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664342C" w14:textId="77777777" w:rsidTr="00153E23">
        <w:tc>
          <w:tcPr>
            <w:tcW w:w="5000" w:type="pct"/>
            <w:gridSpan w:val="3"/>
            <w:shd w:val="clear" w:color="auto" w:fill="auto"/>
          </w:tcPr>
          <w:p w14:paraId="019197B6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975C71B" w14:textId="77777777" w:rsidR="000F7BBE" w:rsidRPr="000F7BBE" w:rsidRDefault="000F7BBE" w:rsidP="001A1E5F">
            <w:pPr>
              <w:spacing w:before="0"/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F964997" w14:textId="77777777" w:rsidTr="00153E23">
        <w:tc>
          <w:tcPr>
            <w:tcW w:w="2707" w:type="pct"/>
            <w:gridSpan w:val="2"/>
            <w:shd w:val="clear" w:color="auto" w:fill="auto"/>
          </w:tcPr>
          <w:p w14:paraId="0D32475E" w14:textId="6428CF7F" w:rsidR="000F7BBE" w:rsidRPr="000F7BBE" w:rsidRDefault="000F7BBE" w:rsidP="006F5A5F">
            <w:pPr>
              <w:spacing w:before="80" w:line="300" w:lineRule="exact"/>
              <w:rPr>
                <w:position w:val="2"/>
                <w:lang w:bidi="ar-EG"/>
              </w:rPr>
            </w:pPr>
            <w:r w:rsidRPr="003F4E6D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5CE88A48" w14:textId="5F6EECF8" w:rsidR="000F7BBE" w:rsidRPr="000F7BBE" w:rsidRDefault="000F7BBE" w:rsidP="006F5A5F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CA/</w:t>
            </w:r>
            <w:r w:rsidR="003F4E6D">
              <w:rPr>
                <w:b/>
                <w:bCs/>
                <w:position w:val="2"/>
                <w:lang w:bidi="ar-EG"/>
              </w:rPr>
              <w:t>258</w:t>
            </w:r>
          </w:p>
        </w:tc>
        <w:tc>
          <w:tcPr>
            <w:tcW w:w="2293" w:type="pct"/>
            <w:shd w:val="clear" w:color="auto" w:fill="auto"/>
          </w:tcPr>
          <w:p w14:paraId="600DE1A4" w14:textId="59344910" w:rsidR="000F7BBE" w:rsidRPr="003F4E6D" w:rsidRDefault="003F4E6D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21</w:t>
            </w:r>
            <w:r w:rsidR="00F16820" w:rsidRPr="003F4E6D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 xml:space="preserve">سبتمبر </w:t>
            </w:r>
            <w:r w:rsidR="00F16820" w:rsidRPr="003F4E6D">
              <w:rPr>
                <w:position w:val="2"/>
                <w:lang w:bidi="ar-EG"/>
              </w:rPr>
              <w:t>202</w:t>
            </w:r>
            <w:r w:rsidR="006515C3" w:rsidRPr="003F4E6D">
              <w:rPr>
                <w:position w:val="2"/>
                <w:lang w:bidi="ar-EG"/>
              </w:rPr>
              <w:t>1</w:t>
            </w:r>
          </w:p>
        </w:tc>
      </w:tr>
      <w:tr w:rsidR="000F7BBE" w:rsidRPr="000F7BBE" w14:paraId="5F4DEC66" w14:textId="77777777" w:rsidTr="00153E23">
        <w:tc>
          <w:tcPr>
            <w:tcW w:w="5000" w:type="pct"/>
            <w:gridSpan w:val="3"/>
            <w:shd w:val="clear" w:color="auto" w:fill="auto"/>
          </w:tcPr>
          <w:p w14:paraId="1391E6BF" w14:textId="77777777" w:rsidR="000F7BBE" w:rsidRPr="000F7BBE" w:rsidRDefault="000F7BBE" w:rsidP="003F4E6D">
            <w:pPr>
              <w:spacing w:before="0" w:line="24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153BF68F" w14:textId="77777777" w:rsidTr="00153E23">
        <w:tc>
          <w:tcPr>
            <w:tcW w:w="5000" w:type="pct"/>
            <w:gridSpan w:val="3"/>
            <w:shd w:val="clear" w:color="auto" w:fill="auto"/>
          </w:tcPr>
          <w:p w14:paraId="4B72FC0A" w14:textId="77777777" w:rsidR="000F7BBE" w:rsidRPr="000F7BBE" w:rsidRDefault="000F7BBE" w:rsidP="003F4E6D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3F4E6D" w:rsidRPr="000F7BBE" w14:paraId="03435CF4" w14:textId="77777777" w:rsidTr="00153E23">
        <w:tc>
          <w:tcPr>
            <w:tcW w:w="5000" w:type="pct"/>
            <w:gridSpan w:val="3"/>
            <w:shd w:val="clear" w:color="auto" w:fill="auto"/>
          </w:tcPr>
          <w:p w14:paraId="386E8725" w14:textId="40B50F75" w:rsidR="003F4E6D" w:rsidRPr="000F7BBE" w:rsidRDefault="003F4E6D" w:rsidP="003F4E6D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E3606">
              <w:rPr>
                <w:b/>
                <w:bCs/>
                <w:rtl/>
              </w:rPr>
              <w:t xml:space="preserve">إلى إدارات الدول الأعضاء في الاتحاد </w:t>
            </w:r>
            <w:r w:rsidRPr="006E3606">
              <w:rPr>
                <w:rFonts w:hint="cs"/>
                <w:b/>
                <w:bCs/>
                <w:rtl/>
              </w:rPr>
              <w:t xml:space="preserve">الدولي للاتصالات </w:t>
            </w:r>
            <w:r w:rsidRPr="006E3606">
              <w:rPr>
                <w:rFonts w:hint="cs"/>
                <w:b/>
                <w:bCs/>
                <w:rtl/>
                <w:lang w:bidi="ar-EG"/>
              </w:rPr>
              <w:t>وإلى أعضاء قطاع الاتصالات الراديوية</w:t>
            </w:r>
          </w:p>
        </w:tc>
      </w:tr>
      <w:tr w:rsidR="000F7BBE" w:rsidRPr="000F7BBE" w14:paraId="3A6E259E" w14:textId="77777777" w:rsidTr="00153E23">
        <w:tc>
          <w:tcPr>
            <w:tcW w:w="5000" w:type="pct"/>
            <w:gridSpan w:val="3"/>
            <w:shd w:val="clear" w:color="auto" w:fill="auto"/>
          </w:tcPr>
          <w:p w14:paraId="4A51AD32" w14:textId="77777777" w:rsidR="000F7BBE" w:rsidRPr="000F7BBE" w:rsidRDefault="000F7BBE" w:rsidP="003F4E6D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3F4E6D" w:rsidRPr="000F7BBE" w14:paraId="2EE95C94" w14:textId="77777777" w:rsidTr="00153E23">
        <w:tc>
          <w:tcPr>
            <w:tcW w:w="5000" w:type="pct"/>
            <w:gridSpan w:val="3"/>
            <w:shd w:val="clear" w:color="auto" w:fill="auto"/>
          </w:tcPr>
          <w:p w14:paraId="2EA5EFB2" w14:textId="7D1ECC20" w:rsidR="003F4E6D" w:rsidRPr="000F7BBE" w:rsidRDefault="003F4E6D" w:rsidP="003F4E6D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3F4E6D" w:rsidRPr="000F7BBE" w14:paraId="582D449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991563C" w14:textId="77777777" w:rsidR="003F4E6D" w:rsidRPr="000F7BBE" w:rsidRDefault="003F4E6D" w:rsidP="003F4E6D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83BC624" w14:textId="55E45589" w:rsidR="003F4E6D" w:rsidRPr="000F7BBE" w:rsidRDefault="003F4E6D" w:rsidP="00B76336">
            <w:pPr>
              <w:tabs>
                <w:tab w:val="clear" w:pos="794"/>
                <w:tab w:val="left" w:pos="0"/>
              </w:tabs>
              <w:spacing w:before="60" w:after="60" w:line="340" w:lineRule="exact"/>
              <w:rPr>
                <w:b/>
                <w:bCs/>
                <w:position w:val="2"/>
                <w:rtl/>
                <w:lang w:bidi="ar-EG"/>
              </w:rPr>
            </w:pPr>
            <w:r w:rsidRPr="006E3606">
              <w:rPr>
                <w:rFonts w:hint="cs"/>
                <w:b/>
                <w:bCs/>
                <w:rtl/>
              </w:rPr>
              <w:t xml:space="preserve">ورشة العمل الأقاليمية الأولى للاتحاد الدولي للاتصالات بشأن الأعمال التحضيرية للمؤتمر العالمي للاتصالات الراديوية لعام </w:t>
            </w:r>
            <w:r>
              <w:rPr>
                <w:b/>
                <w:bCs/>
                <w:lang w:bidi="ar-EG"/>
              </w:rPr>
              <w:t>2023</w:t>
            </w:r>
            <w:r w:rsidR="00B76336">
              <w:rPr>
                <w:b/>
                <w:bCs/>
                <w:rtl/>
                <w:lang w:bidi="ar-EG"/>
              </w:rPr>
              <w:tab/>
            </w:r>
            <w:r w:rsidR="00B76336">
              <w:rPr>
                <w:b/>
                <w:bCs/>
                <w:lang w:bidi="ar-EG"/>
              </w:rPr>
              <w:br/>
            </w:r>
            <w:r w:rsidR="00DE4F4C">
              <w:rPr>
                <w:rFonts w:hint="cs"/>
                <w:b/>
                <w:bCs/>
                <w:rtl/>
                <w:lang w:bidi="ar-EG"/>
              </w:rPr>
              <w:t>حدث عبر الإنترنت،</w:t>
            </w:r>
            <w:r w:rsidRPr="006E360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lang w:bidi="ar-EG"/>
              </w:rPr>
              <w:t>15-13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ديسمبر </w:t>
            </w:r>
            <w:r>
              <w:rPr>
                <w:b/>
                <w:bCs/>
                <w:lang w:bidi="ar-EG"/>
              </w:rPr>
              <w:t>2021</w:t>
            </w:r>
          </w:p>
        </w:tc>
      </w:tr>
    </w:tbl>
    <w:p w14:paraId="356C0254" w14:textId="3CA703DA" w:rsidR="003F4E6D" w:rsidRPr="003E2061" w:rsidRDefault="003F4E6D" w:rsidP="003F4E6D">
      <w:pPr>
        <w:spacing w:before="240"/>
        <w:rPr>
          <w:spacing w:val="2"/>
          <w:lang w:bidi="ar-EG"/>
        </w:rPr>
      </w:pPr>
      <w:r w:rsidRPr="003E2061">
        <w:rPr>
          <w:rFonts w:hint="cs"/>
          <w:spacing w:val="2"/>
          <w:rtl/>
          <w:lang w:bidi="ar-EG"/>
        </w:rPr>
        <w:t>يسر مكتب الاتصالات الراديوية</w:t>
      </w:r>
      <w:r w:rsidR="00DE4F4C" w:rsidRPr="003E2061">
        <w:rPr>
          <w:rFonts w:hint="cs"/>
          <w:spacing w:val="2"/>
          <w:rtl/>
          <w:lang w:bidi="ar-EG"/>
        </w:rPr>
        <w:t xml:space="preserve"> </w:t>
      </w:r>
      <w:r w:rsidR="00005B49">
        <w:rPr>
          <w:rFonts w:hint="cs"/>
          <w:spacing w:val="2"/>
          <w:rtl/>
          <w:lang w:bidi="ar-EG"/>
        </w:rPr>
        <w:t>بالاتحاد الدولي للاتصالات</w:t>
      </w:r>
      <w:r w:rsidR="00DE4F4C" w:rsidRPr="003E2061">
        <w:rPr>
          <w:rFonts w:hint="cs"/>
          <w:spacing w:val="2"/>
          <w:rtl/>
          <w:lang w:bidi="ar-EG"/>
        </w:rPr>
        <w:t xml:space="preserve"> </w:t>
      </w:r>
      <w:r w:rsidRPr="003E2061">
        <w:rPr>
          <w:rFonts w:hint="cs"/>
          <w:spacing w:val="2"/>
          <w:rtl/>
          <w:lang w:bidi="ar-EG"/>
        </w:rPr>
        <w:t xml:space="preserve">أن يدعو إدارتكم أو منظمتكم من خلال هذه الرسالة الإدارية المعممة، إلى حضور </w:t>
      </w:r>
      <w:r w:rsidRPr="003E2061">
        <w:rPr>
          <w:rFonts w:hint="cs"/>
          <w:spacing w:val="2"/>
          <w:rtl/>
        </w:rPr>
        <w:t>ورشة العمل الأقاليمية الأولى للاتحاد بشأن الأعمال التحضيرية للمؤتمر العالمي للاتصالات الراديوية لعام</w:t>
      </w:r>
      <w:r w:rsidRPr="003E2061">
        <w:rPr>
          <w:rFonts w:hint="eastAsia"/>
          <w:spacing w:val="2"/>
          <w:rtl/>
        </w:rPr>
        <w:t> </w:t>
      </w:r>
      <w:r w:rsidRPr="003E2061">
        <w:rPr>
          <w:spacing w:val="2"/>
        </w:rPr>
        <w:t>2023</w:t>
      </w:r>
      <w:r w:rsidRPr="003E2061">
        <w:rPr>
          <w:rFonts w:hint="cs"/>
          <w:spacing w:val="2"/>
          <w:rtl/>
          <w:lang w:bidi="ar-EG"/>
        </w:rPr>
        <w:t xml:space="preserve">، والتي تُنظم </w:t>
      </w:r>
      <w:r w:rsidR="00840CE1">
        <w:rPr>
          <w:rFonts w:hint="cs"/>
          <w:spacing w:val="2"/>
          <w:rtl/>
          <w:lang w:bidi="ar-EG"/>
        </w:rPr>
        <w:t>عملاً با</w:t>
      </w:r>
      <w:r w:rsidRPr="003E2061">
        <w:rPr>
          <w:rFonts w:hint="cs"/>
          <w:spacing w:val="2"/>
          <w:rtl/>
          <w:lang w:bidi="ar-EG"/>
        </w:rPr>
        <w:t>لقرار </w:t>
      </w:r>
      <w:r w:rsidRPr="003E2061">
        <w:rPr>
          <w:b/>
          <w:bCs/>
          <w:spacing w:val="2"/>
        </w:rPr>
        <w:t>72 (Rev.WRC</w:t>
      </w:r>
      <w:r w:rsidRPr="003E2061">
        <w:rPr>
          <w:b/>
          <w:bCs/>
          <w:spacing w:val="2"/>
        </w:rPr>
        <w:noBreakHyphen/>
        <w:t>19)</w:t>
      </w:r>
      <w:r w:rsidRPr="003E2061">
        <w:rPr>
          <w:rFonts w:hint="cs"/>
          <w:spacing w:val="2"/>
          <w:rtl/>
          <w:lang w:bidi="ar-EG"/>
        </w:rPr>
        <w:t>.</w:t>
      </w:r>
    </w:p>
    <w:p w14:paraId="296A6ECE" w14:textId="7E087964" w:rsidR="003F4E6D" w:rsidRPr="00DE4F4C" w:rsidRDefault="003F4E6D" w:rsidP="003F4E6D">
      <w:pPr>
        <w:rPr>
          <w:rtl/>
        </w:rPr>
      </w:pPr>
      <w:r w:rsidRPr="00DE4F4C">
        <w:rPr>
          <w:rFonts w:hint="cs"/>
          <w:rtl/>
        </w:rPr>
        <w:t>وس</w:t>
      </w:r>
      <w:r w:rsidR="00005B49">
        <w:rPr>
          <w:rFonts w:hint="cs"/>
          <w:rtl/>
        </w:rPr>
        <w:t>ت</w:t>
      </w:r>
      <w:r w:rsidRPr="00DE4F4C">
        <w:rPr>
          <w:rFonts w:hint="cs"/>
          <w:rtl/>
        </w:rPr>
        <w:t xml:space="preserve">ترأس ورشة العمل السيدة </w:t>
      </w:r>
      <w:r w:rsidR="00DE4F4C" w:rsidRPr="00DE4F4C">
        <w:rPr>
          <w:rFonts w:hint="cs"/>
          <w:rtl/>
        </w:rPr>
        <w:t>سيندي-لي كوك،</w:t>
      </w:r>
      <w:r w:rsidRPr="00DE4F4C">
        <w:rPr>
          <w:rFonts w:hint="cs"/>
          <w:rtl/>
        </w:rPr>
        <w:t xml:space="preserve"> رئيس</w:t>
      </w:r>
      <w:r w:rsidR="00DE4F4C" w:rsidRPr="00DE4F4C">
        <w:rPr>
          <w:rFonts w:hint="cs"/>
          <w:rtl/>
        </w:rPr>
        <w:t>ة</w:t>
      </w:r>
      <w:r w:rsidRPr="00DE4F4C">
        <w:rPr>
          <w:rFonts w:hint="cs"/>
          <w:rtl/>
        </w:rPr>
        <w:t xml:space="preserve"> دورة </w:t>
      </w:r>
      <w:r w:rsidRPr="00DE4F4C">
        <w:t>2023</w:t>
      </w:r>
      <w:r w:rsidRPr="00DE4F4C">
        <w:rPr>
          <w:rFonts w:hint="cs"/>
          <w:rtl/>
        </w:rPr>
        <w:t xml:space="preserve"> للاجتماع التحضيري للمؤتمر </w:t>
      </w:r>
      <w:r w:rsidRPr="00DE4F4C">
        <w:t>(CPM</w:t>
      </w:r>
      <w:r w:rsidRPr="00DE4F4C">
        <w:noBreakHyphen/>
        <w:t>23)</w:t>
      </w:r>
      <w:r w:rsidRPr="00DE4F4C">
        <w:rPr>
          <w:rFonts w:hint="cs"/>
          <w:rtl/>
        </w:rPr>
        <w:t xml:space="preserve">. </w:t>
      </w:r>
      <w:r w:rsidR="0058652C">
        <w:rPr>
          <w:rFonts w:hint="cs"/>
          <w:rtl/>
        </w:rPr>
        <w:t>و</w:t>
      </w:r>
      <w:r w:rsidR="00DE4F4C" w:rsidRPr="00DE4F4C">
        <w:rPr>
          <w:color w:val="000000"/>
          <w:rtl/>
        </w:rPr>
        <w:t>نظراً إلى استمرار الظروف الاستثنائية الناجمة عن تفشي فيروس كورونا</w:t>
      </w:r>
      <w:r w:rsidR="00DE4F4C" w:rsidRPr="00DE4F4C">
        <w:rPr>
          <w:rFonts w:hint="cs"/>
          <w:color w:val="000000"/>
          <w:rtl/>
        </w:rPr>
        <w:t xml:space="preserve"> </w:t>
      </w:r>
      <w:r w:rsidR="00DE4F4C" w:rsidRPr="00DE4F4C">
        <w:rPr>
          <w:color w:val="000000"/>
        </w:rPr>
        <w:t>(COVID-19)</w:t>
      </w:r>
      <w:r w:rsidR="00DE4F4C" w:rsidRPr="00DE4F4C">
        <w:rPr>
          <w:color w:val="000000"/>
          <w:rtl/>
        </w:rPr>
        <w:t>،</w:t>
      </w:r>
      <w:r w:rsidR="00DE4F4C" w:rsidRPr="00DE4F4C">
        <w:rPr>
          <w:rFonts w:hint="cs"/>
          <w:rtl/>
        </w:rPr>
        <w:t xml:space="preserve"> </w:t>
      </w:r>
      <w:r w:rsidRPr="00DE4F4C">
        <w:rPr>
          <w:rFonts w:hint="cs"/>
          <w:rtl/>
        </w:rPr>
        <w:t>ست</w:t>
      </w:r>
      <w:r w:rsidR="00126AC1">
        <w:rPr>
          <w:rFonts w:hint="cs"/>
          <w:rtl/>
        </w:rPr>
        <w:t>ُ</w:t>
      </w:r>
      <w:r w:rsidRPr="00DE4F4C">
        <w:rPr>
          <w:rFonts w:hint="cs"/>
          <w:rtl/>
        </w:rPr>
        <w:t xml:space="preserve">عقد </w:t>
      </w:r>
      <w:r w:rsidR="00DE4F4C" w:rsidRPr="00DE4F4C">
        <w:rPr>
          <w:rFonts w:hint="cs"/>
          <w:rtl/>
        </w:rPr>
        <w:t>ورشة العمل بطريقة افتراضية بالكامل (مشاركة عن بُعد فقط)</w:t>
      </w:r>
      <w:r w:rsidRPr="00DE4F4C">
        <w:rPr>
          <w:rFonts w:hint="cs"/>
          <w:rtl/>
        </w:rPr>
        <w:t xml:space="preserve"> من</w:t>
      </w:r>
      <w:r w:rsidR="00DE4F4C" w:rsidRPr="00DE4F4C">
        <w:rPr>
          <w:rFonts w:hint="cs"/>
          <w:rtl/>
        </w:rPr>
        <w:t xml:space="preserve"> </w:t>
      </w:r>
      <w:r w:rsidR="00DE4F4C" w:rsidRPr="00DE4F4C">
        <w:rPr>
          <w:b/>
          <w:bCs/>
        </w:rPr>
        <w:t>13</w:t>
      </w:r>
      <w:r w:rsidR="00DE4F4C" w:rsidRPr="00DE4F4C">
        <w:rPr>
          <w:rFonts w:hint="cs"/>
          <w:b/>
          <w:bCs/>
          <w:rtl/>
          <w:lang w:bidi="ar-EG"/>
        </w:rPr>
        <w:t xml:space="preserve"> إلى</w:t>
      </w:r>
      <w:r w:rsidRPr="00DE4F4C">
        <w:rPr>
          <w:rFonts w:hint="cs"/>
          <w:b/>
          <w:bCs/>
          <w:rtl/>
        </w:rPr>
        <w:t xml:space="preserve"> </w:t>
      </w:r>
      <w:r w:rsidRPr="00DE4F4C">
        <w:rPr>
          <w:b/>
          <w:bCs/>
        </w:rPr>
        <w:t>15</w:t>
      </w:r>
      <w:r w:rsidR="00DE4F4C" w:rsidRPr="00DE4F4C">
        <w:rPr>
          <w:rFonts w:hint="cs"/>
          <w:b/>
          <w:bCs/>
          <w:rtl/>
          <w:lang w:bidi="ar-EG"/>
        </w:rPr>
        <w:t xml:space="preserve"> </w:t>
      </w:r>
      <w:r w:rsidRPr="00DE4F4C">
        <w:rPr>
          <w:rFonts w:hint="cs"/>
          <w:b/>
          <w:bCs/>
          <w:rtl/>
          <w:lang w:bidi="ar-EG"/>
        </w:rPr>
        <w:t xml:space="preserve">ديسمبر </w:t>
      </w:r>
      <w:r w:rsidRPr="00DE4F4C">
        <w:rPr>
          <w:b/>
          <w:bCs/>
          <w:lang w:bidi="ar-EG"/>
        </w:rPr>
        <w:t>2021</w:t>
      </w:r>
      <w:r w:rsidRPr="00DE4F4C">
        <w:rPr>
          <w:rFonts w:hint="cs"/>
          <w:rtl/>
        </w:rPr>
        <w:t>. وست</w:t>
      </w:r>
      <w:r w:rsidR="00126AC1">
        <w:rPr>
          <w:rFonts w:hint="cs"/>
          <w:rtl/>
        </w:rPr>
        <w:t>ُ</w:t>
      </w:r>
      <w:r w:rsidRPr="00DE4F4C">
        <w:rPr>
          <w:rFonts w:hint="cs"/>
          <w:rtl/>
        </w:rPr>
        <w:t>عقد الجلسة الافتتاحية في</w:t>
      </w:r>
      <w:r w:rsidRPr="00DE4F4C">
        <w:rPr>
          <w:rFonts w:hint="eastAsia"/>
          <w:rtl/>
        </w:rPr>
        <w:t> </w:t>
      </w:r>
      <w:r w:rsidRPr="00DE4F4C">
        <w:rPr>
          <w:rFonts w:hint="cs"/>
          <w:rtl/>
        </w:rPr>
        <w:t>الساعة </w:t>
      </w:r>
      <w:r w:rsidRPr="00DE4F4C">
        <w:t>1200</w:t>
      </w:r>
      <w:r w:rsidRPr="00DE4F4C">
        <w:rPr>
          <w:rFonts w:hint="cs"/>
          <w:rtl/>
        </w:rPr>
        <w:t xml:space="preserve"> يوم </w:t>
      </w:r>
      <w:r w:rsidRPr="00DE4F4C">
        <w:t>13</w:t>
      </w:r>
      <w:r w:rsidRPr="00DE4F4C">
        <w:rPr>
          <w:rFonts w:hint="cs"/>
          <w:rtl/>
          <w:lang w:bidi="ar-EG"/>
        </w:rPr>
        <w:t xml:space="preserve"> </w:t>
      </w:r>
      <w:r w:rsidRPr="00DE4F4C">
        <w:rPr>
          <w:rFonts w:hint="cs"/>
          <w:rtl/>
        </w:rPr>
        <w:t xml:space="preserve">ديسمبر </w:t>
      </w:r>
      <w:r w:rsidRPr="00DE4F4C">
        <w:t>2021</w:t>
      </w:r>
      <w:r w:rsidRPr="00DE4F4C">
        <w:rPr>
          <w:rFonts w:hint="cs"/>
          <w:rtl/>
        </w:rPr>
        <w:t>.</w:t>
      </w:r>
    </w:p>
    <w:p w14:paraId="5EB36692" w14:textId="637D08EC" w:rsidR="007C0833" w:rsidRPr="00DE4F4C" w:rsidRDefault="007C0833" w:rsidP="007C0833">
      <w:pPr>
        <w:rPr>
          <w:rtl/>
          <w:lang w:bidi="ar-EG"/>
        </w:rPr>
      </w:pPr>
      <w:r w:rsidRPr="00DE4F4C">
        <w:rPr>
          <w:rFonts w:hint="cs"/>
          <w:rtl/>
          <w:lang w:bidi="ar-EG"/>
        </w:rPr>
        <w:t>وباستخدام المعلومات المقدمة من الأفرقة المسؤولة في قطاع الاتصالات الراديوية بشأن الدراسات التحضيرية الجارية استعداداً للمؤتمر العالمي للاتصالات الراديوية لعام</w:t>
      </w:r>
      <w:r w:rsidRPr="00DE4F4C">
        <w:rPr>
          <w:rFonts w:hint="eastAsia"/>
          <w:rtl/>
          <w:lang w:bidi="ar-EG"/>
        </w:rPr>
        <w:t> </w:t>
      </w:r>
      <w:r w:rsidRPr="00DE4F4C">
        <w:t>2023</w:t>
      </w:r>
      <w:r w:rsidRPr="00DE4F4C">
        <w:rPr>
          <w:rFonts w:hint="cs"/>
          <w:rtl/>
        </w:rPr>
        <w:t>، وآخر</w:t>
      </w:r>
      <w:r w:rsidRPr="00DE4F4C">
        <w:rPr>
          <w:rFonts w:hint="cs"/>
          <w:rtl/>
          <w:lang w:bidi="ar-EG"/>
        </w:rPr>
        <w:t xml:space="preserve"> المعلومات المتصلة بالمكتب وبالأعمال الإقليمية التحضيرية للدورة الثانية للاجتماع التحضيري للمؤتمر لعام</w:t>
      </w:r>
      <w:r w:rsidRPr="00DE4F4C">
        <w:rPr>
          <w:rFonts w:hint="eastAsia"/>
          <w:rtl/>
          <w:lang w:bidi="ar-EG"/>
        </w:rPr>
        <w:t> </w:t>
      </w:r>
      <w:r w:rsidRPr="00DE4F4C">
        <w:t>2023</w:t>
      </w:r>
      <w:r w:rsidRPr="00DE4F4C">
        <w:rPr>
          <w:rFonts w:hint="eastAsia"/>
          <w:rtl/>
          <w:lang w:bidi="ar-EG"/>
        </w:rPr>
        <w:t> </w:t>
      </w:r>
      <w:r w:rsidRPr="00DE4F4C">
        <w:t>(CPM23-2)</w:t>
      </w:r>
      <w:r w:rsidRPr="00DE4F4C">
        <w:rPr>
          <w:rFonts w:hint="cs"/>
          <w:rtl/>
          <w:lang w:bidi="ar-EG"/>
        </w:rPr>
        <w:t xml:space="preserve"> وجمعية الاتصالات الراديوية لعام</w:t>
      </w:r>
      <w:r w:rsidRPr="00DE4F4C">
        <w:rPr>
          <w:rFonts w:hint="eastAsia"/>
          <w:rtl/>
          <w:lang w:bidi="ar-EG"/>
        </w:rPr>
        <w:t> </w:t>
      </w:r>
      <w:r w:rsidRPr="00DE4F4C">
        <w:t>2023</w:t>
      </w:r>
      <w:r w:rsidRPr="00DE4F4C">
        <w:rPr>
          <w:rFonts w:hint="eastAsia"/>
          <w:rtl/>
          <w:lang w:bidi="ar-EG"/>
        </w:rPr>
        <w:t> </w:t>
      </w:r>
      <w:r w:rsidRPr="00DE4F4C">
        <w:t>(RA-23)</w:t>
      </w:r>
      <w:r w:rsidRPr="00DE4F4C">
        <w:rPr>
          <w:rFonts w:hint="cs"/>
          <w:rtl/>
          <w:lang w:bidi="ar-EG"/>
        </w:rPr>
        <w:t xml:space="preserve"> والمؤتمر العالمي للاتصالات الراديوية لعام</w:t>
      </w:r>
      <w:r w:rsidRPr="00DE4F4C">
        <w:rPr>
          <w:rFonts w:hint="eastAsia"/>
          <w:rtl/>
          <w:lang w:bidi="ar-EG"/>
        </w:rPr>
        <w:t> </w:t>
      </w:r>
      <w:r w:rsidRPr="00DE4F4C">
        <w:t>2023</w:t>
      </w:r>
      <w:r w:rsidRPr="00DE4F4C">
        <w:rPr>
          <w:rFonts w:hint="eastAsia"/>
          <w:rtl/>
          <w:lang w:bidi="ar-EG"/>
        </w:rPr>
        <w:t> </w:t>
      </w:r>
      <w:r w:rsidRPr="00DE4F4C">
        <w:t>(WRC-23)</w:t>
      </w:r>
      <w:r w:rsidRPr="00DE4F4C">
        <w:rPr>
          <w:rFonts w:hint="cs"/>
          <w:rtl/>
          <w:lang w:bidi="ar-EG"/>
        </w:rPr>
        <w:t>، ستُعقد اجتماعات مائدة مستديرة ستتيح للمشاركين فرصة تبادل وجهات النظر والتوصل إلى فهم أفضل بشأن أهم المسائل والبنود الشائكة المطروحة في جدول أعمال المؤتمر وبشأن مشاريع الآراء و/أو المواقف المشتركة الأولية للكيانات المعنية.</w:t>
      </w:r>
    </w:p>
    <w:p w14:paraId="0B7912D3" w14:textId="23DCCF82" w:rsidR="007C0833" w:rsidRPr="006E3606" w:rsidRDefault="007C0833" w:rsidP="007C0833">
      <w:pPr>
        <w:rPr>
          <w:rtl/>
        </w:rPr>
      </w:pPr>
      <w:r w:rsidRPr="006E3606">
        <w:rPr>
          <w:rFonts w:hint="cs"/>
          <w:rtl/>
        </w:rPr>
        <w:t xml:space="preserve">ولتحقيق </w:t>
      </w:r>
      <w:r w:rsidRPr="00EE369B">
        <w:rPr>
          <w:rtl/>
          <w:lang w:bidi="ar-EG"/>
        </w:rPr>
        <w:t>الأهداف</w:t>
      </w:r>
      <w:r w:rsidR="00840CE1">
        <w:rPr>
          <w:rFonts w:hint="cs"/>
          <w:rtl/>
          <w:lang w:bidi="ar-EG"/>
        </w:rPr>
        <w:t xml:space="preserve"> المرجوة</w:t>
      </w:r>
      <w:r w:rsidRPr="006E3606">
        <w:rPr>
          <w:rFonts w:hint="cs"/>
          <w:rtl/>
          <w:lang w:bidi="ar-EG"/>
        </w:rPr>
        <w:t>، يرجى تقديم مساهمات بالإنكليزية</w:t>
      </w:r>
      <w:r w:rsidR="001B5383">
        <w:rPr>
          <w:rFonts w:hint="cs"/>
          <w:rtl/>
          <w:lang w:bidi="ar-EG"/>
        </w:rPr>
        <w:t xml:space="preserve"> إلى ورشة العمل</w:t>
      </w:r>
      <w:r w:rsidRPr="006E3606">
        <w:rPr>
          <w:rFonts w:hint="cs"/>
          <w:rtl/>
          <w:lang w:bidi="ar-EG"/>
        </w:rPr>
        <w:t xml:space="preserve"> خاصة</w:t>
      </w:r>
      <w:r w:rsidR="001B5383">
        <w:rPr>
          <w:rFonts w:hint="cs"/>
          <w:rtl/>
          <w:lang w:bidi="ar-EG"/>
        </w:rPr>
        <w:t>ً</w:t>
      </w:r>
      <w:r w:rsidRPr="006E3606">
        <w:rPr>
          <w:rFonts w:hint="cs"/>
          <w:rtl/>
          <w:lang w:bidi="ar-EG"/>
        </w:rPr>
        <w:t xml:space="preserve"> من المجموعات الإقليمية</w:t>
      </w:r>
      <w:r w:rsidR="001B5383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Pr="006E3606">
        <w:rPr>
          <w:rFonts w:hint="cs"/>
          <w:rtl/>
          <w:lang w:bidi="ar-EG"/>
        </w:rPr>
        <w:t>ويمكن تقديم هذه</w:t>
      </w:r>
      <w:r w:rsidRPr="006E3606">
        <w:rPr>
          <w:rFonts w:hint="eastAsia"/>
          <w:rtl/>
          <w:lang w:bidi="ar-EG"/>
        </w:rPr>
        <w:t> </w:t>
      </w:r>
      <w:r w:rsidRPr="006E3606">
        <w:rPr>
          <w:rFonts w:hint="cs"/>
          <w:rtl/>
          <w:lang w:bidi="ar-EG"/>
        </w:rPr>
        <w:t>المساهمات إلى أمانة مكتب الاتصالات الراديوية عن طريق البريد الإلكتروني</w:t>
      </w:r>
      <w:r w:rsidRPr="006E3606">
        <w:rPr>
          <w:rFonts w:hint="eastAsia"/>
          <w:rtl/>
          <w:lang w:bidi="ar-EG"/>
        </w:rPr>
        <w:t> </w:t>
      </w:r>
      <w:r w:rsidRPr="006E3606">
        <w:t>(</w:t>
      </w:r>
      <w:hyperlink r:id="rId8" w:history="1">
        <w:r w:rsidRPr="006E3606">
          <w:rPr>
            <w:rStyle w:val="Hyperlink"/>
          </w:rPr>
          <w:t>brmail@itu.int</w:t>
        </w:r>
      </w:hyperlink>
      <w:r w:rsidRPr="006E3606">
        <w:t>)</w:t>
      </w:r>
      <w:r w:rsidRPr="006E3606">
        <w:rPr>
          <w:rFonts w:hint="cs"/>
          <w:rtl/>
          <w:lang w:bidi="ar-EG"/>
        </w:rPr>
        <w:t xml:space="preserve"> وذلك في</w:t>
      </w:r>
      <w:r w:rsidRPr="006E3606">
        <w:rPr>
          <w:rFonts w:hint="eastAsia"/>
          <w:rtl/>
          <w:lang w:bidi="ar-EG"/>
        </w:rPr>
        <w:t> </w:t>
      </w:r>
      <w:r w:rsidRPr="006E3606">
        <w:rPr>
          <w:rFonts w:hint="cs"/>
          <w:b/>
          <w:bCs/>
          <w:rtl/>
          <w:lang w:bidi="ar-EG"/>
        </w:rPr>
        <w:t>موعد</w:t>
      </w:r>
      <w:r w:rsidRPr="006E3606">
        <w:rPr>
          <w:rFonts w:hint="eastAsia"/>
          <w:b/>
          <w:bCs/>
          <w:rtl/>
          <w:lang w:bidi="ar-EG"/>
        </w:rPr>
        <w:t> </w:t>
      </w:r>
      <w:r w:rsidRPr="006E3606">
        <w:rPr>
          <w:rFonts w:hint="cs"/>
          <w:b/>
          <w:bCs/>
          <w:rtl/>
          <w:lang w:bidi="ar-EG"/>
        </w:rPr>
        <w:t>لا يتجاوز</w:t>
      </w:r>
      <w:r w:rsidRPr="006E3606">
        <w:rPr>
          <w:rFonts w:hint="eastAsia"/>
          <w:rtl/>
          <w:lang w:bidi="ar-EG"/>
        </w:rPr>
        <w:t> </w:t>
      </w:r>
      <w:r>
        <w:rPr>
          <w:b/>
          <w:bCs/>
          <w:lang w:val="en-GB"/>
        </w:rPr>
        <w:t>6</w:t>
      </w:r>
      <w:r w:rsidR="00390477">
        <w:rPr>
          <w:rFonts w:hint="eastAsia"/>
          <w:b/>
          <w:bCs/>
          <w:rtl/>
          <w:lang w:val="en-GB" w:bidi="ar-EG"/>
        </w:rPr>
        <w:t> </w:t>
      </w:r>
      <w:r>
        <w:rPr>
          <w:rFonts w:hint="cs"/>
          <w:b/>
          <w:bCs/>
          <w:rtl/>
          <w:lang w:val="en-GB" w:bidi="ar-EG"/>
        </w:rPr>
        <w:t xml:space="preserve">ديسمبر </w:t>
      </w:r>
      <w:r>
        <w:rPr>
          <w:b/>
          <w:bCs/>
          <w:lang w:bidi="ar-EG"/>
        </w:rPr>
        <w:t>2021</w:t>
      </w:r>
      <w:r w:rsidR="00390477" w:rsidRPr="00390477">
        <w:rPr>
          <w:rFonts w:hint="cs"/>
          <w:rtl/>
          <w:lang w:bidi="ar-EG"/>
        </w:rPr>
        <w:t>.</w:t>
      </w:r>
      <w:r w:rsidRPr="00390477">
        <w:rPr>
          <w:rFonts w:hint="cs"/>
          <w:rtl/>
          <w:lang w:bidi="ar-EG"/>
        </w:rPr>
        <w:t xml:space="preserve"> </w:t>
      </w:r>
      <w:r w:rsidR="00390477">
        <w:rPr>
          <w:rFonts w:hint="cs"/>
          <w:rtl/>
          <w:lang w:bidi="ar-EG"/>
        </w:rPr>
        <w:t xml:space="preserve">ويرجى الإحاطة علماً </w:t>
      </w:r>
      <w:r w:rsidR="0058652C">
        <w:rPr>
          <w:rFonts w:hint="cs"/>
          <w:rtl/>
          <w:lang w:bidi="ar-EG"/>
        </w:rPr>
        <w:t>بأن المساهمات</w:t>
      </w:r>
      <w:r w:rsidR="00390477">
        <w:rPr>
          <w:rFonts w:hint="cs"/>
          <w:rtl/>
          <w:lang w:bidi="ar-EG"/>
        </w:rPr>
        <w:t xml:space="preserve"> </w:t>
      </w:r>
      <w:r w:rsidR="00390477">
        <w:rPr>
          <w:rFonts w:hint="cs"/>
          <w:rtl/>
        </w:rPr>
        <w:t>لن تترجم</w:t>
      </w:r>
      <w:r w:rsidRPr="006E3606">
        <w:rPr>
          <w:rFonts w:hint="cs"/>
          <w:rtl/>
        </w:rPr>
        <w:t xml:space="preserve"> وسوف</w:t>
      </w:r>
      <w:r w:rsidRPr="006E3606">
        <w:rPr>
          <w:rFonts w:hint="eastAsia"/>
          <w:rtl/>
        </w:rPr>
        <w:t> </w:t>
      </w:r>
      <w:r w:rsidRPr="006E3606">
        <w:rPr>
          <w:rFonts w:hint="cs"/>
          <w:rtl/>
        </w:rPr>
        <w:t>يتم تحميلها في الموقع الإلكتروني للحدث لتيسير الاطلاع عليها خلال المناقشات.</w:t>
      </w:r>
    </w:p>
    <w:p w14:paraId="00C40DAB" w14:textId="66BBED4A" w:rsidR="007C0833" w:rsidRPr="006E3606" w:rsidRDefault="000D7C16" w:rsidP="007C0833">
      <w:pPr>
        <w:pStyle w:val="Headingb"/>
        <w:rPr>
          <w:rtl/>
          <w:lang w:bidi="ar-EG"/>
        </w:rPr>
      </w:pPr>
      <w:r>
        <w:rPr>
          <w:rFonts w:hint="cs"/>
          <w:rtl/>
        </w:rPr>
        <w:t>الموقع الإلكتروني</w:t>
      </w:r>
    </w:p>
    <w:p w14:paraId="79C3FB4E" w14:textId="77777777" w:rsidR="000F04BC" w:rsidRDefault="0080640E" w:rsidP="000F04BC">
      <w:pPr>
        <w:rPr>
          <w:rtl/>
          <w:lang w:bidi="ar-EG"/>
        </w:rPr>
      </w:pPr>
      <w:r>
        <w:rPr>
          <w:rFonts w:hint="cs"/>
          <w:rtl/>
          <w:lang w:bidi="ar-EG"/>
        </w:rPr>
        <w:t>ويمكن الاطلاع على</w:t>
      </w:r>
      <w:r w:rsidR="007C0833">
        <w:rPr>
          <w:rFonts w:hint="cs"/>
          <w:rtl/>
          <w:lang w:bidi="ar-EG"/>
        </w:rPr>
        <w:t xml:space="preserve"> جميع المعلومات المتعلقة بالحدث، بما فيها تلك المتعلقة </w:t>
      </w:r>
      <w:r w:rsidR="00390477">
        <w:rPr>
          <w:rFonts w:hint="cs"/>
          <w:rtl/>
          <w:lang w:bidi="ar-EG"/>
        </w:rPr>
        <w:t xml:space="preserve">بالبرنامج والوثائق </w:t>
      </w:r>
      <w:r w:rsidR="009F0861">
        <w:rPr>
          <w:rFonts w:hint="cs"/>
          <w:rtl/>
          <w:lang w:bidi="ar-EG"/>
        </w:rPr>
        <w:t>و</w:t>
      </w:r>
      <w:r w:rsidR="00390477">
        <w:rPr>
          <w:rFonts w:hint="cs"/>
          <w:rtl/>
          <w:lang w:bidi="ar-EG"/>
        </w:rPr>
        <w:t>التسجيل والمشاركة</w:t>
      </w:r>
      <w:r>
        <w:rPr>
          <w:rFonts w:hint="cs"/>
          <w:rtl/>
          <w:lang w:bidi="ar-EG"/>
        </w:rPr>
        <w:t xml:space="preserve"> في</w:t>
      </w:r>
      <w:r w:rsidR="009F086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الصفحة الإلكترونية لورشة العمل في العنوان:</w:t>
      </w:r>
    </w:p>
    <w:p w14:paraId="692B610A" w14:textId="493462ED" w:rsidR="000D7C16" w:rsidRDefault="00C011D8" w:rsidP="0050255D">
      <w:pPr>
        <w:bidi w:val="0"/>
        <w:jc w:val="center"/>
        <w:rPr>
          <w:rFonts w:ascii="Calibri" w:hAnsi="Calibri" w:cs="Calibri"/>
          <w:rtl/>
          <w:lang w:val="en-GB" w:bidi="ar-EG"/>
        </w:rPr>
      </w:pPr>
      <w:hyperlink r:id="rId9" w:history="1">
        <w:r w:rsidR="000D7C16">
          <w:rPr>
            <w:rStyle w:val="Hyperlink"/>
            <w:rFonts w:asciiTheme="minorHAnsi" w:hAnsiTheme="minorHAnsi" w:cstheme="minorHAnsi"/>
            <w:szCs w:val="24"/>
            <w:lang w:val="en-GB"/>
          </w:rPr>
          <w:t>www.itu.int/go/ITU-R/wrc-23-irwsp-21</w:t>
        </w:r>
      </w:hyperlink>
    </w:p>
    <w:p w14:paraId="2F7AF0B2" w14:textId="02A5EB10" w:rsidR="007C0833" w:rsidRPr="00456201" w:rsidRDefault="007C0833" w:rsidP="007C0833">
      <w:pPr>
        <w:rPr>
          <w:lang w:bidi="ar-EG"/>
        </w:rPr>
      </w:pPr>
      <w:r>
        <w:rPr>
          <w:rFonts w:hint="cs"/>
          <w:rtl/>
          <w:lang w:bidi="ar-EG"/>
        </w:rPr>
        <w:t>وقد تُحدَّث هذه المعلومات أو تُستكمل دون إشعار، لذا، يوصى بالمواظبة على زيارة هذه الصفحة الإلكترونية.</w:t>
      </w:r>
    </w:p>
    <w:p w14:paraId="1C1C06CA" w14:textId="2F504601" w:rsidR="003F4E6D" w:rsidRDefault="00721081" w:rsidP="000D7C16">
      <w:pPr>
        <w:pStyle w:val="Headingb"/>
        <w:rPr>
          <w:rtl/>
        </w:rPr>
      </w:pPr>
      <w:r>
        <w:rPr>
          <w:rFonts w:hint="cs"/>
          <w:rtl/>
        </w:rPr>
        <w:t>البرنامج والنس</w:t>
      </w:r>
      <w:r w:rsidR="00C50021">
        <w:rPr>
          <w:rFonts w:hint="cs"/>
          <w:rtl/>
        </w:rPr>
        <w:t>َ</w:t>
      </w:r>
      <w:r>
        <w:rPr>
          <w:rFonts w:hint="cs"/>
          <w:rtl/>
        </w:rPr>
        <w:t>ق وساعات العمل</w:t>
      </w:r>
    </w:p>
    <w:p w14:paraId="7719508E" w14:textId="3CF23189" w:rsidR="000D7C16" w:rsidRDefault="00840CE1" w:rsidP="00721081">
      <w:pPr>
        <w:rPr>
          <w:sz w:val="24"/>
          <w:szCs w:val="24"/>
          <w:rtl/>
          <w:lang w:bidi="ar-EG"/>
        </w:rPr>
      </w:pPr>
      <w:r>
        <w:rPr>
          <w:rFonts w:hint="cs"/>
          <w:rtl/>
          <w:lang w:bidi="ar-EG"/>
        </w:rPr>
        <w:t>يُقترح مخطط</w:t>
      </w:r>
      <w:r w:rsidR="000D7C16" w:rsidRPr="006E3606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721081">
        <w:rPr>
          <w:rFonts w:hint="cs"/>
          <w:rtl/>
          <w:lang w:bidi="ar-EG"/>
        </w:rPr>
        <w:t>ل</w:t>
      </w:r>
      <w:r w:rsidR="000D7C16" w:rsidRPr="006E3606">
        <w:rPr>
          <w:rFonts w:hint="cs"/>
          <w:rtl/>
          <w:lang w:bidi="ar-EG"/>
        </w:rPr>
        <w:t xml:space="preserve">برنامج </w:t>
      </w:r>
      <w:r>
        <w:rPr>
          <w:rFonts w:hint="cs"/>
          <w:rtl/>
          <w:lang w:bidi="ar-EG"/>
        </w:rPr>
        <w:t>ال</w:t>
      </w:r>
      <w:r w:rsidR="000D7C16" w:rsidRPr="006E3606">
        <w:rPr>
          <w:rFonts w:hint="cs"/>
          <w:rtl/>
          <w:lang w:bidi="ar-EG"/>
        </w:rPr>
        <w:t xml:space="preserve">أولي </w:t>
      </w:r>
      <w:r w:rsidR="00721081">
        <w:rPr>
          <w:rFonts w:hint="cs"/>
          <w:rtl/>
          <w:lang w:bidi="ar-EG"/>
        </w:rPr>
        <w:t>لورشة العمل هذه</w:t>
      </w:r>
      <w:r w:rsidR="000D7C16" w:rsidRPr="006E3606">
        <w:rPr>
          <w:rFonts w:hint="cs"/>
          <w:rtl/>
          <w:lang w:bidi="ar-EG"/>
        </w:rPr>
        <w:t xml:space="preserve"> في </w:t>
      </w:r>
      <w:r w:rsidR="000D7C16" w:rsidRPr="006E3606">
        <w:rPr>
          <w:rFonts w:hint="cs"/>
          <w:b/>
          <w:bCs/>
          <w:rtl/>
          <w:lang w:bidi="ar-EG"/>
        </w:rPr>
        <w:t>الملحق</w:t>
      </w:r>
      <w:r w:rsidR="000D7C16" w:rsidRPr="006E3606">
        <w:rPr>
          <w:rFonts w:hint="cs"/>
          <w:rtl/>
          <w:lang w:bidi="ar-EG"/>
        </w:rPr>
        <w:t xml:space="preserve">. ويمكن الاطلاع عليه في </w:t>
      </w:r>
      <w:r w:rsidR="00721081">
        <w:rPr>
          <w:rFonts w:hint="cs"/>
          <w:rtl/>
          <w:lang w:bidi="ar-EG"/>
        </w:rPr>
        <w:t>الموقع الإلكتروني</w:t>
      </w:r>
      <w:r w:rsidR="000D7C16" w:rsidRPr="006E3606">
        <w:rPr>
          <w:rFonts w:hint="cs"/>
          <w:rtl/>
          <w:lang w:bidi="ar-EG"/>
        </w:rPr>
        <w:t xml:space="preserve"> للحدث</w:t>
      </w:r>
      <w:r w:rsidR="000D7C16" w:rsidRPr="006E3606">
        <w:rPr>
          <w:rFonts w:hint="cs"/>
          <w:rtl/>
        </w:rPr>
        <w:t xml:space="preserve"> </w:t>
      </w:r>
      <w:r w:rsidR="000D7C16" w:rsidRPr="006E3606">
        <w:rPr>
          <w:rFonts w:hint="cs"/>
          <w:rtl/>
          <w:lang w:bidi="ar-EG"/>
        </w:rPr>
        <w:t>وسيجري تحديثه كلما أتيحت معلومات جديدة أو</w:t>
      </w:r>
      <w:r w:rsidR="000D7C16" w:rsidRPr="006E3606">
        <w:rPr>
          <w:rFonts w:hint="eastAsia"/>
          <w:rtl/>
          <w:lang w:bidi="ar-EG"/>
        </w:rPr>
        <w:t> </w:t>
      </w:r>
      <w:r w:rsidR="000D7C16" w:rsidRPr="006E3606">
        <w:rPr>
          <w:rFonts w:hint="cs"/>
          <w:rtl/>
          <w:lang w:bidi="ar-EG"/>
        </w:rPr>
        <w:t>معد</w:t>
      </w:r>
      <w:r w:rsidR="00270DE3">
        <w:rPr>
          <w:rFonts w:hint="cs"/>
          <w:rtl/>
          <w:lang w:bidi="ar-EG"/>
        </w:rPr>
        <w:t>ّ</w:t>
      </w:r>
      <w:r w:rsidR="000D7C16" w:rsidRPr="006E3606">
        <w:rPr>
          <w:rFonts w:hint="cs"/>
          <w:rtl/>
          <w:lang w:bidi="ar-EG"/>
        </w:rPr>
        <w:t>لة</w:t>
      </w:r>
      <w:r w:rsidR="000D7C16">
        <w:rPr>
          <w:rFonts w:hint="cs"/>
          <w:rtl/>
          <w:lang w:bidi="ar-EG"/>
        </w:rPr>
        <w:t>.</w:t>
      </w:r>
      <w:r w:rsidR="00721081">
        <w:rPr>
          <w:rFonts w:hint="cs"/>
          <w:rtl/>
          <w:lang w:bidi="ar-EG"/>
        </w:rPr>
        <w:t xml:space="preserve"> وستتبع ورشة العمل نسقاً </w:t>
      </w:r>
      <w:r w:rsidR="0021231E">
        <w:rPr>
          <w:rFonts w:hint="cs"/>
          <w:rtl/>
          <w:lang w:bidi="ar-EG"/>
        </w:rPr>
        <w:t>عبر الإنترنت</w:t>
      </w:r>
      <w:r w:rsidR="00721081">
        <w:rPr>
          <w:rFonts w:hint="cs"/>
          <w:rtl/>
          <w:lang w:bidi="ar-EG"/>
        </w:rPr>
        <w:t xml:space="preserve">، </w:t>
      </w:r>
      <w:r w:rsidR="002937C0">
        <w:rPr>
          <w:rFonts w:hint="cs"/>
          <w:b/>
          <w:bCs/>
          <w:rtl/>
          <w:lang w:bidi="ar-EG"/>
        </w:rPr>
        <w:t xml:space="preserve">مع </w:t>
      </w:r>
      <w:r w:rsidR="00721081" w:rsidRPr="00721081">
        <w:rPr>
          <w:rFonts w:hint="cs"/>
          <w:b/>
          <w:bCs/>
          <w:rtl/>
          <w:lang w:bidi="ar-EG"/>
        </w:rPr>
        <w:t xml:space="preserve">جلسات يومية من الساعة </w:t>
      </w:r>
      <w:r w:rsidR="00721081" w:rsidRPr="00721081">
        <w:rPr>
          <w:b/>
          <w:bCs/>
          <w:lang w:bidi="ar-EG"/>
        </w:rPr>
        <w:t>12:00</w:t>
      </w:r>
      <w:r w:rsidR="00721081" w:rsidRPr="00721081">
        <w:rPr>
          <w:rFonts w:hint="cs"/>
          <w:b/>
          <w:bCs/>
          <w:rtl/>
          <w:lang w:bidi="ar-EG"/>
        </w:rPr>
        <w:t xml:space="preserve"> إلى الساعة </w:t>
      </w:r>
      <w:r w:rsidR="00721081" w:rsidRPr="00721081">
        <w:rPr>
          <w:b/>
          <w:bCs/>
          <w:lang w:bidi="ar-EG"/>
        </w:rPr>
        <w:t>16:00</w:t>
      </w:r>
      <w:r w:rsidR="00721081" w:rsidRPr="00721081">
        <w:rPr>
          <w:rFonts w:hint="cs"/>
          <w:b/>
          <w:bCs/>
          <w:rtl/>
          <w:lang w:bidi="ar-EG"/>
        </w:rPr>
        <w:t xml:space="preserve"> (بتوقيت جنيف)</w:t>
      </w:r>
      <w:r w:rsidR="00721081">
        <w:rPr>
          <w:rFonts w:hint="cs"/>
          <w:rtl/>
          <w:lang w:bidi="ar-EG"/>
        </w:rPr>
        <w:t>.</w:t>
      </w:r>
      <w:r w:rsidR="000D7C16">
        <w:rPr>
          <w:rFonts w:hint="cs"/>
          <w:rtl/>
          <w:lang w:bidi="ar-EG"/>
        </w:rPr>
        <w:t xml:space="preserve"> </w:t>
      </w:r>
      <w:r w:rsidR="001D4825">
        <w:rPr>
          <w:rFonts w:hint="cs"/>
          <w:sz w:val="24"/>
          <w:szCs w:val="24"/>
          <w:rtl/>
          <w:lang w:bidi="ar-EG"/>
        </w:rPr>
        <w:t>و</w:t>
      </w:r>
      <w:r w:rsidR="000D7C16" w:rsidRPr="00972C49">
        <w:rPr>
          <w:rFonts w:hint="cs"/>
          <w:sz w:val="24"/>
          <w:szCs w:val="24"/>
          <w:rtl/>
          <w:lang w:bidi="ar-EG"/>
        </w:rPr>
        <w:t xml:space="preserve">لا تترددوا في حفظ هذه </w:t>
      </w:r>
      <w:r w:rsidR="00F578BE">
        <w:rPr>
          <w:rFonts w:hint="cs"/>
          <w:sz w:val="24"/>
          <w:szCs w:val="24"/>
          <w:rtl/>
          <w:lang w:bidi="ar-EG"/>
        </w:rPr>
        <w:t>المواعيد</w:t>
      </w:r>
      <w:r w:rsidR="00F578BE" w:rsidRPr="00972C49">
        <w:rPr>
          <w:rFonts w:hint="cs"/>
          <w:sz w:val="24"/>
          <w:szCs w:val="24"/>
          <w:rtl/>
          <w:lang w:bidi="ar-EG"/>
        </w:rPr>
        <w:t xml:space="preserve"> </w:t>
      </w:r>
      <w:r w:rsidR="000D7C16" w:rsidRPr="00972C49">
        <w:rPr>
          <w:rFonts w:hint="cs"/>
          <w:sz w:val="24"/>
          <w:szCs w:val="24"/>
          <w:rtl/>
          <w:lang w:bidi="ar-EG"/>
        </w:rPr>
        <w:t>في قائمة مواعيدكم والتسجيل مقدماً.</w:t>
      </w:r>
    </w:p>
    <w:p w14:paraId="58AC77F2" w14:textId="7FCD4B8A" w:rsidR="000D7C16" w:rsidRDefault="000D7C16" w:rsidP="000D7C16">
      <w:pPr>
        <w:pStyle w:val="Headingb"/>
        <w:rPr>
          <w:rtl/>
          <w:lang w:bidi="ar-EG"/>
        </w:rPr>
      </w:pPr>
      <w:r w:rsidRPr="006E3606">
        <w:rPr>
          <w:rFonts w:hint="cs"/>
          <w:rtl/>
        </w:rPr>
        <w:lastRenderedPageBreak/>
        <w:t>الترجمة الشفوية</w:t>
      </w:r>
      <w:r>
        <w:rPr>
          <w:rFonts w:hint="cs"/>
          <w:rtl/>
          <w:lang w:bidi="ar-EG"/>
        </w:rPr>
        <w:t xml:space="preserve"> </w:t>
      </w:r>
      <w:r w:rsidR="006F66B6">
        <w:rPr>
          <w:rFonts w:hint="cs"/>
          <w:rtl/>
          <w:lang w:bidi="ar-EG"/>
        </w:rPr>
        <w:t>واللغات</w:t>
      </w:r>
    </w:p>
    <w:p w14:paraId="1B735CEC" w14:textId="47AB61D1" w:rsidR="000D7C16" w:rsidRPr="006E3606" w:rsidRDefault="000D7C16" w:rsidP="000D7C16">
      <w:pPr>
        <w:rPr>
          <w:rtl/>
        </w:rPr>
      </w:pPr>
      <w:r w:rsidRPr="006E3606">
        <w:rPr>
          <w:rFonts w:hint="cs"/>
          <w:rtl/>
        </w:rPr>
        <w:t xml:space="preserve">سيتم توفير الترجمة الشفوية في </w:t>
      </w:r>
      <w:r w:rsidR="006F66B6">
        <w:rPr>
          <w:rFonts w:hint="cs"/>
          <w:rtl/>
        </w:rPr>
        <w:t>ورشة العمل</w:t>
      </w:r>
      <w:r w:rsidRPr="006E3606">
        <w:rPr>
          <w:rFonts w:hint="cs"/>
          <w:rtl/>
        </w:rPr>
        <w:t xml:space="preserve"> باللغات الرسمية الست.</w:t>
      </w:r>
    </w:p>
    <w:p w14:paraId="470EA90E" w14:textId="49B9419D" w:rsidR="000D7C16" w:rsidRDefault="000D7C16" w:rsidP="000D7C16">
      <w:pPr>
        <w:pStyle w:val="Headingb"/>
        <w:rPr>
          <w:lang w:bidi="ar-EG"/>
        </w:rPr>
      </w:pPr>
      <w:r>
        <w:rPr>
          <w:rFonts w:hint="cs"/>
          <w:rtl/>
          <w:lang w:bidi="ar-EG"/>
        </w:rPr>
        <w:t>التسجيل</w:t>
      </w:r>
    </w:p>
    <w:p w14:paraId="1E515D64" w14:textId="5A5165E1" w:rsidR="000D7C16" w:rsidRPr="000C0A6E" w:rsidRDefault="006F66B6" w:rsidP="000D7C16">
      <w:pPr>
        <w:rPr>
          <w:rFonts w:asciiTheme="minorHAnsi" w:hAnsiTheme="minorHAnsi"/>
          <w:spacing w:val="-6"/>
          <w:sz w:val="24"/>
          <w:szCs w:val="24"/>
          <w:rtl/>
          <w:lang w:bidi="ar-EG"/>
        </w:rPr>
      </w:pPr>
      <w:r w:rsidRPr="000C0A6E">
        <w:rPr>
          <w:rFonts w:hint="cs"/>
          <w:spacing w:val="-6"/>
          <w:rtl/>
          <w:lang w:bidi="ar-EG"/>
        </w:rPr>
        <w:t>التسجيل في هذا الحدث يجري على الخط حصراً.</w:t>
      </w:r>
      <w:r w:rsidR="000D7C16" w:rsidRPr="000C0A6E">
        <w:rPr>
          <w:rFonts w:hint="cs"/>
          <w:spacing w:val="-6"/>
          <w:rtl/>
          <w:lang w:bidi="ar-EG"/>
        </w:rPr>
        <w:t xml:space="preserve"> </w:t>
      </w:r>
      <w:r w:rsidRPr="000C0A6E">
        <w:rPr>
          <w:spacing w:val="-6"/>
          <w:sz w:val="24"/>
          <w:szCs w:val="24"/>
          <w:rtl/>
          <w:lang w:bidi="ar-EG"/>
        </w:rPr>
        <w:t>و</w:t>
      </w:r>
      <w:r w:rsidR="00F46C09" w:rsidRPr="000C0A6E">
        <w:rPr>
          <w:spacing w:val="-6"/>
          <w:sz w:val="24"/>
          <w:szCs w:val="24"/>
          <w:rtl/>
          <w:lang w:bidi="ar-EG"/>
        </w:rPr>
        <w:t xml:space="preserve">نظراً </w:t>
      </w:r>
      <w:r w:rsidR="00F578BE" w:rsidRPr="000C0A6E">
        <w:rPr>
          <w:spacing w:val="-6"/>
          <w:sz w:val="24"/>
          <w:szCs w:val="24"/>
          <w:rtl/>
          <w:lang w:bidi="ar-EG"/>
        </w:rPr>
        <w:t>إ</w:t>
      </w:r>
      <w:r w:rsidR="00F46C09" w:rsidRPr="000C0A6E">
        <w:rPr>
          <w:spacing w:val="-6"/>
          <w:sz w:val="24"/>
          <w:szCs w:val="24"/>
          <w:rtl/>
          <w:lang w:bidi="ar-EG"/>
        </w:rPr>
        <w:t>ل</w:t>
      </w:r>
      <w:r w:rsidR="00F578BE" w:rsidRPr="000C0A6E">
        <w:rPr>
          <w:spacing w:val="-6"/>
          <w:sz w:val="24"/>
          <w:szCs w:val="24"/>
          <w:rtl/>
          <w:lang w:bidi="ar-EG"/>
        </w:rPr>
        <w:t xml:space="preserve">ى </w:t>
      </w:r>
      <w:r w:rsidR="00F46C09" w:rsidRPr="000C0A6E">
        <w:rPr>
          <w:spacing w:val="-6"/>
          <w:sz w:val="24"/>
          <w:szCs w:val="24"/>
          <w:rtl/>
          <w:lang w:bidi="ar-EG"/>
        </w:rPr>
        <w:t>أن</w:t>
      </w:r>
      <w:r w:rsidR="00F46C09" w:rsidRPr="000C0A6E">
        <w:rPr>
          <w:rFonts w:hint="cs"/>
          <w:spacing w:val="-6"/>
          <w:sz w:val="24"/>
          <w:szCs w:val="24"/>
          <w:rtl/>
          <w:lang w:bidi="ar-EG"/>
        </w:rPr>
        <w:t xml:space="preserve"> 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المشاركة في </w:t>
      </w:r>
      <w:r w:rsidRPr="000C0A6E">
        <w:rPr>
          <w:rFonts w:hint="cs"/>
          <w:spacing w:val="-6"/>
          <w:sz w:val="24"/>
          <w:szCs w:val="24"/>
          <w:rtl/>
          <w:lang w:bidi="ar-EG"/>
        </w:rPr>
        <w:t>ورشة العمل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 تقتصر على الدول الأعضاء في</w:t>
      </w:r>
      <w:r w:rsidR="00F46C09" w:rsidRPr="000C0A6E">
        <w:rPr>
          <w:rFonts w:hint="eastAsia"/>
          <w:spacing w:val="-6"/>
          <w:sz w:val="24"/>
          <w:szCs w:val="24"/>
          <w:rtl/>
          <w:lang w:bidi="ar-EG"/>
        </w:rPr>
        <w:t> 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الاتحاد وأعضاء قطاع الاتصالات الراديوية، فإن موافقة جهات الاتصال المعينة </w:t>
      </w:r>
      <w:r w:rsidR="000D7C16" w:rsidRPr="000C0A6E">
        <w:rPr>
          <w:rFonts w:asciiTheme="minorHAnsi" w:hAnsiTheme="minorHAnsi"/>
          <w:spacing w:val="-6"/>
          <w:sz w:val="24"/>
          <w:szCs w:val="24"/>
        </w:rPr>
        <w:t>(DFP)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 ذات الصلة بالتسجيل في</w:t>
      </w:r>
      <w:r w:rsidR="00F46C09" w:rsidRPr="000C0A6E">
        <w:rPr>
          <w:rFonts w:hint="eastAsia"/>
          <w:spacing w:val="-6"/>
          <w:sz w:val="24"/>
          <w:szCs w:val="24"/>
          <w:rtl/>
          <w:lang w:bidi="ar-EG"/>
        </w:rPr>
        <w:t> 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أحداث </w:t>
      </w:r>
      <w:r w:rsidR="00A41F72" w:rsidRPr="000C0A6E">
        <w:rPr>
          <w:rFonts w:hint="cs"/>
          <w:spacing w:val="-6"/>
          <w:sz w:val="24"/>
          <w:szCs w:val="24"/>
          <w:rtl/>
          <w:lang w:bidi="ar-EG"/>
        </w:rPr>
        <w:t>قطاع الاتصالات الراديوية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 ستكون مطلوبة من أجل التسجيل في </w:t>
      </w:r>
      <w:r w:rsidR="00BC511A" w:rsidRPr="000C0A6E">
        <w:rPr>
          <w:rFonts w:hint="cs"/>
          <w:spacing w:val="-6"/>
          <w:sz w:val="24"/>
          <w:szCs w:val="24"/>
          <w:rtl/>
          <w:lang w:bidi="ar-EG"/>
        </w:rPr>
        <w:t>الحدث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>. وترد قائمة بجهات الاتصال المعينة</w:t>
      </w:r>
      <w:r w:rsidR="00BC511A" w:rsidRPr="000C0A6E">
        <w:rPr>
          <w:rFonts w:hint="cs"/>
          <w:spacing w:val="-6"/>
          <w:sz w:val="24"/>
          <w:szCs w:val="24"/>
          <w:rtl/>
          <w:lang w:bidi="ar-EG"/>
        </w:rPr>
        <w:t xml:space="preserve"> 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>فيما يتعلق بالتسجيل في أحداث القطاع، ومعلومات تفصيلية بشأن التسجيل</w:t>
      </w:r>
      <w:r w:rsidR="00BC511A" w:rsidRPr="000C0A6E">
        <w:rPr>
          <w:rFonts w:hint="cs"/>
          <w:spacing w:val="-6"/>
          <w:sz w:val="24"/>
          <w:szCs w:val="24"/>
          <w:rtl/>
          <w:lang w:bidi="ar-EG"/>
        </w:rPr>
        <w:t xml:space="preserve"> في الحدث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 في</w:t>
      </w:r>
      <w:r w:rsidR="0070098F" w:rsidRPr="000C0A6E">
        <w:rPr>
          <w:rFonts w:hint="cs"/>
          <w:spacing w:val="-6"/>
          <w:sz w:val="24"/>
          <w:szCs w:val="24"/>
          <w:rtl/>
          <w:lang w:bidi="ar-EG"/>
        </w:rPr>
        <w:t xml:space="preserve"> العنوان</w:t>
      </w:r>
      <w:r w:rsidR="000D7C16" w:rsidRPr="000C0A6E">
        <w:rPr>
          <w:rFonts w:hint="cs"/>
          <w:spacing w:val="-6"/>
          <w:sz w:val="24"/>
          <w:szCs w:val="24"/>
          <w:rtl/>
          <w:lang w:bidi="ar-EG"/>
        </w:rPr>
        <w:t xml:space="preserve">: </w:t>
      </w:r>
      <w:hyperlink r:id="rId10" w:tgtFrame="_blank" w:history="1">
        <w:r w:rsidR="000D7C16" w:rsidRPr="000C0A6E">
          <w:rPr>
            <w:rFonts w:asciiTheme="minorHAnsi" w:hAnsiTheme="minorHAnsi"/>
            <w:color w:val="0000FF"/>
            <w:spacing w:val="-6"/>
            <w:sz w:val="24"/>
            <w:szCs w:val="24"/>
            <w:u w:val="single"/>
          </w:rPr>
          <w:t>www.itu.int/en/ITU-R/information/events</w:t>
        </w:r>
      </w:hyperlink>
      <w:r w:rsidR="000D7C16" w:rsidRPr="000C0A6E">
        <w:rPr>
          <w:rFonts w:asciiTheme="minorHAnsi" w:hAnsiTheme="minorHAnsi" w:hint="cs"/>
          <w:spacing w:val="-6"/>
          <w:sz w:val="24"/>
          <w:szCs w:val="24"/>
          <w:rtl/>
        </w:rPr>
        <w:t>.</w:t>
      </w:r>
      <w:r w:rsidR="00BC511A" w:rsidRPr="000C0A6E">
        <w:rPr>
          <w:rFonts w:asciiTheme="minorHAnsi" w:hAnsiTheme="minorHAnsi" w:hint="cs"/>
          <w:spacing w:val="-6"/>
          <w:sz w:val="24"/>
          <w:szCs w:val="24"/>
          <w:rtl/>
        </w:rPr>
        <w:t xml:space="preserve"> </w:t>
      </w:r>
      <w:r w:rsidR="00BC511A" w:rsidRPr="000C0A6E">
        <w:rPr>
          <w:color w:val="000000"/>
          <w:spacing w:val="-6"/>
          <w:rtl/>
        </w:rPr>
        <w:t>وللاستفسار بشأن التسجيل لحضور هذا الحدث، يرجى توجيه الاستفسارات إلى عنوان البريد الإلكتروني</w:t>
      </w:r>
      <w:r w:rsidR="00BC511A" w:rsidRPr="000C0A6E">
        <w:rPr>
          <w:rFonts w:hint="cs"/>
          <w:color w:val="000000"/>
          <w:spacing w:val="-6"/>
          <w:rtl/>
        </w:rPr>
        <w:t xml:space="preserve"> </w:t>
      </w:r>
      <w:hyperlink r:id="rId11" w:history="1">
        <w:r w:rsidR="00BC511A" w:rsidRPr="000C0A6E">
          <w:rPr>
            <w:rStyle w:val="Hyperlink"/>
            <w:rFonts w:asciiTheme="minorHAnsi" w:hAnsiTheme="minorHAnsi"/>
            <w:spacing w:val="-6"/>
            <w:lang w:val="en-GB"/>
          </w:rPr>
          <w:t>ITU-R.Registrations@itu.int</w:t>
        </w:r>
      </w:hyperlink>
      <w:r w:rsidR="00BC511A" w:rsidRPr="000C0A6E">
        <w:rPr>
          <w:rStyle w:val="Hyperlink"/>
          <w:rFonts w:asciiTheme="minorHAnsi" w:hAnsiTheme="minorHAnsi" w:hint="cs"/>
          <w:color w:val="auto"/>
          <w:spacing w:val="-6"/>
          <w:u w:val="none"/>
          <w:rtl/>
          <w:lang w:val="en-GB"/>
        </w:rPr>
        <w:t>.</w:t>
      </w:r>
    </w:p>
    <w:p w14:paraId="19461D01" w14:textId="3C5A8C7B" w:rsidR="000D7C16" w:rsidRDefault="000D7C16" w:rsidP="000D7C16">
      <w:pPr>
        <w:pStyle w:val="Headingb"/>
        <w:rPr>
          <w:rtl/>
        </w:rPr>
      </w:pPr>
      <w:r w:rsidRPr="006E3606">
        <w:rPr>
          <w:rFonts w:hint="cs"/>
          <w:rtl/>
        </w:rPr>
        <w:t>المشاركة عن بُعد</w:t>
      </w:r>
    </w:p>
    <w:p w14:paraId="45D93846" w14:textId="74CF183F" w:rsidR="000D7C16" w:rsidRPr="0030579F" w:rsidRDefault="00690DB2" w:rsidP="000D7C16">
      <w:pPr>
        <w:rPr>
          <w:spacing w:val="2"/>
          <w:rtl/>
          <w:lang w:bidi="ar-EG"/>
        </w:rPr>
      </w:pPr>
      <w:r w:rsidRPr="0030579F">
        <w:rPr>
          <w:color w:val="000000"/>
          <w:spacing w:val="2"/>
          <w:rtl/>
        </w:rPr>
        <w:t xml:space="preserve">سيقتصر النفاذ إلى </w:t>
      </w:r>
      <w:r w:rsidRPr="0030579F">
        <w:rPr>
          <w:rFonts w:hint="cs"/>
          <w:color w:val="000000"/>
          <w:spacing w:val="2"/>
          <w:rtl/>
        </w:rPr>
        <w:t>جميع الجلسات</w:t>
      </w:r>
      <w:r w:rsidRPr="0030579F">
        <w:rPr>
          <w:color w:val="000000"/>
          <w:spacing w:val="2"/>
          <w:rtl/>
        </w:rPr>
        <w:t xml:space="preserve"> الافتراضية</w:t>
      </w:r>
      <w:r w:rsidRPr="0030579F">
        <w:rPr>
          <w:rFonts w:hint="cs"/>
          <w:color w:val="000000"/>
          <w:spacing w:val="2"/>
          <w:rtl/>
        </w:rPr>
        <w:t xml:space="preserve"> لورشة العمل</w:t>
      </w:r>
      <w:r w:rsidRPr="0030579F">
        <w:rPr>
          <w:color w:val="000000"/>
          <w:spacing w:val="2"/>
          <w:rtl/>
        </w:rPr>
        <w:t xml:space="preserve"> على المشاركين المسجلين في الحدث حصراً</w:t>
      </w:r>
      <w:r w:rsidRPr="0030579F">
        <w:rPr>
          <w:color w:val="000000"/>
          <w:spacing w:val="2"/>
        </w:rPr>
        <w:t>.</w:t>
      </w:r>
      <w:r w:rsidRPr="0030579F">
        <w:rPr>
          <w:rFonts w:hint="cs"/>
          <w:spacing w:val="2"/>
          <w:rtl/>
          <w:lang w:bidi="ar-EG"/>
        </w:rPr>
        <w:t xml:space="preserve"> </w:t>
      </w:r>
      <w:r w:rsidRPr="0030579F">
        <w:rPr>
          <w:color w:val="000000"/>
          <w:spacing w:val="2"/>
          <w:rtl/>
        </w:rPr>
        <w:t xml:space="preserve">ويجب على المندوبين النفاذ إلى </w:t>
      </w:r>
      <w:r w:rsidRPr="00AB736F">
        <w:rPr>
          <w:color w:val="000000"/>
          <w:spacing w:val="2"/>
          <w:rtl/>
        </w:rPr>
        <w:t>جلسات</w:t>
      </w:r>
      <w:r w:rsidRPr="0030579F">
        <w:rPr>
          <w:color w:val="000000"/>
          <w:spacing w:val="2"/>
          <w:rtl/>
        </w:rPr>
        <w:t xml:space="preserve"> </w:t>
      </w:r>
      <w:r w:rsidRPr="0030579F">
        <w:rPr>
          <w:rFonts w:hint="cs"/>
          <w:color w:val="000000"/>
          <w:spacing w:val="2"/>
          <w:rtl/>
        </w:rPr>
        <w:t>ورشة العمل</w:t>
      </w:r>
      <w:r w:rsidRPr="0030579F">
        <w:rPr>
          <w:color w:val="000000"/>
          <w:spacing w:val="2"/>
          <w:rtl/>
        </w:rPr>
        <w:t xml:space="preserve"> من الصفحة الإلكترونية المخصصة للأحداث الافتراضية المقيدة</w:t>
      </w:r>
      <w:r w:rsidRPr="0030579F">
        <w:rPr>
          <w:color w:val="000000"/>
          <w:spacing w:val="2"/>
        </w:rPr>
        <w:t>:</w:t>
      </w:r>
    </w:p>
    <w:p w14:paraId="6C2BA369" w14:textId="7DD0735A" w:rsidR="000D7C16" w:rsidRDefault="00C011D8" w:rsidP="00611912">
      <w:pPr>
        <w:spacing w:after="120"/>
        <w:jc w:val="center"/>
        <w:rPr>
          <w:rStyle w:val="Hyperlink"/>
          <w:rFonts w:asciiTheme="minorHAnsi" w:hAnsiTheme="minorHAnsi"/>
          <w:rtl/>
          <w:lang w:val="en-GB"/>
        </w:rPr>
      </w:pPr>
      <w:hyperlink r:id="rId12" w:history="1">
        <w:r w:rsidR="000D7C16" w:rsidRPr="00335B34">
          <w:rPr>
            <w:rStyle w:val="Hyperlink"/>
            <w:rFonts w:asciiTheme="minorHAnsi" w:hAnsiTheme="minorHAnsi"/>
            <w:lang w:val="en-GB"/>
          </w:rPr>
          <w:t>www.itu.int/en/events/Pages/Virtual-Sessions.aspx</w:t>
        </w:r>
      </w:hyperlink>
    </w:p>
    <w:p w14:paraId="6683882C" w14:textId="427FC8C1" w:rsidR="000D7C16" w:rsidRPr="007E39C3" w:rsidRDefault="000D7C16" w:rsidP="000D7C16">
      <w:pPr>
        <w:rPr>
          <w:spacing w:val="2"/>
          <w:lang w:bidi="ar-EG"/>
        </w:rPr>
      </w:pPr>
      <w:r w:rsidRPr="007E39C3">
        <w:rPr>
          <w:rFonts w:hint="cs"/>
          <w:spacing w:val="2"/>
          <w:rtl/>
          <w:lang w:val="en-GB" w:bidi="ar-EG"/>
        </w:rPr>
        <w:t xml:space="preserve">وستكون توصيلات </w:t>
      </w:r>
      <w:r w:rsidR="00F578BE" w:rsidRPr="00AB736F">
        <w:rPr>
          <w:spacing w:val="2"/>
          <w:rtl/>
          <w:lang w:val="en-GB" w:bidi="ar-EG"/>
        </w:rPr>
        <w:t>الجلس</w:t>
      </w:r>
      <w:r w:rsidR="00F578BE" w:rsidRPr="00F578BE">
        <w:rPr>
          <w:spacing w:val="2"/>
          <w:rtl/>
          <w:lang w:val="en-GB" w:bidi="ar-EG"/>
        </w:rPr>
        <w:t>ات</w:t>
      </w:r>
      <w:r w:rsidR="00F578BE" w:rsidRPr="007E39C3">
        <w:rPr>
          <w:rFonts w:hint="cs"/>
          <w:spacing w:val="2"/>
          <w:rtl/>
          <w:lang w:val="en-GB" w:bidi="ar-EG"/>
        </w:rPr>
        <w:t xml:space="preserve"> </w:t>
      </w:r>
      <w:r w:rsidR="00A67DAB" w:rsidRPr="007E39C3">
        <w:rPr>
          <w:rFonts w:hint="cs"/>
          <w:spacing w:val="2"/>
          <w:rtl/>
          <w:lang w:val="en-GB" w:bidi="ar-EG"/>
        </w:rPr>
        <w:t>الافتراضية</w:t>
      </w:r>
      <w:r w:rsidRPr="007E39C3">
        <w:rPr>
          <w:rFonts w:hint="cs"/>
          <w:spacing w:val="2"/>
          <w:rtl/>
          <w:lang w:val="en-GB" w:bidi="ar-EG"/>
        </w:rPr>
        <w:t xml:space="preserve"> متاحة قبل </w:t>
      </w:r>
      <w:r w:rsidRPr="007E39C3">
        <w:rPr>
          <w:spacing w:val="2"/>
          <w:lang w:bidi="ar-EG"/>
        </w:rPr>
        <w:t>30</w:t>
      </w:r>
      <w:r w:rsidRPr="007E39C3">
        <w:rPr>
          <w:rFonts w:hint="cs"/>
          <w:spacing w:val="2"/>
          <w:rtl/>
          <w:lang w:bidi="ar-EG"/>
        </w:rPr>
        <w:t xml:space="preserve"> دقيقة من وقت بدء كل جلسة.</w:t>
      </w:r>
    </w:p>
    <w:p w14:paraId="40E63A28" w14:textId="437AD791" w:rsidR="000D7C16" w:rsidRPr="007E39C3" w:rsidRDefault="00A67DAB" w:rsidP="000D7C16">
      <w:pPr>
        <w:rPr>
          <w:spacing w:val="2"/>
          <w:rtl/>
          <w:lang w:bidi="ar-EG"/>
        </w:rPr>
      </w:pPr>
      <w:r w:rsidRPr="007E39C3">
        <w:rPr>
          <w:color w:val="000000"/>
          <w:spacing w:val="2"/>
          <w:rtl/>
        </w:rPr>
        <w:t xml:space="preserve">وستحدد مواعيد جلسات اختبار قبل </w:t>
      </w:r>
      <w:r w:rsidRPr="007E39C3">
        <w:rPr>
          <w:rFonts w:hint="cs"/>
          <w:color w:val="000000"/>
          <w:spacing w:val="2"/>
          <w:rtl/>
        </w:rPr>
        <w:t>ورشة العمل</w:t>
      </w:r>
      <w:r w:rsidRPr="007E39C3">
        <w:rPr>
          <w:color w:val="000000"/>
          <w:spacing w:val="2"/>
          <w:rtl/>
        </w:rPr>
        <w:t xml:space="preserve"> للكشف عن أي مشاكل في توصيلية المشاركة عن بُعد</w:t>
      </w:r>
      <w:r w:rsidRPr="007E39C3">
        <w:rPr>
          <w:color w:val="000000"/>
          <w:spacing w:val="2"/>
        </w:rPr>
        <w:t>.</w:t>
      </w:r>
      <w:r w:rsidRPr="007E39C3">
        <w:rPr>
          <w:rFonts w:hint="cs"/>
          <w:spacing w:val="2"/>
          <w:rtl/>
          <w:lang w:bidi="ar-EG"/>
        </w:rPr>
        <w:t xml:space="preserve"> </w:t>
      </w:r>
      <w:r w:rsidRPr="007E39C3">
        <w:rPr>
          <w:color w:val="000000"/>
          <w:spacing w:val="2"/>
          <w:rtl/>
        </w:rPr>
        <w:t>ويوصى بشدة بحضور جلسات الاختبار هذه، خاصةً بالنسبة إلى المندوبين الذين ينوون المشاركة بفعالية في المناقشات</w:t>
      </w:r>
      <w:r w:rsidRPr="007E39C3">
        <w:rPr>
          <w:color w:val="000000"/>
          <w:spacing w:val="2"/>
        </w:rPr>
        <w:t>.</w:t>
      </w:r>
      <w:r w:rsidRPr="007E39C3">
        <w:rPr>
          <w:rFonts w:hint="cs"/>
          <w:spacing w:val="2"/>
          <w:rtl/>
          <w:lang w:bidi="ar-EG"/>
        </w:rPr>
        <w:t xml:space="preserve"> </w:t>
      </w:r>
      <w:r w:rsidRPr="00B7737C">
        <w:rPr>
          <w:color w:val="000000"/>
          <w:spacing w:val="2"/>
          <w:u w:val="single"/>
          <w:rtl/>
        </w:rPr>
        <w:t xml:space="preserve">وسترسل </w:t>
      </w:r>
      <w:r w:rsidRPr="00B7737C">
        <w:rPr>
          <w:rFonts w:hint="cs"/>
          <w:color w:val="000000"/>
          <w:spacing w:val="2"/>
          <w:u w:val="single"/>
          <w:rtl/>
        </w:rPr>
        <w:t>معلومات</w:t>
      </w:r>
      <w:r w:rsidRPr="00B7737C">
        <w:rPr>
          <w:color w:val="000000"/>
          <w:spacing w:val="2"/>
          <w:u w:val="single"/>
          <w:rtl/>
        </w:rPr>
        <w:t xml:space="preserve"> </w:t>
      </w:r>
      <w:r w:rsidRPr="00B7737C">
        <w:rPr>
          <w:rFonts w:hint="cs"/>
          <w:color w:val="000000"/>
          <w:spacing w:val="2"/>
          <w:u w:val="single"/>
          <w:rtl/>
        </w:rPr>
        <w:t>عن</w:t>
      </w:r>
      <w:r w:rsidRPr="00B7737C">
        <w:rPr>
          <w:color w:val="000000"/>
          <w:spacing w:val="2"/>
          <w:u w:val="single"/>
          <w:rtl/>
        </w:rPr>
        <w:t xml:space="preserve"> جلسات الاختبار </w:t>
      </w:r>
      <w:r w:rsidRPr="00B7737C">
        <w:rPr>
          <w:rFonts w:hint="cs"/>
          <w:color w:val="000000"/>
          <w:spacing w:val="2"/>
          <w:u w:val="single"/>
          <w:rtl/>
        </w:rPr>
        <w:t>والمنصة التي ستُستخدم</w:t>
      </w:r>
      <w:r w:rsidRPr="00B7737C">
        <w:rPr>
          <w:color w:val="000000"/>
          <w:spacing w:val="2"/>
          <w:u w:val="single"/>
          <w:rtl/>
        </w:rPr>
        <w:t xml:space="preserve"> بالبريد الإلكتروني للمشاركين المسجلين قبل </w:t>
      </w:r>
      <w:r w:rsidRPr="00B7737C">
        <w:rPr>
          <w:rFonts w:hint="cs"/>
          <w:color w:val="000000"/>
          <w:spacing w:val="2"/>
          <w:u w:val="single"/>
          <w:rtl/>
        </w:rPr>
        <w:t>ورشة العمل</w:t>
      </w:r>
      <w:r w:rsidRPr="007E39C3">
        <w:rPr>
          <w:color w:val="000000"/>
          <w:spacing w:val="2"/>
        </w:rPr>
        <w:t>.</w:t>
      </w:r>
    </w:p>
    <w:p w14:paraId="75101BA6" w14:textId="24E89679" w:rsidR="000D7C16" w:rsidRPr="007E39C3" w:rsidRDefault="000D7C16" w:rsidP="000D7C16">
      <w:pPr>
        <w:rPr>
          <w:spacing w:val="2"/>
          <w:lang w:val="en-GB"/>
        </w:rPr>
      </w:pPr>
      <w:r w:rsidRPr="007E39C3">
        <w:rPr>
          <w:rFonts w:hint="cs"/>
          <w:spacing w:val="2"/>
          <w:rtl/>
          <w:lang w:bidi="ar-EG"/>
        </w:rPr>
        <w:t xml:space="preserve">وبما أن من المقترح عقد </w:t>
      </w:r>
      <w:r w:rsidR="00A67DAB" w:rsidRPr="007E39C3">
        <w:rPr>
          <w:rFonts w:hint="cs"/>
          <w:spacing w:val="2"/>
          <w:rtl/>
          <w:lang w:bidi="ar-EG"/>
        </w:rPr>
        <w:t>ورشة العمل</w:t>
      </w:r>
      <w:r w:rsidRPr="007E39C3">
        <w:rPr>
          <w:rFonts w:hint="cs"/>
          <w:spacing w:val="2"/>
          <w:rtl/>
          <w:lang w:bidi="ar-EG"/>
        </w:rPr>
        <w:t xml:space="preserve"> كاجتماع افتراضي، فلا حاجة إلى الاتصال بالمكتب لطلب المشاركة عن بُعد.</w:t>
      </w:r>
      <w:r w:rsidRPr="007E39C3">
        <w:rPr>
          <w:spacing w:val="2"/>
          <w:lang w:val="en-GB"/>
        </w:rPr>
        <w:t xml:space="preserve"> </w:t>
      </w:r>
    </w:p>
    <w:p w14:paraId="10D0C659" w14:textId="77777777" w:rsidR="000D7C16" w:rsidRPr="00972C49" w:rsidRDefault="000D7C16" w:rsidP="000D7C16">
      <w:pPr>
        <w:pStyle w:val="Headingb"/>
        <w:rPr>
          <w:sz w:val="24"/>
          <w:szCs w:val="24"/>
          <w:rtl/>
          <w:lang w:bidi="ar-EG"/>
        </w:rPr>
      </w:pPr>
      <w:r w:rsidRPr="00972C49">
        <w:rPr>
          <w:rFonts w:hint="cs"/>
          <w:sz w:val="24"/>
          <w:szCs w:val="24"/>
          <w:rtl/>
        </w:rPr>
        <w:t>المِنح</w:t>
      </w:r>
    </w:p>
    <w:p w14:paraId="2CA41A01" w14:textId="67B747D9" w:rsidR="000D7C16" w:rsidRDefault="000D7C16" w:rsidP="000D7C16">
      <w:pPr>
        <w:rPr>
          <w:color w:val="000000"/>
          <w:sz w:val="24"/>
          <w:szCs w:val="24"/>
          <w:rtl/>
        </w:rPr>
      </w:pPr>
      <w:r w:rsidRPr="00972C49">
        <w:rPr>
          <w:rFonts w:hint="cs"/>
          <w:sz w:val="24"/>
          <w:szCs w:val="24"/>
          <w:rtl/>
        </w:rPr>
        <w:t xml:space="preserve">نظراً إلى أن </w:t>
      </w:r>
      <w:r w:rsidR="00A67DAB">
        <w:rPr>
          <w:rFonts w:hint="cs"/>
          <w:sz w:val="24"/>
          <w:szCs w:val="24"/>
          <w:rtl/>
          <w:lang w:bidi="ar-EG"/>
        </w:rPr>
        <w:t>ورشة العمل الأولى هذه</w:t>
      </w:r>
      <w:r w:rsidRPr="00972C49">
        <w:rPr>
          <w:rFonts w:hint="cs"/>
          <w:sz w:val="24"/>
          <w:szCs w:val="24"/>
          <w:rtl/>
          <w:lang w:bidi="ar-EG"/>
        </w:rPr>
        <w:t xml:space="preserve"> س</w:t>
      </w:r>
      <w:r w:rsidR="00A67DAB">
        <w:rPr>
          <w:rFonts w:hint="cs"/>
          <w:sz w:val="24"/>
          <w:szCs w:val="24"/>
          <w:rtl/>
          <w:lang w:bidi="ar-EG"/>
        </w:rPr>
        <w:t>ت</w:t>
      </w:r>
      <w:r w:rsidRPr="00972C49">
        <w:rPr>
          <w:rFonts w:hint="cs"/>
          <w:sz w:val="24"/>
          <w:szCs w:val="24"/>
          <w:rtl/>
          <w:lang w:bidi="ar-EG"/>
        </w:rPr>
        <w:t xml:space="preserve">كون حدثاً افتراضياً بالكامل </w:t>
      </w:r>
      <w:r w:rsidRPr="00972C49">
        <w:rPr>
          <w:color w:val="000000"/>
          <w:sz w:val="24"/>
          <w:szCs w:val="24"/>
          <w:rtl/>
        </w:rPr>
        <w:t>فلن تُمنح أي مِنح</w:t>
      </w:r>
      <w:r w:rsidRPr="00972C49">
        <w:rPr>
          <w:rFonts w:hint="cs"/>
          <w:color w:val="000000"/>
          <w:sz w:val="24"/>
          <w:szCs w:val="24"/>
          <w:rtl/>
        </w:rPr>
        <w:t>.</w:t>
      </w:r>
    </w:p>
    <w:p w14:paraId="1B4124D1" w14:textId="2ABCF0C8" w:rsidR="000D7C16" w:rsidRPr="006E3606" w:rsidRDefault="000D7C16" w:rsidP="000D7C16">
      <w:pPr>
        <w:rPr>
          <w:rtl/>
        </w:rPr>
      </w:pPr>
      <w:r w:rsidRPr="006E3606">
        <w:rPr>
          <w:rFonts w:hint="cs"/>
          <w:rtl/>
        </w:rPr>
        <w:t>وللحصول على مزيد من المعلومات عن ورشة العمل الأقاليمية الأولى للاتحاد الدولي للاتصالات بشأن الأعمال التحضيرية للمؤتمر العالمي للاتصالات الراديوية لعام </w:t>
      </w:r>
      <w:r>
        <w:t>2023</w:t>
      </w:r>
      <w:r w:rsidRPr="006E3606">
        <w:rPr>
          <w:rFonts w:hint="cs"/>
          <w:rtl/>
        </w:rPr>
        <w:t xml:space="preserve">، يرجى الاتصال بالسيد فيليب </w:t>
      </w:r>
      <w:proofErr w:type="spellStart"/>
      <w:r w:rsidRPr="006E3606">
        <w:rPr>
          <w:rFonts w:hint="cs"/>
          <w:rtl/>
        </w:rPr>
        <w:t>أوبينو</w:t>
      </w:r>
      <w:proofErr w:type="spellEnd"/>
      <w:r w:rsidRPr="006E3606">
        <w:rPr>
          <w:rFonts w:hint="cs"/>
          <w:rtl/>
        </w:rPr>
        <w:t xml:space="preserve">، مستشار مكتب الاتصالات الراديوية المعني بالاجتماع التحضيري للمؤتمر (البريد الإلكتروني: </w:t>
      </w:r>
      <w:hyperlink r:id="rId13" w:history="1">
        <w:r w:rsidRPr="006E3606">
          <w:rPr>
            <w:rStyle w:val="Hyperlink"/>
          </w:rPr>
          <w:t>philippe.aubineau@itu.int</w:t>
        </w:r>
      </w:hyperlink>
      <w:r w:rsidRPr="006E3606">
        <w:rPr>
          <w:rFonts w:hint="cs"/>
          <w:rtl/>
        </w:rPr>
        <w:t>).</w:t>
      </w:r>
    </w:p>
    <w:p w14:paraId="3D1FB513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04726BE1" w14:textId="120C87B8" w:rsidR="00F16820" w:rsidRDefault="00F16820" w:rsidP="00F16820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25541929" w14:textId="77777777" w:rsidR="000D7C16" w:rsidRPr="000D7C16" w:rsidRDefault="000D7C16" w:rsidP="00B522C6">
      <w:pPr>
        <w:tabs>
          <w:tab w:val="clear" w:pos="794"/>
          <w:tab w:val="left" w:pos="283"/>
        </w:tabs>
        <w:spacing w:before="360"/>
        <w:jc w:val="left"/>
        <w:rPr>
          <w:sz w:val="16"/>
          <w:szCs w:val="16"/>
          <w:rtl/>
          <w:lang w:bidi="ar-EG"/>
        </w:rPr>
      </w:pPr>
      <w:r w:rsidRPr="000D7C16">
        <w:rPr>
          <w:b/>
          <w:bCs/>
          <w:sz w:val="16"/>
          <w:szCs w:val="16"/>
          <w:rtl/>
          <w:lang w:bidi="ar-EG"/>
        </w:rPr>
        <w:t>التوزيع</w:t>
      </w:r>
      <w:r w:rsidRPr="000D7C16">
        <w:rPr>
          <w:sz w:val="16"/>
          <w:szCs w:val="16"/>
          <w:rtl/>
          <w:lang w:bidi="ar-EG"/>
        </w:rPr>
        <w:t>:</w:t>
      </w:r>
    </w:p>
    <w:p w14:paraId="2655EDE6" w14:textId="77777777" w:rsidR="000D7C16" w:rsidRPr="000D7C16" w:rsidRDefault="000D7C16" w:rsidP="003A1280">
      <w:pPr>
        <w:tabs>
          <w:tab w:val="clear" w:pos="794"/>
          <w:tab w:val="left" w:pos="283"/>
        </w:tabs>
        <w:spacing w:before="40"/>
        <w:jc w:val="left"/>
        <w:rPr>
          <w:sz w:val="16"/>
          <w:szCs w:val="16"/>
          <w:rtl/>
        </w:rPr>
      </w:pPr>
      <w:r w:rsidRPr="000D7C16">
        <w:rPr>
          <w:rFonts w:hint="cs"/>
          <w:sz w:val="16"/>
          <w:szCs w:val="16"/>
          <w:rtl/>
        </w:rPr>
        <w:t>-</w:t>
      </w:r>
      <w:r w:rsidRPr="000D7C16">
        <w:rPr>
          <w:rFonts w:hint="cs"/>
          <w:sz w:val="16"/>
          <w:szCs w:val="16"/>
          <w:rtl/>
        </w:rPr>
        <w:tab/>
        <w:t xml:space="preserve">إدارات الدول الأعضاء في </w:t>
      </w:r>
      <w:r w:rsidRPr="000D7C16">
        <w:rPr>
          <w:rFonts w:hint="cs"/>
          <w:sz w:val="16"/>
          <w:szCs w:val="16"/>
          <w:rtl/>
          <w:lang w:bidi="ar-EG"/>
        </w:rPr>
        <w:t>الاتحاد</w:t>
      </w:r>
    </w:p>
    <w:p w14:paraId="49944647" w14:textId="77777777" w:rsidR="000D7C16" w:rsidRPr="000D7C16" w:rsidRDefault="000D7C16" w:rsidP="003A1280">
      <w:pPr>
        <w:tabs>
          <w:tab w:val="clear" w:pos="794"/>
          <w:tab w:val="left" w:pos="283"/>
        </w:tabs>
        <w:spacing w:before="40"/>
        <w:jc w:val="left"/>
        <w:rPr>
          <w:sz w:val="16"/>
          <w:szCs w:val="16"/>
          <w:rtl/>
        </w:rPr>
      </w:pPr>
      <w:r w:rsidRPr="000D7C16">
        <w:rPr>
          <w:rFonts w:hint="cs"/>
          <w:sz w:val="16"/>
          <w:szCs w:val="16"/>
          <w:rtl/>
        </w:rPr>
        <w:t>-</w:t>
      </w:r>
      <w:r w:rsidRPr="000D7C16">
        <w:rPr>
          <w:rFonts w:hint="cs"/>
          <w:sz w:val="16"/>
          <w:szCs w:val="16"/>
          <w:rtl/>
        </w:rPr>
        <w:tab/>
        <w:t>أعضاء قطاع الاتصالات الراديوية</w:t>
      </w:r>
    </w:p>
    <w:p w14:paraId="5858F4B2" w14:textId="77777777" w:rsidR="000D7C16" w:rsidRPr="000D7C16" w:rsidRDefault="000D7C16" w:rsidP="003A1280">
      <w:pPr>
        <w:tabs>
          <w:tab w:val="clear" w:pos="794"/>
          <w:tab w:val="left" w:pos="283"/>
        </w:tabs>
        <w:spacing w:before="40"/>
        <w:jc w:val="left"/>
        <w:rPr>
          <w:sz w:val="16"/>
          <w:szCs w:val="16"/>
          <w:rtl/>
        </w:rPr>
      </w:pPr>
      <w:r w:rsidRPr="000D7C16">
        <w:rPr>
          <w:rFonts w:hint="cs"/>
          <w:sz w:val="16"/>
          <w:szCs w:val="16"/>
          <w:rtl/>
        </w:rPr>
        <w:t>-</w:t>
      </w:r>
      <w:r w:rsidRPr="000D7C16">
        <w:rPr>
          <w:rFonts w:hint="cs"/>
          <w:sz w:val="16"/>
          <w:szCs w:val="16"/>
          <w:rtl/>
        </w:rPr>
        <w:tab/>
        <w:t>رؤساء لجان دراسات الاتصالات الراديوية ونوابهم</w:t>
      </w:r>
    </w:p>
    <w:p w14:paraId="67B047DF" w14:textId="77777777" w:rsidR="000D7C16" w:rsidRPr="000D7C16" w:rsidRDefault="000D7C16" w:rsidP="003A1280">
      <w:pPr>
        <w:tabs>
          <w:tab w:val="clear" w:pos="794"/>
          <w:tab w:val="left" w:pos="283"/>
        </w:tabs>
        <w:spacing w:before="40"/>
        <w:jc w:val="left"/>
        <w:rPr>
          <w:sz w:val="16"/>
          <w:szCs w:val="16"/>
          <w:rtl/>
        </w:rPr>
      </w:pPr>
      <w:r w:rsidRPr="000D7C16">
        <w:rPr>
          <w:rFonts w:hint="cs"/>
          <w:sz w:val="16"/>
          <w:szCs w:val="16"/>
          <w:rtl/>
        </w:rPr>
        <w:t>-</w:t>
      </w:r>
      <w:r w:rsidRPr="000D7C16">
        <w:rPr>
          <w:rFonts w:hint="cs"/>
          <w:sz w:val="16"/>
          <w:szCs w:val="16"/>
          <w:rtl/>
        </w:rPr>
        <w:tab/>
        <w:t>رئيس الفريق الاستشاري للاتصالات الراديوية ونوابه</w:t>
      </w:r>
    </w:p>
    <w:p w14:paraId="70C235D6" w14:textId="77777777" w:rsidR="000D7C16" w:rsidRPr="000D7C16" w:rsidRDefault="000D7C16" w:rsidP="003A1280">
      <w:pPr>
        <w:tabs>
          <w:tab w:val="clear" w:pos="794"/>
          <w:tab w:val="left" w:pos="283"/>
        </w:tabs>
        <w:spacing w:before="40"/>
        <w:jc w:val="left"/>
        <w:rPr>
          <w:sz w:val="16"/>
          <w:szCs w:val="16"/>
          <w:rtl/>
        </w:rPr>
      </w:pPr>
      <w:r w:rsidRPr="000D7C16">
        <w:rPr>
          <w:rFonts w:hint="cs"/>
          <w:sz w:val="16"/>
          <w:szCs w:val="16"/>
          <w:rtl/>
        </w:rPr>
        <w:t>-</w:t>
      </w:r>
      <w:r w:rsidRPr="000D7C16">
        <w:rPr>
          <w:rFonts w:hint="cs"/>
          <w:sz w:val="16"/>
          <w:szCs w:val="16"/>
          <w:rtl/>
        </w:rPr>
        <w:tab/>
        <w:t>رئيس الاجتماع التحضيري للمؤتمر ونوابه</w:t>
      </w:r>
    </w:p>
    <w:p w14:paraId="65984E4C" w14:textId="77777777" w:rsidR="000D7C16" w:rsidRPr="000D7C16" w:rsidRDefault="000D7C16" w:rsidP="003A1280">
      <w:pPr>
        <w:tabs>
          <w:tab w:val="clear" w:pos="794"/>
          <w:tab w:val="left" w:pos="283"/>
        </w:tabs>
        <w:spacing w:before="40"/>
        <w:jc w:val="left"/>
        <w:rPr>
          <w:sz w:val="16"/>
          <w:szCs w:val="16"/>
          <w:rtl/>
          <w:lang w:bidi="ar-EG"/>
        </w:rPr>
      </w:pPr>
      <w:r w:rsidRPr="000D7C16">
        <w:rPr>
          <w:rFonts w:hint="cs"/>
          <w:sz w:val="16"/>
          <w:szCs w:val="16"/>
          <w:rtl/>
        </w:rPr>
        <w:t>-</w:t>
      </w:r>
      <w:r w:rsidRPr="000D7C16">
        <w:rPr>
          <w:rFonts w:hint="cs"/>
          <w:sz w:val="16"/>
          <w:szCs w:val="16"/>
          <w:rtl/>
        </w:rPr>
        <w:tab/>
        <w:t>أعضاء لجنة لوائح الراديو</w:t>
      </w:r>
    </w:p>
    <w:p w14:paraId="2F3CCA88" w14:textId="0675E666" w:rsidR="00F16820" w:rsidRPr="000D7C16" w:rsidRDefault="000D7C16" w:rsidP="003A1280">
      <w:pPr>
        <w:tabs>
          <w:tab w:val="clear" w:pos="794"/>
          <w:tab w:val="left" w:pos="283"/>
        </w:tabs>
        <w:spacing w:before="40"/>
        <w:jc w:val="left"/>
        <w:rPr>
          <w:sz w:val="16"/>
          <w:szCs w:val="16"/>
          <w:rtl/>
          <w:lang w:bidi="ar-EG"/>
        </w:rPr>
      </w:pPr>
      <w:r w:rsidRPr="000D7C16">
        <w:rPr>
          <w:rFonts w:hint="cs"/>
          <w:sz w:val="16"/>
          <w:szCs w:val="16"/>
          <w:rtl/>
        </w:rPr>
        <w:t>-</w:t>
      </w:r>
      <w:r w:rsidRPr="000D7C16">
        <w:rPr>
          <w:rFonts w:hint="cs"/>
          <w:sz w:val="16"/>
          <w:szCs w:val="16"/>
          <w:rtl/>
        </w:rPr>
        <w:tab/>
        <w:t>الأمين العام للاتحاد</w:t>
      </w:r>
      <w:r w:rsidRPr="000D7C16">
        <w:rPr>
          <w:rFonts w:hint="cs"/>
          <w:sz w:val="16"/>
          <w:szCs w:val="16"/>
          <w:rtl/>
          <w:lang w:bidi="ar-EG"/>
        </w:rPr>
        <w:t>،</w:t>
      </w:r>
      <w:r w:rsidRPr="000D7C16">
        <w:rPr>
          <w:rFonts w:hint="cs"/>
          <w:sz w:val="16"/>
          <w:szCs w:val="16"/>
          <w:rtl/>
        </w:rPr>
        <w:t xml:space="preserve"> ومدير مكتب تقييس الاتصالات، </w:t>
      </w:r>
      <w:r w:rsidRPr="00AB736F">
        <w:rPr>
          <w:sz w:val="16"/>
          <w:szCs w:val="16"/>
          <w:rtl/>
        </w:rPr>
        <w:t>ومدير</w:t>
      </w:r>
      <w:r w:rsidR="00113568" w:rsidRPr="00AB736F">
        <w:rPr>
          <w:sz w:val="16"/>
          <w:szCs w:val="16"/>
          <w:rtl/>
        </w:rPr>
        <w:t>ة</w:t>
      </w:r>
      <w:r w:rsidRPr="000D7C16">
        <w:rPr>
          <w:rFonts w:hint="cs"/>
          <w:sz w:val="16"/>
          <w:szCs w:val="16"/>
          <w:rtl/>
        </w:rPr>
        <w:t xml:space="preserve"> مكتب تنمية الاتصالات</w:t>
      </w:r>
    </w:p>
    <w:p w14:paraId="15D148D5" w14:textId="77777777" w:rsidR="00296E76" w:rsidRDefault="00F16820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  <w:sectPr w:rsidR="00296E76" w:rsidSect="006C324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  <w:r>
        <w:rPr>
          <w:rtl/>
          <w:lang w:bidi="ar-EG"/>
        </w:rPr>
        <w:br w:type="page"/>
      </w:r>
    </w:p>
    <w:p w14:paraId="61991E42" w14:textId="1610DD16" w:rsidR="00296E76" w:rsidRDefault="00296E76" w:rsidP="00296E76">
      <w:pPr>
        <w:pStyle w:val="AnnexNo"/>
      </w:pPr>
      <w:r>
        <w:rPr>
          <w:rFonts w:hint="cs"/>
          <w:rtl/>
        </w:rPr>
        <w:lastRenderedPageBreak/>
        <w:t>الملحق</w:t>
      </w:r>
    </w:p>
    <w:p w14:paraId="0DE415EC" w14:textId="39452605" w:rsidR="00296E76" w:rsidRPr="006A4C75" w:rsidRDefault="00296E76" w:rsidP="008C2C67">
      <w:pPr>
        <w:pStyle w:val="Annextitle"/>
        <w:spacing w:after="120"/>
        <w:rPr>
          <w:lang w:val="en-GB" w:bidi="ar-EG"/>
        </w:rPr>
      </w:pPr>
      <w:r w:rsidRPr="00113568">
        <w:rPr>
          <w:rtl/>
        </w:rPr>
        <w:t xml:space="preserve">ورشة العمل الأقاليمية الأولى للاتحاد الدولي للاتصالات بشأن الأعمال التحضيرية للمؤتمر العالمي للاتصالات الراديوية لعام </w:t>
      </w:r>
      <w:r w:rsidRPr="00113568">
        <w:rPr>
          <w:lang w:bidi="ar-EG"/>
        </w:rPr>
        <w:t>2023</w:t>
      </w:r>
      <w:r w:rsidR="006A4C75" w:rsidRPr="00113568">
        <w:rPr>
          <w:rtl/>
          <w:lang w:bidi="ar-EG"/>
        </w:rPr>
        <w:br/>
      </w:r>
      <w:r w:rsidR="00113568" w:rsidRPr="00AB736F">
        <w:rPr>
          <w:rtl/>
          <w:lang w:bidi="ar-EG"/>
        </w:rPr>
        <w:t>مخطط ا</w:t>
      </w:r>
      <w:r w:rsidR="006A4C75" w:rsidRPr="00AB736F">
        <w:rPr>
          <w:rtl/>
          <w:lang w:bidi="ar-EG"/>
        </w:rPr>
        <w:t>لبرنامج</w:t>
      </w:r>
      <w:r w:rsidR="006A4C75" w:rsidRPr="00113568">
        <w:rPr>
          <w:rtl/>
          <w:lang w:bidi="ar-EG"/>
        </w:rPr>
        <w:t xml:space="preserve"> التمهيدي</w:t>
      </w:r>
      <w:r w:rsidR="006A4C75" w:rsidRPr="00113568">
        <w:rPr>
          <w:b w:val="0"/>
          <w:bCs w:val="0"/>
          <w:vertAlign w:val="superscript"/>
          <w:lang w:val="en-GB" w:bidi="ar-EG"/>
        </w:rPr>
        <w:t>1</w:t>
      </w:r>
    </w:p>
    <w:p w14:paraId="1FFE46E6" w14:textId="21927108" w:rsidR="00296E76" w:rsidRPr="00C80411" w:rsidRDefault="00296E76" w:rsidP="008C2C67">
      <w:pPr>
        <w:pStyle w:val="Annextitle"/>
        <w:spacing w:after="120"/>
        <w:rPr>
          <w:b w:val="0"/>
          <w:bCs w:val="0"/>
          <w:sz w:val="24"/>
          <w:szCs w:val="24"/>
          <w:rtl/>
        </w:rPr>
      </w:pPr>
      <w:r w:rsidRPr="00C80411">
        <w:rPr>
          <w:rFonts w:hint="cs"/>
          <w:b w:val="0"/>
          <w:bCs w:val="0"/>
          <w:sz w:val="24"/>
          <w:szCs w:val="24"/>
          <w:rtl/>
          <w:lang w:bidi="ar-EG"/>
        </w:rPr>
        <w:t>(</w:t>
      </w:r>
      <w:r w:rsidR="00CF5ACC" w:rsidRPr="00C80411">
        <w:rPr>
          <w:rFonts w:hint="cs"/>
          <w:b w:val="0"/>
          <w:bCs w:val="0"/>
          <w:sz w:val="24"/>
          <w:szCs w:val="24"/>
          <w:rtl/>
        </w:rPr>
        <w:t>حدث افتراضي،</w:t>
      </w:r>
      <w:r w:rsidRPr="00C80411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C80411">
        <w:rPr>
          <w:b w:val="0"/>
          <w:bCs w:val="0"/>
          <w:sz w:val="24"/>
          <w:szCs w:val="24"/>
        </w:rPr>
        <w:t>15-13</w:t>
      </w:r>
      <w:r w:rsidRPr="00C80411">
        <w:rPr>
          <w:rFonts w:hint="cs"/>
          <w:b w:val="0"/>
          <w:bCs w:val="0"/>
          <w:sz w:val="24"/>
          <w:szCs w:val="24"/>
          <w:rtl/>
        </w:rPr>
        <w:t xml:space="preserve"> ديسمبر </w:t>
      </w:r>
      <w:r w:rsidRPr="00C80411">
        <w:rPr>
          <w:b w:val="0"/>
          <w:bCs w:val="0"/>
          <w:sz w:val="24"/>
          <w:szCs w:val="24"/>
        </w:rPr>
        <w:t>2021</w:t>
      </w:r>
      <w:r w:rsidRPr="00C80411">
        <w:rPr>
          <w:rFonts w:hint="cs"/>
          <w:b w:val="0"/>
          <w:bCs w:val="0"/>
          <w:sz w:val="24"/>
          <w:szCs w:val="24"/>
          <w:rtl/>
        </w:rPr>
        <w:t>*)</w:t>
      </w:r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4991"/>
        <w:gridCol w:w="4991"/>
      </w:tblGrid>
      <w:tr w:rsidR="00296E76" w:rsidRPr="00296E76" w14:paraId="62C765EA" w14:textId="77777777" w:rsidTr="00296E76">
        <w:trPr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FF83" w14:textId="1C80B50D" w:rsidR="00296E76" w:rsidRPr="00296E76" w:rsidRDefault="00D53BF6" w:rsidP="00DA41E3">
            <w:pPr>
              <w:pStyle w:val="Tablehead0"/>
              <w:bidi/>
              <w:spacing w:before="20" w:after="20" w:line="240" w:lineRule="exact"/>
              <w:rPr>
                <w:rFonts w:ascii="Dubai" w:hAnsi="Dubai" w:cs="Dubai"/>
                <w:bCs/>
                <w:szCs w:val="20"/>
                <w:rtl/>
                <w:lang w:eastAsia="zh-CN" w:bidi="ar-EG"/>
              </w:rPr>
            </w:pPr>
            <w:r>
              <w:rPr>
                <w:rFonts w:ascii="Dubai" w:hAnsi="Dubai" w:cs="Dubai" w:hint="cs"/>
                <w:bCs/>
                <w:szCs w:val="20"/>
                <w:rtl/>
                <w:lang w:val="en-GB" w:eastAsia="zh-CN" w:bidi="ar-EG"/>
              </w:rPr>
              <w:t>اليوم الأول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val="en-GB" w:eastAsia="zh-CN" w:bidi="ar-EG"/>
              </w:rPr>
              <w:t xml:space="preserve"> (الإثنين، </w:t>
            </w:r>
            <w:r w:rsidR="00296E76" w:rsidRPr="00296E76">
              <w:rPr>
                <w:rFonts w:ascii="Dubai" w:hAnsi="Dubai" w:cs="Dubai"/>
                <w:bCs/>
                <w:szCs w:val="20"/>
                <w:lang w:val="en-GB" w:eastAsia="zh-CN" w:bidi="ar-EG"/>
              </w:rPr>
              <w:t>13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val="en-GB" w:eastAsia="zh-CN" w:bidi="ar-EG"/>
              </w:rPr>
              <w:t xml:space="preserve"> ديسمبر </w:t>
            </w:r>
            <w:r w:rsidR="00296E76" w:rsidRPr="00296E76">
              <w:rPr>
                <w:rFonts w:ascii="Dubai" w:hAnsi="Dubai" w:cs="Dubai"/>
                <w:bCs/>
                <w:szCs w:val="20"/>
                <w:lang w:eastAsia="zh-CN" w:bidi="ar-EG"/>
              </w:rPr>
              <w:t>2021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eastAsia="zh-CN" w:bidi="ar-EG"/>
              </w:rPr>
              <w:t>*)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FDC2" w14:textId="64775775" w:rsidR="00296E76" w:rsidRPr="00296E76" w:rsidRDefault="00D53BF6" w:rsidP="00DA41E3">
            <w:pPr>
              <w:pStyle w:val="Tablehead0"/>
              <w:bidi/>
              <w:spacing w:before="20" w:after="20" w:line="240" w:lineRule="exact"/>
              <w:rPr>
                <w:rFonts w:ascii="Dubai" w:hAnsi="Dubai" w:cs="Dubai"/>
                <w:bCs/>
                <w:szCs w:val="20"/>
                <w:rtl/>
                <w:lang w:eastAsia="zh-CN" w:bidi="ar-EG"/>
              </w:rPr>
            </w:pPr>
            <w:r>
              <w:rPr>
                <w:rFonts w:ascii="Dubai" w:hAnsi="Dubai" w:cs="Dubai" w:hint="cs"/>
                <w:bCs/>
                <w:szCs w:val="20"/>
                <w:rtl/>
                <w:lang w:val="en-GB" w:eastAsia="zh-CN"/>
              </w:rPr>
              <w:t>اليوم الثاني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val="en-GB" w:eastAsia="zh-CN"/>
              </w:rPr>
              <w:t xml:space="preserve"> (الثلاثاء، </w:t>
            </w:r>
            <w:r w:rsidR="00296E76" w:rsidRPr="00296E76">
              <w:rPr>
                <w:rFonts w:ascii="Dubai" w:hAnsi="Dubai" w:cs="Dubai"/>
                <w:bCs/>
                <w:szCs w:val="20"/>
                <w:lang w:eastAsia="zh-CN"/>
              </w:rPr>
              <w:t>14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eastAsia="zh-CN" w:bidi="ar-EG"/>
              </w:rPr>
              <w:t xml:space="preserve"> ديسمبر </w:t>
            </w:r>
            <w:r w:rsidR="00296E76" w:rsidRPr="00296E76">
              <w:rPr>
                <w:rFonts w:ascii="Dubai" w:hAnsi="Dubai" w:cs="Dubai"/>
                <w:bCs/>
                <w:szCs w:val="20"/>
                <w:lang w:eastAsia="zh-CN" w:bidi="ar-EG"/>
              </w:rPr>
              <w:t>2021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eastAsia="zh-CN" w:bidi="ar-EG"/>
              </w:rPr>
              <w:t>*)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hideMark/>
          </w:tcPr>
          <w:p w14:paraId="380CEC06" w14:textId="5027B976" w:rsidR="00296E76" w:rsidRPr="00296E76" w:rsidRDefault="00D53BF6" w:rsidP="00DA41E3">
            <w:pPr>
              <w:pStyle w:val="Tablehead0"/>
              <w:bidi/>
              <w:spacing w:before="20" w:after="20" w:line="240" w:lineRule="exact"/>
              <w:rPr>
                <w:rFonts w:ascii="Dubai" w:hAnsi="Dubai" w:cs="Dubai"/>
                <w:bCs/>
                <w:szCs w:val="20"/>
                <w:rtl/>
                <w:lang w:eastAsia="zh-CN" w:bidi="ar-EG"/>
              </w:rPr>
            </w:pPr>
            <w:r>
              <w:rPr>
                <w:rFonts w:ascii="Dubai" w:hAnsi="Dubai" w:cs="Dubai" w:hint="cs"/>
                <w:bCs/>
                <w:szCs w:val="20"/>
                <w:rtl/>
                <w:lang w:val="en-GB" w:eastAsia="zh-CN"/>
              </w:rPr>
              <w:t>اليوم الثالث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val="en-GB" w:eastAsia="zh-CN"/>
              </w:rPr>
              <w:t xml:space="preserve"> (الأربعاء، </w:t>
            </w:r>
            <w:r w:rsidR="00296E76" w:rsidRPr="00296E76">
              <w:rPr>
                <w:rFonts w:ascii="Dubai" w:hAnsi="Dubai" w:cs="Dubai"/>
                <w:bCs/>
                <w:szCs w:val="20"/>
                <w:lang w:eastAsia="zh-CN"/>
              </w:rPr>
              <w:t>15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eastAsia="zh-CN" w:bidi="ar-EG"/>
              </w:rPr>
              <w:t xml:space="preserve"> ديسمبر </w:t>
            </w:r>
            <w:r w:rsidR="00296E76" w:rsidRPr="00296E76">
              <w:rPr>
                <w:rFonts w:ascii="Dubai" w:hAnsi="Dubai" w:cs="Dubai"/>
                <w:bCs/>
                <w:szCs w:val="20"/>
                <w:lang w:eastAsia="zh-CN" w:bidi="ar-EG"/>
              </w:rPr>
              <w:t>2021</w:t>
            </w:r>
            <w:r w:rsidR="00296E76" w:rsidRPr="00296E76">
              <w:rPr>
                <w:rFonts w:ascii="Dubai" w:hAnsi="Dubai" w:cs="Dubai" w:hint="cs"/>
                <w:bCs/>
                <w:szCs w:val="20"/>
                <w:rtl/>
                <w:lang w:eastAsia="zh-CN" w:bidi="ar-EG"/>
              </w:rPr>
              <w:t>*)</w:t>
            </w:r>
          </w:p>
        </w:tc>
      </w:tr>
      <w:tr w:rsidR="00296E76" w:rsidRPr="00296E76" w14:paraId="5402A0A6" w14:textId="77777777" w:rsidTr="00296E76">
        <w:trPr>
          <w:trHeight w:val="997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A3A4" w14:textId="160A2A2D" w:rsidR="00296E76" w:rsidRPr="00113568" w:rsidRDefault="00D53BF6" w:rsidP="00DA41E3">
            <w:pPr>
              <w:pStyle w:val="Tabletext"/>
              <w:bidi/>
              <w:spacing w:before="20" w:after="20" w:line="240" w:lineRule="exact"/>
              <w:jc w:val="both"/>
              <w:rPr>
                <w:rFonts w:ascii="Dubai" w:hAnsi="Dubai" w:cs="Dubai"/>
                <w:b/>
                <w:bCs/>
                <w:szCs w:val="20"/>
                <w:lang w:val="en-GB" w:eastAsia="zh-CN"/>
              </w:rPr>
            </w:pPr>
            <w:r w:rsidRPr="00113568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/>
              </w:rPr>
              <w:t xml:space="preserve">الساعة </w:t>
            </w:r>
            <w:r w:rsidR="00296E76" w:rsidRPr="00113568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Pr="00113568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1245-1200</w:t>
            </w:r>
            <w:r w:rsidR="00296E76" w:rsidRPr="00113568">
              <w:rPr>
                <w:rFonts w:ascii="Dubai" w:hAnsi="Dubai" w:cs="Dubai"/>
                <w:color w:val="FF0000"/>
                <w:szCs w:val="20"/>
                <w:rtl/>
                <w:lang w:val="en-GB" w:eastAsia="zh-CN"/>
              </w:rPr>
              <w:t>:</w:t>
            </w:r>
            <w:r w:rsidR="00296E76" w:rsidRPr="00113568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 xml:space="preserve"> </w:t>
            </w:r>
            <w:r w:rsidR="00296E76" w:rsidRPr="00113568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Pr="00113568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/>
              </w:rPr>
              <w:t>الجلسة الافتتاحية</w:t>
            </w:r>
            <w:r w:rsidR="00296E76" w:rsidRPr="00113568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/>
              </w:rPr>
              <w:t xml:space="preserve"> </w:t>
            </w:r>
          </w:p>
          <w:p w14:paraId="389B980E" w14:textId="4E7C53DD" w:rsidR="00296E76" w:rsidRPr="00942A18" w:rsidRDefault="00DB2493" w:rsidP="00DA41E3">
            <w:pPr>
              <w:pStyle w:val="Tabletext"/>
              <w:bidi/>
              <w:spacing w:before="20" w:after="20" w:line="240" w:lineRule="exact"/>
              <w:ind w:left="144" w:right="144"/>
              <w:jc w:val="both"/>
              <w:rPr>
                <w:rFonts w:ascii="Dubai" w:hAnsi="Dubai" w:cs="Dubai"/>
                <w:szCs w:val="20"/>
                <w:lang w:val="en-GB" w:eastAsia="zh-CN"/>
              </w:rPr>
            </w:pPr>
            <w:r w:rsidRPr="00942A18">
              <w:rPr>
                <w:rFonts w:ascii="Dubai" w:hAnsi="Dubai" w:cs="Dubai"/>
                <w:szCs w:val="20"/>
                <w:rtl/>
                <w:lang w:val="en-GB" w:eastAsia="zh-CN"/>
              </w:rPr>
              <w:t xml:space="preserve">حالة الأعمال التحضيرية </w:t>
            </w:r>
            <w:r w:rsidR="00113568" w:rsidRPr="00942A18">
              <w:rPr>
                <w:rFonts w:ascii="Dubai" w:hAnsi="Dubai" w:cs="Dubai"/>
                <w:szCs w:val="20"/>
                <w:rtl/>
                <w:lang w:val="en-GB" w:eastAsia="zh-CN"/>
              </w:rPr>
              <w:t xml:space="preserve">للدورة الثانية </w:t>
            </w:r>
            <w:r w:rsidRPr="00942A18">
              <w:rPr>
                <w:rFonts w:ascii="Dubai" w:hAnsi="Dubai" w:cs="Dubai"/>
                <w:szCs w:val="20"/>
                <w:rtl/>
                <w:lang w:val="en-GB" w:eastAsia="zh-CN"/>
              </w:rPr>
              <w:t>للاجتماع التحضيري</w:t>
            </w:r>
            <w:r w:rsidR="00F936C3" w:rsidRPr="00942A18">
              <w:rPr>
                <w:rFonts w:ascii="Dubai" w:hAnsi="Dubai" w:cs="Dubai"/>
                <w:szCs w:val="20"/>
                <w:rtl/>
                <w:lang w:val="en-GB" w:eastAsia="zh-CN"/>
              </w:rPr>
              <w:t xml:space="preserve"> </w:t>
            </w:r>
            <w:r w:rsidRPr="00942A18">
              <w:rPr>
                <w:rFonts w:ascii="Dubai" w:hAnsi="Dubai" w:cs="Dubai"/>
                <w:szCs w:val="20"/>
                <w:rtl/>
                <w:lang w:val="en-GB" w:eastAsia="zh-CN"/>
              </w:rPr>
              <w:t xml:space="preserve">للمؤتمر </w:t>
            </w:r>
            <w:r w:rsidR="00113568" w:rsidRPr="00942A18">
              <w:rPr>
                <w:rFonts w:ascii="Dubai" w:hAnsi="Dubai" w:cs="Dubai"/>
                <w:szCs w:val="20"/>
                <w:lang w:eastAsia="zh-CN"/>
              </w:rPr>
              <w:t>(</w:t>
            </w:r>
            <w:r w:rsidRPr="00942A18">
              <w:rPr>
                <w:rFonts w:ascii="Dubai" w:hAnsi="Dubai" w:cs="Dubai"/>
                <w:szCs w:val="20"/>
                <w:lang w:val="en-GB" w:eastAsia="zh-CN"/>
              </w:rPr>
              <w:t>CPM23</w:t>
            </w:r>
            <w:r w:rsidRPr="00942A18">
              <w:rPr>
                <w:rFonts w:ascii="Dubai" w:hAnsi="Dubai" w:cs="Dubai"/>
                <w:szCs w:val="20"/>
                <w:lang w:val="en-GB" w:eastAsia="zh-CN"/>
              </w:rPr>
              <w:noBreakHyphen/>
              <w:t>2</w:t>
            </w:r>
            <w:r w:rsidR="00113568" w:rsidRPr="00942A18">
              <w:rPr>
                <w:rFonts w:ascii="Dubai" w:hAnsi="Dubai" w:cs="Dubai"/>
                <w:szCs w:val="20"/>
                <w:lang w:val="en-GB" w:eastAsia="zh-CN"/>
              </w:rPr>
              <w:t>)</w:t>
            </w:r>
            <w:r w:rsidRPr="00942A18">
              <w:rPr>
                <w:rFonts w:ascii="Dubai" w:hAnsi="Dubai" w:cs="Dubai"/>
                <w:szCs w:val="20"/>
                <w:rtl/>
                <w:lang w:val="en-GB" w:eastAsia="zh-CN" w:bidi="ar-EG"/>
              </w:rPr>
              <w:t xml:space="preserve"> والجمعية </w:t>
            </w:r>
            <w:r w:rsidRPr="00942A18">
              <w:rPr>
                <w:rFonts w:ascii="Dubai" w:hAnsi="Dubai" w:cs="Dubai"/>
                <w:szCs w:val="20"/>
                <w:lang w:eastAsia="zh-CN" w:bidi="ar-EG"/>
              </w:rPr>
              <w:t>RA</w:t>
            </w:r>
            <w:r w:rsidRPr="00942A18">
              <w:rPr>
                <w:rFonts w:ascii="Dubai" w:hAnsi="Dubai" w:cs="Dubai"/>
                <w:szCs w:val="20"/>
                <w:lang w:eastAsia="zh-CN" w:bidi="ar-EG"/>
              </w:rPr>
              <w:noBreakHyphen/>
              <w:t>23</w:t>
            </w:r>
            <w:r w:rsidRPr="00942A1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 والمؤتمر </w:t>
            </w:r>
            <w:r w:rsidRPr="00942A18">
              <w:rPr>
                <w:rFonts w:ascii="Dubai" w:hAnsi="Dubai" w:cs="Dubai"/>
                <w:szCs w:val="20"/>
                <w:lang w:eastAsia="zh-CN" w:bidi="ar-EG"/>
              </w:rPr>
              <w:t>WRC</w:t>
            </w:r>
            <w:r w:rsidRPr="00942A18">
              <w:rPr>
                <w:rFonts w:ascii="Dubai" w:hAnsi="Dubai" w:cs="Dubai"/>
                <w:szCs w:val="20"/>
                <w:lang w:eastAsia="zh-CN" w:bidi="ar-EG"/>
              </w:rPr>
              <w:noBreakHyphen/>
              <w:t>23</w:t>
            </w:r>
            <w:r w:rsidRPr="00942A1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 بما في ذلك تنظيم الأفرقة الإقليمية </w:t>
            </w:r>
            <w:r w:rsidR="00296E76" w:rsidRPr="00942A18">
              <w:rPr>
                <w:rFonts w:ascii="Dubai" w:hAnsi="Dubai" w:cs="Dubai"/>
                <w:szCs w:val="20"/>
                <w:rtl/>
                <w:lang w:val="en-GB" w:eastAsia="zh-CN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23E2" w14:textId="68CD3BFE" w:rsidR="00296E76" w:rsidRPr="00296E76" w:rsidRDefault="00D53BF6" w:rsidP="00DA41E3">
            <w:pPr>
              <w:pStyle w:val="Tabletext"/>
              <w:bidi/>
              <w:spacing w:before="20" w:after="20" w:line="240" w:lineRule="exact"/>
              <w:ind w:left="1701" w:hanging="1701"/>
              <w:jc w:val="both"/>
              <w:rPr>
                <w:rFonts w:ascii="Dubai" w:hAnsi="Dubai" w:cs="Dubai"/>
                <w:b/>
                <w:bCs/>
                <w:szCs w:val="20"/>
                <w:lang w:val="en-GB" w:eastAsia="zh-CN"/>
              </w:rPr>
            </w:pPr>
            <w:r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296E76" w:rsidRPr="00296E76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1D6AE8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1315</w:t>
            </w:r>
            <w:r w:rsidR="001D6AE8" w:rsidRPr="00296E76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 xml:space="preserve"> – </w:t>
            </w:r>
            <w:r w:rsidR="001D6AE8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1200</w:t>
            </w:r>
            <w:r w:rsidR="00296E76">
              <w:rPr>
                <w:rFonts w:ascii="Dubai" w:hAnsi="Dubai" w:cs="Dubai" w:hint="cs"/>
                <w:color w:val="FF0000"/>
                <w:szCs w:val="20"/>
                <w:rtl/>
                <w:lang w:val="en-GB" w:eastAsia="zh-CN"/>
              </w:rPr>
              <w:t>:</w:t>
            </w:r>
            <w:r w:rsidR="00296E76" w:rsidRPr="00296E76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3D587A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الجلسة الثاني</w:t>
            </w:r>
            <w:r w:rsidR="00DE5E5E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 xml:space="preserve">ة </w:t>
            </w:r>
            <w:r w:rsidR="00767A86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(ت</w:t>
            </w:r>
            <w:r w:rsidR="003D5531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ُ</w:t>
            </w:r>
            <w:r w:rsidR="00767A86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ستكمل إذا لزم الأمر)</w:t>
            </w:r>
            <w:r w:rsidR="001E3808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 xml:space="preserve"> والجلسة الثالثة</w:t>
            </w:r>
          </w:p>
          <w:p w14:paraId="5FDE63ED" w14:textId="23845FC8" w:rsidR="00296E76" w:rsidRPr="00764F70" w:rsidRDefault="00DB2493" w:rsidP="00DA41E3">
            <w:pPr>
              <w:pStyle w:val="Tabletext"/>
              <w:bidi/>
              <w:spacing w:before="20" w:after="20" w:line="240" w:lineRule="exact"/>
              <w:ind w:left="144" w:right="144"/>
              <w:jc w:val="both"/>
              <w:rPr>
                <w:rFonts w:ascii="Dubai" w:hAnsi="Dubai" w:cs="Dubai"/>
                <w:szCs w:val="20"/>
                <w:lang w:eastAsia="zh-CN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/>
              </w:rPr>
              <w:t xml:space="preserve">استعراض بنود جدول أعمال المؤتمر </w:t>
            </w:r>
            <w:r w:rsidR="0060572A">
              <w:rPr>
                <w:rFonts w:ascii="Dubai" w:hAnsi="Dubai" w:cs="Dubai"/>
                <w:szCs w:val="20"/>
                <w:lang w:val="en-GB" w:eastAsia="zh-CN"/>
              </w:rPr>
              <w:t>WRC</w:t>
            </w:r>
            <w:r w:rsidR="0060572A">
              <w:rPr>
                <w:rFonts w:ascii="Dubai" w:hAnsi="Dubai" w:cs="Dubai"/>
                <w:szCs w:val="20"/>
                <w:lang w:val="en-GB" w:eastAsia="zh-CN"/>
              </w:rPr>
              <w:noBreakHyphen/>
              <w:t>23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</w:t>
            </w:r>
            <w:r w:rsidR="00A337E0">
              <w:rPr>
                <w:rFonts w:ascii="Dubai" w:hAnsi="Dubai" w:cs="Dubai" w:hint="cs"/>
                <w:szCs w:val="20"/>
                <w:rtl/>
                <w:lang w:eastAsia="zh-CN" w:bidi="ar-EG"/>
              </w:rPr>
              <w:t>المتعلقة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بالمسائل بشأن [</w:t>
            </w:r>
            <w:r w:rsidR="003D5531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خدمة</w:t>
            </w:r>
            <w:r w:rsidR="003D5531"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 xml:space="preserve"> </w:t>
            </w:r>
            <w:r w:rsidR="00764F70"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الطيران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</w:t>
            </w:r>
            <w:r w:rsidR="003D5531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والخدمة</w:t>
            </w:r>
            <w:r w:rsidR="003D5531"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 xml:space="preserve"> </w:t>
            </w:r>
            <w:r w:rsidR="00764F70"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البحرية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(بنود جدول الأعمال </w:t>
            </w:r>
            <w:r w:rsidR="00764F70">
              <w:rPr>
                <w:rFonts w:ascii="Dubai" w:hAnsi="Dubai" w:cs="Dubai"/>
                <w:szCs w:val="20"/>
                <w:lang w:eastAsia="zh-CN" w:bidi="ar-EG"/>
              </w:rPr>
              <w:t>6.1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764F70">
              <w:rPr>
                <w:rFonts w:ascii="Dubai" w:hAnsi="Dubai" w:cs="Dubai"/>
                <w:szCs w:val="20"/>
                <w:lang w:eastAsia="zh-CN" w:bidi="ar-EG"/>
              </w:rPr>
              <w:t>7.1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764F70">
              <w:rPr>
                <w:rFonts w:ascii="Dubai" w:hAnsi="Dubai" w:cs="Dubai"/>
                <w:szCs w:val="20"/>
                <w:lang w:eastAsia="zh-CN" w:bidi="ar-EG"/>
              </w:rPr>
              <w:t>8.1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764F70">
              <w:rPr>
                <w:rFonts w:ascii="Dubai" w:hAnsi="Dubai" w:cs="Dubai"/>
                <w:szCs w:val="20"/>
                <w:lang w:eastAsia="zh-CN" w:bidi="ar-EG"/>
              </w:rPr>
              <w:t>9.1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764F70">
              <w:rPr>
                <w:rFonts w:ascii="Dubai" w:hAnsi="Dubai" w:cs="Dubai"/>
                <w:szCs w:val="20"/>
                <w:lang w:eastAsia="zh-CN" w:bidi="ar-EG"/>
              </w:rPr>
              <w:t>10.1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764F70">
              <w:rPr>
                <w:rFonts w:ascii="Dubai" w:hAnsi="Dubai" w:cs="Dubai"/>
                <w:szCs w:val="20"/>
                <w:lang w:eastAsia="zh-CN" w:bidi="ar-EG"/>
              </w:rPr>
              <w:t>11.1</w:t>
            </w:r>
            <w:r w:rsidR="00764F70">
              <w:rPr>
                <w:rFonts w:ascii="Dubai" w:hAnsi="Dubai" w:cs="Dubai" w:hint="cs"/>
                <w:szCs w:val="20"/>
                <w:rtl/>
                <w:lang w:eastAsia="zh-CN" w:bidi="ar-EG"/>
              </w:rPr>
              <w:t>)]</w:t>
            </w:r>
            <w:r w:rsidR="00764F70" w:rsidRPr="00764F70">
              <w:rPr>
                <w:rFonts w:ascii="Dubai" w:hAnsi="Dubai" w:cs="Dubai"/>
                <w:szCs w:val="20"/>
                <w:vertAlign w:val="superscript"/>
                <w:lang w:eastAsia="zh-CN" w:bidi="ar-EG"/>
              </w:rPr>
              <w:t>2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AC583B" w14:textId="584D3EBD" w:rsidR="00296E76" w:rsidRPr="00296E76" w:rsidRDefault="00D53BF6" w:rsidP="00DA41E3">
            <w:pPr>
              <w:pStyle w:val="Tabletext"/>
              <w:bidi/>
              <w:spacing w:before="20" w:after="20" w:line="240" w:lineRule="exact"/>
              <w:ind w:left="72"/>
              <w:jc w:val="both"/>
              <w:rPr>
                <w:rFonts w:ascii="Dubai" w:hAnsi="Dubai" w:cs="Dubai"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296E76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8637EA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1330 - 1200</w:t>
            </w:r>
            <w:r w:rsidR="00EB367C">
              <w:rPr>
                <w:rFonts w:ascii="Dubai" w:hAnsi="Dubai" w:cs="Dubai" w:hint="cs"/>
                <w:color w:val="FF0000"/>
                <w:szCs w:val="20"/>
                <w:rtl/>
                <w:lang w:val="en-GB" w:eastAsia="zh-CN"/>
              </w:rPr>
              <w:t>:</w:t>
            </w:r>
            <w:r w:rsidR="00EB367C" w:rsidRPr="00296E76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3D587A" w:rsidRPr="003D587A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الجلسة الخامسة</w:t>
            </w:r>
            <w:r w:rsidR="00EB367C">
              <w:rPr>
                <w:rFonts w:ascii="Dubai" w:hAnsi="Dubai" w:cs="Dubai" w:hint="cs"/>
                <w:color w:val="FF0000"/>
                <w:szCs w:val="20"/>
                <w:rtl/>
                <w:lang w:val="en-GB" w:eastAsia="zh-CN"/>
              </w:rPr>
              <w:t xml:space="preserve"> </w:t>
            </w:r>
          </w:p>
          <w:p w14:paraId="7BC1C72A" w14:textId="285B4490" w:rsidR="0012182B" w:rsidRPr="00AB736F" w:rsidRDefault="00DB2493" w:rsidP="00DA41E3">
            <w:pPr>
              <w:pStyle w:val="Tabletext"/>
              <w:bidi/>
              <w:spacing w:before="20" w:after="20" w:line="240" w:lineRule="exact"/>
              <w:ind w:left="144" w:right="144"/>
              <w:jc w:val="both"/>
              <w:rPr>
                <w:lang w:val="en-GB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/>
              </w:rPr>
              <w:t xml:space="preserve">استعراض بنود جدول أعمال المؤتمر </w:t>
            </w:r>
            <w:r w:rsidR="0060572A">
              <w:rPr>
                <w:rFonts w:ascii="Dubai" w:hAnsi="Dubai" w:cs="Dubai"/>
                <w:szCs w:val="20"/>
                <w:lang w:val="en-GB" w:eastAsia="zh-CN"/>
              </w:rPr>
              <w:t>WRC</w:t>
            </w:r>
            <w:r w:rsidR="0060572A">
              <w:rPr>
                <w:rFonts w:ascii="Dubai" w:hAnsi="Dubai" w:cs="Dubai"/>
                <w:szCs w:val="20"/>
                <w:lang w:val="en-GB" w:eastAsia="zh-CN"/>
              </w:rPr>
              <w:noBreakHyphen/>
              <w:t>23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</w:t>
            </w:r>
            <w:r w:rsidR="006676BE">
              <w:rPr>
                <w:rFonts w:ascii="Dubai" w:hAnsi="Dubai" w:cs="Dubai" w:hint="cs"/>
                <w:szCs w:val="20"/>
                <w:rtl/>
                <w:lang w:eastAsia="zh-CN" w:bidi="ar-EG"/>
              </w:rPr>
              <w:t>المتعلقة بمسائل بشأن [</w:t>
            </w:r>
            <w:r w:rsidR="006676BE" w:rsidRPr="006676BE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الخدمات الساتلية</w:t>
            </w:r>
            <w:r w:rsidR="006676BE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(الخدمة الإذاعية الساتلية والخدمة الثابتة الساتلية والخدمة المتنقلة الساتلية) (بنود جدول الأعمال </w:t>
            </w:r>
            <w:r w:rsidR="006676BE">
              <w:rPr>
                <w:rFonts w:ascii="Dubai" w:hAnsi="Dubai" w:cs="Dubai"/>
                <w:szCs w:val="20"/>
                <w:lang w:eastAsia="zh-CN" w:bidi="ar-EG"/>
              </w:rPr>
              <w:t>15.1</w:t>
            </w:r>
            <w:r w:rsidR="006676BE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6676BE">
              <w:rPr>
                <w:rFonts w:ascii="Dubai" w:hAnsi="Dubai" w:cs="Dubai"/>
                <w:szCs w:val="20"/>
                <w:lang w:eastAsia="zh-CN" w:bidi="ar-EG"/>
              </w:rPr>
              <w:t>16.1</w:t>
            </w:r>
            <w:r w:rsidR="006676BE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6676BE">
              <w:rPr>
                <w:rFonts w:ascii="Dubai" w:hAnsi="Dubai" w:cs="Dubai"/>
                <w:szCs w:val="20"/>
                <w:lang w:eastAsia="zh-CN" w:bidi="ar-EG"/>
              </w:rPr>
              <w:t>17.1</w:t>
            </w:r>
            <w:r w:rsidR="006676BE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6676BE">
              <w:rPr>
                <w:rFonts w:ascii="Dubai" w:hAnsi="Dubai" w:cs="Dubai"/>
                <w:szCs w:val="20"/>
                <w:lang w:eastAsia="zh-CN" w:bidi="ar-EG"/>
              </w:rPr>
              <w:t>18.1</w:t>
            </w:r>
            <w:r w:rsidR="006676BE"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 w:rsidR="006676BE">
              <w:rPr>
                <w:rFonts w:ascii="Dubai" w:hAnsi="Dubai" w:cs="Dubai"/>
                <w:szCs w:val="20"/>
                <w:lang w:eastAsia="zh-CN" w:bidi="ar-EG"/>
              </w:rPr>
              <w:t>19.1</w:t>
            </w:r>
            <w:r w:rsidR="006676BE">
              <w:rPr>
                <w:rFonts w:ascii="Dubai" w:hAnsi="Dubai" w:cs="Dubai" w:hint="cs"/>
                <w:szCs w:val="20"/>
                <w:rtl/>
                <w:lang w:eastAsia="zh-CN" w:bidi="ar-EG"/>
              </w:rPr>
              <w:t>)]</w:t>
            </w:r>
            <w:r w:rsidR="006676BE" w:rsidRPr="006676BE">
              <w:rPr>
                <w:rFonts w:ascii="Dubai" w:hAnsi="Dubai" w:cs="Dubai"/>
                <w:szCs w:val="20"/>
                <w:vertAlign w:val="superscript"/>
                <w:lang w:eastAsia="zh-CN" w:bidi="ar-EG"/>
              </w:rPr>
              <w:t>2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</w:t>
            </w:r>
          </w:p>
        </w:tc>
      </w:tr>
      <w:tr w:rsidR="00296E76" w:rsidRPr="00296E76" w14:paraId="6379596B" w14:textId="77777777" w:rsidTr="00296E76">
        <w:trPr>
          <w:trHeight w:val="70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ED08" w14:textId="464C6676" w:rsidR="00296E76" w:rsidRPr="00296E76" w:rsidRDefault="00BA0EF9" w:rsidP="00DA41E3">
            <w:pPr>
              <w:pStyle w:val="Tabletext"/>
              <w:bidi/>
              <w:spacing w:before="20" w:after="20" w:line="240" w:lineRule="exact"/>
              <w:jc w:val="both"/>
              <w:rPr>
                <w:rFonts w:ascii="Dubai" w:hAnsi="Dubai" w:cs="Dubai"/>
                <w:b/>
                <w:bCs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/>
              </w:rPr>
              <w:t xml:space="preserve">الساعة </w:t>
            </w:r>
            <w:r w:rsidR="00EB367C">
              <w:rPr>
                <w:rFonts w:ascii="Dubai" w:hAnsi="Dubai" w:cs="Dubai"/>
                <w:szCs w:val="20"/>
                <w:lang w:val="en-GB" w:eastAsia="zh-CN"/>
              </w:rPr>
              <w:t>1300-1245</w:t>
            </w:r>
            <w:r w:rsidR="00EB367C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 xml:space="preserve"> - </w:t>
            </w:r>
            <w:r w:rsidR="003D587A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>استراحة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6EE86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9615F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296E76" w:rsidRPr="00296E76" w14:paraId="776B62BE" w14:textId="77777777" w:rsidTr="00296E76">
        <w:trPr>
          <w:trHeight w:val="44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4AE4" w14:textId="5492B322" w:rsidR="00296E76" w:rsidRPr="00113568" w:rsidRDefault="00D53BF6" w:rsidP="00DA41E3">
            <w:pPr>
              <w:pStyle w:val="Tabletext"/>
              <w:bidi/>
              <w:spacing w:before="20" w:after="20" w:line="240" w:lineRule="exact"/>
              <w:jc w:val="both"/>
              <w:rPr>
                <w:rFonts w:ascii="Dubai" w:hAnsi="Dubai" w:cs="Dubai"/>
                <w:szCs w:val="20"/>
                <w:rtl/>
                <w:lang w:val="en-GB" w:eastAsia="zh-CN" w:bidi="ar-EG"/>
              </w:rPr>
            </w:pPr>
            <w:r w:rsidRPr="00113568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113568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1D6AE8" w:rsidRPr="00113568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1445-1300</w:t>
            </w:r>
            <w:r w:rsidR="00EB367C" w:rsidRPr="00113568">
              <w:rPr>
                <w:rFonts w:ascii="Dubai" w:hAnsi="Dubai" w:cs="Dubai"/>
                <w:color w:val="FF0000"/>
                <w:szCs w:val="20"/>
                <w:rtl/>
                <w:lang w:val="en-GB" w:eastAsia="zh-CN"/>
              </w:rPr>
              <w:t>:</w:t>
            </w:r>
            <w:r w:rsidR="00EB367C" w:rsidRPr="00113568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EB367C" w:rsidRPr="00113568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 </w:t>
            </w:r>
            <w:r w:rsidRPr="00113568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/>
              </w:rPr>
              <w:t>الجلسة الأولى</w:t>
            </w:r>
          </w:p>
          <w:p w14:paraId="590DF1AE" w14:textId="3139889C" w:rsidR="00296E76" w:rsidRPr="00113568" w:rsidRDefault="00DB2493" w:rsidP="00DA41E3">
            <w:pPr>
              <w:pStyle w:val="Tabletext"/>
              <w:bidi/>
              <w:spacing w:before="20" w:after="20" w:line="240" w:lineRule="exact"/>
              <w:ind w:left="144" w:right="144"/>
              <w:jc w:val="both"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استعراض بنود جدول أعمال المؤتمر </w:t>
            </w:r>
            <w:r w:rsidR="0060572A" w:rsidRPr="00113568">
              <w:rPr>
                <w:rFonts w:ascii="Dubai" w:hAnsi="Dubai" w:cs="Dubai"/>
                <w:szCs w:val="20"/>
                <w:lang w:eastAsia="zh-CN" w:bidi="ar-EG"/>
              </w:rPr>
              <w:t>WRC</w:t>
            </w:r>
            <w:r w:rsidR="0060572A" w:rsidRPr="00113568">
              <w:rPr>
                <w:rFonts w:ascii="Dubai" w:hAnsi="Dubai" w:cs="Dubai"/>
                <w:szCs w:val="20"/>
                <w:lang w:eastAsia="zh-CN" w:bidi="ar-EG"/>
              </w:rPr>
              <w:noBreakHyphen/>
              <w:t>23</w:t>
            </w:r>
            <w:r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 </w:t>
            </w:r>
            <w:r w:rsidR="00A337E0"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>المتعلقة بمسائل بشأن [</w:t>
            </w:r>
            <w:r w:rsidR="00A337E0" w:rsidRPr="00113568">
              <w:rPr>
                <w:rFonts w:ascii="Dubai" w:hAnsi="Dubai" w:cs="Dubai"/>
                <w:b/>
                <w:bCs/>
                <w:szCs w:val="20"/>
                <w:rtl/>
                <w:lang w:eastAsia="zh-CN" w:bidi="ar-EG"/>
              </w:rPr>
              <w:t>الخدمة الثابتة والخدمة المتنقلة والاتصالات المتنقلة الدولية ومحطات المنصات عالية الارتفاع</w:t>
            </w:r>
            <w:r w:rsidR="00A337E0"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 (بنود جدول الأعمال </w:t>
            </w:r>
            <w:r w:rsidR="00A337E0" w:rsidRPr="00113568">
              <w:rPr>
                <w:rFonts w:ascii="Dubai" w:hAnsi="Dubai" w:cs="Dubai"/>
                <w:szCs w:val="20"/>
                <w:lang w:eastAsia="zh-CN" w:bidi="ar-EG"/>
              </w:rPr>
              <w:t>2.1</w:t>
            </w:r>
            <w:r w:rsidR="00A337E0"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 و</w:t>
            </w:r>
            <w:r w:rsidR="00A337E0" w:rsidRPr="00113568">
              <w:rPr>
                <w:rFonts w:ascii="Dubai" w:hAnsi="Dubai" w:cs="Dubai"/>
                <w:szCs w:val="20"/>
                <w:lang w:eastAsia="zh-CN" w:bidi="ar-EG"/>
              </w:rPr>
              <w:t>3.1</w:t>
            </w:r>
            <w:r w:rsidR="00A337E0"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 و</w:t>
            </w:r>
            <w:r w:rsidR="00A337E0" w:rsidRPr="00113568">
              <w:rPr>
                <w:rFonts w:ascii="Dubai" w:hAnsi="Dubai" w:cs="Dubai"/>
                <w:szCs w:val="20"/>
                <w:lang w:eastAsia="zh-CN" w:bidi="ar-EG"/>
              </w:rPr>
              <w:t>4.1</w:t>
            </w:r>
            <w:r w:rsidR="00A337E0"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 xml:space="preserve"> </w:t>
            </w:r>
            <w:r w:rsidR="00113568"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>و1.9 الموضوع ج)</w:t>
            </w:r>
            <w:r w:rsidR="00A337E0" w:rsidRPr="00113568">
              <w:rPr>
                <w:rFonts w:ascii="Dubai" w:hAnsi="Dubai" w:cs="Dubai"/>
                <w:szCs w:val="20"/>
                <w:rtl/>
                <w:lang w:eastAsia="zh-CN" w:bidi="ar-EG"/>
              </w:rPr>
              <w:t>)]</w:t>
            </w:r>
            <w:r w:rsidR="00A337E0" w:rsidRPr="00113568">
              <w:rPr>
                <w:rFonts w:ascii="Dubai" w:hAnsi="Dubai" w:cs="Dubai"/>
                <w:szCs w:val="20"/>
                <w:vertAlign w:val="superscript"/>
                <w:lang w:eastAsia="zh-CN" w:bidi="ar-EG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8CC9" w14:textId="789448E7" w:rsidR="00296E76" w:rsidRPr="00296E76" w:rsidRDefault="00BA0EF9" w:rsidP="00DA41E3">
            <w:pPr>
              <w:pStyle w:val="Tabletext"/>
              <w:bidi/>
              <w:spacing w:before="20" w:after="20" w:line="240" w:lineRule="exact"/>
              <w:ind w:left="29"/>
              <w:jc w:val="both"/>
              <w:rPr>
                <w:rFonts w:ascii="Dubai" w:hAnsi="Dubai" w:cs="Dubai"/>
                <w:b/>
                <w:bCs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 xml:space="preserve">الساعة </w:t>
            </w:r>
            <w:r w:rsidR="00EB367C">
              <w:rPr>
                <w:rFonts w:ascii="Dubai" w:hAnsi="Dubai" w:cs="Dubai"/>
                <w:szCs w:val="20"/>
                <w:lang w:val="en-GB" w:eastAsia="zh-CN"/>
              </w:rPr>
              <w:t>1330-1315</w:t>
            </w:r>
            <w:r w:rsidR="00EB367C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 xml:space="preserve"> - </w:t>
            </w:r>
            <w:r w:rsidR="003D587A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>استراحة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EB610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296E76" w:rsidRPr="00296E76" w14:paraId="03131CB3" w14:textId="77777777" w:rsidTr="00296E76">
        <w:trPr>
          <w:trHeight w:val="439"/>
          <w:jc w:val="center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8188B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280B6" w14:textId="4A134E2F" w:rsidR="00296E76" w:rsidRPr="00296E76" w:rsidRDefault="00D53BF6" w:rsidP="00DA41E3">
            <w:pPr>
              <w:pStyle w:val="Tabletext"/>
              <w:bidi/>
              <w:spacing w:before="20" w:after="20" w:line="240" w:lineRule="exact"/>
              <w:ind w:left="1814" w:hanging="1701"/>
              <w:jc w:val="both"/>
              <w:rPr>
                <w:rFonts w:ascii="Dubai" w:hAnsi="Dubai" w:cs="Dubai"/>
                <w:b/>
                <w:bCs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296E76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EB216C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1445-1330</w:t>
            </w:r>
            <w:r w:rsidR="00EB367C">
              <w:rPr>
                <w:rFonts w:ascii="Dubai" w:hAnsi="Dubai" w:cs="Dubai" w:hint="cs"/>
                <w:color w:val="FF0000"/>
                <w:szCs w:val="20"/>
                <w:rtl/>
                <w:lang w:val="en-GB" w:eastAsia="zh-CN"/>
              </w:rPr>
              <w:t>:</w:t>
            </w:r>
            <w:r w:rsidR="00EB367C" w:rsidRPr="00296E76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3D587A" w:rsidRPr="003D587A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الجلسة الثالث</w:t>
            </w:r>
            <w:r w:rsidR="001E3808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 xml:space="preserve">ة </w:t>
            </w:r>
            <w:r w:rsidR="00767A86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(</w:t>
            </w:r>
            <w:r w:rsidR="00063E17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تُستكمل</w:t>
            </w:r>
            <w:r w:rsidR="00767A86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)</w:t>
            </w:r>
          </w:p>
          <w:p w14:paraId="71609577" w14:textId="48E1CE9C" w:rsidR="00296E76" w:rsidRPr="00296E76" w:rsidRDefault="00280539" w:rsidP="00DA41E3">
            <w:pPr>
              <w:pStyle w:val="Tabletext"/>
              <w:bidi/>
              <w:spacing w:before="20" w:after="20" w:line="240" w:lineRule="exact"/>
              <w:ind w:left="288" w:right="144"/>
              <w:jc w:val="both"/>
              <w:rPr>
                <w:rFonts w:ascii="Dubai" w:hAnsi="Dubai" w:cs="Dubai"/>
                <w:szCs w:val="20"/>
                <w:lang w:val="en-GB" w:eastAsia="zh-CN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/>
              </w:rPr>
              <w:t xml:space="preserve">استعراض بنود جدول أعمال المؤتمر </w:t>
            </w:r>
            <w:r>
              <w:rPr>
                <w:rFonts w:ascii="Dubai" w:hAnsi="Dubai" w:cs="Dubai"/>
                <w:szCs w:val="20"/>
                <w:lang w:val="en-GB" w:eastAsia="zh-CN"/>
              </w:rPr>
              <w:t>WRC</w:t>
            </w:r>
            <w:r>
              <w:rPr>
                <w:rFonts w:ascii="Dubai" w:hAnsi="Dubai" w:cs="Dubai"/>
                <w:szCs w:val="20"/>
                <w:lang w:val="en-GB" w:eastAsia="zh-CN"/>
              </w:rPr>
              <w:noBreakHyphen/>
              <w:t>23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المتعلقة بالمسائل بشأن [</w:t>
            </w:r>
            <w:r w:rsidR="003D5531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خدمة</w:t>
            </w:r>
            <w:r w:rsidR="003D5531"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 xml:space="preserve"> </w:t>
            </w:r>
            <w:r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الطيران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</w:t>
            </w:r>
            <w:r w:rsidR="003D5531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والخدمة</w:t>
            </w:r>
            <w:r w:rsidR="003D5531"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 xml:space="preserve"> </w:t>
            </w:r>
            <w:r w:rsidRPr="006F2F10">
              <w:rPr>
                <w:rFonts w:ascii="Dubai" w:hAnsi="Dubai" w:cs="Dubai" w:hint="cs"/>
                <w:b/>
                <w:bCs/>
                <w:szCs w:val="20"/>
                <w:rtl/>
                <w:lang w:eastAsia="zh-CN" w:bidi="ar-EG"/>
              </w:rPr>
              <w:t>البحرية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(بنود جدول الأعمال </w:t>
            </w:r>
            <w:r>
              <w:rPr>
                <w:rFonts w:ascii="Dubai" w:hAnsi="Dubai" w:cs="Dubai"/>
                <w:szCs w:val="20"/>
                <w:lang w:eastAsia="zh-CN" w:bidi="ar-EG"/>
              </w:rPr>
              <w:t>6.1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>
              <w:rPr>
                <w:rFonts w:ascii="Dubai" w:hAnsi="Dubai" w:cs="Dubai"/>
                <w:szCs w:val="20"/>
                <w:lang w:eastAsia="zh-CN" w:bidi="ar-EG"/>
              </w:rPr>
              <w:t>7.1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>
              <w:rPr>
                <w:rFonts w:ascii="Dubai" w:hAnsi="Dubai" w:cs="Dubai"/>
                <w:szCs w:val="20"/>
                <w:lang w:eastAsia="zh-CN" w:bidi="ar-EG"/>
              </w:rPr>
              <w:t>8.1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>
              <w:rPr>
                <w:rFonts w:ascii="Dubai" w:hAnsi="Dubai" w:cs="Dubai"/>
                <w:szCs w:val="20"/>
                <w:lang w:eastAsia="zh-CN" w:bidi="ar-EG"/>
              </w:rPr>
              <w:t>9.1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>
              <w:rPr>
                <w:rFonts w:ascii="Dubai" w:hAnsi="Dubai" w:cs="Dubai"/>
                <w:szCs w:val="20"/>
                <w:lang w:eastAsia="zh-CN" w:bidi="ar-EG"/>
              </w:rPr>
              <w:t>10.1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 xml:space="preserve"> و</w:t>
            </w:r>
            <w:r>
              <w:rPr>
                <w:rFonts w:ascii="Dubai" w:hAnsi="Dubai" w:cs="Dubai"/>
                <w:szCs w:val="20"/>
                <w:lang w:eastAsia="zh-CN" w:bidi="ar-EG"/>
              </w:rPr>
              <w:t>11.1</w:t>
            </w:r>
            <w:r>
              <w:rPr>
                <w:rFonts w:ascii="Dubai" w:hAnsi="Dubai" w:cs="Dubai" w:hint="cs"/>
                <w:szCs w:val="20"/>
                <w:rtl/>
                <w:lang w:eastAsia="zh-CN" w:bidi="ar-EG"/>
              </w:rPr>
              <w:t>)]</w:t>
            </w:r>
            <w:r w:rsidRPr="00764F70">
              <w:rPr>
                <w:rFonts w:ascii="Dubai" w:hAnsi="Dubai" w:cs="Dubai"/>
                <w:szCs w:val="20"/>
                <w:vertAlign w:val="superscript"/>
                <w:lang w:eastAsia="zh-CN" w:bidi="ar-EG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hideMark/>
          </w:tcPr>
          <w:p w14:paraId="2152DDC9" w14:textId="70E18679" w:rsidR="00296E76" w:rsidRPr="00296E76" w:rsidRDefault="00BA0EF9" w:rsidP="00DA41E3">
            <w:pPr>
              <w:pStyle w:val="Tabletext"/>
              <w:bidi/>
              <w:spacing w:before="20" w:after="20" w:line="240" w:lineRule="exact"/>
              <w:ind w:left="72"/>
              <w:jc w:val="both"/>
              <w:rPr>
                <w:rFonts w:ascii="Dubai" w:hAnsi="Dubai" w:cs="Dubai"/>
                <w:b/>
                <w:bCs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/>
              </w:rPr>
              <w:t xml:space="preserve">الساعة </w:t>
            </w:r>
            <w:r w:rsidR="00EB367C">
              <w:rPr>
                <w:rFonts w:ascii="Dubai" w:hAnsi="Dubai" w:cs="Dubai"/>
                <w:szCs w:val="20"/>
                <w:lang w:val="en-GB" w:eastAsia="zh-CN"/>
              </w:rPr>
              <w:t>1345-1330</w:t>
            </w:r>
            <w:r w:rsidR="00EB367C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 xml:space="preserve"> - </w:t>
            </w:r>
            <w:r w:rsidR="003D587A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>استراحة</w:t>
            </w:r>
          </w:p>
        </w:tc>
      </w:tr>
      <w:tr w:rsidR="00296E76" w:rsidRPr="00296E76" w14:paraId="7264D883" w14:textId="77777777" w:rsidTr="00296E76">
        <w:trPr>
          <w:trHeight w:val="561"/>
          <w:jc w:val="center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0A6BE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984D8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A1754" w14:textId="5B3F4F65" w:rsidR="00296E76" w:rsidRPr="0012182B" w:rsidRDefault="00D53BF6" w:rsidP="00DA41E3">
            <w:pPr>
              <w:pStyle w:val="Tabletext"/>
              <w:bidi/>
              <w:spacing w:before="20" w:after="20" w:line="240" w:lineRule="exact"/>
              <w:ind w:left="72"/>
              <w:jc w:val="both"/>
              <w:rPr>
                <w:rFonts w:ascii="Dubai" w:hAnsi="Dubai" w:cs="Dubai"/>
                <w:szCs w:val="20"/>
                <w:rtl/>
                <w:lang w:val="en-GB" w:eastAsia="zh-CN" w:bidi="ar-EG"/>
              </w:rPr>
            </w:pPr>
            <w:r w:rsidRPr="0012182B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12182B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EB216C" w:rsidRPr="0012182B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1515-1345</w:t>
            </w:r>
            <w:r w:rsidR="00EB367C" w:rsidRPr="0012182B">
              <w:rPr>
                <w:rFonts w:ascii="Dubai" w:hAnsi="Dubai" w:cs="Dubai"/>
                <w:color w:val="FF0000"/>
                <w:szCs w:val="20"/>
                <w:rtl/>
                <w:lang w:val="en-GB" w:eastAsia="zh-CN"/>
              </w:rPr>
              <w:t>:</w:t>
            </w:r>
            <w:r w:rsidR="00EB367C" w:rsidRPr="0012182B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3D5531" w:rsidRPr="0012182B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 </w:t>
            </w:r>
            <w:r w:rsidR="003D587A" w:rsidRPr="0012182B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/>
              </w:rPr>
              <w:t>الجلسة السادسة</w:t>
            </w:r>
          </w:p>
          <w:p w14:paraId="57DDC895" w14:textId="0EC5CF9E" w:rsidR="00296E76" w:rsidRPr="0012182B" w:rsidRDefault="00DB2493" w:rsidP="00DA41E3">
            <w:pPr>
              <w:pStyle w:val="Tabletext"/>
              <w:bidi/>
              <w:spacing w:before="20" w:after="20" w:line="240" w:lineRule="exact"/>
              <w:ind w:left="144" w:right="144"/>
              <w:jc w:val="both"/>
              <w:rPr>
                <w:rFonts w:ascii="Dubai" w:hAnsi="Dubai" w:cs="Dubai"/>
                <w:b/>
                <w:bCs/>
                <w:color w:val="FF0000"/>
                <w:spacing w:val="-6"/>
                <w:szCs w:val="20"/>
                <w:lang w:val="en-GB" w:eastAsia="zh-CN"/>
              </w:rPr>
            </w:pPr>
            <w:r w:rsidRPr="0012182B">
              <w:rPr>
                <w:rFonts w:ascii="Dubai" w:hAnsi="Dubai" w:cs="Dubai"/>
                <w:spacing w:val="-6"/>
                <w:szCs w:val="20"/>
                <w:rtl/>
                <w:lang w:val="en-GB" w:eastAsia="zh-CN"/>
              </w:rPr>
              <w:t xml:space="preserve">استعراض بنود جدول أعمال المؤتمر </w:t>
            </w:r>
            <w:r w:rsidR="0060572A" w:rsidRPr="0012182B">
              <w:rPr>
                <w:rFonts w:ascii="Dubai" w:hAnsi="Dubai" w:cs="Dubai"/>
                <w:spacing w:val="-6"/>
                <w:szCs w:val="20"/>
                <w:lang w:val="en-GB" w:eastAsia="zh-CN"/>
              </w:rPr>
              <w:t>WRC</w:t>
            </w:r>
            <w:r w:rsidR="0060572A" w:rsidRPr="0012182B">
              <w:rPr>
                <w:rFonts w:ascii="Dubai" w:hAnsi="Dubai" w:cs="Dubai"/>
                <w:spacing w:val="-6"/>
                <w:szCs w:val="20"/>
                <w:lang w:val="en-GB" w:eastAsia="zh-CN"/>
              </w:rPr>
              <w:noBreakHyphen/>
              <w:t>23</w:t>
            </w:r>
            <w:r w:rsidRPr="0012182B">
              <w:rPr>
                <w:rFonts w:ascii="Dubai" w:hAnsi="Dubai" w:cs="Dubai"/>
                <w:spacing w:val="-6"/>
                <w:szCs w:val="20"/>
                <w:rtl/>
                <w:lang w:eastAsia="zh-CN" w:bidi="ar-EG"/>
              </w:rPr>
              <w:t xml:space="preserve"> </w:t>
            </w:r>
            <w:r w:rsidR="0012182B" w:rsidRPr="0012182B">
              <w:rPr>
                <w:rFonts w:ascii="Dubai" w:hAnsi="Dubai" w:cs="Dubai"/>
                <w:spacing w:val="-6"/>
                <w:szCs w:val="20"/>
                <w:rtl/>
                <w:lang w:eastAsia="zh-CN" w:bidi="ar-EG"/>
              </w:rPr>
              <w:t>التي تخص</w:t>
            </w:r>
            <w:r w:rsidR="000746E5" w:rsidRPr="0012182B">
              <w:rPr>
                <w:rFonts w:ascii="Dubai" w:hAnsi="Dubai" w:cs="Dubai"/>
                <w:spacing w:val="-6"/>
                <w:szCs w:val="20"/>
                <w:rtl/>
                <w:lang w:eastAsia="zh-CN" w:bidi="ar-EG"/>
              </w:rPr>
              <w:t xml:space="preserve"> [</w:t>
            </w:r>
            <w:r w:rsidR="000746E5" w:rsidRPr="0012182B">
              <w:rPr>
                <w:rFonts w:ascii="Dubai" w:hAnsi="Dubai" w:cs="Dubai"/>
                <w:b/>
                <w:bCs/>
                <w:spacing w:val="-6"/>
                <w:szCs w:val="20"/>
                <w:rtl/>
                <w:lang w:eastAsia="zh-CN" w:bidi="ar-EG"/>
              </w:rPr>
              <w:t>المسائل التنظيمية الساتلية</w:t>
            </w:r>
            <w:r w:rsidR="000746E5" w:rsidRPr="0012182B">
              <w:rPr>
                <w:rFonts w:ascii="Dubai" w:hAnsi="Dubai" w:cs="Dubai"/>
                <w:spacing w:val="-6"/>
                <w:szCs w:val="20"/>
                <w:rtl/>
                <w:lang w:eastAsia="zh-CN" w:bidi="ar-EG"/>
              </w:rPr>
              <w:t xml:space="preserve"> (بند جدول الأعمال </w:t>
            </w:r>
            <w:r w:rsidR="000746E5" w:rsidRPr="0012182B">
              <w:rPr>
                <w:rFonts w:ascii="Dubai" w:hAnsi="Dubai" w:cs="Dubai"/>
                <w:spacing w:val="-6"/>
                <w:szCs w:val="20"/>
                <w:lang w:eastAsia="zh-CN" w:bidi="ar-EG"/>
              </w:rPr>
              <w:t>7</w:t>
            </w:r>
            <w:r w:rsidR="000746E5" w:rsidRPr="0012182B">
              <w:rPr>
                <w:rFonts w:ascii="Dubai" w:hAnsi="Dubai" w:cs="Dubai"/>
                <w:spacing w:val="-6"/>
                <w:szCs w:val="20"/>
                <w:rtl/>
                <w:lang w:eastAsia="zh-CN" w:bidi="ar-EG"/>
              </w:rPr>
              <w:t xml:space="preserve"> المواضيع/البنود)]</w:t>
            </w:r>
            <w:r w:rsidR="000746E5" w:rsidRPr="0012182B">
              <w:rPr>
                <w:rFonts w:ascii="Dubai" w:hAnsi="Dubai" w:cs="Dubai"/>
                <w:spacing w:val="-6"/>
                <w:szCs w:val="20"/>
                <w:vertAlign w:val="superscript"/>
                <w:lang w:eastAsia="zh-CN" w:bidi="ar-EG"/>
              </w:rPr>
              <w:t>2</w:t>
            </w:r>
            <w:r w:rsidRPr="0012182B">
              <w:rPr>
                <w:rFonts w:ascii="Dubai" w:hAnsi="Dubai" w:cs="Dubai"/>
                <w:spacing w:val="-6"/>
                <w:szCs w:val="20"/>
                <w:rtl/>
                <w:lang w:eastAsia="zh-CN" w:bidi="ar-EG"/>
              </w:rPr>
              <w:t xml:space="preserve"> </w:t>
            </w:r>
            <w:r w:rsidRPr="0012182B">
              <w:rPr>
                <w:rFonts w:ascii="Dubai" w:hAnsi="Dubai" w:cs="Dubai"/>
                <w:spacing w:val="-6"/>
                <w:szCs w:val="20"/>
                <w:rtl/>
                <w:lang w:val="en-GB" w:eastAsia="zh-CN"/>
              </w:rPr>
              <w:t xml:space="preserve"> </w:t>
            </w:r>
          </w:p>
        </w:tc>
      </w:tr>
      <w:tr w:rsidR="00296E76" w:rsidRPr="00296E76" w14:paraId="731A60B6" w14:textId="77777777" w:rsidTr="00296E76">
        <w:trPr>
          <w:trHeight w:val="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185F" w14:textId="5EDFDC37" w:rsidR="00296E76" w:rsidRPr="00296E76" w:rsidRDefault="00BA0EF9" w:rsidP="00DA41E3">
            <w:pPr>
              <w:pStyle w:val="Tabletext"/>
              <w:bidi/>
              <w:spacing w:before="20" w:after="20" w:line="240" w:lineRule="exact"/>
              <w:jc w:val="both"/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/>
              </w:rPr>
              <w:t xml:space="preserve">الساعة </w:t>
            </w:r>
            <w:r w:rsidR="00EB367C">
              <w:rPr>
                <w:rFonts w:ascii="Dubai" w:hAnsi="Dubai" w:cs="Dubai"/>
                <w:szCs w:val="20"/>
                <w:lang w:val="en-GB" w:eastAsia="zh-CN"/>
              </w:rPr>
              <w:t>1500-1445</w:t>
            </w:r>
            <w:r w:rsidR="00EB367C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 xml:space="preserve"> - </w:t>
            </w:r>
            <w:r w:rsidR="003D587A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>استراحة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B4E0" w14:textId="6A3553E2" w:rsidR="00296E76" w:rsidRPr="003D5531" w:rsidRDefault="00BA0EF9" w:rsidP="00DA41E3">
            <w:pPr>
              <w:pStyle w:val="Tabletext"/>
              <w:bidi/>
              <w:spacing w:before="20" w:after="20" w:line="240" w:lineRule="exact"/>
              <w:ind w:left="29"/>
              <w:jc w:val="both"/>
              <w:rPr>
                <w:rFonts w:ascii="Dubai" w:hAnsi="Dubai" w:cs="Dubai"/>
                <w:szCs w:val="20"/>
                <w:rtl/>
                <w:lang w:val="en-GB" w:eastAsia="zh-CN" w:bidi="ar-EG"/>
              </w:rPr>
            </w:pPr>
            <w:r w:rsidRPr="003D5531">
              <w:rPr>
                <w:rFonts w:ascii="Dubai" w:hAnsi="Dubai" w:cs="Dubai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3D5531">
              <w:rPr>
                <w:rFonts w:ascii="Dubai" w:hAnsi="Dubai" w:cs="Dubai"/>
                <w:szCs w:val="20"/>
                <w:lang w:val="en-GB" w:eastAsia="zh-CN"/>
              </w:rPr>
              <w:t>1500-1455</w:t>
            </w:r>
            <w:r w:rsidR="00EB367C" w:rsidRPr="003D5531">
              <w:rPr>
                <w:rFonts w:ascii="Dubai" w:hAnsi="Dubai" w:cs="Dubai"/>
                <w:szCs w:val="20"/>
                <w:rtl/>
                <w:lang w:val="en-GB" w:eastAsia="zh-CN" w:bidi="ar-EG"/>
              </w:rPr>
              <w:t xml:space="preserve"> - </w:t>
            </w:r>
            <w:r w:rsidR="003D587A" w:rsidRPr="003D5531">
              <w:rPr>
                <w:rFonts w:ascii="Dubai" w:hAnsi="Dubai" w:cs="Dubai"/>
                <w:szCs w:val="20"/>
                <w:rtl/>
                <w:lang w:val="en-GB" w:eastAsia="zh-CN" w:bidi="ar-EG"/>
              </w:rPr>
              <w:t>استراحة</w:t>
            </w:r>
            <w:r w:rsidR="003D5531" w:rsidRPr="00AB736F">
              <w:rPr>
                <w:rFonts w:ascii="Dubai" w:hAnsi="Dubai" w:cs="Dubai"/>
                <w:szCs w:val="20"/>
                <w:rtl/>
                <w:lang w:val="en-GB" w:eastAsia="zh-CN" w:bidi="ar-EG"/>
              </w:rPr>
              <w:t xml:space="preserve"> ا</w:t>
            </w:r>
            <w:r w:rsidR="003D587A" w:rsidRPr="00AB736F">
              <w:rPr>
                <w:rFonts w:ascii="Dubai" w:hAnsi="Dubai" w:cs="Dubai"/>
                <w:szCs w:val="20"/>
                <w:rtl/>
                <w:lang w:val="en-GB" w:eastAsia="zh-CN" w:bidi="ar-EG"/>
              </w:rPr>
              <w:t>لغداء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9D057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296E76" w:rsidRPr="00296E76" w14:paraId="072B47C5" w14:textId="77777777" w:rsidTr="00296E76">
        <w:trPr>
          <w:trHeight w:val="358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0E6B" w14:textId="7FA8FA0A" w:rsidR="00296E76" w:rsidRPr="00113568" w:rsidRDefault="00D53BF6" w:rsidP="00DA41E3">
            <w:pPr>
              <w:pStyle w:val="Tabletext"/>
              <w:bidi/>
              <w:spacing w:before="20" w:after="20" w:line="240" w:lineRule="exact"/>
              <w:ind w:left="1701" w:hanging="1701"/>
              <w:jc w:val="both"/>
              <w:rPr>
                <w:rFonts w:ascii="Dubai" w:hAnsi="Dubai" w:cs="Dubai"/>
                <w:spacing w:val="-12"/>
                <w:szCs w:val="20"/>
                <w:rtl/>
                <w:lang w:val="en-GB" w:eastAsia="zh-CN" w:bidi="ar-EG"/>
              </w:rPr>
            </w:pPr>
            <w:r w:rsidRPr="00113568">
              <w:rPr>
                <w:rFonts w:ascii="Dubai" w:hAnsi="Dubai" w:cs="Dubai"/>
                <w:b/>
                <w:bCs/>
                <w:color w:val="FF0000"/>
                <w:spacing w:val="-12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113568">
              <w:rPr>
                <w:rFonts w:ascii="Dubai" w:hAnsi="Dubai" w:cs="Dubai"/>
                <w:color w:val="FF0000"/>
                <w:spacing w:val="-12"/>
                <w:szCs w:val="20"/>
                <w:vertAlign w:val="superscript"/>
                <w:lang w:val="en-GB" w:eastAsia="zh-CN"/>
              </w:rPr>
              <w:t>1</w:t>
            </w:r>
            <w:r w:rsidR="001D6AE8" w:rsidRPr="00113568">
              <w:rPr>
                <w:rFonts w:ascii="Dubai" w:hAnsi="Dubai" w:cs="Dubai"/>
                <w:b/>
                <w:bCs/>
                <w:color w:val="FF0000"/>
                <w:spacing w:val="-12"/>
                <w:szCs w:val="20"/>
                <w:lang w:val="en-GB" w:eastAsia="zh-CN"/>
              </w:rPr>
              <w:t>1600-1500</w:t>
            </w:r>
            <w:r w:rsidR="00EB367C" w:rsidRPr="00113568">
              <w:rPr>
                <w:rFonts w:ascii="Dubai" w:hAnsi="Dubai" w:cs="Dubai"/>
                <w:color w:val="FF0000"/>
                <w:spacing w:val="-12"/>
                <w:szCs w:val="20"/>
                <w:rtl/>
                <w:lang w:val="en-GB" w:eastAsia="zh-CN"/>
              </w:rPr>
              <w:t>:</w:t>
            </w:r>
            <w:r w:rsidR="00EB367C" w:rsidRPr="00113568">
              <w:rPr>
                <w:rFonts w:ascii="Dubai" w:hAnsi="Dubai" w:cs="Dubai"/>
                <w:b/>
                <w:bCs/>
                <w:spacing w:val="-12"/>
                <w:szCs w:val="20"/>
                <w:lang w:val="en-GB"/>
              </w:rPr>
              <w:tab/>
            </w:r>
            <w:r w:rsidR="00EB367C" w:rsidRPr="00113568">
              <w:rPr>
                <w:rFonts w:ascii="Dubai" w:hAnsi="Dubai" w:cs="Dubai"/>
                <w:b/>
                <w:bCs/>
                <w:spacing w:val="-12"/>
                <w:szCs w:val="20"/>
                <w:rtl/>
                <w:lang w:val="en-GB"/>
              </w:rPr>
              <w:t xml:space="preserve"> </w:t>
            </w:r>
            <w:r w:rsidRPr="00113568">
              <w:rPr>
                <w:rFonts w:ascii="Dubai" w:hAnsi="Dubai" w:cs="Dubai"/>
                <w:b/>
                <w:bCs/>
                <w:color w:val="FF0000"/>
                <w:spacing w:val="-12"/>
                <w:szCs w:val="20"/>
                <w:rtl/>
                <w:lang w:val="en-GB" w:eastAsia="zh-CN"/>
              </w:rPr>
              <w:t>الجلسة الأول</w:t>
            </w:r>
            <w:r w:rsidR="001E3808" w:rsidRPr="00113568">
              <w:rPr>
                <w:rFonts w:ascii="Dubai" w:hAnsi="Dubai" w:cs="Dubai"/>
                <w:b/>
                <w:bCs/>
                <w:color w:val="FF0000"/>
                <w:spacing w:val="-12"/>
                <w:szCs w:val="20"/>
                <w:rtl/>
                <w:lang w:val="en-GB" w:eastAsia="zh-CN"/>
              </w:rPr>
              <w:t xml:space="preserve">ى </w:t>
            </w:r>
            <w:r w:rsidR="00767A86" w:rsidRPr="00113568">
              <w:rPr>
                <w:rFonts w:ascii="Dubai" w:hAnsi="Dubai" w:cs="Dubai"/>
                <w:b/>
                <w:bCs/>
                <w:color w:val="FF0000"/>
                <w:spacing w:val="-12"/>
                <w:szCs w:val="20"/>
                <w:rtl/>
                <w:lang w:val="en-GB" w:eastAsia="zh-CN"/>
              </w:rPr>
              <w:t>(</w:t>
            </w:r>
            <w:r w:rsidR="00063E17">
              <w:rPr>
                <w:rFonts w:ascii="Dubai" w:hAnsi="Dubai" w:cs="Dubai" w:hint="cs"/>
                <w:b/>
                <w:bCs/>
                <w:color w:val="FF0000"/>
                <w:spacing w:val="-12"/>
                <w:szCs w:val="20"/>
                <w:rtl/>
                <w:lang w:val="en-GB" w:eastAsia="zh-CN"/>
              </w:rPr>
              <w:t>تُستكمل</w:t>
            </w:r>
            <w:r w:rsidR="00767A86" w:rsidRPr="00113568">
              <w:rPr>
                <w:rFonts w:ascii="Dubai" w:hAnsi="Dubai" w:cs="Dubai"/>
                <w:b/>
                <w:bCs/>
                <w:color w:val="FF0000"/>
                <w:spacing w:val="-12"/>
                <w:szCs w:val="20"/>
                <w:rtl/>
                <w:lang w:val="en-GB" w:eastAsia="zh-CN"/>
              </w:rPr>
              <w:t xml:space="preserve"> إذا لزم الأمر)</w:t>
            </w:r>
            <w:r w:rsidR="001E3808" w:rsidRPr="00113568">
              <w:rPr>
                <w:rFonts w:ascii="Dubai" w:hAnsi="Dubai" w:cs="Dubai"/>
                <w:b/>
                <w:bCs/>
                <w:color w:val="FF0000"/>
                <w:spacing w:val="-12"/>
                <w:szCs w:val="20"/>
                <w:rtl/>
                <w:lang w:val="en-GB" w:eastAsia="zh-CN"/>
              </w:rPr>
              <w:t xml:space="preserve"> والجلسة الثانية</w:t>
            </w:r>
          </w:p>
          <w:p w14:paraId="681EF2B7" w14:textId="48EA12A4" w:rsidR="00296E76" w:rsidRPr="00040F2C" w:rsidRDefault="00DB2493" w:rsidP="00DA41E3">
            <w:pPr>
              <w:pStyle w:val="Tabletext"/>
              <w:bidi/>
              <w:spacing w:before="20" w:after="20" w:line="240" w:lineRule="exact"/>
              <w:ind w:left="144" w:right="144"/>
              <w:jc w:val="both"/>
              <w:rPr>
                <w:rFonts w:ascii="Dubai" w:hAnsi="Dubai" w:cs="Dubai"/>
                <w:spacing w:val="-4"/>
                <w:szCs w:val="20"/>
                <w:lang w:val="en-GB" w:eastAsia="zh-CN"/>
              </w:rPr>
            </w:pPr>
            <w:r w:rsidRPr="00040F2C">
              <w:rPr>
                <w:rFonts w:ascii="Dubai" w:hAnsi="Dubai" w:cs="Dubai"/>
                <w:spacing w:val="-4"/>
                <w:szCs w:val="20"/>
                <w:rtl/>
                <w:lang w:val="en-GB" w:eastAsia="zh-CN"/>
              </w:rPr>
              <w:t xml:space="preserve">استعراض بنود جدول أعمال المؤتمر </w:t>
            </w:r>
            <w:r w:rsidR="0060572A" w:rsidRPr="00040F2C">
              <w:rPr>
                <w:rFonts w:ascii="Dubai" w:hAnsi="Dubai" w:cs="Dubai"/>
                <w:spacing w:val="-4"/>
                <w:szCs w:val="20"/>
                <w:lang w:val="en-GB" w:eastAsia="zh-CN"/>
              </w:rPr>
              <w:t>WRC</w:t>
            </w:r>
            <w:r w:rsidR="0060572A" w:rsidRPr="00040F2C">
              <w:rPr>
                <w:rFonts w:ascii="Dubai" w:hAnsi="Dubai" w:cs="Dubai"/>
                <w:spacing w:val="-4"/>
                <w:szCs w:val="20"/>
                <w:lang w:val="en-GB" w:eastAsia="zh-CN"/>
              </w:rPr>
              <w:noBreakHyphen/>
              <w:t>23</w:t>
            </w:r>
            <w:r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 xml:space="preserve"> </w:t>
            </w:r>
            <w:r w:rsidR="002A0680"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>المتعلقة بمسائل بشأن [</w:t>
            </w:r>
            <w:r w:rsidR="002A0680" w:rsidRPr="00040F2C">
              <w:rPr>
                <w:rFonts w:ascii="Dubai" w:hAnsi="Dubai" w:cs="Dubai"/>
                <w:b/>
                <w:bCs/>
                <w:spacing w:val="-4"/>
                <w:szCs w:val="20"/>
                <w:rtl/>
                <w:lang w:eastAsia="zh-CN" w:bidi="ar-EG"/>
              </w:rPr>
              <w:t xml:space="preserve">الخدمة المتنقلة والاتصالات المتنقلة الدولية والخدمة الإذاعية وخدمة الهواة/الملاحة الراديوية الساتلية </w:t>
            </w:r>
            <w:r w:rsidR="002A0680"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 xml:space="preserve">(بنود جدول الأعمال </w:t>
            </w:r>
            <w:r w:rsidR="002A0680" w:rsidRPr="00040F2C">
              <w:rPr>
                <w:rFonts w:ascii="Dubai" w:hAnsi="Dubai" w:cs="Dubai"/>
                <w:spacing w:val="-4"/>
                <w:szCs w:val="20"/>
                <w:lang w:eastAsia="zh-CN" w:bidi="ar-EG"/>
              </w:rPr>
              <w:t>1.1</w:t>
            </w:r>
            <w:r w:rsidR="002A0680"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 xml:space="preserve"> و</w:t>
            </w:r>
            <w:r w:rsidR="002A0680" w:rsidRPr="00040F2C">
              <w:rPr>
                <w:rFonts w:ascii="Dubai" w:hAnsi="Dubai" w:cs="Dubai"/>
                <w:spacing w:val="-4"/>
                <w:szCs w:val="20"/>
                <w:lang w:eastAsia="zh-CN" w:bidi="ar-EG"/>
              </w:rPr>
              <w:t>5.1</w:t>
            </w:r>
            <w:r w:rsidR="002A0680"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 xml:space="preserve"> </w:t>
            </w:r>
            <w:r w:rsidR="00113568"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 xml:space="preserve">و1.9 </w:t>
            </w:r>
            <w:r w:rsidR="002A0680"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>الموضوع ب))]</w:t>
            </w:r>
            <w:r w:rsidR="002A0680" w:rsidRPr="00040F2C">
              <w:rPr>
                <w:rFonts w:ascii="Dubai" w:hAnsi="Dubai" w:cs="Dubai"/>
                <w:spacing w:val="-4"/>
                <w:szCs w:val="20"/>
                <w:vertAlign w:val="superscript"/>
                <w:lang w:eastAsia="zh-CN" w:bidi="ar-EG"/>
              </w:rPr>
              <w:t>2</w:t>
            </w:r>
            <w:r w:rsidRPr="00040F2C">
              <w:rPr>
                <w:rFonts w:ascii="Dubai" w:hAnsi="Dubai" w:cs="Dubai"/>
                <w:spacing w:val="-4"/>
                <w:szCs w:val="20"/>
                <w:rtl/>
                <w:lang w:eastAsia="zh-CN" w:bidi="ar-EG"/>
              </w:rPr>
              <w:t xml:space="preserve"> </w:t>
            </w:r>
            <w:r w:rsidRPr="00040F2C">
              <w:rPr>
                <w:rFonts w:ascii="Dubai" w:hAnsi="Dubai" w:cs="Dubai"/>
                <w:spacing w:val="-4"/>
                <w:szCs w:val="20"/>
                <w:rtl/>
                <w:lang w:val="en-GB" w:eastAsia="zh-CN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3A24" w14:textId="35045B01" w:rsidR="00296E76" w:rsidRPr="003D5531" w:rsidRDefault="00D53BF6" w:rsidP="00DA41E3">
            <w:pPr>
              <w:pStyle w:val="Tabletext"/>
              <w:bidi/>
              <w:spacing w:before="20" w:after="20" w:line="240" w:lineRule="exact"/>
              <w:jc w:val="both"/>
              <w:rPr>
                <w:rFonts w:ascii="Dubai" w:hAnsi="Dubai" w:cs="Dubai"/>
                <w:szCs w:val="20"/>
                <w:rtl/>
                <w:lang w:val="en-GB" w:eastAsia="zh-CN" w:bidi="ar-EG"/>
              </w:rPr>
            </w:pPr>
            <w:r w:rsidRPr="003D5531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3D5531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EB216C" w:rsidRPr="003D5531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1600-1500</w:t>
            </w:r>
            <w:r w:rsidR="00EB367C" w:rsidRPr="003D5531">
              <w:rPr>
                <w:rFonts w:ascii="Dubai" w:hAnsi="Dubai" w:cs="Dubai"/>
                <w:color w:val="FF0000"/>
                <w:szCs w:val="20"/>
                <w:rtl/>
                <w:lang w:val="en-GB" w:eastAsia="zh-CN"/>
              </w:rPr>
              <w:t>:</w:t>
            </w:r>
            <w:r w:rsidR="00EB367C" w:rsidRPr="003D5531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EB367C" w:rsidRPr="003D5531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 </w:t>
            </w:r>
            <w:r w:rsidR="003D587A" w:rsidRPr="003D5531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/>
              </w:rPr>
              <w:t>الجلسة الرابعة</w:t>
            </w:r>
            <w:r w:rsidR="00EB367C" w:rsidRPr="003D5531">
              <w:rPr>
                <w:rFonts w:ascii="Dubai" w:hAnsi="Dubai" w:cs="Dubai"/>
                <w:color w:val="FF0000"/>
                <w:szCs w:val="20"/>
                <w:rtl/>
                <w:lang w:val="en-GB" w:eastAsia="zh-CN"/>
              </w:rPr>
              <w:t xml:space="preserve"> </w:t>
            </w:r>
          </w:p>
          <w:p w14:paraId="1B8D1A86" w14:textId="67D352D4" w:rsidR="00296E76" w:rsidRPr="00AF6FD6" w:rsidRDefault="00DB2493" w:rsidP="00DA41E3">
            <w:pPr>
              <w:pStyle w:val="Tabletext"/>
              <w:bidi/>
              <w:spacing w:before="20" w:after="20" w:line="240" w:lineRule="exact"/>
              <w:ind w:left="144" w:right="144"/>
              <w:jc w:val="both"/>
              <w:rPr>
                <w:rFonts w:ascii="Dubai" w:hAnsi="Dubai" w:cs="Dubai"/>
                <w:spacing w:val="-2"/>
                <w:szCs w:val="20"/>
                <w:lang w:eastAsia="zh-CN" w:bidi="ar-EG"/>
              </w:rPr>
            </w:pPr>
            <w:r w:rsidRPr="00AF6FD6">
              <w:rPr>
                <w:rFonts w:ascii="Dubai" w:hAnsi="Dubai" w:cs="Dubai"/>
                <w:spacing w:val="-2"/>
                <w:szCs w:val="20"/>
                <w:rtl/>
                <w:lang w:val="en-GB" w:eastAsia="zh-CN"/>
              </w:rPr>
              <w:t xml:space="preserve">استعراض بنود جدول أعمال المؤتمر </w:t>
            </w:r>
            <w:r w:rsidR="0060572A" w:rsidRPr="00AF6FD6">
              <w:rPr>
                <w:rFonts w:ascii="Dubai" w:hAnsi="Dubai" w:cs="Dubai"/>
                <w:spacing w:val="-2"/>
                <w:szCs w:val="20"/>
                <w:lang w:val="en-GB" w:eastAsia="zh-CN"/>
              </w:rPr>
              <w:t>WRC</w:t>
            </w:r>
            <w:r w:rsidR="0060572A" w:rsidRPr="00AF6FD6">
              <w:rPr>
                <w:rFonts w:ascii="Dubai" w:hAnsi="Dubai" w:cs="Dubai"/>
                <w:spacing w:val="-2"/>
                <w:szCs w:val="20"/>
                <w:lang w:val="en-GB" w:eastAsia="zh-CN"/>
              </w:rPr>
              <w:noBreakHyphen/>
              <w:t>23</w:t>
            </w:r>
            <w:r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</w:t>
            </w:r>
            <w:r w:rsidR="0060572A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>المتعلقة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بمسائل بشأن [</w:t>
            </w:r>
            <w:r w:rsidR="008B2D03" w:rsidRPr="00AF6FD6">
              <w:rPr>
                <w:rFonts w:ascii="Dubai" w:hAnsi="Dubai" w:cs="Dubai"/>
                <w:b/>
                <w:bCs/>
                <w:spacing w:val="-2"/>
                <w:szCs w:val="20"/>
                <w:rtl/>
                <w:lang w:eastAsia="zh-CN" w:bidi="ar-EG"/>
              </w:rPr>
              <w:t>خدمات العلوم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(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val="en-GB" w:eastAsia="zh-CN" w:bidi="ar-EG"/>
              </w:rPr>
              <w:t xml:space="preserve">خدمة استكشاف الأرض الساتلية </w:t>
            </w:r>
            <w:r w:rsidR="003D5531" w:rsidRPr="00AF6FD6">
              <w:rPr>
                <w:rFonts w:ascii="Dubai" w:hAnsi="Dubai" w:cs="Dubai"/>
                <w:spacing w:val="-2"/>
                <w:szCs w:val="20"/>
                <w:rtl/>
                <w:lang w:val="en-GB" w:eastAsia="zh-CN" w:bidi="ar-EG"/>
              </w:rPr>
              <w:t>وخدمة الأبحاث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الفضائية وغيره</w:t>
            </w:r>
            <w:r w:rsidR="003D5531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>م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ا) (بنود جدول الأعمال </w:t>
            </w:r>
            <w:r w:rsidR="008B2D03" w:rsidRPr="00AF6FD6">
              <w:rPr>
                <w:rFonts w:ascii="Dubai" w:hAnsi="Dubai" w:cs="Dubai"/>
                <w:spacing w:val="-2"/>
                <w:szCs w:val="20"/>
                <w:lang w:eastAsia="zh-CN" w:bidi="ar-EG"/>
              </w:rPr>
              <w:t>12.1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و</w:t>
            </w:r>
            <w:r w:rsidR="008B2D03" w:rsidRPr="00AF6FD6">
              <w:rPr>
                <w:rFonts w:ascii="Dubai" w:hAnsi="Dubai" w:cs="Dubai"/>
                <w:spacing w:val="-2"/>
                <w:szCs w:val="20"/>
                <w:lang w:eastAsia="zh-CN" w:bidi="ar-EG"/>
              </w:rPr>
              <w:t>13.1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و</w:t>
            </w:r>
            <w:r w:rsidR="008B2D03" w:rsidRPr="00AF6FD6">
              <w:rPr>
                <w:rFonts w:ascii="Dubai" w:hAnsi="Dubai" w:cs="Dubai"/>
                <w:spacing w:val="-2"/>
                <w:szCs w:val="20"/>
                <w:lang w:eastAsia="zh-CN" w:bidi="ar-EG"/>
              </w:rPr>
              <w:t>14.1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</w:t>
            </w:r>
            <w:r w:rsidR="003D5531" w:rsidRPr="00AF6FD6">
              <w:rPr>
                <w:rFonts w:ascii="Dubai" w:hAnsi="Dubai" w:cs="Dubai" w:hint="cs"/>
                <w:spacing w:val="-2"/>
                <w:szCs w:val="20"/>
                <w:rtl/>
                <w:lang w:eastAsia="zh-CN" w:bidi="ar-EG"/>
              </w:rPr>
              <w:t>و1.9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eastAsia="zh-CN" w:bidi="ar-EG"/>
              </w:rPr>
              <w:t xml:space="preserve"> الموضوعان </w:t>
            </w:r>
            <w:r w:rsidR="008B2D03" w:rsidRPr="00AF6FD6">
              <w:rPr>
                <w:rFonts w:ascii="Dubai" w:hAnsi="Dubai" w:cs="Dubai"/>
                <w:spacing w:val="-2"/>
                <w:szCs w:val="20"/>
                <w:rtl/>
                <w:lang w:val="en-GB" w:eastAsia="zh-CN" w:bidi="ar-EG"/>
              </w:rPr>
              <w:t>أ) ود))]</w:t>
            </w:r>
            <w:r w:rsidR="008B2D03" w:rsidRPr="00AF6FD6">
              <w:rPr>
                <w:rFonts w:ascii="Dubai" w:hAnsi="Dubai" w:cs="Dubai"/>
                <w:spacing w:val="-2"/>
                <w:szCs w:val="20"/>
                <w:vertAlign w:val="superscript"/>
                <w:lang w:eastAsia="zh-CN" w:bidi="ar-EG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hideMark/>
          </w:tcPr>
          <w:p w14:paraId="0F3F36F0" w14:textId="2239EB73" w:rsidR="00296E76" w:rsidRPr="00296E76" w:rsidRDefault="00BA0EF9" w:rsidP="00DA41E3">
            <w:pPr>
              <w:pStyle w:val="Tabletext"/>
              <w:bidi/>
              <w:spacing w:before="20" w:after="20" w:line="240" w:lineRule="exact"/>
              <w:ind w:left="72"/>
              <w:jc w:val="both"/>
              <w:rPr>
                <w:rFonts w:ascii="Dubai" w:hAnsi="Dubai" w:cs="Dubai"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 xml:space="preserve">الساعة </w:t>
            </w:r>
            <w:r w:rsidR="00EB367C">
              <w:rPr>
                <w:rFonts w:ascii="Dubai" w:hAnsi="Dubai" w:cs="Dubai"/>
                <w:szCs w:val="20"/>
                <w:lang w:val="en-GB" w:eastAsia="zh-CN"/>
              </w:rPr>
              <w:t>1530-1515</w:t>
            </w:r>
            <w:r w:rsidR="00EB367C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 xml:space="preserve"> - </w:t>
            </w:r>
            <w:r w:rsidR="003D587A">
              <w:rPr>
                <w:rFonts w:ascii="Dubai" w:hAnsi="Dubai" w:cs="Dubai" w:hint="cs"/>
                <w:szCs w:val="20"/>
                <w:rtl/>
                <w:lang w:val="en-GB" w:eastAsia="zh-CN" w:bidi="ar-EG"/>
              </w:rPr>
              <w:t>استراحة</w:t>
            </w:r>
          </w:p>
        </w:tc>
      </w:tr>
      <w:tr w:rsidR="00296E76" w:rsidRPr="00296E76" w14:paraId="6F9CEF0E" w14:textId="77777777" w:rsidTr="00296E76">
        <w:trPr>
          <w:trHeight w:val="655"/>
          <w:jc w:val="center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CF4FC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F25AA" w14:textId="77777777" w:rsidR="00296E76" w:rsidRPr="00296E76" w:rsidRDefault="00296E76" w:rsidP="00DA41E3">
            <w:pPr>
              <w:tabs>
                <w:tab w:val="clear" w:pos="794"/>
              </w:tabs>
              <w:spacing w:before="20" w:after="20"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54B47C" w14:textId="1686B4BF" w:rsidR="00296E76" w:rsidRPr="00296E76" w:rsidRDefault="00D53BF6" w:rsidP="00DA41E3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bidi/>
              <w:spacing w:before="20" w:after="20" w:line="240" w:lineRule="exact"/>
              <w:ind w:left="1782" w:hanging="1710"/>
              <w:jc w:val="both"/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 w:bidi="ar-EG"/>
              </w:rPr>
            </w:pPr>
            <w:r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296E76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EB216C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1600-1530</w:t>
            </w:r>
            <w:r w:rsidR="00EB367C">
              <w:rPr>
                <w:rFonts w:ascii="Dubai" w:hAnsi="Dubai" w:cs="Dubai" w:hint="cs"/>
                <w:color w:val="FF0000"/>
                <w:szCs w:val="20"/>
                <w:rtl/>
                <w:lang w:val="en-GB" w:eastAsia="zh-CN"/>
              </w:rPr>
              <w:t>:</w:t>
            </w:r>
            <w:r w:rsidR="00EB367C" w:rsidRPr="00296E76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1E3808" w:rsidRPr="001E3808">
              <w:rPr>
                <w:rFonts w:ascii="Dubai" w:hAnsi="Dubai" w:cs="Dubai" w:hint="cs"/>
                <w:b/>
                <w:bCs/>
                <w:color w:val="FF0000"/>
                <w:szCs w:val="20"/>
                <w:rtl/>
                <w:lang w:val="en-GB" w:eastAsia="zh-CN"/>
              </w:rPr>
              <w:t>جلسة الاختتام ونظرة مستقبلية</w:t>
            </w:r>
            <w:r w:rsidR="00EB367C">
              <w:rPr>
                <w:rFonts w:ascii="Dubai" w:hAnsi="Dubai" w:cs="Dubai" w:hint="cs"/>
                <w:color w:val="FF0000"/>
                <w:szCs w:val="20"/>
                <w:rtl/>
                <w:lang w:val="en-GB" w:eastAsia="zh-CN"/>
              </w:rPr>
              <w:t xml:space="preserve"> </w:t>
            </w:r>
          </w:p>
        </w:tc>
      </w:tr>
      <w:tr w:rsidR="00296E76" w:rsidRPr="00296E76" w14:paraId="1BE7BBCE" w14:textId="77777777" w:rsidTr="00296E76">
        <w:trPr>
          <w:trHeight w:val="34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EF95" w14:textId="77777777" w:rsidR="00296E76" w:rsidRPr="00296E76" w:rsidRDefault="00296E76" w:rsidP="00DA41E3">
            <w:pPr>
              <w:pStyle w:val="Tabletext"/>
              <w:bidi/>
              <w:spacing w:before="20" w:after="20" w:line="240" w:lineRule="exact"/>
              <w:jc w:val="both"/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1EF0" w14:textId="18C7A96C" w:rsidR="00296E76" w:rsidRPr="003D5531" w:rsidRDefault="00D53BF6" w:rsidP="00DA41E3">
            <w:pPr>
              <w:pStyle w:val="Tabletext"/>
              <w:bidi/>
              <w:spacing w:before="20" w:after="20" w:line="240" w:lineRule="exact"/>
              <w:jc w:val="both"/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 w:bidi="ar-EG"/>
              </w:rPr>
            </w:pPr>
            <w:r w:rsidRPr="003D5531">
              <w:rPr>
                <w:rFonts w:ascii="Dubai" w:hAnsi="Dubai" w:cs="Dubai"/>
                <w:b/>
                <w:bCs/>
                <w:color w:val="FF0000"/>
                <w:szCs w:val="20"/>
                <w:rtl/>
                <w:lang w:val="en-GB" w:eastAsia="zh-CN" w:bidi="ar-EG"/>
              </w:rPr>
              <w:t xml:space="preserve">الساعة </w:t>
            </w:r>
            <w:r w:rsidR="00EB367C" w:rsidRPr="003D5531">
              <w:rPr>
                <w:rFonts w:ascii="Dubai" w:hAnsi="Dubai" w:cs="Dubai"/>
                <w:color w:val="FF0000"/>
                <w:szCs w:val="20"/>
                <w:vertAlign w:val="superscript"/>
                <w:lang w:val="en-GB" w:eastAsia="zh-CN"/>
              </w:rPr>
              <w:t>1</w:t>
            </w:r>
            <w:r w:rsidR="00805B85" w:rsidRPr="003D5531"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  <w:t>1630-1600</w:t>
            </w:r>
            <w:r w:rsidR="00EB367C" w:rsidRPr="003D5531">
              <w:rPr>
                <w:rFonts w:ascii="Dubai" w:hAnsi="Dubai" w:cs="Dubai"/>
                <w:color w:val="FF0000"/>
                <w:szCs w:val="20"/>
                <w:rtl/>
                <w:lang w:val="en-GB" w:eastAsia="zh-CN"/>
              </w:rPr>
              <w:t>:</w:t>
            </w:r>
            <w:r w:rsidR="00EB367C" w:rsidRPr="003D5531">
              <w:rPr>
                <w:rFonts w:ascii="Dubai" w:hAnsi="Dubai" w:cs="Dubai"/>
                <w:b/>
                <w:bCs/>
                <w:szCs w:val="20"/>
                <w:lang w:val="en-GB"/>
              </w:rPr>
              <w:tab/>
            </w:r>
            <w:r w:rsidR="00EB367C" w:rsidRPr="003D5531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 </w:t>
            </w:r>
            <w:r w:rsidR="00EF366E" w:rsidRPr="00AB736F">
              <w:rPr>
                <w:rFonts w:ascii="Dubai" w:hAnsi="Dubai" w:cs="Dubai"/>
                <w:b/>
                <w:bCs/>
                <w:spacing w:val="-4"/>
                <w:szCs w:val="20"/>
                <w:rtl/>
                <w:lang w:val="en-GB" w:eastAsia="zh-CN"/>
              </w:rPr>
              <w:t>شبكة المرأة ل</w:t>
            </w:r>
            <w:r w:rsidR="003D5531" w:rsidRPr="00AB736F">
              <w:rPr>
                <w:rFonts w:ascii="Dubai" w:hAnsi="Dubai" w:cs="Dubai"/>
                <w:b/>
                <w:bCs/>
                <w:spacing w:val="-4"/>
                <w:szCs w:val="20"/>
                <w:rtl/>
                <w:lang w:val="en-GB" w:eastAsia="zh-CN"/>
              </w:rPr>
              <w:t>ل</w:t>
            </w:r>
            <w:r w:rsidR="00EF366E" w:rsidRPr="00AB736F">
              <w:rPr>
                <w:rFonts w:ascii="Dubai" w:hAnsi="Dubai" w:cs="Dubai"/>
                <w:b/>
                <w:bCs/>
                <w:spacing w:val="-4"/>
                <w:szCs w:val="20"/>
                <w:rtl/>
                <w:lang w:val="en-GB" w:eastAsia="zh-CN"/>
              </w:rPr>
              <w:t>مؤتمر</w:t>
            </w:r>
            <w:r w:rsidR="00EF366E" w:rsidRPr="003D5531">
              <w:rPr>
                <w:rFonts w:ascii="Dubai" w:hAnsi="Dubai" w:cs="Dubai"/>
                <w:b/>
                <w:bCs/>
                <w:spacing w:val="-4"/>
                <w:szCs w:val="20"/>
                <w:rtl/>
                <w:lang w:val="en-GB" w:eastAsia="zh-CN"/>
              </w:rPr>
              <w:t xml:space="preserve"> العالمي للاتصالات الراديوية لعام </w:t>
            </w:r>
            <w:r w:rsidR="00EF366E" w:rsidRPr="003D5531">
              <w:rPr>
                <w:rFonts w:ascii="Dubai" w:hAnsi="Dubai" w:cs="Dubai"/>
                <w:b/>
                <w:bCs/>
                <w:spacing w:val="-4"/>
                <w:szCs w:val="20"/>
                <w:lang w:eastAsia="zh-CN"/>
              </w:rPr>
              <w:t>2023</w:t>
            </w:r>
            <w:r w:rsidR="00EF366E" w:rsidRPr="003D5531">
              <w:rPr>
                <w:rFonts w:ascii="Dubai" w:hAnsi="Dubai" w:cs="Dubai"/>
                <w:b/>
                <w:bCs/>
                <w:spacing w:val="-4"/>
                <w:szCs w:val="20"/>
                <w:rtl/>
                <w:lang w:eastAsia="zh-CN" w:bidi="ar-EG"/>
              </w:rPr>
              <w:t xml:space="preserve"> </w:t>
            </w:r>
            <w:r w:rsidR="00EF366E" w:rsidRPr="003D5531">
              <w:rPr>
                <w:rFonts w:ascii="Dubai" w:hAnsi="Dubai" w:cs="Dubai"/>
                <w:b/>
                <w:bCs/>
                <w:spacing w:val="-4"/>
                <w:szCs w:val="20"/>
                <w:lang w:val="en-GB" w:eastAsia="zh-CN" w:bidi="ar-EG"/>
              </w:rPr>
              <w:t>(WRC</w:t>
            </w:r>
            <w:r w:rsidR="00EF366E" w:rsidRPr="003D5531">
              <w:rPr>
                <w:rFonts w:ascii="Dubai" w:hAnsi="Dubai" w:cs="Dubai"/>
                <w:b/>
                <w:bCs/>
                <w:spacing w:val="-4"/>
                <w:szCs w:val="20"/>
                <w:lang w:val="en-GB" w:eastAsia="zh-CN" w:bidi="ar-EG"/>
              </w:rPr>
              <w:noBreakHyphen/>
              <w:t>23)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4476C81C" w14:textId="77777777" w:rsidR="00296E76" w:rsidRPr="00296E76" w:rsidRDefault="00296E76" w:rsidP="00DA41E3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bidi/>
              <w:spacing w:before="20" w:after="20" w:line="240" w:lineRule="exact"/>
              <w:ind w:left="72"/>
              <w:jc w:val="both"/>
              <w:rPr>
                <w:rFonts w:ascii="Dubai" w:hAnsi="Dubai" w:cs="Dubai"/>
                <w:b/>
                <w:bCs/>
                <w:color w:val="FF0000"/>
                <w:szCs w:val="20"/>
                <w:lang w:val="en-GB" w:eastAsia="zh-CN"/>
              </w:rPr>
            </w:pPr>
          </w:p>
        </w:tc>
      </w:tr>
    </w:tbl>
    <w:p w14:paraId="31339B5C" w14:textId="7639A793" w:rsidR="00296E76" w:rsidRPr="004B6C11" w:rsidRDefault="00296E76" w:rsidP="004B6C11">
      <w:pPr>
        <w:spacing w:before="60"/>
        <w:ind w:left="794" w:hanging="794"/>
        <w:rPr>
          <w:sz w:val="18"/>
          <w:szCs w:val="18"/>
          <w:rtl/>
          <w:lang w:bidi="ar-EG"/>
        </w:rPr>
      </w:pPr>
      <w:r w:rsidRPr="00DE31EC">
        <w:rPr>
          <w:rFonts w:hint="cs"/>
          <w:sz w:val="18"/>
          <w:szCs w:val="18"/>
          <w:rtl/>
          <w:lang w:val="en-GB" w:bidi="ar-EG"/>
        </w:rPr>
        <w:t>*</w:t>
      </w:r>
      <w:r w:rsidRPr="00DE31EC">
        <w:rPr>
          <w:sz w:val="18"/>
          <w:szCs w:val="18"/>
          <w:rtl/>
          <w:lang w:val="en-GB" w:bidi="ar-EG"/>
        </w:rPr>
        <w:tab/>
      </w:r>
      <w:r w:rsidR="004B6C11">
        <w:rPr>
          <w:rFonts w:hint="cs"/>
          <w:sz w:val="18"/>
          <w:szCs w:val="18"/>
          <w:rtl/>
          <w:lang w:val="en-GB" w:bidi="ar-EG"/>
        </w:rPr>
        <w:t xml:space="preserve">تم اختيار المواعيد استناداً إلى مواعيد مجموعة اجتماعات لجنة الدراسات </w:t>
      </w:r>
      <w:r w:rsidR="004B6C11">
        <w:rPr>
          <w:sz w:val="18"/>
          <w:szCs w:val="18"/>
          <w:lang w:bidi="ar-EG"/>
        </w:rPr>
        <w:t>5</w:t>
      </w:r>
      <w:r w:rsidR="004B6C11">
        <w:rPr>
          <w:rFonts w:hint="cs"/>
          <w:sz w:val="18"/>
          <w:szCs w:val="18"/>
          <w:rtl/>
          <w:lang w:bidi="ar-EG"/>
        </w:rPr>
        <w:t xml:space="preserve"> لقطاع الاتصالات الراديوية في الفترة من </w:t>
      </w:r>
      <w:r w:rsidR="004B6C11">
        <w:rPr>
          <w:sz w:val="18"/>
          <w:szCs w:val="18"/>
          <w:lang w:bidi="ar-EG"/>
        </w:rPr>
        <w:t>15</w:t>
      </w:r>
      <w:r w:rsidR="004B6C11">
        <w:rPr>
          <w:rFonts w:hint="cs"/>
          <w:sz w:val="18"/>
          <w:szCs w:val="18"/>
          <w:rtl/>
          <w:lang w:bidi="ar-EG"/>
        </w:rPr>
        <w:t xml:space="preserve"> نوفمبر إلى </w:t>
      </w:r>
      <w:r w:rsidR="0012182B">
        <w:rPr>
          <w:rFonts w:hint="cs"/>
          <w:sz w:val="18"/>
          <w:szCs w:val="18"/>
          <w:rtl/>
          <w:lang w:bidi="ar-EG"/>
        </w:rPr>
        <w:t xml:space="preserve">10 </w:t>
      </w:r>
      <w:r w:rsidR="004B6C11" w:rsidRPr="00AB736F">
        <w:rPr>
          <w:sz w:val="18"/>
          <w:szCs w:val="18"/>
          <w:rtl/>
          <w:lang w:bidi="ar-EG"/>
        </w:rPr>
        <w:t>ديسمبر</w:t>
      </w:r>
      <w:r w:rsidR="004B6C11">
        <w:rPr>
          <w:rFonts w:hint="cs"/>
          <w:sz w:val="18"/>
          <w:szCs w:val="18"/>
          <w:rtl/>
          <w:lang w:bidi="ar-EG"/>
        </w:rPr>
        <w:t xml:space="preserve"> </w:t>
      </w:r>
      <w:r w:rsidR="004B6C11">
        <w:rPr>
          <w:sz w:val="18"/>
          <w:szCs w:val="18"/>
          <w:lang w:bidi="ar-EG"/>
        </w:rPr>
        <w:t>2021</w:t>
      </w:r>
      <w:r w:rsidR="004B6C11">
        <w:rPr>
          <w:rFonts w:hint="cs"/>
          <w:sz w:val="18"/>
          <w:szCs w:val="18"/>
          <w:rtl/>
          <w:lang w:bidi="ar-EG"/>
        </w:rPr>
        <w:t xml:space="preserve"> (انظر المعلومات ذات الصلة اعتباراً من </w:t>
      </w:r>
      <w:r w:rsidR="004B6C11">
        <w:rPr>
          <w:sz w:val="18"/>
          <w:szCs w:val="18"/>
          <w:lang w:bidi="ar-EG"/>
        </w:rPr>
        <w:t>15</w:t>
      </w:r>
      <w:r w:rsidR="004B6C11">
        <w:rPr>
          <w:rFonts w:hint="cs"/>
          <w:sz w:val="18"/>
          <w:szCs w:val="18"/>
          <w:rtl/>
          <w:lang w:bidi="ar-EG"/>
        </w:rPr>
        <w:t xml:space="preserve"> سبتمبر </w:t>
      </w:r>
      <w:r w:rsidR="004B6C11">
        <w:rPr>
          <w:sz w:val="18"/>
          <w:szCs w:val="18"/>
          <w:lang w:bidi="ar-EG"/>
        </w:rPr>
        <w:t>2021</w:t>
      </w:r>
      <w:r w:rsidR="004B6C11">
        <w:rPr>
          <w:rFonts w:hint="cs"/>
          <w:sz w:val="18"/>
          <w:szCs w:val="18"/>
          <w:rtl/>
          <w:lang w:bidi="ar-EG"/>
        </w:rPr>
        <w:t xml:space="preserve"> </w:t>
      </w:r>
      <w:r w:rsidR="004B6C11">
        <w:rPr>
          <w:rFonts w:hint="cs"/>
          <w:sz w:val="18"/>
          <w:szCs w:val="18"/>
          <w:rtl/>
          <w:lang w:val="en-GB" w:bidi="ar-EG"/>
        </w:rPr>
        <w:t xml:space="preserve">في </w:t>
      </w:r>
      <w:hyperlink r:id="rId20" w:history="1">
        <w:r w:rsidR="004B6C11" w:rsidRPr="00F43B7B">
          <w:rPr>
            <w:rStyle w:val="Hyperlink"/>
            <w:rFonts w:hint="cs"/>
            <w:sz w:val="18"/>
            <w:szCs w:val="18"/>
            <w:rtl/>
            <w:lang w:val="en-GB" w:bidi="ar-EG"/>
          </w:rPr>
          <w:t>الجدول الزمني لأحداث قطاع الاتصالات الراديوية</w:t>
        </w:r>
      </w:hyperlink>
      <w:r w:rsidR="004B6C11">
        <w:rPr>
          <w:rFonts w:hint="cs"/>
          <w:sz w:val="18"/>
          <w:szCs w:val="18"/>
          <w:rtl/>
          <w:lang w:val="en-GB" w:bidi="ar-EG"/>
        </w:rPr>
        <w:t xml:space="preserve">)، ولتجنب </w:t>
      </w:r>
      <w:r w:rsidR="004B6C11">
        <w:rPr>
          <w:rFonts w:hint="cs"/>
          <w:sz w:val="18"/>
          <w:szCs w:val="18"/>
          <w:rtl/>
          <w:lang w:bidi="ar-EG"/>
        </w:rPr>
        <w:t>التداخل مع الأحداث الرئيسية الأخرى للاتحاد.</w:t>
      </w:r>
    </w:p>
    <w:p w14:paraId="14DD65CF" w14:textId="2B4EB2BE" w:rsidR="00296E76" w:rsidRPr="00DE31EC" w:rsidRDefault="00296E76" w:rsidP="008C2C67">
      <w:pPr>
        <w:spacing w:before="60"/>
        <w:ind w:left="794" w:hanging="794"/>
        <w:rPr>
          <w:sz w:val="18"/>
          <w:szCs w:val="18"/>
          <w:rtl/>
          <w:lang w:val="en-GB" w:bidi="ar-EG"/>
        </w:rPr>
      </w:pPr>
      <w:r w:rsidRPr="00DE31EC">
        <w:rPr>
          <w:sz w:val="18"/>
          <w:szCs w:val="18"/>
          <w:lang w:bidi="ar-EG"/>
        </w:rPr>
        <w:t>1</w:t>
      </w:r>
      <w:r w:rsidRPr="00DE31EC">
        <w:rPr>
          <w:sz w:val="18"/>
          <w:szCs w:val="18"/>
          <w:rtl/>
          <w:lang w:bidi="ar-EG"/>
        </w:rPr>
        <w:tab/>
      </w:r>
      <w:r w:rsidR="003B2790">
        <w:rPr>
          <w:rFonts w:hint="cs"/>
          <w:sz w:val="18"/>
          <w:szCs w:val="18"/>
          <w:rtl/>
          <w:lang w:val="en-GB" w:bidi="ar-EG"/>
        </w:rPr>
        <w:t xml:space="preserve">توقيت الجلسات وقائمة بنود/مواضيع جدول أعمال المؤتمر </w:t>
      </w:r>
      <w:r w:rsidR="003B2790">
        <w:rPr>
          <w:sz w:val="18"/>
          <w:szCs w:val="18"/>
          <w:lang w:bidi="ar-EG"/>
        </w:rPr>
        <w:t>WRC</w:t>
      </w:r>
      <w:r w:rsidR="003B2790">
        <w:rPr>
          <w:sz w:val="18"/>
          <w:szCs w:val="18"/>
          <w:lang w:bidi="ar-EG"/>
        </w:rPr>
        <w:noBreakHyphen/>
        <w:t>23</w:t>
      </w:r>
      <w:r w:rsidR="003B2790">
        <w:rPr>
          <w:rFonts w:hint="cs"/>
          <w:sz w:val="18"/>
          <w:szCs w:val="18"/>
          <w:rtl/>
          <w:lang w:bidi="ar-EG"/>
        </w:rPr>
        <w:t xml:space="preserve"> </w:t>
      </w:r>
      <w:r w:rsidR="00A13BA9" w:rsidRPr="00AB736F">
        <w:rPr>
          <w:sz w:val="18"/>
          <w:szCs w:val="18"/>
          <w:rtl/>
          <w:lang w:bidi="ar-EG"/>
        </w:rPr>
        <w:t>استرشادي</w:t>
      </w:r>
      <w:r w:rsidR="0012182B" w:rsidRPr="0012182B">
        <w:rPr>
          <w:sz w:val="18"/>
          <w:szCs w:val="18"/>
          <w:rtl/>
          <w:lang w:bidi="ar-EG"/>
        </w:rPr>
        <w:t>ة</w:t>
      </w:r>
      <w:r w:rsidR="003B2790">
        <w:rPr>
          <w:rFonts w:hint="cs"/>
          <w:sz w:val="18"/>
          <w:szCs w:val="18"/>
          <w:rtl/>
          <w:lang w:bidi="ar-EG"/>
        </w:rPr>
        <w:t xml:space="preserve"> في هذه المرحلة </w:t>
      </w:r>
      <w:r w:rsidR="00A13BA9">
        <w:rPr>
          <w:rFonts w:hint="cs"/>
          <w:sz w:val="18"/>
          <w:szCs w:val="18"/>
          <w:rtl/>
          <w:lang w:bidi="ar-EG"/>
        </w:rPr>
        <w:t>ويمكن تغييره</w:t>
      </w:r>
      <w:r w:rsidR="003B2790">
        <w:rPr>
          <w:rFonts w:hint="cs"/>
          <w:sz w:val="18"/>
          <w:szCs w:val="18"/>
          <w:rtl/>
          <w:lang w:bidi="ar-EG"/>
        </w:rPr>
        <w:t xml:space="preserve"> لاحقاً، </w:t>
      </w:r>
      <w:r w:rsidR="00A13BA9">
        <w:rPr>
          <w:rFonts w:hint="cs"/>
          <w:sz w:val="18"/>
          <w:szCs w:val="18"/>
          <w:rtl/>
          <w:lang w:val="en-GB" w:bidi="ar-EG"/>
        </w:rPr>
        <w:t>إذا لزم الأمر</w:t>
      </w:r>
      <w:r w:rsidR="003B2790">
        <w:rPr>
          <w:rFonts w:hint="cs"/>
          <w:sz w:val="18"/>
          <w:szCs w:val="18"/>
          <w:rtl/>
          <w:lang w:val="en-GB" w:bidi="ar-EG"/>
        </w:rPr>
        <w:t xml:space="preserve">. وسيتم الإشارة إلى المعلومات المحدّثة في الوقت المناسب في </w:t>
      </w:r>
      <w:hyperlink r:id="rId21" w:history="1">
        <w:r w:rsidR="003B2790" w:rsidRPr="00CA0EF8">
          <w:rPr>
            <w:rStyle w:val="Hyperlink"/>
            <w:rFonts w:hint="cs"/>
            <w:sz w:val="18"/>
            <w:szCs w:val="18"/>
            <w:rtl/>
            <w:lang w:val="en-GB" w:bidi="ar-EG"/>
          </w:rPr>
          <w:t>الصفحة الإلكترونية للحدث</w:t>
        </w:r>
      </w:hyperlink>
      <w:r w:rsidR="003B2790">
        <w:rPr>
          <w:rFonts w:hint="cs"/>
          <w:sz w:val="18"/>
          <w:szCs w:val="18"/>
          <w:rtl/>
          <w:lang w:val="en-GB" w:bidi="ar-EG"/>
        </w:rPr>
        <w:t>.</w:t>
      </w:r>
    </w:p>
    <w:p w14:paraId="1FEAE1A3" w14:textId="16A234DE" w:rsidR="00296E76" w:rsidRPr="00DE31EC" w:rsidRDefault="00296E76" w:rsidP="008C2C67">
      <w:pPr>
        <w:spacing w:before="60"/>
        <w:ind w:left="794" w:hanging="794"/>
        <w:rPr>
          <w:spacing w:val="-2"/>
          <w:sz w:val="18"/>
          <w:szCs w:val="18"/>
          <w:rtl/>
          <w:lang w:bidi="ar-EG"/>
        </w:rPr>
      </w:pPr>
      <w:r w:rsidRPr="0012182B">
        <w:rPr>
          <w:spacing w:val="-2"/>
          <w:sz w:val="18"/>
          <w:szCs w:val="18"/>
          <w:lang w:bidi="ar-EG"/>
        </w:rPr>
        <w:t>2</w:t>
      </w:r>
      <w:r w:rsidRPr="0012182B">
        <w:rPr>
          <w:spacing w:val="-2"/>
          <w:sz w:val="18"/>
          <w:szCs w:val="18"/>
          <w:rtl/>
          <w:lang w:bidi="ar-EG"/>
        </w:rPr>
        <w:tab/>
      </w:r>
      <w:r w:rsidR="0012182B" w:rsidRPr="00AB736F">
        <w:rPr>
          <w:spacing w:val="-2"/>
          <w:sz w:val="18"/>
          <w:szCs w:val="18"/>
          <w:rtl/>
          <w:lang w:bidi="ar-EG"/>
        </w:rPr>
        <w:t xml:space="preserve">اجتماعات مائدة </w:t>
      </w:r>
      <w:r w:rsidR="004B6C11" w:rsidRPr="00AB736F">
        <w:rPr>
          <w:spacing w:val="-2"/>
          <w:sz w:val="18"/>
          <w:szCs w:val="18"/>
          <w:rtl/>
          <w:lang w:bidi="ar-EG"/>
        </w:rPr>
        <w:t xml:space="preserve">مستديرة </w:t>
      </w:r>
      <w:r w:rsidR="0012182B" w:rsidRPr="00AB736F">
        <w:rPr>
          <w:spacing w:val="-2"/>
          <w:sz w:val="18"/>
          <w:szCs w:val="18"/>
          <w:rtl/>
          <w:lang w:bidi="ar-EG"/>
        </w:rPr>
        <w:t>ل</w:t>
      </w:r>
      <w:r w:rsidR="004B6C11" w:rsidRPr="00AB736F">
        <w:rPr>
          <w:spacing w:val="-2"/>
          <w:sz w:val="18"/>
          <w:szCs w:val="18"/>
          <w:rtl/>
          <w:lang w:bidi="ar-EG"/>
        </w:rPr>
        <w:t>عرض</w:t>
      </w:r>
      <w:r w:rsidR="004B6C11" w:rsidRPr="0012182B">
        <w:rPr>
          <w:spacing w:val="-2"/>
          <w:sz w:val="18"/>
          <w:szCs w:val="18"/>
          <w:rtl/>
          <w:lang w:bidi="ar-EG"/>
        </w:rPr>
        <w:t xml:space="preserve"> </w:t>
      </w:r>
      <w:r w:rsidRPr="0012182B">
        <w:rPr>
          <w:spacing w:val="-2"/>
          <w:sz w:val="18"/>
          <w:szCs w:val="18"/>
          <w:rtl/>
          <w:lang w:bidi="ar-EG"/>
        </w:rPr>
        <w:t xml:space="preserve">وتوضيح الدراسات التحضيرية </w:t>
      </w:r>
      <w:r w:rsidR="00E976AA" w:rsidRPr="0012182B">
        <w:rPr>
          <w:spacing w:val="-2"/>
          <w:sz w:val="18"/>
          <w:szCs w:val="18"/>
          <w:rtl/>
          <w:lang w:bidi="ar-EG"/>
        </w:rPr>
        <w:t>الجارية</w:t>
      </w:r>
      <w:r w:rsidRPr="0012182B">
        <w:rPr>
          <w:spacing w:val="-2"/>
          <w:sz w:val="18"/>
          <w:szCs w:val="18"/>
          <w:rtl/>
          <w:lang w:bidi="ar-EG"/>
        </w:rPr>
        <w:t xml:space="preserve"> لقطاع الاتصالات الراديوية التي تضطلع بها الأفرقة </w:t>
      </w:r>
      <w:r w:rsidR="006017DC">
        <w:rPr>
          <w:rFonts w:hint="cs"/>
          <w:spacing w:val="-2"/>
          <w:sz w:val="18"/>
          <w:szCs w:val="18"/>
          <w:rtl/>
          <w:lang w:bidi="ar-EG"/>
        </w:rPr>
        <w:t>المسؤولة</w:t>
      </w:r>
      <w:r w:rsidRPr="0012182B">
        <w:rPr>
          <w:spacing w:val="-2"/>
          <w:sz w:val="18"/>
          <w:szCs w:val="18"/>
          <w:rtl/>
          <w:lang w:bidi="ar-EG"/>
        </w:rPr>
        <w:t xml:space="preserve"> استعداداً </w:t>
      </w:r>
      <w:r w:rsidR="00DB4CA1">
        <w:rPr>
          <w:rFonts w:hint="cs"/>
          <w:spacing w:val="-2"/>
          <w:sz w:val="18"/>
          <w:szCs w:val="18"/>
          <w:rtl/>
          <w:lang w:bidi="ar-EG"/>
        </w:rPr>
        <w:t>للمؤتمر العالمي</w:t>
      </w:r>
      <w:r w:rsidRPr="0012182B">
        <w:rPr>
          <w:spacing w:val="-2"/>
          <w:sz w:val="18"/>
          <w:szCs w:val="18"/>
          <w:rtl/>
          <w:lang w:bidi="ar-EG"/>
        </w:rPr>
        <w:t xml:space="preserve"> للاتصالات الراديوية لعام </w:t>
      </w:r>
      <w:r w:rsidR="00C43904" w:rsidRPr="0012182B">
        <w:rPr>
          <w:spacing w:val="-2"/>
          <w:sz w:val="18"/>
          <w:szCs w:val="18"/>
          <w:lang w:bidi="ar-EG"/>
        </w:rPr>
        <w:t>2023</w:t>
      </w:r>
      <w:r w:rsidRPr="0012182B">
        <w:rPr>
          <w:spacing w:val="-2"/>
          <w:sz w:val="18"/>
          <w:szCs w:val="18"/>
          <w:rtl/>
          <w:lang w:bidi="ar-EG"/>
        </w:rPr>
        <w:t xml:space="preserve"> </w:t>
      </w:r>
      <w:r w:rsidR="0012182B" w:rsidRPr="00AB736F">
        <w:rPr>
          <w:spacing w:val="-2"/>
          <w:sz w:val="18"/>
          <w:szCs w:val="18"/>
          <w:rtl/>
          <w:lang w:bidi="ar-EG"/>
        </w:rPr>
        <w:t xml:space="preserve">والمشاريع </w:t>
      </w:r>
      <w:r w:rsidR="004B6C11" w:rsidRPr="00AB736F">
        <w:rPr>
          <w:spacing w:val="-2"/>
          <w:sz w:val="18"/>
          <w:szCs w:val="18"/>
          <w:rtl/>
          <w:lang w:bidi="ar-EG"/>
        </w:rPr>
        <w:t>الأولي</w:t>
      </w:r>
      <w:r w:rsidR="0012182B" w:rsidRPr="00AB736F">
        <w:rPr>
          <w:spacing w:val="-2"/>
          <w:sz w:val="18"/>
          <w:szCs w:val="18"/>
          <w:rtl/>
          <w:lang w:bidi="ar-EG"/>
        </w:rPr>
        <w:t>ة</w:t>
      </w:r>
      <w:r w:rsidR="004B6C11" w:rsidRPr="00AB736F">
        <w:rPr>
          <w:spacing w:val="-2"/>
          <w:sz w:val="18"/>
          <w:szCs w:val="18"/>
          <w:rtl/>
          <w:lang w:bidi="ar-EG"/>
        </w:rPr>
        <w:t xml:space="preserve"> ل</w:t>
      </w:r>
      <w:r w:rsidRPr="00AB736F">
        <w:rPr>
          <w:spacing w:val="-2"/>
          <w:sz w:val="18"/>
          <w:szCs w:val="18"/>
          <w:rtl/>
          <w:lang w:bidi="ar-EG"/>
        </w:rPr>
        <w:t xml:space="preserve">لآراء </w:t>
      </w:r>
      <w:r w:rsidR="00DB4CA1">
        <w:rPr>
          <w:rFonts w:hint="cs"/>
          <w:spacing w:val="-2"/>
          <w:sz w:val="18"/>
          <w:szCs w:val="18"/>
          <w:rtl/>
          <w:lang w:bidi="ar-EG"/>
        </w:rPr>
        <w:t>والمواقف</w:t>
      </w:r>
      <w:r w:rsidRPr="00AB736F">
        <w:rPr>
          <w:spacing w:val="-2"/>
          <w:sz w:val="18"/>
          <w:szCs w:val="18"/>
          <w:rtl/>
          <w:lang w:bidi="ar-EG"/>
        </w:rPr>
        <w:t xml:space="preserve"> و/أو</w:t>
      </w:r>
      <w:r w:rsidRPr="0012182B">
        <w:rPr>
          <w:spacing w:val="-2"/>
          <w:sz w:val="18"/>
          <w:szCs w:val="18"/>
          <w:rtl/>
          <w:lang w:bidi="ar-EG"/>
        </w:rPr>
        <w:t xml:space="preserve"> </w:t>
      </w:r>
      <w:r w:rsidR="002006D2" w:rsidRPr="0012182B">
        <w:rPr>
          <w:spacing w:val="-2"/>
          <w:sz w:val="18"/>
          <w:szCs w:val="18"/>
          <w:rtl/>
          <w:lang w:bidi="ar-EG"/>
        </w:rPr>
        <w:t>المقترحات المشتركة</w:t>
      </w:r>
      <w:r w:rsidRPr="0012182B">
        <w:rPr>
          <w:spacing w:val="-2"/>
          <w:sz w:val="18"/>
          <w:szCs w:val="18"/>
          <w:rtl/>
          <w:lang w:bidi="ar-EG"/>
        </w:rPr>
        <w:t xml:space="preserve"> للمجموعات الإقليمية (</w:t>
      </w:r>
      <w:r w:rsidR="006017DC">
        <w:rPr>
          <w:rFonts w:hint="cs"/>
          <w:spacing w:val="-2"/>
          <w:sz w:val="18"/>
          <w:szCs w:val="18"/>
          <w:rtl/>
          <w:lang w:bidi="ar-EG"/>
        </w:rPr>
        <w:t>اتحاد</w:t>
      </w:r>
      <w:r w:rsidRPr="0012182B">
        <w:rPr>
          <w:spacing w:val="-2"/>
          <w:sz w:val="18"/>
          <w:szCs w:val="18"/>
          <w:rtl/>
          <w:lang w:bidi="ar-EG"/>
        </w:rPr>
        <w:t xml:space="preserve"> آسيا–</w:t>
      </w:r>
      <w:r w:rsidR="006017DC">
        <w:rPr>
          <w:rFonts w:hint="cs"/>
          <w:spacing w:val="-2"/>
          <w:sz w:val="18"/>
          <w:szCs w:val="18"/>
          <w:rtl/>
          <w:lang w:bidi="ar-EG"/>
        </w:rPr>
        <w:t>المحيط</w:t>
      </w:r>
      <w:r w:rsidRPr="0012182B">
        <w:rPr>
          <w:spacing w:val="-2"/>
          <w:sz w:val="18"/>
          <w:szCs w:val="18"/>
          <w:rtl/>
          <w:lang w:bidi="ar-EG"/>
        </w:rPr>
        <w:t xml:space="preserve"> الهادئ للاتصالات</w:t>
      </w:r>
      <w:r w:rsidR="00D277C5" w:rsidRPr="0012182B">
        <w:rPr>
          <w:spacing w:val="-2"/>
          <w:sz w:val="18"/>
          <w:szCs w:val="18"/>
          <w:rtl/>
          <w:lang w:bidi="ar-EG"/>
        </w:rPr>
        <w:t xml:space="preserve">/الفريق التحضيري للمؤتمر، </w:t>
      </w:r>
      <w:r w:rsidR="006017DC">
        <w:rPr>
          <w:rFonts w:hint="cs"/>
          <w:spacing w:val="-2"/>
          <w:sz w:val="18"/>
          <w:szCs w:val="18"/>
          <w:rtl/>
          <w:lang w:bidi="ar-EG"/>
        </w:rPr>
        <w:t>المجموعة</w:t>
      </w:r>
      <w:r w:rsidRPr="0012182B">
        <w:rPr>
          <w:spacing w:val="-2"/>
          <w:sz w:val="18"/>
          <w:szCs w:val="18"/>
          <w:rtl/>
          <w:lang w:bidi="ar-EG"/>
        </w:rPr>
        <w:t xml:space="preserve"> العربية/الفريق</w:t>
      </w:r>
      <w:r w:rsidR="0012182B" w:rsidRPr="0012182B">
        <w:rPr>
          <w:spacing w:val="-2"/>
          <w:sz w:val="18"/>
          <w:szCs w:val="18"/>
          <w:rtl/>
          <w:lang w:bidi="ar-EG"/>
        </w:rPr>
        <w:t xml:space="preserve"> العربي المعني بإدارة الطيف</w:t>
      </w:r>
      <w:r w:rsidRPr="0012182B">
        <w:rPr>
          <w:spacing w:val="-2"/>
          <w:sz w:val="18"/>
          <w:szCs w:val="18"/>
          <w:rtl/>
          <w:lang w:bidi="ar-EG"/>
        </w:rPr>
        <w:t> </w:t>
      </w:r>
      <w:r w:rsidR="0012182B" w:rsidRPr="0012182B">
        <w:rPr>
          <w:spacing w:val="-2"/>
          <w:sz w:val="18"/>
          <w:szCs w:val="18"/>
          <w:lang w:bidi="ar-EG"/>
        </w:rPr>
        <w:t>(</w:t>
      </w:r>
      <w:r w:rsidRPr="0012182B">
        <w:rPr>
          <w:spacing w:val="-2"/>
          <w:sz w:val="18"/>
          <w:szCs w:val="18"/>
          <w:lang w:bidi="ar-EG"/>
        </w:rPr>
        <w:t>ASMG</w:t>
      </w:r>
      <w:r w:rsidR="0012182B" w:rsidRPr="0012182B">
        <w:rPr>
          <w:spacing w:val="-2"/>
          <w:sz w:val="18"/>
          <w:szCs w:val="18"/>
          <w:lang w:bidi="ar-EG"/>
        </w:rPr>
        <w:t>)</w:t>
      </w:r>
      <w:r w:rsidRPr="0012182B">
        <w:rPr>
          <w:spacing w:val="-2"/>
          <w:sz w:val="18"/>
          <w:szCs w:val="18"/>
          <w:rtl/>
          <w:lang w:bidi="ar-EG"/>
        </w:rPr>
        <w:t xml:space="preserve">، </w:t>
      </w:r>
      <w:r w:rsidR="002F265F" w:rsidRPr="0012182B">
        <w:rPr>
          <w:spacing w:val="-2"/>
          <w:sz w:val="18"/>
          <w:szCs w:val="18"/>
          <w:rtl/>
          <w:lang w:bidi="ar-EG"/>
        </w:rPr>
        <w:t>المجموعة الإفريقية/الاتحاد الإفريقي للاتصالات،</w:t>
      </w:r>
      <w:r w:rsidR="0055711F" w:rsidRPr="0012182B">
        <w:rPr>
          <w:spacing w:val="-2"/>
          <w:sz w:val="18"/>
          <w:szCs w:val="18"/>
          <w:rtl/>
          <w:lang w:bidi="ar-EG"/>
        </w:rPr>
        <w:t xml:space="preserve"> </w:t>
      </w:r>
      <w:r w:rsidR="00E0347C">
        <w:rPr>
          <w:rFonts w:hint="cs"/>
          <w:spacing w:val="-2"/>
          <w:sz w:val="18"/>
          <w:szCs w:val="18"/>
          <w:rtl/>
          <w:lang w:bidi="ar-EG"/>
        </w:rPr>
        <w:t>والمؤتمر</w:t>
      </w:r>
      <w:r w:rsidR="0055711F" w:rsidRPr="0012182B">
        <w:rPr>
          <w:spacing w:val="-2"/>
          <w:sz w:val="18"/>
          <w:szCs w:val="18"/>
          <w:rtl/>
          <w:lang w:bidi="ar-EG"/>
        </w:rPr>
        <w:t xml:space="preserve"> الأوروبي</w:t>
      </w:r>
      <w:r w:rsidR="00124264">
        <w:rPr>
          <w:rFonts w:hint="cs"/>
          <w:spacing w:val="-2"/>
          <w:sz w:val="18"/>
          <w:szCs w:val="18"/>
          <w:rtl/>
          <w:lang w:bidi="ar-EG"/>
        </w:rPr>
        <w:t xml:space="preserve"> </w:t>
      </w:r>
      <w:r w:rsidR="00015CC4">
        <w:rPr>
          <w:rFonts w:hint="cs"/>
          <w:spacing w:val="-2"/>
          <w:sz w:val="18"/>
          <w:szCs w:val="18"/>
          <w:rtl/>
          <w:lang w:bidi="ar-EG"/>
        </w:rPr>
        <w:t>لإدارات البريد</w:t>
      </w:r>
      <w:r w:rsidR="00124264">
        <w:rPr>
          <w:rFonts w:hint="cs"/>
          <w:spacing w:val="-2"/>
          <w:sz w:val="18"/>
          <w:szCs w:val="18"/>
          <w:rtl/>
          <w:lang w:bidi="ar-EG"/>
        </w:rPr>
        <w:t xml:space="preserve"> والاتصالات-</w:t>
      </w:r>
      <w:r w:rsidR="00124264" w:rsidRPr="00124264">
        <w:rPr>
          <w:spacing w:val="-2"/>
          <w:sz w:val="18"/>
          <w:szCs w:val="18"/>
          <w:rtl/>
          <w:lang w:bidi="ar-EG"/>
        </w:rPr>
        <w:t xml:space="preserve"> </w:t>
      </w:r>
      <w:r w:rsidR="00124264" w:rsidRPr="0052777E">
        <w:rPr>
          <w:spacing w:val="-2"/>
          <w:sz w:val="18"/>
          <w:szCs w:val="18"/>
          <w:rtl/>
          <w:lang w:bidi="ar-EG"/>
        </w:rPr>
        <w:t>الفريق التحضيري للمؤتمر</w:t>
      </w:r>
      <w:r w:rsidR="0055711F" w:rsidRPr="0012182B">
        <w:rPr>
          <w:spacing w:val="-2"/>
          <w:sz w:val="18"/>
          <w:szCs w:val="18"/>
          <w:rtl/>
          <w:lang w:bidi="ar-EG"/>
        </w:rPr>
        <w:t> </w:t>
      </w:r>
      <w:r w:rsidR="00124264">
        <w:rPr>
          <w:spacing w:val="-2"/>
          <w:sz w:val="18"/>
          <w:szCs w:val="18"/>
          <w:lang w:bidi="ar-EG"/>
        </w:rPr>
        <w:t>(</w:t>
      </w:r>
      <w:r w:rsidR="0055711F" w:rsidRPr="0012182B">
        <w:rPr>
          <w:spacing w:val="-2"/>
          <w:sz w:val="18"/>
          <w:szCs w:val="18"/>
          <w:lang w:bidi="ar-EG"/>
        </w:rPr>
        <w:t>CEPT</w:t>
      </w:r>
      <w:r w:rsidR="0055711F" w:rsidRPr="0012182B">
        <w:rPr>
          <w:spacing w:val="-2"/>
          <w:sz w:val="18"/>
          <w:szCs w:val="18"/>
          <w:lang w:bidi="ar-EG"/>
        </w:rPr>
        <w:noBreakHyphen/>
        <w:t>CPG</w:t>
      </w:r>
      <w:r w:rsidR="00124264">
        <w:rPr>
          <w:spacing w:val="-2"/>
          <w:sz w:val="18"/>
          <w:szCs w:val="18"/>
          <w:lang w:bidi="ar-EG"/>
        </w:rPr>
        <w:t>)</w:t>
      </w:r>
      <w:r w:rsidR="002F265F" w:rsidRPr="0012182B">
        <w:rPr>
          <w:spacing w:val="-2"/>
          <w:sz w:val="18"/>
          <w:szCs w:val="18"/>
          <w:rtl/>
          <w:lang w:bidi="ar-EG"/>
        </w:rPr>
        <w:t xml:space="preserve"> </w:t>
      </w:r>
      <w:r w:rsidRPr="0012182B">
        <w:rPr>
          <w:spacing w:val="-2"/>
          <w:sz w:val="18"/>
          <w:szCs w:val="18"/>
          <w:rtl/>
          <w:lang w:bidi="ar-EG"/>
        </w:rPr>
        <w:t>و</w:t>
      </w:r>
      <w:r w:rsidR="00124264">
        <w:rPr>
          <w:rFonts w:hint="cs"/>
          <w:spacing w:val="-2"/>
          <w:sz w:val="18"/>
          <w:szCs w:val="18"/>
          <w:rtl/>
        </w:rPr>
        <w:t xml:space="preserve">لجنة البلدان الأمريكية للاتصالات-اللجنة الاستشارية الدائمة الثانية </w:t>
      </w:r>
      <w:r w:rsidR="00124264">
        <w:rPr>
          <w:spacing w:val="-2"/>
          <w:sz w:val="18"/>
          <w:szCs w:val="18"/>
          <w:lang w:bidi="ar-EG"/>
        </w:rPr>
        <w:t>(</w:t>
      </w:r>
      <w:r w:rsidRPr="0012182B">
        <w:rPr>
          <w:spacing w:val="-2"/>
          <w:sz w:val="18"/>
          <w:szCs w:val="18"/>
          <w:lang w:bidi="ar-EG"/>
        </w:rPr>
        <w:t>CITEL</w:t>
      </w:r>
      <w:r w:rsidRPr="0012182B">
        <w:rPr>
          <w:spacing w:val="-2"/>
          <w:sz w:val="18"/>
          <w:szCs w:val="18"/>
          <w:lang w:bidi="ar-EG"/>
        </w:rPr>
        <w:noBreakHyphen/>
        <w:t>PCC.II</w:t>
      </w:r>
      <w:r w:rsidR="00124264">
        <w:rPr>
          <w:spacing w:val="-2"/>
          <w:sz w:val="18"/>
          <w:szCs w:val="18"/>
          <w:lang w:bidi="ar-EG"/>
        </w:rPr>
        <w:t>)</w:t>
      </w:r>
      <w:r w:rsidRPr="0012182B">
        <w:rPr>
          <w:spacing w:val="-2"/>
          <w:sz w:val="18"/>
          <w:szCs w:val="18"/>
          <w:rtl/>
          <w:lang w:bidi="ar-EG"/>
        </w:rPr>
        <w:t xml:space="preserve"> والكومنولث الإقليمي في ميدان الاتصالات)</w:t>
      </w:r>
      <w:r w:rsidR="0055711F" w:rsidRPr="0012182B">
        <w:rPr>
          <w:spacing w:val="-2"/>
          <w:sz w:val="18"/>
          <w:szCs w:val="18"/>
          <w:rtl/>
          <w:lang w:bidi="ar-EG"/>
        </w:rPr>
        <w:t>،</w:t>
      </w:r>
      <w:r w:rsidRPr="0012182B">
        <w:rPr>
          <w:spacing w:val="-2"/>
          <w:sz w:val="18"/>
          <w:szCs w:val="18"/>
          <w:rtl/>
          <w:lang w:bidi="ar-EG"/>
        </w:rPr>
        <w:t xml:space="preserve"> ومنظمات</w:t>
      </w:r>
      <w:r w:rsidR="0012182B">
        <w:rPr>
          <w:rFonts w:hint="cs"/>
          <w:spacing w:val="-2"/>
          <w:sz w:val="18"/>
          <w:szCs w:val="18"/>
          <w:rtl/>
          <w:lang w:bidi="ar-EG"/>
        </w:rPr>
        <w:t xml:space="preserve"> دولية رئيسية</w:t>
      </w:r>
      <w:r w:rsidRPr="0012182B">
        <w:rPr>
          <w:spacing w:val="-2"/>
          <w:sz w:val="18"/>
          <w:szCs w:val="18"/>
          <w:rtl/>
          <w:lang w:bidi="ar-EG"/>
        </w:rPr>
        <w:t xml:space="preserve"> أخرى (مثل منظمة الطيران </w:t>
      </w:r>
      <w:r w:rsidR="006017DC">
        <w:rPr>
          <w:rFonts w:hint="cs"/>
          <w:spacing w:val="-2"/>
          <w:sz w:val="18"/>
          <w:szCs w:val="18"/>
          <w:rtl/>
          <w:lang w:bidi="ar-EG"/>
        </w:rPr>
        <w:t>المدني</w:t>
      </w:r>
      <w:r w:rsidRPr="0012182B">
        <w:rPr>
          <w:spacing w:val="-2"/>
          <w:sz w:val="18"/>
          <w:szCs w:val="18"/>
          <w:rtl/>
          <w:lang w:bidi="ar-EG"/>
        </w:rPr>
        <w:t xml:space="preserve"> الدولي </w:t>
      </w:r>
      <w:r w:rsidR="006017DC">
        <w:rPr>
          <w:rFonts w:hint="cs"/>
          <w:spacing w:val="-2"/>
          <w:sz w:val="18"/>
          <w:szCs w:val="18"/>
          <w:rtl/>
          <w:lang w:bidi="ar-EG"/>
        </w:rPr>
        <w:t>والمنظمة</w:t>
      </w:r>
      <w:r w:rsidRPr="0012182B">
        <w:rPr>
          <w:spacing w:val="-2"/>
          <w:sz w:val="18"/>
          <w:szCs w:val="18"/>
          <w:rtl/>
          <w:lang w:bidi="ar-EG"/>
        </w:rPr>
        <w:t xml:space="preserve"> البحرية الدولية </w:t>
      </w:r>
      <w:r w:rsidR="00C86BA9" w:rsidRPr="0012182B">
        <w:rPr>
          <w:spacing w:val="-2"/>
          <w:sz w:val="18"/>
          <w:szCs w:val="18"/>
          <w:rtl/>
          <w:lang w:bidi="ar-EG"/>
        </w:rPr>
        <w:t>والمنظمة العالمية للأرصاد الجوية</w:t>
      </w:r>
      <w:r w:rsidRPr="0012182B">
        <w:rPr>
          <w:spacing w:val="-2"/>
          <w:sz w:val="18"/>
          <w:szCs w:val="18"/>
          <w:rtl/>
          <w:lang w:bidi="ar-EG"/>
        </w:rPr>
        <w:t xml:space="preserve"> وغيرها)</w:t>
      </w:r>
      <w:r w:rsidR="00A13BA9" w:rsidRPr="0012182B">
        <w:rPr>
          <w:spacing w:val="-2"/>
          <w:sz w:val="18"/>
          <w:szCs w:val="18"/>
          <w:rtl/>
          <w:lang w:bidi="ar-EG"/>
        </w:rPr>
        <w:t xml:space="preserve"> و/أو أصحاب المصلحة</w:t>
      </w:r>
      <w:r w:rsidR="00EE71B3">
        <w:rPr>
          <w:rFonts w:hint="cs"/>
          <w:spacing w:val="-2"/>
          <w:sz w:val="18"/>
          <w:szCs w:val="18"/>
          <w:rtl/>
          <w:lang w:bidi="ar-EG"/>
        </w:rPr>
        <w:t xml:space="preserve"> المعنيين</w:t>
      </w:r>
      <w:r w:rsidR="00A13BA9" w:rsidRPr="0012182B">
        <w:rPr>
          <w:spacing w:val="-2"/>
          <w:sz w:val="18"/>
          <w:szCs w:val="18"/>
          <w:rtl/>
          <w:lang w:bidi="ar-EG"/>
        </w:rPr>
        <w:t xml:space="preserve"> الآخرين، </w:t>
      </w:r>
      <w:r w:rsidR="00EE71B3">
        <w:rPr>
          <w:rFonts w:hint="cs"/>
          <w:spacing w:val="-2"/>
          <w:sz w:val="18"/>
          <w:szCs w:val="18"/>
          <w:rtl/>
          <w:lang w:bidi="ar-EG"/>
        </w:rPr>
        <w:t>حسب الاقتضاء</w:t>
      </w:r>
      <w:r w:rsidRPr="0012182B">
        <w:rPr>
          <w:spacing w:val="-2"/>
          <w:sz w:val="18"/>
          <w:szCs w:val="18"/>
          <w:rtl/>
          <w:lang w:bidi="ar-EG"/>
        </w:rPr>
        <w:t>.</w:t>
      </w:r>
    </w:p>
    <w:p w14:paraId="7CDCB522" w14:textId="5DA25156" w:rsidR="00F16820" w:rsidRPr="004918FF" w:rsidRDefault="004918FF" w:rsidP="00DA41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F16820" w:rsidRPr="004918FF" w:rsidSect="00EB367C">
      <w:pgSz w:w="16840" w:h="11907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EF18" w14:textId="77777777" w:rsidR="003F4E6D" w:rsidRDefault="003F4E6D" w:rsidP="006C3242">
      <w:pPr>
        <w:spacing w:before="0" w:line="240" w:lineRule="auto"/>
      </w:pPr>
      <w:r>
        <w:separator/>
      </w:r>
    </w:p>
  </w:endnote>
  <w:endnote w:type="continuationSeparator" w:id="0">
    <w:p w14:paraId="22F76EA0" w14:textId="77777777" w:rsidR="003F4E6D" w:rsidRDefault="003F4E6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64E9" w14:textId="77777777" w:rsidR="00C011D8" w:rsidRDefault="00C0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CBB9" w14:textId="77777777" w:rsidR="00C011D8" w:rsidRDefault="00C01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E534" w14:textId="20DC0BE3" w:rsidR="00873048" w:rsidRPr="00C011D8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C011D8">
      <w:rPr>
        <w:rFonts w:ascii="Dubai" w:hAnsi="Dubai" w:cs="Dubai"/>
        <w:color w:val="5B9BD5" w:themeColor="accent1"/>
        <w:sz w:val="19"/>
        <w:szCs w:val="19"/>
        <w:lang w:val="en-GB"/>
      </w:rPr>
      <w:t>International Telecommunication Union • Place des Nations, CH</w:t>
    </w:r>
    <w:r w:rsidRPr="00C011D8">
      <w:rPr>
        <w:rFonts w:ascii="Dubai" w:hAnsi="Dubai" w:cs="Dubai"/>
        <w:color w:val="5B9BD5" w:themeColor="accent1"/>
        <w:sz w:val="19"/>
        <w:szCs w:val="19"/>
        <w:lang w:val="en-GB"/>
      </w:rPr>
      <w:noBreakHyphen/>
      <w:t>1211 Geneva 20, Switzerland</w:t>
    </w:r>
    <w:r w:rsidRPr="00C011D8">
      <w:rPr>
        <w:rFonts w:ascii="Dubai" w:hAnsi="Dubai" w:cs="Dubai"/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C011D8">
        <w:rPr>
          <w:rStyle w:val="Hyperlink"/>
          <w:sz w:val="19"/>
          <w:szCs w:val="19"/>
          <w:lang w:val="en-GB"/>
        </w:rPr>
        <w:t>itumail@itu.int</w:t>
      </w:r>
    </w:hyperlink>
    <w:r w:rsidRPr="00C011D8">
      <w:rPr>
        <w:rFonts w:ascii="Dubai" w:hAnsi="Dubai" w:cs="Dubai"/>
        <w:color w:val="5B9BD5" w:themeColor="accent1"/>
        <w:sz w:val="19"/>
        <w:szCs w:val="19"/>
        <w:lang w:val="en-GB"/>
      </w:rPr>
      <w:t xml:space="preserve"> • </w:t>
    </w:r>
    <w:r w:rsidRPr="00C011D8">
      <w:rPr>
        <w:rFonts w:ascii="Dubai" w:hAnsi="Dubai" w:cs="Dubai"/>
        <w:color w:val="3E8EDE"/>
        <w:sz w:val="19"/>
        <w:szCs w:val="19"/>
        <w:lang w:val="en-GB"/>
      </w:rPr>
      <w:t xml:space="preserve">Fax: +41 22 733 7256 </w:t>
    </w:r>
    <w:r w:rsidRPr="00C011D8">
      <w:rPr>
        <w:rFonts w:ascii="Dubai" w:hAnsi="Dubai" w:cs="Dubai"/>
        <w:color w:val="5B9BD5" w:themeColor="accent1"/>
        <w:sz w:val="19"/>
        <w:szCs w:val="19"/>
        <w:lang w:val="en-GB"/>
      </w:rPr>
      <w:t xml:space="preserve">• </w:t>
    </w:r>
    <w:hyperlink r:id="rId2" w:history="1">
      <w:r w:rsidRPr="00C011D8">
        <w:rPr>
          <w:rStyle w:val="Hyperlink"/>
          <w:sz w:val="19"/>
          <w:szCs w:val="19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DA61" w14:textId="77777777" w:rsidR="003F4E6D" w:rsidRDefault="003F4E6D" w:rsidP="006C3242">
      <w:pPr>
        <w:spacing w:before="0" w:line="240" w:lineRule="auto"/>
      </w:pPr>
      <w:r>
        <w:separator/>
      </w:r>
    </w:p>
  </w:footnote>
  <w:footnote w:type="continuationSeparator" w:id="0">
    <w:p w14:paraId="54E07FE7" w14:textId="77777777" w:rsidR="003F4E6D" w:rsidRDefault="003F4E6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C21E" w14:textId="77777777" w:rsidR="00C011D8" w:rsidRDefault="00C0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A05B" w14:textId="77777777" w:rsidR="00447F32" w:rsidRPr="003A1280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3A1280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3A1280">
          <w:rPr>
            <w:rFonts w:cs="Calibri"/>
            <w:sz w:val="18"/>
            <w:szCs w:val="18"/>
          </w:rPr>
          <w:fldChar w:fldCharType="begin"/>
        </w:r>
        <w:r w:rsidR="00447F32" w:rsidRPr="003A1280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3A1280">
          <w:rPr>
            <w:rFonts w:cs="Calibri"/>
            <w:sz w:val="18"/>
            <w:szCs w:val="18"/>
          </w:rPr>
          <w:fldChar w:fldCharType="separate"/>
        </w:r>
        <w:r w:rsidR="00DC5FB0" w:rsidRPr="003A1280">
          <w:rPr>
            <w:rFonts w:cs="Calibri"/>
            <w:noProof/>
            <w:sz w:val="18"/>
            <w:szCs w:val="18"/>
          </w:rPr>
          <w:t>2</w:t>
        </w:r>
        <w:r w:rsidR="00447F32" w:rsidRPr="003A1280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3A1280">
      <w:rPr>
        <w:rFonts w:cs="Calibri"/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F9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446F77BC" wp14:editId="03514D6E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6D"/>
    <w:rsid w:val="00005B49"/>
    <w:rsid w:val="00012846"/>
    <w:rsid w:val="00015CC4"/>
    <w:rsid w:val="00040F2C"/>
    <w:rsid w:val="00063E17"/>
    <w:rsid w:val="0006468A"/>
    <w:rsid w:val="000746E5"/>
    <w:rsid w:val="00090574"/>
    <w:rsid w:val="0009635E"/>
    <w:rsid w:val="000C0A6E"/>
    <w:rsid w:val="000C1C0E"/>
    <w:rsid w:val="000C548A"/>
    <w:rsid w:val="000D11CA"/>
    <w:rsid w:val="000D7C16"/>
    <w:rsid w:val="000E4FAC"/>
    <w:rsid w:val="000E7083"/>
    <w:rsid w:val="000F04BC"/>
    <w:rsid w:val="000F7003"/>
    <w:rsid w:val="000F7BBE"/>
    <w:rsid w:val="00113568"/>
    <w:rsid w:val="0012182B"/>
    <w:rsid w:val="00124264"/>
    <w:rsid w:val="00126AC1"/>
    <w:rsid w:val="001345B2"/>
    <w:rsid w:val="00150DB9"/>
    <w:rsid w:val="00151C93"/>
    <w:rsid w:val="00192DD7"/>
    <w:rsid w:val="001A1E5F"/>
    <w:rsid w:val="001B5383"/>
    <w:rsid w:val="001C0169"/>
    <w:rsid w:val="001D1D50"/>
    <w:rsid w:val="001D4825"/>
    <w:rsid w:val="001D6745"/>
    <w:rsid w:val="001D6AE8"/>
    <w:rsid w:val="001E3808"/>
    <w:rsid w:val="001E446E"/>
    <w:rsid w:val="002006D2"/>
    <w:rsid w:val="0021231E"/>
    <w:rsid w:val="002154EE"/>
    <w:rsid w:val="002157BE"/>
    <w:rsid w:val="002276D2"/>
    <w:rsid w:val="0023283D"/>
    <w:rsid w:val="0026373E"/>
    <w:rsid w:val="00270DE3"/>
    <w:rsid w:val="00271C43"/>
    <w:rsid w:val="00280539"/>
    <w:rsid w:val="00290728"/>
    <w:rsid w:val="002937C0"/>
    <w:rsid w:val="00296E76"/>
    <w:rsid w:val="002978F4"/>
    <w:rsid w:val="002A0680"/>
    <w:rsid w:val="002B028D"/>
    <w:rsid w:val="002B0799"/>
    <w:rsid w:val="002E6541"/>
    <w:rsid w:val="002F265F"/>
    <w:rsid w:val="0030579F"/>
    <w:rsid w:val="00334924"/>
    <w:rsid w:val="003409BC"/>
    <w:rsid w:val="00357185"/>
    <w:rsid w:val="00377219"/>
    <w:rsid w:val="00383829"/>
    <w:rsid w:val="00390477"/>
    <w:rsid w:val="0039597D"/>
    <w:rsid w:val="003A1280"/>
    <w:rsid w:val="003B2790"/>
    <w:rsid w:val="003D5531"/>
    <w:rsid w:val="003D587A"/>
    <w:rsid w:val="003E2061"/>
    <w:rsid w:val="003F4B29"/>
    <w:rsid w:val="003F4E6D"/>
    <w:rsid w:val="0042686F"/>
    <w:rsid w:val="004317D8"/>
    <w:rsid w:val="00434183"/>
    <w:rsid w:val="00443869"/>
    <w:rsid w:val="00447F32"/>
    <w:rsid w:val="00473B42"/>
    <w:rsid w:val="004918FF"/>
    <w:rsid w:val="004B6C11"/>
    <w:rsid w:val="004E11DC"/>
    <w:rsid w:val="0050255D"/>
    <w:rsid w:val="00525DDD"/>
    <w:rsid w:val="005409AC"/>
    <w:rsid w:val="0055516A"/>
    <w:rsid w:val="0055711F"/>
    <w:rsid w:val="00573B9E"/>
    <w:rsid w:val="0058491B"/>
    <w:rsid w:val="0058652C"/>
    <w:rsid w:val="00592EA5"/>
    <w:rsid w:val="005A3170"/>
    <w:rsid w:val="006017DC"/>
    <w:rsid w:val="0060572A"/>
    <w:rsid w:val="00611912"/>
    <w:rsid w:val="006224CA"/>
    <w:rsid w:val="006515C3"/>
    <w:rsid w:val="00654E5B"/>
    <w:rsid w:val="006676BE"/>
    <w:rsid w:val="00677396"/>
    <w:rsid w:val="00690DB2"/>
    <w:rsid w:val="0069200F"/>
    <w:rsid w:val="00696A78"/>
    <w:rsid w:val="006A4C75"/>
    <w:rsid w:val="006A65CB"/>
    <w:rsid w:val="006C3242"/>
    <w:rsid w:val="006C7CC0"/>
    <w:rsid w:val="006F2F10"/>
    <w:rsid w:val="006F5A5F"/>
    <w:rsid w:val="006F63F7"/>
    <w:rsid w:val="006F66B6"/>
    <w:rsid w:val="0070098F"/>
    <w:rsid w:val="007025C7"/>
    <w:rsid w:val="00706D7A"/>
    <w:rsid w:val="00721081"/>
    <w:rsid w:val="00722F0D"/>
    <w:rsid w:val="0074420E"/>
    <w:rsid w:val="00764F70"/>
    <w:rsid w:val="00767A86"/>
    <w:rsid w:val="00776AF5"/>
    <w:rsid w:val="00783E26"/>
    <w:rsid w:val="00794DF6"/>
    <w:rsid w:val="007A047A"/>
    <w:rsid w:val="007C0833"/>
    <w:rsid w:val="007C2A3D"/>
    <w:rsid w:val="007C3BC7"/>
    <w:rsid w:val="007C3BCD"/>
    <w:rsid w:val="007D4ACF"/>
    <w:rsid w:val="007E39C3"/>
    <w:rsid w:val="007F0787"/>
    <w:rsid w:val="00805B85"/>
    <w:rsid w:val="0080640E"/>
    <w:rsid w:val="00810B7B"/>
    <w:rsid w:val="00810CFF"/>
    <w:rsid w:val="0082358A"/>
    <w:rsid w:val="008235CD"/>
    <w:rsid w:val="008247DE"/>
    <w:rsid w:val="00840B10"/>
    <w:rsid w:val="00840CE1"/>
    <w:rsid w:val="008513CB"/>
    <w:rsid w:val="008637EA"/>
    <w:rsid w:val="00866682"/>
    <w:rsid w:val="00873048"/>
    <w:rsid w:val="008805B1"/>
    <w:rsid w:val="008A7F84"/>
    <w:rsid w:val="008B2D03"/>
    <w:rsid w:val="008C2C67"/>
    <w:rsid w:val="008C692A"/>
    <w:rsid w:val="008D3320"/>
    <w:rsid w:val="0091702E"/>
    <w:rsid w:val="00923B0C"/>
    <w:rsid w:val="00925420"/>
    <w:rsid w:val="0094021C"/>
    <w:rsid w:val="00942A18"/>
    <w:rsid w:val="00952F86"/>
    <w:rsid w:val="00982B28"/>
    <w:rsid w:val="009A397D"/>
    <w:rsid w:val="009D313F"/>
    <w:rsid w:val="009F0861"/>
    <w:rsid w:val="00A13BA9"/>
    <w:rsid w:val="00A17CE8"/>
    <w:rsid w:val="00A337E0"/>
    <w:rsid w:val="00A41F72"/>
    <w:rsid w:val="00A47A5A"/>
    <w:rsid w:val="00A6683B"/>
    <w:rsid w:val="00A67DAB"/>
    <w:rsid w:val="00A97F94"/>
    <w:rsid w:val="00AA42F2"/>
    <w:rsid w:val="00AA7EA2"/>
    <w:rsid w:val="00AB736F"/>
    <w:rsid w:val="00AC7473"/>
    <w:rsid w:val="00AF53B7"/>
    <w:rsid w:val="00AF6FD6"/>
    <w:rsid w:val="00B03099"/>
    <w:rsid w:val="00B05BC8"/>
    <w:rsid w:val="00B20C86"/>
    <w:rsid w:val="00B26EB2"/>
    <w:rsid w:val="00B27FFE"/>
    <w:rsid w:val="00B379EC"/>
    <w:rsid w:val="00B522C6"/>
    <w:rsid w:val="00B64B47"/>
    <w:rsid w:val="00B76336"/>
    <w:rsid w:val="00B7737C"/>
    <w:rsid w:val="00B915D6"/>
    <w:rsid w:val="00BA0EF9"/>
    <w:rsid w:val="00BC511A"/>
    <w:rsid w:val="00C002DE"/>
    <w:rsid w:val="00C011D8"/>
    <w:rsid w:val="00C16F21"/>
    <w:rsid w:val="00C43904"/>
    <w:rsid w:val="00C46958"/>
    <w:rsid w:val="00C50021"/>
    <w:rsid w:val="00C53BF8"/>
    <w:rsid w:val="00C66157"/>
    <w:rsid w:val="00C674FE"/>
    <w:rsid w:val="00C67501"/>
    <w:rsid w:val="00C72A45"/>
    <w:rsid w:val="00C75633"/>
    <w:rsid w:val="00C80411"/>
    <w:rsid w:val="00C86BA9"/>
    <w:rsid w:val="00CA0EF8"/>
    <w:rsid w:val="00CB11CE"/>
    <w:rsid w:val="00CB1900"/>
    <w:rsid w:val="00CE2EE1"/>
    <w:rsid w:val="00CE3349"/>
    <w:rsid w:val="00CE36E5"/>
    <w:rsid w:val="00CF27F5"/>
    <w:rsid w:val="00CF3FFD"/>
    <w:rsid w:val="00CF5ACC"/>
    <w:rsid w:val="00D10CCF"/>
    <w:rsid w:val="00D277C5"/>
    <w:rsid w:val="00D516D3"/>
    <w:rsid w:val="00D53BF6"/>
    <w:rsid w:val="00D76529"/>
    <w:rsid w:val="00D77D0F"/>
    <w:rsid w:val="00DA1CF0"/>
    <w:rsid w:val="00DA41E3"/>
    <w:rsid w:val="00DB2493"/>
    <w:rsid w:val="00DB448B"/>
    <w:rsid w:val="00DB4CA1"/>
    <w:rsid w:val="00DC1E02"/>
    <w:rsid w:val="00DC24B4"/>
    <w:rsid w:val="00DC5FB0"/>
    <w:rsid w:val="00DE31EC"/>
    <w:rsid w:val="00DE4F4C"/>
    <w:rsid w:val="00DE5E5E"/>
    <w:rsid w:val="00DE6E2B"/>
    <w:rsid w:val="00DF16DC"/>
    <w:rsid w:val="00E0347C"/>
    <w:rsid w:val="00E45211"/>
    <w:rsid w:val="00E473C5"/>
    <w:rsid w:val="00E92863"/>
    <w:rsid w:val="00E976AA"/>
    <w:rsid w:val="00EB216C"/>
    <w:rsid w:val="00EB367C"/>
    <w:rsid w:val="00EB796D"/>
    <w:rsid w:val="00EE369B"/>
    <w:rsid w:val="00EE71B3"/>
    <w:rsid w:val="00EF366E"/>
    <w:rsid w:val="00F058DC"/>
    <w:rsid w:val="00F070A1"/>
    <w:rsid w:val="00F16820"/>
    <w:rsid w:val="00F24FC4"/>
    <w:rsid w:val="00F2676C"/>
    <w:rsid w:val="00F43B7B"/>
    <w:rsid w:val="00F46C09"/>
    <w:rsid w:val="00F578BE"/>
    <w:rsid w:val="00F84366"/>
    <w:rsid w:val="00F85089"/>
    <w:rsid w:val="00F936C3"/>
    <w:rsid w:val="00F974C5"/>
    <w:rsid w:val="00FA6F46"/>
    <w:rsid w:val="00FE5872"/>
    <w:rsid w:val="00FE7FCA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5AF05E6D"/>
  <w15:chartTrackingRefBased/>
  <w15:docId w15:val="{FD16C8B0-49BB-409B-97F7-E4686F78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Headingb0">
    <w:name w:val="Heading_b"/>
    <w:basedOn w:val="Heading2"/>
    <w:rsid w:val="000D7C16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80"/>
      <w:ind w:left="0" w:firstLine="0"/>
    </w:pPr>
    <w:rPr>
      <w:rFonts w:ascii="Times New Roman Bold" w:eastAsiaTheme="minorEastAsia" w:hAnsi="Times New Roman Bold" w:cs="Traditional Arabic"/>
      <w:kern w:val="14"/>
      <w:szCs w:val="32"/>
      <w:lang w:bidi="ar-EG"/>
    </w:rPr>
  </w:style>
  <w:style w:type="paragraph" w:customStyle="1" w:styleId="Tabletext">
    <w:name w:val="Table_text"/>
    <w:basedOn w:val="Normal"/>
    <w:rsid w:val="00296E76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</w:pPr>
    <w:rPr>
      <w:rFonts w:ascii="Calibri" w:eastAsia="SimSun" w:hAnsi="Calibri" w:cs="Calibri"/>
      <w:sz w:val="20"/>
      <w:lang w:eastAsia="en-US"/>
    </w:rPr>
  </w:style>
  <w:style w:type="paragraph" w:customStyle="1" w:styleId="Tablehead0">
    <w:name w:val="Table_head"/>
    <w:basedOn w:val="Normal"/>
    <w:next w:val="Tabletext"/>
    <w:rsid w:val="00296E76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</w:pPr>
    <w:rPr>
      <w:rFonts w:ascii="Calibri" w:eastAsia="SimSun" w:hAnsi="Calibri" w:cs="Calibri"/>
      <w:b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1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philippe.aubineau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en/ITU-R/conferences/wrc/2023/irwsp/Pages/2021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events/Pages/Virtual-Session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itu.int/en/events/Pages/Calendar-Events.aspx?sector=ITU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-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itu.int/en/ITU-R/information/eve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23-irwsp-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pool\TRAD\A\ITU-R\BR\DIR\CA\200\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E97-2DCE-4B78-9C6C-FE23EA5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1400</Words>
  <Characters>7687</Characters>
  <Application>Microsoft Office Word</Application>
  <DocSecurity>0</DocSecurity>
  <Lines>160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ITU - LRT -</cp:lastModifiedBy>
  <cp:revision>4</cp:revision>
  <dcterms:created xsi:type="dcterms:W3CDTF">2021-09-17T14:38:00Z</dcterms:created>
  <dcterms:modified xsi:type="dcterms:W3CDTF">2021-09-20T14:31:00Z</dcterms:modified>
</cp:coreProperties>
</file>