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D6161" w14:paraId="3D9B595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63FA17C" w14:textId="77777777" w:rsidR="00E53DCE" w:rsidRPr="003D6161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D616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7222D6E7" w14:textId="77777777" w:rsidR="00E53DCE" w:rsidRPr="003D6161" w:rsidRDefault="00E53DCE" w:rsidP="006160CB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DD45BD" w:rsidRPr="003D6161" w14:paraId="2E407C7C" w14:textId="77777777" w:rsidTr="0010791D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14:paraId="2E970430" w14:textId="77777777" w:rsidR="00D807F3" w:rsidRPr="003D6161" w:rsidRDefault="00D807F3" w:rsidP="00D807F3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3D6161">
              <w:rPr>
                <w:lang w:val="ru-RU"/>
              </w:rPr>
              <w:t>Административный циркуляр</w:t>
            </w:r>
          </w:p>
          <w:p w14:paraId="0BBF87DF" w14:textId="7288625A" w:rsidR="00DD45BD" w:rsidRPr="003D6161" w:rsidRDefault="00D807F3" w:rsidP="00D807F3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3D6161">
              <w:rPr>
                <w:b/>
                <w:bCs/>
                <w:lang w:val="ru-RU"/>
              </w:rPr>
              <w:t>CA/267</w:t>
            </w:r>
          </w:p>
        </w:tc>
        <w:tc>
          <w:tcPr>
            <w:tcW w:w="2835" w:type="dxa"/>
            <w:shd w:val="clear" w:color="auto" w:fill="auto"/>
          </w:tcPr>
          <w:p w14:paraId="4DCC3600" w14:textId="1C8DF813" w:rsidR="00DD45BD" w:rsidRPr="003D6161" w:rsidRDefault="00F64222" w:rsidP="0010791D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6129EB9851F64D77A134C5F73508B1C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807F3" w:rsidRPr="003D6161">
                  <w:rPr>
                    <w:rFonts w:cs="Arial"/>
                    <w:lang w:val="ru-RU"/>
                  </w:rPr>
                  <w:t>10 мая</w:t>
                </w:r>
                <w:r w:rsidR="00DD45BD" w:rsidRPr="003D6161">
                  <w:rPr>
                    <w:rFonts w:cs="Arial"/>
                    <w:lang w:val="ru-RU"/>
                  </w:rPr>
                  <w:t xml:space="preserve"> 2023 года</w:t>
                </w:r>
              </w:sdtContent>
            </w:sdt>
          </w:p>
        </w:tc>
      </w:tr>
      <w:tr w:rsidR="00DD45BD" w:rsidRPr="003D6161" w14:paraId="106304E8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7AF47CC1" w14:textId="77777777" w:rsidR="00DD45BD" w:rsidRPr="003D6161" w:rsidRDefault="00DD45BD" w:rsidP="0010791D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DD45BD" w:rsidRPr="003D6161" w14:paraId="7C84AEF8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41BFF772" w14:textId="77777777" w:rsidR="00DD45BD" w:rsidRPr="003D6161" w:rsidRDefault="00DD45BD" w:rsidP="0010791D">
            <w:pPr>
              <w:spacing w:before="0"/>
              <w:rPr>
                <w:lang w:val="ru-RU"/>
              </w:rPr>
            </w:pPr>
          </w:p>
        </w:tc>
      </w:tr>
      <w:tr w:rsidR="00DD45BD" w:rsidRPr="00101F06" w14:paraId="1924F384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7A834618" w14:textId="30CD994B" w:rsidR="00DD45BD" w:rsidRPr="003D6161" w:rsidRDefault="00D807F3" w:rsidP="0010791D">
            <w:pPr>
              <w:spacing w:before="0"/>
              <w:rPr>
                <w:b/>
                <w:bCs/>
                <w:lang w:val="ru-RU"/>
              </w:rPr>
            </w:pPr>
            <w:r w:rsidRPr="003D6161">
              <w:rPr>
                <w:b/>
                <w:bCs/>
                <w:lang w:val="ru-RU"/>
              </w:rPr>
              <w:t xml:space="preserve">Администрациям Государств – Членов МСЭ и Членам Сектора радиосвязи </w:t>
            </w:r>
          </w:p>
        </w:tc>
      </w:tr>
      <w:tr w:rsidR="00DD45BD" w:rsidRPr="00101F06" w14:paraId="1EDA167E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399EDEE7" w14:textId="77777777" w:rsidR="00DD45BD" w:rsidRPr="003D6161" w:rsidRDefault="00DD45BD" w:rsidP="0010791D">
            <w:pPr>
              <w:spacing w:before="0"/>
              <w:rPr>
                <w:lang w:val="ru-RU"/>
              </w:rPr>
            </w:pPr>
          </w:p>
        </w:tc>
      </w:tr>
      <w:tr w:rsidR="00DD45BD" w:rsidRPr="00101F06" w14:paraId="4C1E04CD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2F9D99B2" w14:textId="77777777" w:rsidR="00DD45BD" w:rsidRPr="003D6161" w:rsidRDefault="00DD45BD" w:rsidP="0010791D">
            <w:pPr>
              <w:spacing w:before="0"/>
              <w:rPr>
                <w:lang w:val="ru-RU"/>
              </w:rPr>
            </w:pPr>
          </w:p>
        </w:tc>
      </w:tr>
      <w:tr w:rsidR="00DD45BD" w:rsidRPr="00F64222" w14:paraId="28409FAF" w14:textId="77777777" w:rsidTr="0010791D">
        <w:tblPrEx>
          <w:jc w:val="left"/>
        </w:tblPrEx>
        <w:tc>
          <w:tcPr>
            <w:tcW w:w="1526" w:type="dxa"/>
            <w:shd w:val="clear" w:color="auto" w:fill="auto"/>
          </w:tcPr>
          <w:p w14:paraId="36AAFCB9" w14:textId="77777777" w:rsidR="00DD45BD" w:rsidRPr="003D6161" w:rsidRDefault="00DD45BD" w:rsidP="0010791D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3D616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8AE0D49" w14:textId="55CDEFA4" w:rsidR="00DD45BD" w:rsidRPr="003D6161" w:rsidRDefault="00D807F3" w:rsidP="0010791D">
            <w:pPr>
              <w:tabs>
                <w:tab w:val="clear" w:pos="1588"/>
                <w:tab w:val="left" w:pos="1560"/>
              </w:tabs>
              <w:spacing w:before="0"/>
              <w:jc w:val="lowKashida"/>
              <w:rPr>
                <w:rFonts w:asciiTheme="minorHAnsi" w:hAnsiTheme="minorHAnsi"/>
                <w:b/>
                <w:bCs/>
                <w:lang w:val="ru-RU"/>
              </w:rPr>
            </w:pPr>
            <w:r w:rsidRPr="003D6161">
              <w:rPr>
                <w:b/>
                <w:bCs/>
                <w:color w:val="000000"/>
                <w:lang w:val="ru-RU"/>
              </w:rPr>
              <w:t>Краткий обзор итогов тридцатого собрания Консультативной группы по радиосвязи</w:t>
            </w:r>
          </w:p>
        </w:tc>
      </w:tr>
    </w:tbl>
    <w:p w14:paraId="523AC135" w14:textId="77777777" w:rsidR="00DD45BD" w:rsidRPr="003D6161" w:rsidRDefault="00DD45BD" w:rsidP="00CD6FE4">
      <w:pPr>
        <w:rPr>
          <w:lang w:val="ru-RU"/>
        </w:rPr>
      </w:pPr>
    </w:p>
    <w:p w14:paraId="554DC9E4" w14:textId="77777777" w:rsidR="00D807F3" w:rsidRPr="003D6161" w:rsidRDefault="00D807F3" w:rsidP="00D807F3">
      <w:pPr>
        <w:pStyle w:val="Normalaftertitle"/>
        <w:rPr>
          <w:rFonts w:asciiTheme="minorHAnsi" w:hAnsiTheme="minorHAnsi"/>
          <w:lang w:val="ru-RU"/>
        </w:rPr>
      </w:pPr>
      <w:r w:rsidRPr="003D6161">
        <w:rPr>
          <w:shd w:val="clear" w:color="auto" w:fill="FFFFFF"/>
          <w:lang w:val="ru-RU"/>
        </w:rPr>
        <w:t>Тридцатое собрание Консультативной группы по радиосвязи (КГР) состоялось 1−3 мая 2023 года</w:t>
      </w:r>
      <w:r w:rsidRPr="003D6161">
        <w:rPr>
          <w:rFonts w:asciiTheme="minorHAnsi" w:hAnsiTheme="minorHAnsi"/>
          <w:lang w:val="ru-RU"/>
        </w:rPr>
        <w:t>.</w:t>
      </w:r>
    </w:p>
    <w:p w14:paraId="24471F19" w14:textId="77777777" w:rsidR="00D807F3" w:rsidRPr="003D6161" w:rsidRDefault="00D807F3" w:rsidP="00D807F3">
      <w:pPr>
        <w:rPr>
          <w:rFonts w:asciiTheme="minorHAnsi" w:hAnsiTheme="minorHAnsi" w:cstheme="minorBidi"/>
          <w:lang w:val="ru-RU"/>
        </w:rPr>
      </w:pPr>
      <w:r w:rsidRPr="003D6161">
        <w:rPr>
          <w:shd w:val="clear" w:color="auto" w:fill="FFFFFF"/>
          <w:lang w:val="ru-RU"/>
        </w:rPr>
        <w:t>Краткий обзор итогов собрания содержится в Прилагаемом документе к настоящему письму</w:t>
      </w:r>
      <w:r w:rsidRPr="003D6161">
        <w:rPr>
          <w:rFonts w:asciiTheme="minorHAnsi" w:hAnsiTheme="minorHAnsi"/>
          <w:lang w:val="ru-RU" w:eastAsia="zh-CN"/>
        </w:rPr>
        <w:t>.</w:t>
      </w:r>
    </w:p>
    <w:p w14:paraId="5780D1CE" w14:textId="77777777" w:rsidR="00D807F3" w:rsidRPr="003D6161" w:rsidRDefault="00D807F3" w:rsidP="00D807F3">
      <w:pPr>
        <w:rPr>
          <w:rFonts w:asciiTheme="minorHAnsi" w:hAnsiTheme="minorHAnsi" w:cstheme="minorHAnsi"/>
          <w:lang w:val="ru-RU"/>
        </w:rPr>
      </w:pPr>
      <w:r w:rsidRPr="003D6161">
        <w:rPr>
          <w:shd w:val="clear" w:color="auto" w:fill="FFFFFF"/>
          <w:lang w:val="ru-RU"/>
        </w:rPr>
        <w:t>Дополнительная информация об этом собрании размещена на веб-сайте КГР по адресу:</w:t>
      </w:r>
      <w:r w:rsidRPr="003D6161">
        <w:rPr>
          <w:rFonts w:asciiTheme="minorHAnsi" w:hAnsiTheme="minorHAnsi"/>
          <w:lang w:val="ru-RU"/>
        </w:rPr>
        <w:t xml:space="preserve"> </w:t>
      </w:r>
      <w:hyperlink r:id="rId8" w:history="1">
        <w:r w:rsidRPr="003D6161">
          <w:rPr>
            <w:rStyle w:val="Hyperlink"/>
            <w:rFonts w:asciiTheme="minorHAnsi" w:hAnsiTheme="minorHAnsi"/>
            <w:lang w:val="ru-RU"/>
          </w:rPr>
          <w:t>www.itu.int/ITU-R/go/RAG</w:t>
        </w:r>
      </w:hyperlink>
      <w:r w:rsidRPr="003D6161">
        <w:rPr>
          <w:rFonts w:asciiTheme="minorHAnsi" w:hAnsiTheme="minorHAnsi"/>
          <w:lang w:val="ru-RU"/>
        </w:rPr>
        <w:t>.</w:t>
      </w:r>
    </w:p>
    <w:p w14:paraId="39A3961F" w14:textId="77213F69" w:rsidR="00D807F3" w:rsidRPr="003D6161" w:rsidRDefault="00D807F3" w:rsidP="00F64222">
      <w:pPr>
        <w:spacing w:before="1200"/>
        <w:rPr>
          <w:szCs w:val="24"/>
          <w:lang w:val="ru-RU"/>
        </w:rPr>
      </w:pPr>
      <w:r w:rsidRPr="003D6161">
        <w:rPr>
          <w:lang w:val="ru-RU"/>
        </w:rPr>
        <w:t>Марио Маневич</w:t>
      </w:r>
      <w:r w:rsidRPr="003D6161">
        <w:rPr>
          <w:lang w:val="ru-RU"/>
        </w:rPr>
        <w:br/>
      </w:r>
      <w:r w:rsidRPr="003D6161">
        <w:rPr>
          <w:szCs w:val="24"/>
          <w:lang w:val="ru-RU"/>
        </w:rPr>
        <w:t>Директор</w:t>
      </w:r>
    </w:p>
    <w:p w14:paraId="3312F6C8" w14:textId="47920A63" w:rsidR="00CD6FE4" w:rsidRPr="003D6161" w:rsidRDefault="00D807F3" w:rsidP="00D807F3">
      <w:pPr>
        <w:spacing w:before="1560"/>
        <w:rPr>
          <w:lang w:val="ru-RU"/>
        </w:rPr>
      </w:pPr>
      <w:r w:rsidRPr="003D6161">
        <w:rPr>
          <w:b/>
          <w:bCs/>
          <w:lang w:val="ru-RU"/>
        </w:rPr>
        <w:t>Прилагаемый документ</w:t>
      </w:r>
      <w:r w:rsidRPr="003D6161">
        <w:rPr>
          <w:lang w:val="ru-RU"/>
        </w:rPr>
        <w:t>: 1</w:t>
      </w:r>
    </w:p>
    <w:p w14:paraId="60C347D1" w14:textId="77777777" w:rsidR="00D807F3" w:rsidRPr="003D6161" w:rsidRDefault="00D807F3" w:rsidP="00D807F3">
      <w:pPr>
        <w:spacing w:before="1560"/>
        <w:rPr>
          <w:lang w:val="ru-RU"/>
        </w:rPr>
      </w:pPr>
    </w:p>
    <w:p w14:paraId="21177714" w14:textId="77777777" w:rsidR="00D807F3" w:rsidRPr="003D6161" w:rsidRDefault="00D807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  <w:sectPr w:rsidR="00D807F3" w:rsidRPr="003D6161" w:rsidSect="00DD45BD">
          <w:headerReference w:type="even" r:id="rId9"/>
          <w:headerReference w:type="default" r:id="rId10"/>
          <w:headerReference w:type="first" r:id="rId11"/>
          <w:footerReference w:type="first" r:id="rId12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14:paraId="3B6E51B2" w14:textId="77777777" w:rsidR="00D807F3" w:rsidRPr="003D6161" w:rsidRDefault="00D807F3" w:rsidP="00401273">
      <w:pPr>
        <w:pStyle w:val="AnnexNo"/>
        <w:spacing w:before="240"/>
        <w:rPr>
          <w:lang w:val="ru-RU"/>
        </w:rPr>
      </w:pPr>
      <w:r w:rsidRPr="003D6161">
        <w:rPr>
          <w:lang w:val="ru-RU"/>
        </w:rPr>
        <w:lastRenderedPageBreak/>
        <w:t>ПРИЛАГАЕМЫЙ ДОКУМЕНТ</w:t>
      </w:r>
    </w:p>
    <w:p w14:paraId="1240E86B" w14:textId="695CBCAA" w:rsidR="00D807F3" w:rsidRPr="003D6161" w:rsidRDefault="00401273" w:rsidP="00401273">
      <w:pPr>
        <w:pStyle w:val="Annextitle"/>
        <w:spacing w:after="240"/>
        <w:rPr>
          <w:lang w:val="ru-RU"/>
        </w:rPr>
      </w:pPr>
      <w:r w:rsidRPr="003D6161">
        <w:rPr>
          <w:lang w:val="ru-RU"/>
        </w:rPr>
        <w:t xml:space="preserve">Краткий </w:t>
      </w:r>
      <w:r w:rsidR="00D807F3" w:rsidRPr="003D6161">
        <w:rPr>
          <w:lang w:val="ru-RU"/>
        </w:rPr>
        <w:t>обзор итогов</w:t>
      </w:r>
      <w:r w:rsidRPr="003D6161">
        <w:rPr>
          <w:lang w:val="ru-RU"/>
        </w:rPr>
        <w:t xml:space="preserve"> </w:t>
      </w:r>
      <w:r w:rsidR="00D807F3" w:rsidRPr="003D6161">
        <w:rPr>
          <w:lang w:val="ru-RU"/>
        </w:rPr>
        <w:t xml:space="preserve">тридцатого собрания </w:t>
      </w:r>
      <w:r w:rsidR="0032368F" w:rsidRPr="003D6161">
        <w:rPr>
          <w:lang w:val="ru-RU"/>
        </w:rPr>
        <w:t xml:space="preserve">Консультативной </w:t>
      </w:r>
      <w:r w:rsidR="00D807F3" w:rsidRPr="003D6161">
        <w:rPr>
          <w:lang w:val="ru-RU"/>
        </w:rPr>
        <w:t>группы по радиосвязи</w:t>
      </w:r>
    </w:p>
    <w:p w14:paraId="5F2100AC" w14:textId="77777777" w:rsidR="00D807F3" w:rsidRPr="003D6161" w:rsidRDefault="00D807F3" w:rsidP="00401273">
      <w:pPr>
        <w:spacing w:before="0" w:after="120"/>
        <w:jc w:val="center"/>
        <w:rPr>
          <w:rFonts w:asciiTheme="minorHAnsi" w:hAnsiTheme="minorHAnsi" w:cstheme="minorHAnsi"/>
          <w:szCs w:val="24"/>
          <w:lang w:val="ru-RU"/>
        </w:rPr>
      </w:pPr>
      <w:r w:rsidRPr="003D6161">
        <w:rPr>
          <w:rFonts w:asciiTheme="minorHAnsi" w:hAnsiTheme="minorHAnsi" w:cstheme="minorHAnsi"/>
          <w:szCs w:val="24"/>
          <w:lang w:val="ru-RU"/>
        </w:rPr>
        <w:t xml:space="preserve">(Источник: Док. </w:t>
      </w:r>
      <w:hyperlink r:id="rId13" w:history="1">
        <w:r w:rsidRPr="003D6161">
          <w:rPr>
            <w:rStyle w:val="Hyperlink"/>
            <w:rFonts w:asciiTheme="minorHAnsi" w:hAnsiTheme="minorHAnsi" w:cstheme="minorHAnsi"/>
            <w:szCs w:val="24"/>
            <w:lang w:val="ru-RU"/>
          </w:rPr>
          <w:t>RAG/TEMP/9(Rev.3</w:t>
        </w:r>
      </w:hyperlink>
      <w:r w:rsidRPr="003D6161">
        <w:rPr>
          <w:rStyle w:val="Hyperlink"/>
          <w:rFonts w:asciiTheme="minorHAnsi" w:hAnsiTheme="minorHAnsi" w:cstheme="minorHAnsi"/>
          <w:szCs w:val="24"/>
          <w:lang w:val="ru-RU"/>
        </w:rPr>
        <w:t>)</w:t>
      </w:r>
      <w:r w:rsidRPr="003D6161">
        <w:rPr>
          <w:rFonts w:asciiTheme="minorHAnsi" w:hAnsiTheme="minorHAnsi" w:cstheme="minorHAnsi"/>
          <w:szCs w:val="24"/>
          <w:lang w:val="ru-RU"/>
        </w:rPr>
        <w:t>)</w:t>
      </w:r>
    </w:p>
    <w:tbl>
      <w:tblPr>
        <w:tblW w:w="15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7"/>
        <w:gridCol w:w="2924"/>
        <w:gridCol w:w="11340"/>
      </w:tblGrid>
      <w:tr w:rsidR="00D807F3" w:rsidRPr="003D6161" w14:paraId="66AB5C99" w14:textId="77777777" w:rsidTr="00D807F3">
        <w:trPr>
          <w:cantSplit/>
          <w:tblHeader/>
          <w:jc w:val="center"/>
        </w:trPr>
        <w:tc>
          <w:tcPr>
            <w:tcW w:w="1037" w:type="dxa"/>
            <w:vAlign w:val="center"/>
          </w:tcPr>
          <w:p w14:paraId="0E3E03DB" w14:textId="77777777" w:rsidR="00D807F3" w:rsidRPr="003D6161" w:rsidRDefault="00D807F3" w:rsidP="00D807F3">
            <w:pPr>
              <w:pStyle w:val="Tablehead"/>
              <w:rPr>
                <w:lang w:val="ru-RU"/>
              </w:rPr>
            </w:pPr>
            <w:r w:rsidRPr="003D6161">
              <w:rPr>
                <w:lang w:val="ru-RU"/>
              </w:rPr>
              <w:lastRenderedPageBreak/>
              <w:br w:type="page"/>
              <w:t>Пункт повестки дня</w:t>
            </w:r>
          </w:p>
        </w:tc>
        <w:tc>
          <w:tcPr>
            <w:tcW w:w="2924" w:type="dxa"/>
            <w:vAlign w:val="center"/>
          </w:tcPr>
          <w:p w14:paraId="7C26ACD1" w14:textId="77777777" w:rsidR="00D807F3" w:rsidRPr="003D6161" w:rsidRDefault="00D807F3" w:rsidP="00D807F3">
            <w:pPr>
              <w:pStyle w:val="Tablehead"/>
              <w:rPr>
                <w:lang w:val="ru-RU"/>
              </w:rPr>
            </w:pPr>
            <w:r w:rsidRPr="003D6161">
              <w:rPr>
                <w:lang w:val="ru-RU"/>
              </w:rPr>
              <w:t xml:space="preserve">Предмет / </w:t>
            </w:r>
            <w:r w:rsidRPr="003D6161">
              <w:rPr>
                <w:lang w:val="ru-RU"/>
              </w:rPr>
              <w:br/>
              <w:t>Документ(ы)</w:t>
            </w:r>
          </w:p>
        </w:tc>
        <w:tc>
          <w:tcPr>
            <w:tcW w:w="11340" w:type="dxa"/>
            <w:vAlign w:val="center"/>
          </w:tcPr>
          <w:p w14:paraId="72C0B9F8" w14:textId="77777777" w:rsidR="00D807F3" w:rsidRPr="003D6161" w:rsidRDefault="00D807F3" w:rsidP="00D807F3">
            <w:pPr>
              <w:pStyle w:val="Tablehead"/>
              <w:rPr>
                <w:lang w:val="ru-RU"/>
              </w:rPr>
            </w:pPr>
            <w:r w:rsidRPr="003D6161">
              <w:rPr>
                <w:lang w:val="ru-RU"/>
              </w:rPr>
              <w:t>Выводы</w:t>
            </w:r>
          </w:p>
        </w:tc>
      </w:tr>
      <w:tr w:rsidR="00D807F3" w:rsidRPr="003D6161" w14:paraId="4BA52F7F" w14:textId="77777777" w:rsidTr="0091755C">
        <w:trPr>
          <w:cantSplit/>
          <w:jc w:val="center"/>
        </w:trPr>
        <w:tc>
          <w:tcPr>
            <w:tcW w:w="1037" w:type="dxa"/>
          </w:tcPr>
          <w:p w14:paraId="570C3D03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1</w:t>
            </w:r>
          </w:p>
        </w:tc>
        <w:tc>
          <w:tcPr>
            <w:tcW w:w="2924" w:type="dxa"/>
          </w:tcPr>
          <w:p w14:paraId="1C6C1911" w14:textId="77777777" w:rsidR="00D807F3" w:rsidRDefault="00D807F3" w:rsidP="00D807F3">
            <w:pPr>
              <w:pStyle w:val="Tabletext"/>
              <w:rPr>
                <w:rFonts w:cstheme="minorBidi"/>
                <w:lang w:val="ru-RU"/>
              </w:rPr>
            </w:pPr>
            <w:r w:rsidRPr="003D6161">
              <w:rPr>
                <w:rFonts w:cstheme="minorBidi"/>
                <w:lang w:val="ru-RU"/>
              </w:rPr>
              <w:t>Вступительные замечания</w:t>
            </w:r>
          </w:p>
          <w:p w14:paraId="79A1E94C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71AB27A2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34E8ADE8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6E2D009E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2223AE02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58B6A77A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3155AAB6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3A8B6F10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68CDCC7F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24296EC3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424F2A1C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51B7892C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367574FA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78C78D76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5BE4E415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0E749889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3DC1A620" w14:textId="77777777" w:rsidR="00CE6907" w:rsidRPr="00CE6907" w:rsidRDefault="00CE6907" w:rsidP="00CE6907">
            <w:pPr>
              <w:rPr>
                <w:lang w:val="ru-RU"/>
              </w:rPr>
            </w:pPr>
          </w:p>
          <w:p w14:paraId="0B8D775B" w14:textId="2A0C87C7" w:rsidR="00CE6907" w:rsidRPr="00CE6907" w:rsidRDefault="00CE6907" w:rsidP="00CE6907">
            <w:pPr>
              <w:rPr>
                <w:lang w:val="ru-RU"/>
              </w:rPr>
            </w:pPr>
          </w:p>
        </w:tc>
        <w:tc>
          <w:tcPr>
            <w:tcW w:w="11340" w:type="dxa"/>
          </w:tcPr>
          <w:p w14:paraId="4D289AAD" w14:textId="77777777" w:rsidR="00D807F3" w:rsidRPr="003D6161" w:rsidRDefault="00D807F3" w:rsidP="00D807F3">
            <w:pPr>
              <w:pStyle w:val="Tabletext"/>
              <w:rPr>
                <w:rFonts w:eastAsia="Calibri"/>
                <w:color w:val="000000" w:themeColor="text1"/>
                <w:lang w:val="ru-RU"/>
              </w:rPr>
            </w:pPr>
            <w:r w:rsidRPr="003D6161">
              <w:rPr>
                <w:color w:val="333333"/>
                <w:shd w:val="clear" w:color="auto" w:fill="FFFFFF"/>
                <w:lang w:val="ru-RU"/>
              </w:rPr>
              <w:t>Собрание открыл Председатель КГР г-н Даниэль Обам (Кения). В своих вступительных замечаниях Председатель КГР высоко оценил участие Директора Сектора стандартизации электросвязи; он отметил, что для него это последнее собрание КГР после 10 лет исполнения обязанностей Председателя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>.</w:t>
            </w:r>
          </w:p>
          <w:p w14:paraId="29C2B6AA" w14:textId="77777777" w:rsidR="00D807F3" w:rsidRPr="003D6161" w:rsidRDefault="00D807F3" w:rsidP="00D807F3">
            <w:pPr>
              <w:pStyle w:val="Tabletext"/>
              <w:rPr>
                <w:rFonts w:eastAsia="Calibri"/>
                <w:color w:val="000000" w:themeColor="text1"/>
                <w:lang w:val="ru-RU"/>
              </w:rPr>
            </w:pPr>
            <w:r w:rsidRPr="003D6161">
              <w:rPr>
                <w:color w:val="333333"/>
                <w:shd w:val="clear" w:color="auto" w:fill="FFFFFF"/>
                <w:lang w:val="ru-RU"/>
              </w:rPr>
              <w:t>Директор БСЭ приветствовал участников и поблагодарил собрание за приглашение выступить перед КГР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Он поблагодарил КГР за сотрудничество с Сектором МСЭ-T и предложил МСЭ-R принимать участие в мероприятиях МСЭ</w:t>
            </w:r>
            <w:r w:rsidRPr="003D6161">
              <w:rPr>
                <w:color w:val="333333"/>
                <w:shd w:val="clear" w:color="auto" w:fill="FFFFFF"/>
                <w:lang w:val="ru-RU"/>
              </w:rPr>
              <w:noBreakHyphen/>
              <w:t>Т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>.</w:t>
            </w:r>
          </w:p>
          <w:p w14:paraId="2DE66D1A" w14:textId="69F6DC85" w:rsidR="00D807F3" w:rsidRPr="003D6161" w:rsidRDefault="00D807F3" w:rsidP="00D807F3">
            <w:pPr>
              <w:pStyle w:val="Tabletext"/>
              <w:rPr>
                <w:rFonts w:eastAsia="Calibri"/>
                <w:color w:val="000000" w:themeColor="text1"/>
                <w:lang w:val="ru-RU"/>
              </w:rPr>
            </w:pPr>
            <w:r w:rsidRPr="003D6161">
              <w:rPr>
                <w:color w:val="333333"/>
                <w:shd w:val="clear" w:color="auto" w:fill="FFFFFF"/>
                <w:lang w:val="ru-RU"/>
              </w:rPr>
              <w:t>Директор БР тепло приветствовал всех участников, в том числе тех, кто принимает участие дистанционно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Он также выразил признательность г-ну Даниэлю Обаму и дал высокую оценку его деятельности; г-н Обам возглавлял КГР два с половиной срока, и срок его пребывания в должности закончится в конце текущего исследовательского периода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Директор напомнил, что это собрание КГР является последним перед предстоящей Всемирной конференцией радиосвязи, и высоко оценил работу исследовательских комиссий МСЭ-R, рабочих групп, Целевой группы и ПСК.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В заключение он также дал высокую оценку работе двух работающих по переписке групп КГР, отметив при этом, что их отчеты будут рассматриваться в ходе данного собрания КГР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>.</w:t>
            </w:r>
          </w:p>
          <w:p w14:paraId="6747E190" w14:textId="25750F4B" w:rsidR="00D807F3" w:rsidRPr="003D6161" w:rsidRDefault="00D807F3" w:rsidP="00D807F3">
            <w:pPr>
              <w:pStyle w:val="Tabletext"/>
              <w:rPr>
                <w:rFonts w:eastAsia="Calibri"/>
                <w:color w:val="000000" w:themeColor="text1"/>
                <w:lang w:val="ru-RU"/>
              </w:rPr>
            </w:pPr>
            <w:r w:rsidRPr="003D6161">
              <w:rPr>
                <w:color w:val="333333"/>
                <w:shd w:val="clear" w:color="auto" w:fill="FFFFFF"/>
                <w:lang w:val="ru-RU"/>
              </w:rPr>
              <w:t>Заместитель Генерального секретаря, впервые выступая перед КГР, передал приветствие и наилучшие пожелания Генерального секретаря, которая не смогла присутствовать на собрании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Он информировал КГР о том, что новое руководство МСЭ стремится повысить показатели деятельности МСЭ, сделать МСЭ более прозрачным, в большей степени подотчетным для своих членов, а также расширить его специальные знания и решать проблемы при помощи подхода, основанного на фактических данных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Заместитель Генерального секретаря поделился своим мнением о том, что, несмотря на положительные результаты, которые дает включение принципа равноправия полов в деятельность МСЭ, необходимо сделать больше для расширения участия женщин в деятельности и мероприятиях Союза. В частности, он отметил, что, хотя уровень участия женщин в ПК-22 составил 33%, на только что завершившемся втором Подготовительном собрании к конференции (ПСК-23) женщин среди участников было всего 23%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Руководство МСЭ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рассчитывает на поддержку всех членов для расширения участия женщин в работе МСЭ.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Заместитель Генерального секретаря отметил также, что после принятия Резолюции 70 ПК в 1998 году последующие ВКРЭ и ВАСЭ приняли и обновили свои секторальные Резолюции по гендерной тематике, которые разработаны для удовлетворения конкретных потребностей этих Секторов. С того времени в МСЭ наблюдается отставание МСЭ-R от МСЭ-D и МСЭ-T в расширении участия женщин в работе своего Сектора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Поэтому руководство МСЭ высоко ценит работу, проводимую в КГР по разработке проекта Резолюции по гендерным вопросам, которая будет рассмотрена с целью принятия на АР</w:t>
            </w:r>
            <w:r w:rsidRPr="003D6161">
              <w:rPr>
                <w:color w:val="333333"/>
                <w:shd w:val="clear" w:color="auto" w:fill="FFFFFF"/>
                <w:lang w:val="ru-RU"/>
              </w:rPr>
              <w:noBreakHyphen/>
              <w:t>23</w:t>
            </w:r>
            <w:r w:rsidRPr="003D6161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Pr="003D6161">
              <w:rPr>
                <w:color w:val="333333"/>
                <w:shd w:val="clear" w:color="auto" w:fill="FFFFFF"/>
                <w:lang w:val="ru-RU"/>
              </w:rPr>
              <w:t>В заключение он передал КГР пожелания успешного проведения собрания.</w:t>
            </w:r>
          </w:p>
        </w:tc>
      </w:tr>
      <w:tr w:rsidR="00D807F3" w:rsidRPr="00F64222" w14:paraId="53A2B4C2" w14:textId="77777777" w:rsidTr="0091755C">
        <w:trPr>
          <w:cantSplit/>
          <w:trHeight w:val="948"/>
          <w:jc w:val="center"/>
        </w:trPr>
        <w:tc>
          <w:tcPr>
            <w:tcW w:w="1037" w:type="dxa"/>
          </w:tcPr>
          <w:p w14:paraId="1B1C0157" w14:textId="77777777" w:rsidR="00D807F3" w:rsidRPr="003D6161" w:rsidDel="002A034D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2</w:t>
            </w:r>
          </w:p>
        </w:tc>
        <w:tc>
          <w:tcPr>
            <w:tcW w:w="2924" w:type="dxa"/>
          </w:tcPr>
          <w:p w14:paraId="7E8CB71E" w14:textId="2D5569B6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3D616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Утверждение повестки дня</w:t>
            </w:r>
            <w:r w:rsidR="0032368F" w:rsidRPr="003D616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14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ADM/5R2</w:t>
              </w:r>
            </w:hyperlink>
          </w:p>
        </w:tc>
        <w:tc>
          <w:tcPr>
            <w:tcW w:w="11340" w:type="dxa"/>
          </w:tcPr>
          <w:p w14:paraId="775A05F0" w14:textId="77777777" w:rsidR="00D807F3" w:rsidRPr="003D6161" w:rsidRDefault="00D807F3" w:rsidP="0032368F">
            <w:pPr>
              <w:pStyle w:val="Tabletext"/>
              <w:rPr>
                <w:rFonts w:asciiTheme="minorHAns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Проект повестки дня, содержащийся в Документе RAG/ADM/5(Rev.2), был принят без изменений при условии работы КГР в строгом соответствии со Статьей 11A Конвенции.</w:t>
            </w:r>
          </w:p>
        </w:tc>
      </w:tr>
      <w:tr w:rsidR="00D807F3" w:rsidRPr="00F64222" w14:paraId="5C294776" w14:textId="77777777" w:rsidTr="0091755C">
        <w:trPr>
          <w:cantSplit/>
          <w:trHeight w:val="948"/>
          <w:jc w:val="center"/>
        </w:trPr>
        <w:tc>
          <w:tcPr>
            <w:tcW w:w="1037" w:type="dxa"/>
          </w:tcPr>
          <w:p w14:paraId="23FD57F6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lastRenderedPageBreak/>
              <w:t>3</w:t>
            </w:r>
          </w:p>
        </w:tc>
        <w:tc>
          <w:tcPr>
            <w:tcW w:w="2924" w:type="dxa"/>
          </w:tcPr>
          <w:p w14:paraId="0D819A53" w14:textId="66A64E35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Отчет 30-му собранию Консультативной группы по радиосвязи </w:t>
            </w:r>
            <w:r w:rsidR="0032368F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15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</w:t>
              </w:r>
            </w:hyperlink>
          </w:p>
        </w:tc>
        <w:tc>
          <w:tcPr>
            <w:tcW w:w="11340" w:type="dxa"/>
          </w:tcPr>
          <w:p w14:paraId="400A09DD" w14:textId="77777777" w:rsidR="00D807F3" w:rsidRPr="003D6161" w:rsidRDefault="00D807F3" w:rsidP="0032368F">
            <w:pPr>
              <w:pStyle w:val="Tabletext"/>
              <w:rPr>
                <w:rFonts w:asciiTheme="minorHAns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представленный собранию Отчет Директора, содержащийся в Документе RAG/58(Rev.1).</w:t>
            </w:r>
          </w:p>
        </w:tc>
      </w:tr>
      <w:tr w:rsidR="00D807F3" w:rsidRPr="00F64222" w14:paraId="4853ACB0" w14:textId="77777777" w:rsidTr="0091755C">
        <w:trPr>
          <w:cantSplit/>
          <w:trHeight w:val="948"/>
          <w:jc w:val="center"/>
        </w:trPr>
        <w:tc>
          <w:tcPr>
            <w:tcW w:w="1037" w:type="dxa"/>
          </w:tcPr>
          <w:p w14:paraId="36A77473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4</w:t>
            </w:r>
          </w:p>
        </w:tc>
        <w:tc>
          <w:tcPr>
            <w:tcW w:w="2924" w:type="dxa"/>
          </w:tcPr>
          <w:p w14:paraId="033FA936" w14:textId="028C8CF4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Итоги ПК-22, относящиеся к Сектору радиосвязи</w:t>
            </w:r>
            <w:r w:rsidR="0032368F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16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</w:t>
              </w:r>
            </w:hyperlink>
            <w:r w:rsidR="00101F06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r w:rsidRPr="003D6161">
              <w:rPr>
                <w:rFonts w:asciiTheme="minorHAnsi" w:hAnsiTheme="minorHAnsi" w:cstheme="minorHAnsi"/>
                <w:lang w:val="ru-RU"/>
              </w:rPr>
              <w:t>(п. 2.1)</w:t>
            </w:r>
          </w:p>
        </w:tc>
        <w:tc>
          <w:tcPr>
            <w:tcW w:w="11340" w:type="dxa"/>
          </w:tcPr>
          <w:p w14:paraId="2B4D1CB9" w14:textId="4D80CDAE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 xml:space="preserve">КГР приняла к сведению отчет и предложение Бразилии заинтересованным администрациям представлять вклады для Ассамблеи радиосвязи 2023 года по выполнению пункта 1 раздела </w:t>
            </w:r>
            <w:r w:rsidRPr="003D6161">
              <w:rPr>
                <w:i/>
                <w:iCs/>
                <w:shd w:val="clear" w:color="auto" w:fill="FFFFFF"/>
                <w:lang w:val="ru-RU"/>
              </w:rPr>
              <w:t>решает</w:t>
            </w:r>
            <w:r w:rsidRPr="003D6161">
              <w:rPr>
                <w:shd w:val="clear" w:color="auto" w:fill="FFFFFF"/>
                <w:lang w:val="ru-RU"/>
              </w:rPr>
              <w:t xml:space="preserve"> Резолюции 219 (Бухарест, 2022 г.).</w:t>
            </w:r>
          </w:p>
        </w:tc>
      </w:tr>
      <w:tr w:rsidR="00D807F3" w:rsidRPr="00F64222" w14:paraId="222C1E81" w14:textId="77777777" w:rsidTr="0091755C">
        <w:trPr>
          <w:cantSplit/>
          <w:jc w:val="center"/>
        </w:trPr>
        <w:tc>
          <w:tcPr>
            <w:tcW w:w="1037" w:type="dxa"/>
          </w:tcPr>
          <w:p w14:paraId="4D14C0B7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5</w:t>
            </w:r>
          </w:p>
        </w:tc>
        <w:tc>
          <w:tcPr>
            <w:tcW w:w="2924" w:type="dxa"/>
          </w:tcPr>
          <w:p w14:paraId="0E22FE18" w14:textId="65081E3E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rStyle w:val="normaltextrun"/>
                <w:rFonts w:asciiTheme="minorHAnsi" w:hAnsiTheme="minorHAnsi" w:cstheme="minorBidi"/>
                <w:color w:val="000000" w:themeColor="text1"/>
                <w:lang w:val="ru-RU"/>
              </w:rPr>
              <w:t xml:space="preserve">Итоги Совета-23, </w:t>
            </w: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относящиеся к Сектору радиосвязи</w:t>
            </w:r>
            <w:r w:rsidR="0032368F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17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</w:t>
              </w:r>
            </w:hyperlink>
            <w:r w:rsidR="00101F06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r w:rsidRPr="003D6161">
              <w:rPr>
                <w:rFonts w:asciiTheme="minorHAnsi" w:hAnsiTheme="minorHAnsi" w:cstheme="minorHAnsi"/>
                <w:lang w:val="ru-RU"/>
              </w:rPr>
              <w:t>(п. 2.2)</w:t>
            </w:r>
          </w:p>
        </w:tc>
        <w:tc>
          <w:tcPr>
            <w:tcW w:w="11340" w:type="dxa"/>
          </w:tcPr>
          <w:p w14:paraId="6F7A9B09" w14:textId="77777777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информацию Директора БР о вопросах, касающихся обработки заявок на регистрацию спутниковых сетей, в том числе о трудностях в обработке заявок на регистрацию, связанных с тысячами спутников, при отсутствии времени, необходимого для дальнейшей разработки программных средств БР</w:t>
            </w:r>
            <w:r w:rsidRPr="003D6161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КГР согласилась с тем, что БР не располагает достаточными выделенными ресурсами для постоянного обновления и модернизации программных приложений БР, используемых для заявок на спутниковые и наземные службы</w:t>
            </w:r>
            <w:r w:rsidRPr="003D6161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КГР также обсудила результаты работы Совета 2022 года в отношении пересмотра методики возмещения затрат и возможного создания в Бюро фонда для разработки программного обеспечения.</w:t>
            </w:r>
          </w:p>
          <w:p w14:paraId="3CC30F3B" w14:textId="7572BB1A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рекомендовала Директору обратиться к Совету 2023 года с просьбой о возобновлении деятельности Группы экспертов по Решению 482 Совета (Изм, 2021 г.), с тем чтобы она могла начать свою работу по составлению рекомендации Совету 2024 года о возросших затратах на обработку, понесенных БР на основе тех заявок, размер и/или сложность которых, а также повторное представление одной и той же системы таковы, что существующая методика не позволяет точно отразить затраты на них</w:t>
            </w:r>
            <w:r w:rsidRPr="003D6161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D807F3" w:rsidRPr="003D6161" w14:paraId="239DFA1F" w14:textId="77777777" w:rsidTr="0091755C">
        <w:trPr>
          <w:cantSplit/>
          <w:jc w:val="center"/>
        </w:trPr>
        <w:tc>
          <w:tcPr>
            <w:tcW w:w="1037" w:type="dxa"/>
            <w:vMerge w:val="restart"/>
          </w:tcPr>
          <w:p w14:paraId="0C09BE13" w14:textId="2A202144" w:rsidR="00D807F3" w:rsidRPr="003D6161" w:rsidRDefault="00D807F3" w:rsidP="0032368F">
            <w:pPr>
              <w:pStyle w:val="Tabletext"/>
              <w:rPr>
                <w:lang w:val="ru-RU"/>
              </w:rPr>
            </w:pPr>
            <w:r w:rsidRPr="003D6161">
              <w:rPr>
                <w:lang w:val="ru-RU"/>
              </w:rPr>
              <w:t>6</w:t>
            </w:r>
          </w:p>
        </w:tc>
        <w:tc>
          <w:tcPr>
            <w:tcW w:w="14264" w:type="dxa"/>
            <w:gridSpan w:val="2"/>
          </w:tcPr>
          <w:p w14:paraId="6CCD8616" w14:textId="2EB49374" w:rsidR="00D807F3" w:rsidRPr="003D6161" w:rsidRDefault="00D807F3" w:rsidP="0032368F">
            <w:pPr>
              <w:pStyle w:val="Tabletext"/>
              <w:rPr>
                <w:rFonts w:eastAsia="Calibri"/>
                <w:lang w:val="ru-RU"/>
              </w:rPr>
            </w:pPr>
            <w:r w:rsidRPr="003D6161">
              <w:rPr>
                <w:rStyle w:val="normaltextrun"/>
                <w:rFonts w:asciiTheme="minorHAnsi" w:hAnsiTheme="minorHAnsi" w:cstheme="minorHAnsi"/>
                <w:shd w:val="clear" w:color="auto" w:fill="FFFFFF"/>
                <w:lang w:val="ru-RU"/>
              </w:rPr>
              <w:t>Выполнение решений АР-19</w:t>
            </w:r>
          </w:p>
        </w:tc>
      </w:tr>
      <w:tr w:rsidR="00D807F3" w:rsidRPr="00F64222" w14:paraId="697F8E63" w14:textId="77777777" w:rsidTr="0091755C">
        <w:trPr>
          <w:cantSplit/>
          <w:jc w:val="center"/>
        </w:trPr>
        <w:tc>
          <w:tcPr>
            <w:tcW w:w="1037" w:type="dxa"/>
            <w:vMerge/>
          </w:tcPr>
          <w:p w14:paraId="7E91421D" w14:textId="77777777" w:rsidR="00D807F3" w:rsidRPr="003D6161" w:rsidRDefault="00D807F3" w:rsidP="0032368F">
            <w:pPr>
              <w:pStyle w:val="Tabletext"/>
              <w:rPr>
                <w:lang w:val="ru-RU"/>
              </w:rPr>
            </w:pPr>
          </w:p>
        </w:tc>
        <w:tc>
          <w:tcPr>
            <w:tcW w:w="2924" w:type="dxa"/>
          </w:tcPr>
          <w:p w14:paraId="5335384C" w14:textId="6037F001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color w:val="0000FF" w:themeColor="hyperlink"/>
                <w:u w:val="single"/>
                <w:vertAlign w:val="superscript"/>
                <w:lang w:val="ru-RU"/>
              </w:rPr>
            </w:pP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Рассмотрение отчета </w:t>
            </w:r>
            <w:r w:rsidRPr="003D6161">
              <w:rPr>
                <w:color w:val="000000"/>
                <w:lang w:val="ru-RU"/>
              </w:rPr>
              <w:t>ГП</w:t>
            </w:r>
            <w:r w:rsidRPr="003D6161">
              <w:rPr>
                <w:color w:val="000000"/>
                <w:lang w:val="ru-RU"/>
              </w:rPr>
              <w:noBreakHyphen/>
              <w:t>2 КГР</w:t>
            </w: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о возможном пересмотре Резолюций МСЭ-R 1-8 и 15-6</w:t>
            </w:r>
            <w:r w:rsidR="0032368F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18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59</w:t>
              </w:r>
            </w:hyperlink>
            <w:r w:rsidRPr="003D616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ru-RU"/>
              </w:rPr>
              <w:t xml:space="preserve">, </w:t>
            </w:r>
            <w:hyperlink r:id="rId19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63</w:t>
              </w:r>
            </w:hyperlink>
            <w:r w:rsidRPr="003D6161">
              <w:rPr>
                <w:rStyle w:val="FootnoteReference"/>
                <w:lang w:val="ru-RU"/>
              </w:rPr>
              <w:footnoteReference w:id="1"/>
            </w:r>
          </w:p>
        </w:tc>
        <w:tc>
          <w:tcPr>
            <w:tcW w:w="11340" w:type="dxa"/>
            <w:shd w:val="clear" w:color="auto" w:fill="auto"/>
          </w:tcPr>
          <w:p w14:paraId="3BBD8CE8" w14:textId="77777777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Отчет председателя Группы 2 КГР, работающей по переписке (ГП-2), и рассмотрела результаты работы ГП по пересмотру Резолюции 1-8 и соответствующие разделы Документа 63</w:t>
            </w:r>
            <w:r w:rsidRPr="003D6161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На основе этих соображений КГР согласовала большинство различий в предложениях, выдвинутых членами Группы</w:t>
            </w:r>
            <w:r w:rsidRPr="003D6161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  <w:p w14:paraId="71D37D31" w14:textId="77777777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решила, что в Отчет КГР для АР-23 будут включены отчет о работе ГП-2 и предлагаемый пересмотр Резолюции МСЭ-R 1-8 для дальнейшего рассмотрения Государствами-Членами при подготовке вкладов для Ассамблеи радиосвязи.</w:t>
            </w:r>
          </w:p>
          <w:p w14:paraId="377047CE" w14:textId="1DDACF1B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выразила признательность Председателю ГП-2 и членам работающей по переписке группы за их работу.</w:t>
            </w:r>
          </w:p>
        </w:tc>
      </w:tr>
      <w:tr w:rsidR="00D807F3" w:rsidRPr="003D6161" w14:paraId="7FC1C2F9" w14:textId="77777777" w:rsidTr="0091755C">
        <w:trPr>
          <w:cantSplit/>
          <w:jc w:val="center"/>
        </w:trPr>
        <w:tc>
          <w:tcPr>
            <w:tcW w:w="1037" w:type="dxa"/>
            <w:vMerge w:val="restart"/>
          </w:tcPr>
          <w:p w14:paraId="5D866306" w14:textId="77777777" w:rsidR="00D807F3" w:rsidRPr="003D6161" w:rsidRDefault="00D807F3" w:rsidP="0032368F">
            <w:pPr>
              <w:pStyle w:val="Tabletext"/>
              <w:keepNext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lastRenderedPageBreak/>
              <w:t>7</w:t>
            </w:r>
          </w:p>
        </w:tc>
        <w:tc>
          <w:tcPr>
            <w:tcW w:w="14264" w:type="dxa"/>
            <w:gridSpan w:val="2"/>
          </w:tcPr>
          <w:p w14:paraId="0791CF13" w14:textId="4EC67648" w:rsidR="00D807F3" w:rsidRPr="003D6161" w:rsidRDefault="00D807F3" w:rsidP="0032368F">
            <w:pPr>
              <w:pStyle w:val="Tabletext"/>
              <w:rPr>
                <w:rFonts w:eastAsia="Calibri"/>
                <w:color w:val="000000" w:themeColor="text1"/>
                <w:lang w:val="ru-RU"/>
              </w:rPr>
            </w:pPr>
            <w:r w:rsidRPr="003D6161">
              <w:rPr>
                <w:rFonts w:eastAsia="Calibri"/>
                <w:color w:val="000000" w:themeColor="text1"/>
                <w:lang w:val="ru-RU"/>
              </w:rPr>
              <w:t>Выполнение решений ВКР-19</w:t>
            </w:r>
          </w:p>
        </w:tc>
      </w:tr>
      <w:tr w:rsidR="00D807F3" w:rsidRPr="00F64222" w14:paraId="43A0CF85" w14:textId="77777777" w:rsidTr="0091755C">
        <w:trPr>
          <w:cantSplit/>
          <w:jc w:val="center"/>
        </w:trPr>
        <w:tc>
          <w:tcPr>
            <w:tcW w:w="1037" w:type="dxa"/>
            <w:vMerge/>
          </w:tcPr>
          <w:p w14:paraId="4761B7B4" w14:textId="77777777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924" w:type="dxa"/>
          </w:tcPr>
          <w:p w14:paraId="30D6C962" w14:textId="00933E14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color w:val="0000FF"/>
                <w:u w:val="single"/>
                <w:lang w:val="ru-RU"/>
              </w:rPr>
            </w:pP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Рассмотрение отчета ГП</w:t>
            </w: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noBreakHyphen/>
              <w:t xml:space="preserve">1 о выполнении </w:t>
            </w:r>
            <w:r w:rsidRPr="003D6161">
              <w:rPr>
                <w:color w:val="000000"/>
                <w:lang w:val="ru-RU"/>
              </w:rPr>
              <w:t>Декларации ВКР19 о гендерном равенстве и подготовке проекта возможной Резолюции АР-23 о гендерном равенстве</w:t>
            </w:r>
            <w:r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r w:rsidR="0032368F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20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60</w:t>
              </w:r>
            </w:hyperlink>
          </w:p>
        </w:tc>
        <w:tc>
          <w:tcPr>
            <w:tcW w:w="11340" w:type="dxa"/>
          </w:tcPr>
          <w:p w14:paraId="3AF889B9" w14:textId="77777777" w:rsidR="00D807F3" w:rsidRPr="003D6161" w:rsidRDefault="00D807F3" w:rsidP="0032368F">
            <w:pPr>
              <w:pStyle w:val="Tabletext"/>
              <w:rPr>
                <w:rFonts w:eastAsia="Calibr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рассмотрела и приняла к сведению отчет Группы 1, работающей по переписке (ГП-1), о выполнении Декларации ВКР-19 о гендерном равенстве</w:t>
            </w:r>
            <w:r w:rsidRPr="003D6161">
              <w:rPr>
                <w:rFonts w:eastAsia="Calibr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Председатель ГП-1 КГР сообщил, что при проведении своей работы ГП-1 приняла во внимание обновленную информацию к Резолюции 70 ПК-22 и разработала проект Резолюции, который Группа, работающая по переписке, рассматривает как уникальный и имеющий прямое отношение к работе МСЭ-R</w:t>
            </w:r>
            <w:r w:rsidRPr="003D6161">
              <w:rPr>
                <w:rFonts w:eastAsia="Calibri"/>
                <w:lang w:val="ru-RU"/>
              </w:rPr>
              <w:t>. КГР отметила, что расширение участия женщин в работе МСЭ-R имеет огромное значение.</w:t>
            </w:r>
            <w:r w:rsidRPr="003D6161">
              <w:rPr>
                <w:shd w:val="clear" w:color="auto" w:fill="FFFFFF"/>
                <w:lang w:val="ru-RU"/>
              </w:rPr>
              <w:t xml:space="preserve"> В то же время некоторые делегации, участвующие в собрании КГР, считают, что АР-23 не должна принимать отдельную Резолюцию по учету гендерных аспектов ввиду принятия Резолюции 70 (Пересм. Бухарест, 2022 г.).</w:t>
            </w:r>
            <w:r w:rsidRPr="003D6161">
              <w:rPr>
                <w:rFonts w:eastAsia="Calibri"/>
                <w:lang w:val="ru-RU"/>
              </w:rPr>
              <w:t xml:space="preserve"> </w:t>
            </w:r>
            <w:r w:rsidRPr="003D6161">
              <w:rPr>
                <w:shd w:val="clear" w:color="auto" w:fill="FFFFFF"/>
                <w:lang w:val="ru-RU"/>
              </w:rPr>
              <w:t>Другие делегации считали важным, чтобы МСЭ-R принял собственную резолюцию по гендерным вопросам, для того чтобы ускорить прогресс в этой области.</w:t>
            </w:r>
            <w:r w:rsidRPr="003D6161" w:rsidDel="007535E9">
              <w:rPr>
                <w:rFonts w:eastAsia="Calibri"/>
                <w:lang w:val="ru-RU"/>
              </w:rPr>
              <w:t xml:space="preserve"> </w:t>
            </w:r>
          </w:p>
          <w:p w14:paraId="6BC83EDE" w14:textId="77777777" w:rsidR="00D807F3" w:rsidRPr="003D6161" w:rsidRDefault="00D807F3" w:rsidP="0032368F">
            <w:pPr>
              <w:pStyle w:val="Tabletext"/>
              <w:rPr>
                <w:rFonts w:eastAsia="Calibr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Было отмечено, что у МСЭ-Т и МСЭ-D имеются собственные Резолюции, утвержденные до внесения на ПК-22 поправок в Резолюцию 70.</w:t>
            </w:r>
            <w:r w:rsidRPr="003D6161">
              <w:rPr>
                <w:rFonts w:eastAsia="Calibri"/>
                <w:lang w:val="ru-RU"/>
              </w:rPr>
              <w:t xml:space="preserve"> </w:t>
            </w:r>
            <w:r w:rsidRPr="003D6161">
              <w:rPr>
                <w:shd w:val="clear" w:color="auto" w:fill="FFFFFF"/>
                <w:lang w:val="ru-RU"/>
              </w:rPr>
              <w:t>КГР решила, что отчет КГР для АР-23 будет включать отчет о работе ГП-1 наряду с различными мнениями, высказанными делегациями, которые участвуют в собрании КГР, и в нем будет указано, среди прочего, что в КГР отсутствует консенсус относительно необходимости отдельной Резолюции МСЭ-R по этому вопросу</w:t>
            </w:r>
            <w:r w:rsidRPr="003D6161">
              <w:rPr>
                <w:rFonts w:eastAsia="Calibri"/>
                <w:lang w:val="ru-RU"/>
              </w:rPr>
              <w:t xml:space="preserve">. </w:t>
            </w:r>
          </w:p>
          <w:p w14:paraId="0FAB8F30" w14:textId="47646A17" w:rsidR="00D807F3" w:rsidRPr="003D6161" w:rsidRDefault="00D807F3" w:rsidP="0032368F">
            <w:pPr>
              <w:pStyle w:val="Tabletext"/>
              <w:rPr>
                <w:rFonts w:eastAsia="Calibri"/>
                <w:lang w:val="ru-RU"/>
              </w:rPr>
            </w:pPr>
            <w:r w:rsidRPr="003D6161">
              <w:rPr>
                <w:rFonts w:eastAsia="Calibri"/>
                <w:lang w:val="ru-RU"/>
              </w:rPr>
              <w:t xml:space="preserve">КГР выразила свою признательность председателю ГП-1 и членам Группы, работающей по переписке, за их работу. </w:t>
            </w:r>
          </w:p>
        </w:tc>
      </w:tr>
      <w:tr w:rsidR="00D807F3" w:rsidRPr="00F64222" w14:paraId="543F3CB0" w14:textId="77777777" w:rsidTr="0091755C">
        <w:trPr>
          <w:cantSplit/>
          <w:jc w:val="center"/>
        </w:trPr>
        <w:tc>
          <w:tcPr>
            <w:tcW w:w="1037" w:type="dxa"/>
          </w:tcPr>
          <w:p w14:paraId="0B460C2B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8</w:t>
            </w:r>
          </w:p>
        </w:tc>
        <w:tc>
          <w:tcPr>
            <w:tcW w:w="2924" w:type="dxa"/>
          </w:tcPr>
          <w:p w14:paraId="0965816A" w14:textId="7FF6308C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iCs/>
                <w:lang w:val="ru-RU"/>
              </w:rPr>
            </w:pPr>
            <w:r w:rsidRPr="003D6161">
              <w:rPr>
                <w:rFonts w:asciiTheme="minorHAnsi" w:hAnsiTheme="minorHAnsi" w:cstheme="minorHAnsi"/>
                <w:iCs/>
                <w:lang w:val="ru-RU"/>
              </w:rPr>
              <w:t>Подготовка к АР/ВКР</w:t>
            </w:r>
            <w:r w:rsidRPr="003D6161">
              <w:rPr>
                <w:rFonts w:asciiTheme="minorHAnsi" w:hAnsiTheme="minorHAnsi" w:cstheme="minorHAnsi"/>
                <w:iCs/>
                <w:lang w:val="ru-RU"/>
              </w:rPr>
              <w:noBreakHyphen/>
              <w:t>23</w:t>
            </w:r>
            <w:r w:rsidR="0032368F" w:rsidRPr="003D6161">
              <w:rPr>
                <w:rFonts w:asciiTheme="minorHAnsi" w:hAnsiTheme="minorHAnsi" w:cstheme="minorHAnsi"/>
                <w:iCs/>
                <w:lang w:val="ru-RU"/>
              </w:rPr>
              <w:br/>
            </w:r>
            <w:hyperlink r:id="rId21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</w:t>
              </w:r>
            </w:hyperlink>
            <w:r w:rsidR="001360D1" w:rsidRPr="003D6161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</w:t>
            </w:r>
            <w:r w:rsidRPr="003D6161">
              <w:rPr>
                <w:rFonts w:asciiTheme="minorHAnsi" w:hAnsiTheme="minorHAnsi" w:cstheme="minorHAnsi"/>
                <w:lang w:val="ru-RU"/>
              </w:rPr>
              <w:t xml:space="preserve">(п. 5), </w:t>
            </w:r>
            <w:hyperlink r:id="rId22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68</w:t>
              </w:r>
            </w:hyperlink>
          </w:p>
        </w:tc>
        <w:tc>
          <w:tcPr>
            <w:tcW w:w="11340" w:type="dxa"/>
          </w:tcPr>
          <w:p w14:paraId="16226B1E" w14:textId="77777777" w:rsidR="00D807F3" w:rsidRPr="003D6161" w:rsidRDefault="00D807F3" w:rsidP="0032368F">
            <w:pPr>
              <w:pStyle w:val="Tabletext"/>
              <w:rPr>
                <w:rFonts w:ascii="Verdana" w:hAnsi="Verdana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с удовлетворением приняла к сведению отчет о подготовке к ВКР-23</w:t>
            </w:r>
            <w:r w:rsidRPr="003D6161">
              <w:rPr>
                <w:rFonts w:asciiTheme="minorHAnsi" w:hAnsiTheme="minorHAnsi" w:cstheme="minorBidi"/>
                <w:lang w:val="ru-RU"/>
              </w:rPr>
              <w:t xml:space="preserve">. </w:t>
            </w:r>
          </w:p>
          <w:p w14:paraId="41742CCC" w14:textId="77777777" w:rsidR="00D807F3" w:rsidRPr="003D6161" w:rsidRDefault="00D807F3" w:rsidP="0032368F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замечания на основе отчета Бюро о подготовке к ВКР-23</w:t>
            </w:r>
            <w:r w:rsidRPr="003D6161">
              <w:rPr>
                <w:rFonts w:asciiTheme="minorHAnsi" w:hAnsiTheme="minorHAnsi" w:cstheme="minorHAnsi"/>
                <w:lang w:val="ru-RU"/>
              </w:rPr>
              <w:t>.</w:t>
            </w:r>
            <w:r w:rsidRPr="003D6161"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 w:rsidRPr="003D6161">
              <w:rPr>
                <w:shd w:val="clear" w:color="auto" w:fill="FFFFFF"/>
                <w:lang w:val="ru-RU"/>
              </w:rPr>
              <w:t>ОАЭ и Бюро было предложено принять к сведению обеспокоенность, выраженную по поводу увязки между регистрацией и бронированием гостиниц</w:t>
            </w:r>
            <w:r w:rsidRPr="003D6161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6A15753B" w14:textId="1585852B" w:rsidR="00D807F3" w:rsidRPr="003D6161" w:rsidRDefault="00D807F3" w:rsidP="0032368F">
            <w:pPr>
              <w:pStyle w:val="Tabletext"/>
              <w:rPr>
                <w:rFonts w:asciiTheme="minorHAns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В отношении предложения, содержащегося в Документе 68, КГР приняла к сведению это предложение и подтвердила, что ВКР</w:t>
            </w:r>
            <w:r w:rsidR="0032368F" w:rsidRPr="003D6161">
              <w:rPr>
                <w:shd w:val="clear" w:color="auto" w:fill="FFFFFF"/>
                <w:lang w:val="ru-RU"/>
              </w:rPr>
              <w:noBreakHyphen/>
            </w:r>
            <w:r w:rsidRPr="003D6161">
              <w:rPr>
                <w:shd w:val="clear" w:color="auto" w:fill="FFFFFF"/>
                <w:lang w:val="ru-RU"/>
              </w:rPr>
              <w:t>23 и АР-23 будут проводиться в очном формате и что ввиду рисков, которые дистанционное участие может создать для успешного проведения конференции, не следует поддерживать дистанционное участие в ВКР-23 или АР</w:t>
            </w:r>
            <w:r w:rsidRPr="003D6161">
              <w:rPr>
                <w:shd w:val="clear" w:color="auto" w:fill="FFFFFF"/>
                <w:lang w:val="ru-RU"/>
              </w:rPr>
              <w:noBreakHyphen/>
              <w:t>23</w:t>
            </w:r>
            <w:r w:rsidRPr="003D6161">
              <w:rPr>
                <w:rFonts w:asciiTheme="minorHAns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Желающие могут следить за ходом работы заседаний в онлайновом режиме с устным переводом (включая рабочие группы пленарного заседания).</w:t>
            </w:r>
          </w:p>
        </w:tc>
      </w:tr>
      <w:tr w:rsidR="00D807F3" w:rsidRPr="00F64222" w14:paraId="42B056CF" w14:textId="77777777" w:rsidTr="0091755C">
        <w:trPr>
          <w:cantSplit/>
          <w:jc w:val="center"/>
        </w:trPr>
        <w:tc>
          <w:tcPr>
            <w:tcW w:w="1037" w:type="dxa"/>
          </w:tcPr>
          <w:p w14:paraId="19080721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9</w:t>
            </w:r>
          </w:p>
        </w:tc>
        <w:tc>
          <w:tcPr>
            <w:tcW w:w="2924" w:type="dxa"/>
          </w:tcPr>
          <w:p w14:paraId="5CD17327" w14:textId="447611BC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3D616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Деятельность исследовательских комиссий</w:t>
            </w:r>
            <w:r w:rsidR="0032368F" w:rsidRPr="003D616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br/>
            </w:r>
            <w:hyperlink r:id="rId23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58R1A1</w:t>
              </w:r>
            </w:hyperlink>
          </w:p>
        </w:tc>
        <w:tc>
          <w:tcPr>
            <w:tcW w:w="11340" w:type="dxa"/>
          </w:tcPr>
          <w:p w14:paraId="6A3B7422" w14:textId="77777777" w:rsidR="00D807F3" w:rsidRPr="003D6161" w:rsidRDefault="00D807F3" w:rsidP="0032368F">
            <w:pPr>
              <w:pStyle w:val="Tabletext"/>
              <w:rPr>
                <w:rFonts w:eastAsia="Calibr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отчет Департамента исследовательских комиссий МСЭ-R, содержащийся в Документе</w:t>
            </w:r>
            <w:r w:rsidRPr="003D6161">
              <w:rPr>
                <w:rFonts w:eastAsia="Calibri" w:cstheme="minorBidi"/>
                <w:lang w:val="ru-RU"/>
              </w:rPr>
              <w:t xml:space="preserve"> RAG/58(Rev.1)(Add.1)</w:t>
            </w:r>
          </w:p>
          <w:p w14:paraId="05E33BCF" w14:textId="77777777" w:rsidR="00D807F3" w:rsidRPr="003D6161" w:rsidRDefault="00D807F3" w:rsidP="0032368F">
            <w:pPr>
              <w:pStyle w:val="Tabletext"/>
              <w:rPr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обратилась к БР с просьбой подготовить материал для содействия работе Комитета по бюджету ВКР-23 с целью оценки бюджета, необходимого для выполнения решений ВКР-23, а также для подготовительной работы по пунктам будущей повестки дня.</w:t>
            </w:r>
          </w:p>
          <w:p w14:paraId="797A268C" w14:textId="77777777" w:rsidR="00D807F3" w:rsidRPr="003D6161" w:rsidRDefault="00D807F3" w:rsidP="0032368F">
            <w:pPr>
              <w:pStyle w:val="Tabletext"/>
              <w:rPr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 xml:space="preserve">КГР обсудила потенциальный риск того, что система международная рамочная основа будет отставать от стремительных изменений в отрасли и не сможет далее оправдывать ожидания членов. </w:t>
            </w:r>
          </w:p>
          <w:p w14:paraId="6AFB386B" w14:textId="3E52920C" w:rsidR="00D807F3" w:rsidRPr="003D6161" w:rsidRDefault="00D807F3" w:rsidP="0032368F">
            <w:pPr>
              <w:pStyle w:val="Tabletext"/>
              <w:rPr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 xml:space="preserve">КГР рекомендовала Директору рассмотреть вопрос о том, как можно продолжить обсуждения по этому вопросу. </w:t>
            </w:r>
          </w:p>
        </w:tc>
      </w:tr>
      <w:tr w:rsidR="00D807F3" w:rsidRPr="00F64222" w14:paraId="5FF96FEF" w14:textId="77777777" w:rsidTr="0091755C">
        <w:trPr>
          <w:cantSplit/>
          <w:jc w:val="center"/>
        </w:trPr>
        <w:tc>
          <w:tcPr>
            <w:tcW w:w="1037" w:type="dxa"/>
          </w:tcPr>
          <w:p w14:paraId="01FF1972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 w:rsidDel="00D26B89">
              <w:rPr>
                <w:lang w:val="ru-RU"/>
              </w:rPr>
              <w:lastRenderedPageBreak/>
              <w:t>10</w:t>
            </w:r>
          </w:p>
        </w:tc>
        <w:tc>
          <w:tcPr>
            <w:tcW w:w="2924" w:type="dxa"/>
          </w:tcPr>
          <w:p w14:paraId="6ED4E0F9" w14:textId="4AD8EDB9" w:rsidR="00D807F3" w:rsidRPr="003D6161" w:rsidRDefault="00D807F3" w:rsidP="0032368F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3D6161">
              <w:rPr>
                <w:rFonts w:asciiTheme="minorHAnsi" w:hAnsiTheme="minorHAnsi" w:cstheme="minorHAnsi"/>
                <w:lang w:val="ru-RU"/>
              </w:rPr>
              <w:t>Межсекторальные виды деятельности</w:t>
            </w:r>
            <w:r w:rsidR="0032368F" w:rsidRPr="003D6161">
              <w:rPr>
                <w:rFonts w:asciiTheme="minorHAnsi" w:hAnsiTheme="minorHAnsi" w:cstheme="minorHAnsi"/>
                <w:lang w:val="ru-RU"/>
              </w:rPr>
              <w:br/>
            </w:r>
            <w:hyperlink r:id="rId24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56</w:t>
              </w:r>
            </w:hyperlink>
            <w:r w:rsidRPr="003D6161">
              <w:rPr>
                <w:rFonts w:asciiTheme="minorHAnsi" w:hAnsiTheme="minorHAnsi" w:cstheme="minorHAnsi"/>
                <w:lang w:val="ru-RU"/>
              </w:rPr>
              <w:t xml:space="preserve">, </w:t>
            </w:r>
            <w:hyperlink r:id="rId25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57</w:t>
              </w:r>
            </w:hyperlink>
          </w:p>
        </w:tc>
        <w:tc>
          <w:tcPr>
            <w:tcW w:w="11340" w:type="dxa"/>
          </w:tcPr>
          <w:p w14:paraId="77C7AA10" w14:textId="77777777" w:rsidR="00D807F3" w:rsidRPr="003D6161" w:rsidRDefault="00D807F3" w:rsidP="0032368F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представление заявления о взаимодействии от КГСЭ (Документ 56) о работе, проводимой в МСЭ-Т по новому изданию Добавления 4 к Рекомендациям МСЭ-Т серии А "Руководящие указания по дистанционному участию"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  <w:p w14:paraId="41D42086" w14:textId="77777777" w:rsidR="00D807F3" w:rsidRPr="003D6161" w:rsidRDefault="00D807F3" w:rsidP="0032368F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рассмотрела представление заявления о взаимодействии от КГСЭ (Документ 57) о работе, проводимой в МСЭ-Т в рамках КГСЭ в отношении беспилотных авиационных систем (БАС)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КГР испытывает серьезную обеспокоенность по поводу работы, проводимой в рамках МСЭ-Т в области БАС, поскольку вопросы, связанные с использованием частот для БАС, которые рассматриваются в рамках пункта 1.8 повестки дня ВКР-23, с выполнением п. 4.10 РР и общими требованиями к безопасности жизни/воздушных полетов, еще не решены в МСЭ-R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 КГР также отмечает, что, помимо соответствующего пункта повестки дня ВКР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noBreakHyphen/>
              <w:t xml:space="preserve">23, рабочие группы МСЭ-R рассматривают возможности других видов работы по БАС в соответствии со своими мандатами и в координации с Международной организацией гражданской авиации (ИКАО), в зависимости от случая. </w:t>
            </w:r>
            <w:r w:rsidRPr="003D6161">
              <w:rPr>
                <w:shd w:val="clear" w:color="auto" w:fill="FFFFFF"/>
                <w:lang w:val="ru-RU"/>
              </w:rPr>
              <w:t>Поэтому КГР через КГСЭ просит МСЭ</w:t>
            </w:r>
            <w:r w:rsidRPr="003D6161">
              <w:rPr>
                <w:shd w:val="clear" w:color="auto" w:fill="FFFFFF"/>
                <w:lang w:val="ru-RU"/>
              </w:rPr>
              <w:noBreakHyphen/>
              <w:t>Т воздержаться от выполнения любой работы по БАС по крайней мере до тех пор, пока эти вопросы не будут решены в рамках МСЭ-R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  <w:p w14:paraId="01F08023" w14:textId="77777777" w:rsidR="00D807F3" w:rsidRPr="003D6161" w:rsidRDefault="00D807F3" w:rsidP="0032368F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В целом КГР весьма обеспокоена тем, что в МСЭ-Т, в частности в его 5-й, 13-й и 20-й Исследовательских комиссиях, усиливается тенденция к рассмотрению вопросов, которые относятся исключительно к мандатам исследовательских комиссий МСЭ-R, например выполнение работы, связанной со станциями на высотных платформах и спутниковыми технологиями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КГР высоко ценит и призывает использовать заявления о взаимодействии между соответствующими группами МСЭ-Т и МСЭ-R для совершенствования координации их деятельности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Вместе с тем КГР подчеркивает, что МСЭ-T и МСЭ-R должны избегать начала какой-либо работы, которая явно относится к мандату другого Сектора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В этом контексте, признавая, что могут быть получены вклады, выходящие за рамки мандата того или иного Сектора, КГР призывает руководство группы, получающей такие вклады, информировать представляющую их сторону о том, что эта тема не входит в ее круг ведения и, в зависимости от случая, представлять этот вклад соответствующей группе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  <w:p w14:paraId="02706ED3" w14:textId="77777777" w:rsidR="00D807F3" w:rsidRPr="003D6161" w:rsidRDefault="00D807F3" w:rsidP="0032368F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призвала администрации и Межсекторальную координационную группу оказать помощь, с тем чтобы избежать частичного дублирования работы различных Секторов, в соответствии с Решением 5 Полномочной конференции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  <w:p w14:paraId="2E58394C" w14:textId="77777777" w:rsidR="00D807F3" w:rsidRPr="003D6161" w:rsidRDefault="00D807F3" w:rsidP="0032368F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В свете вышеизложенного КГР утвердила заявление о взаимодействии, которое представлено в Приложении 1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  <w:p w14:paraId="1500EFBA" w14:textId="4063A02F" w:rsidR="00D807F3" w:rsidRPr="003D6161" w:rsidRDefault="00D807F3" w:rsidP="0032368F">
            <w:pPr>
              <w:pStyle w:val="Tabletext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с благодарностью приняла к сведению отчет председателя Межсекторальной координационной группы о работе этой группы</w:t>
            </w:r>
            <w:r w:rsidRPr="003D6161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D807F3" w:rsidRPr="00F64222" w14:paraId="01AF6AA3" w14:textId="77777777" w:rsidTr="0091755C">
        <w:trPr>
          <w:cantSplit/>
          <w:jc w:val="center"/>
        </w:trPr>
        <w:tc>
          <w:tcPr>
            <w:tcW w:w="1037" w:type="dxa"/>
          </w:tcPr>
          <w:p w14:paraId="7F481AF5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lastRenderedPageBreak/>
              <w:t>11</w:t>
            </w:r>
          </w:p>
        </w:tc>
        <w:tc>
          <w:tcPr>
            <w:tcW w:w="2924" w:type="dxa"/>
          </w:tcPr>
          <w:p w14:paraId="6D02F4AC" w14:textId="7C76F689" w:rsidR="00D807F3" w:rsidRPr="003D6161" w:rsidRDefault="00D807F3" w:rsidP="00D807F3">
            <w:pPr>
              <w:pStyle w:val="Tabletext"/>
              <w:rPr>
                <w:lang w:val="ru-RU"/>
              </w:rPr>
            </w:pPr>
            <w:r w:rsidRPr="003D6161">
              <w:rPr>
                <w:lang w:val="ru-RU"/>
              </w:rPr>
              <w:t>Проекты скользящих оперативных планов на 2024</w:t>
            </w:r>
            <w:r w:rsidR="0032368F" w:rsidRPr="003D6161">
              <w:rPr>
                <w:lang w:val="ru-RU"/>
              </w:rPr>
              <w:t>−</w:t>
            </w:r>
            <w:r w:rsidRPr="003D6161">
              <w:rPr>
                <w:lang w:val="ru-RU"/>
              </w:rPr>
              <w:t>2027 годы</w:t>
            </w:r>
            <w:r w:rsidRPr="003D6161">
              <w:rPr>
                <w:lang w:val="ru-RU"/>
              </w:rPr>
              <w:br/>
            </w:r>
            <w:hyperlink r:id="rId26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61</w:t>
              </w:r>
            </w:hyperlink>
          </w:p>
        </w:tc>
        <w:tc>
          <w:tcPr>
            <w:tcW w:w="11340" w:type="dxa"/>
          </w:tcPr>
          <w:p w14:paraId="25715F13" w14:textId="77777777" w:rsidR="00D807F3" w:rsidRPr="003D6161" w:rsidRDefault="00D807F3" w:rsidP="00D807F3">
            <w:pPr>
              <w:pStyle w:val="Tabletext"/>
              <w:rPr>
                <w:rFonts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пояснения Генерального секретариата, что в связи с изменением структуры Стратегического плана, принятого ПК-22, которая основана на подходе "Единый МСЭ", последующее представление оперативного плана осуществляется без специальных разделов для каждого Сектора/Бюро МСЭ и Генерального секретариата</w:t>
            </w:r>
            <w:r w:rsidRPr="003D6161">
              <w:rPr>
                <w:rFonts w:cstheme="minorBidi"/>
                <w:lang w:val="ru-RU"/>
              </w:rPr>
              <w:t>.</w:t>
            </w:r>
          </w:p>
          <w:p w14:paraId="095927A9" w14:textId="77777777" w:rsidR="00D807F3" w:rsidRPr="003D6161" w:rsidRDefault="00D807F3" w:rsidP="00D807F3">
            <w:pPr>
              <w:pStyle w:val="Tabletext"/>
              <w:rPr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отметила, что "Единый МСЭ" не имеет большего значения, чем основной текст документов Союза, в котором содержится поручение о разработке оперативных планов для каждого Сектора МСЭ</w:t>
            </w:r>
            <w:r w:rsidRPr="003D6161">
              <w:rPr>
                <w:lang w:val="ru-RU"/>
              </w:rPr>
              <w:t>.</w:t>
            </w:r>
          </w:p>
          <w:p w14:paraId="3C532402" w14:textId="77777777" w:rsidR="00D807F3" w:rsidRPr="003D6161" w:rsidRDefault="00D807F3" w:rsidP="00D807F3">
            <w:pPr>
              <w:pStyle w:val="Tabletext"/>
              <w:rPr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также отметила, что в Таблице 2 Документа 61 отсутствуют четкое разъяснение относительно распределения бюджета между ГС и МСЭ-R по тематическому приоритету 1 "Спектр и орбита"</w:t>
            </w:r>
            <w:r w:rsidRPr="003D6161">
              <w:rPr>
                <w:lang w:val="ru-RU"/>
              </w:rPr>
              <w:t>.</w:t>
            </w:r>
          </w:p>
          <w:p w14:paraId="5C99419C" w14:textId="77777777" w:rsidR="00D807F3" w:rsidRPr="003D6161" w:rsidRDefault="00D807F3" w:rsidP="00D807F3">
            <w:pPr>
              <w:pStyle w:val="Tabletext"/>
              <w:rPr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Ввиду этого КГР не смогла рассмотреть оперативный план Сектора/Бюро МСЭ-R и выполнить свой мандат согласно п. 160CA Конвенции по рассмотрению хода осуществления оперативного плана и предложению Директору БР принять любые необходимые корректирующие меры</w:t>
            </w:r>
            <w:r w:rsidRPr="003D6161">
              <w:rPr>
                <w:lang w:val="ru-RU"/>
              </w:rPr>
              <w:t>.</w:t>
            </w:r>
          </w:p>
          <w:p w14:paraId="7E76D230" w14:textId="77777777" w:rsidR="00D807F3" w:rsidRPr="003D6161" w:rsidRDefault="00D807F3" w:rsidP="00D807F3">
            <w:pPr>
              <w:pStyle w:val="Tabletext"/>
              <w:rPr>
                <w:rFonts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этот документ к сведению и рекомендовала, чтобы на следующем собрании КГР группе был представлен отдельный документ, в котором в объединенном оперативном плане пояснялись бы аспекты, относящиеся к Сектору/Бюро МСЭ</w:t>
            </w:r>
            <w:r w:rsidRPr="003D6161">
              <w:rPr>
                <w:shd w:val="clear" w:color="auto" w:fill="FFFFFF"/>
                <w:lang w:val="ru-RU"/>
              </w:rPr>
              <w:noBreakHyphen/>
              <w:t>R</w:t>
            </w:r>
            <w:r w:rsidRPr="003D6161">
              <w:rPr>
                <w:rFonts w:cstheme="minorBidi"/>
                <w:lang w:val="ru-RU"/>
              </w:rPr>
              <w:t xml:space="preserve">. </w:t>
            </w:r>
          </w:p>
          <w:p w14:paraId="22751B92" w14:textId="7E55D371" w:rsidR="00D807F3" w:rsidRPr="003D6161" w:rsidRDefault="00D807F3" w:rsidP="00D807F3">
            <w:pPr>
              <w:pStyle w:val="Tabletext"/>
              <w:rPr>
                <w:rFonts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также отметила, что в случае трудностей в связи с представлением или выполнением оперативного плана Государства-Члены могут пожелать пересмотреть структуру Резолюции 71 на следующей ПК</w:t>
            </w:r>
            <w:r w:rsidRPr="003D6161">
              <w:rPr>
                <w:rFonts w:cstheme="minorBidi"/>
                <w:lang w:val="ru-RU"/>
              </w:rPr>
              <w:t>.</w:t>
            </w:r>
          </w:p>
        </w:tc>
      </w:tr>
      <w:tr w:rsidR="00D807F3" w:rsidRPr="00F64222" w14:paraId="483E069A" w14:textId="77777777" w:rsidTr="0091755C">
        <w:trPr>
          <w:cantSplit/>
          <w:jc w:val="center"/>
        </w:trPr>
        <w:tc>
          <w:tcPr>
            <w:tcW w:w="1037" w:type="dxa"/>
          </w:tcPr>
          <w:p w14:paraId="419AA457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12</w:t>
            </w:r>
          </w:p>
        </w:tc>
        <w:tc>
          <w:tcPr>
            <w:tcW w:w="2924" w:type="dxa"/>
          </w:tcPr>
          <w:p w14:paraId="53772771" w14:textId="2BC14482" w:rsidR="00D807F3" w:rsidRPr="003D6161" w:rsidRDefault="00D807F3" w:rsidP="00D807F3">
            <w:pPr>
              <w:pStyle w:val="Tabletext"/>
              <w:rPr>
                <w:rStyle w:val="normaltextrun"/>
                <w:rFonts w:asciiTheme="minorHAnsi" w:hAnsiTheme="minorHAnsi" w:cstheme="minorHAnsi"/>
                <w:iCs/>
                <w:color w:val="000000"/>
                <w:shd w:val="clear" w:color="auto" w:fill="FFFFFF"/>
                <w:lang w:val="ru-RU"/>
              </w:rPr>
            </w:pPr>
            <w:r w:rsidRPr="003D6161">
              <w:rPr>
                <w:rStyle w:val="normaltextrun"/>
                <w:rFonts w:asciiTheme="minorHAnsi" w:hAnsiTheme="minorHAnsi" w:cstheme="minorBidi"/>
                <w:color w:val="000000"/>
                <w:shd w:val="clear" w:color="auto" w:fill="FFFFFF"/>
                <w:lang w:val="ru-RU"/>
              </w:rPr>
              <w:t xml:space="preserve">Информационная система БР </w:t>
            </w:r>
            <w:r w:rsidRPr="003D6161">
              <w:rPr>
                <w:rStyle w:val="normaltextrun"/>
                <w:rFonts w:asciiTheme="minorHAnsi" w:hAnsiTheme="minorHAnsi" w:cstheme="minorBidi"/>
                <w:color w:val="000000"/>
                <w:shd w:val="clear" w:color="auto" w:fill="FFFFFF"/>
                <w:lang w:val="ru-RU"/>
              </w:rPr>
              <w:br/>
            </w:r>
            <w:hyperlink r:id="rId27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</w:t>
              </w:r>
            </w:hyperlink>
            <w:r w:rsidR="00DE620D" w:rsidRPr="003D6161">
              <w:rPr>
                <w:rStyle w:val="Hyperlink"/>
                <w:rFonts w:asciiTheme="minorHAnsi" w:hAnsiTheme="minorHAnsi" w:cstheme="minorHAnsi"/>
                <w:u w:val="none"/>
                <w:lang w:val="ru-RU"/>
              </w:rPr>
              <w:t xml:space="preserve"> </w:t>
            </w:r>
            <w:r w:rsidRPr="003D6161">
              <w:rPr>
                <w:lang w:val="ru-RU"/>
              </w:rPr>
              <w:t xml:space="preserve">(п. 7), </w:t>
            </w:r>
            <w:hyperlink r:id="rId28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66</w:t>
              </w:r>
            </w:hyperlink>
            <w:r w:rsidRPr="003D6161">
              <w:rPr>
                <w:rStyle w:val="Hyperlink"/>
                <w:rFonts w:asciiTheme="minorHAnsi" w:hAnsiTheme="minorHAnsi" w:cstheme="minorHAnsi"/>
                <w:u w:val="none"/>
                <w:lang w:val="ru-RU"/>
              </w:rPr>
              <w:t xml:space="preserve">, </w:t>
            </w:r>
            <w:hyperlink r:id="rId29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67</w:t>
              </w:r>
            </w:hyperlink>
          </w:p>
        </w:tc>
        <w:tc>
          <w:tcPr>
            <w:tcW w:w="11340" w:type="dxa"/>
          </w:tcPr>
          <w:p w14:paraId="1D310DD1" w14:textId="77777777" w:rsidR="00D807F3" w:rsidRPr="003D6161" w:rsidRDefault="00D807F3" w:rsidP="00D807F3">
            <w:pPr>
              <w:pStyle w:val="Tabletext"/>
              <w:rPr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 xml:space="preserve">КГР высоко оценила работу, проделанную БР по разработке информационных систем для наземных и космических служб. </w:t>
            </w:r>
          </w:p>
          <w:p w14:paraId="7DEBD6C0" w14:textId="77777777" w:rsidR="00D807F3" w:rsidRPr="003D6161" w:rsidRDefault="00D807F3" w:rsidP="00D807F3">
            <w:pPr>
              <w:pStyle w:val="Tabletext"/>
              <w:rPr>
                <w:rFonts w:cstheme="minorBidi"/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далее отметила существенные и стабильные взносы администрации Японии, внесенные с 2017 года в рамках выполнения Резолюции 908, и выразила за них признательность</w:t>
            </w:r>
            <w:r w:rsidRPr="003D6161">
              <w:rPr>
                <w:rFonts w:cstheme="minorBidi"/>
                <w:shd w:val="clear" w:color="auto" w:fill="FFFFFF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КГР также высоко оценила постоянную финансовую и кадровую поддержку Японии и ее намерение продолжать предоставлять добровольные взносы</w:t>
            </w:r>
            <w:r w:rsidRPr="003D6161">
              <w:rPr>
                <w:rFonts w:cstheme="minorBidi"/>
                <w:shd w:val="clear" w:color="auto" w:fill="FFFFFF"/>
                <w:lang w:val="ru-RU"/>
              </w:rPr>
              <w:t xml:space="preserve">. </w:t>
            </w:r>
          </w:p>
          <w:p w14:paraId="5B9A7D0F" w14:textId="4B3FB50D" w:rsidR="00D807F3" w:rsidRPr="003D6161" w:rsidRDefault="00D807F3" w:rsidP="00D807F3">
            <w:pPr>
              <w:pStyle w:val="Tabletext"/>
              <w:rPr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Что касается вклада Китая, КГР приняла его к сведению и отметила предложение Китая о помощи Бюро в надлежащее время в разработке программного обеспечения для систем НГСО на основе оценки Бюро масштаба помощи, которая должна быть оказана.</w:t>
            </w:r>
          </w:p>
          <w:p w14:paraId="6B521D61" w14:textId="04BDBF05" w:rsidR="00D807F3" w:rsidRPr="003D6161" w:rsidRDefault="00D807F3" w:rsidP="00D807F3">
            <w:pPr>
              <w:pStyle w:val="Tabletext"/>
              <w:rPr>
                <w:rFonts w:cstheme="minorBidi"/>
                <w:shd w:val="clear" w:color="auto" w:fill="FFFFFF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Другим администрациям предлагается присоединиться и поддерживать разработку информационных систем БР для наземных и космических служб</w:t>
            </w:r>
            <w:r w:rsidRPr="003D6161">
              <w:rPr>
                <w:rFonts w:cstheme="minorBidi"/>
                <w:shd w:val="clear" w:color="auto" w:fill="FFFFFF"/>
                <w:lang w:val="ru-RU"/>
              </w:rPr>
              <w:t>.</w:t>
            </w:r>
          </w:p>
        </w:tc>
      </w:tr>
      <w:tr w:rsidR="00D807F3" w:rsidRPr="00F64222" w14:paraId="1B2B4FC9" w14:textId="77777777" w:rsidTr="0091755C">
        <w:trPr>
          <w:cantSplit/>
          <w:jc w:val="center"/>
        </w:trPr>
        <w:tc>
          <w:tcPr>
            <w:tcW w:w="1037" w:type="dxa"/>
          </w:tcPr>
          <w:p w14:paraId="0E901F3C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13</w:t>
            </w:r>
          </w:p>
        </w:tc>
        <w:tc>
          <w:tcPr>
            <w:tcW w:w="2924" w:type="dxa"/>
          </w:tcPr>
          <w:p w14:paraId="4A0AF9BE" w14:textId="34033298" w:rsidR="00D807F3" w:rsidRPr="003D6161" w:rsidRDefault="00D807F3" w:rsidP="00D807F3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bCs/>
                <w:lang w:val="ru-RU"/>
              </w:rPr>
              <w:t>Информационно-пропагандистская деятельность</w:t>
            </w:r>
            <w:r w:rsidRPr="003D6161">
              <w:rPr>
                <w:rFonts w:asciiTheme="minorHAnsi" w:hAnsiTheme="minorHAnsi" w:cstheme="minorHAnsi"/>
                <w:lang w:val="ru-RU"/>
              </w:rPr>
              <w:br/>
            </w:r>
            <w:hyperlink r:id="rId30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58R1</w:t>
              </w:r>
            </w:hyperlink>
            <w:r w:rsidRPr="003D6161">
              <w:rPr>
                <w:rFonts w:asciiTheme="minorHAnsi" w:hAnsiTheme="minorHAnsi" w:cstheme="minorHAnsi"/>
                <w:lang w:val="ru-RU"/>
              </w:rPr>
              <w:t xml:space="preserve"> (п. 8)</w:t>
            </w:r>
          </w:p>
        </w:tc>
        <w:tc>
          <w:tcPr>
            <w:tcW w:w="11340" w:type="dxa"/>
          </w:tcPr>
          <w:p w14:paraId="221BC9AA" w14:textId="77777777" w:rsidR="00D807F3" w:rsidRPr="003D6161" w:rsidRDefault="00D807F3" w:rsidP="00D807F3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к сведению отчет Директора об информационно-пропагандистской деятельности БР и отметила заинтересованность, которую он вызвал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  <w:p w14:paraId="65AF8FC4" w14:textId="79B8BFBE" w:rsidR="00D807F3" w:rsidRPr="003D6161" w:rsidRDefault="00D807F3" w:rsidP="00D807F3">
            <w:pPr>
              <w:pStyle w:val="Tabletext"/>
              <w:rPr>
                <w:rFonts w:asciiTheme="minorHAnsi" w:eastAsia="Calibri" w:hAnsiTheme="minorHAnsi"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отмечает и выражает признательность за поддержку, получаемую от Государств-Членов и Членов Сектора, и призывает другие администрации и частный сектор вносить свой вклад в будущие мероприятия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КГР также отметила настоятельную рекомендацию одной из администраций проводить будущие всемирные семинары по радиосвязи в традиционное время, то есть в конце ноября – начале декабря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 xml:space="preserve">. </w:t>
            </w:r>
            <w:r w:rsidRPr="003D6161">
              <w:rPr>
                <w:shd w:val="clear" w:color="auto" w:fill="FFFFFF"/>
                <w:lang w:val="ru-RU"/>
              </w:rPr>
              <w:t>Кроме того, КГР приняла к сведению рекомендацию, согласно которой на организуемых БР семинарах следует рассматривать больше тем в области управления использованием спектра</w:t>
            </w:r>
            <w:r w:rsidRPr="003D6161">
              <w:rPr>
                <w:rFonts w:asciiTheme="minorHAnsi" w:eastAsia="Calibri" w:hAnsiTheme="minorHAnsi" w:cstheme="minorBidi"/>
                <w:lang w:val="ru-RU"/>
              </w:rPr>
              <w:t>.</w:t>
            </w:r>
          </w:p>
        </w:tc>
      </w:tr>
      <w:tr w:rsidR="00D807F3" w:rsidRPr="003D6161" w14:paraId="59B0798F" w14:textId="77777777" w:rsidTr="0091755C">
        <w:trPr>
          <w:cantSplit/>
          <w:jc w:val="center"/>
        </w:trPr>
        <w:tc>
          <w:tcPr>
            <w:tcW w:w="1037" w:type="dxa"/>
          </w:tcPr>
          <w:p w14:paraId="67A095FA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t>14</w:t>
            </w:r>
          </w:p>
        </w:tc>
        <w:tc>
          <w:tcPr>
            <w:tcW w:w="2924" w:type="dxa"/>
          </w:tcPr>
          <w:p w14:paraId="16A68E5C" w14:textId="77777777" w:rsidR="00D807F3" w:rsidRPr="003D6161" w:rsidRDefault="00D807F3" w:rsidP="00D807F3">
            <w:pPr>
              <w:pStyle w:val="Tabletext"/>
              <w:rPr>
                <w:lang w:val="ru-RU"/>
              </w:rPr>
            </w:pPr>
            <w:r w:rsidRPr="003D6161">
              <w:rPr>
                <w:lang w:val="ru-RU"/>
              </w:rPr>
              <w:t>Дата следующего собрания</w:t>
            </w:r>
          </w:p>
        </w:tc>
        <w:tc>
          <w:tcPr>
            <w:tcW w:w="11340" w:type="dxa"/>
            <w:tcBorders>
              <w:bottom w:val="single" w:sz="6" w:space="0" w:color="auto"/>
            </w:tcBorders>
          </w:tcPr>
          <w:p w14:paraId="15DCFBB1" w14:textId="1C3C2AB9" w:rsidR="00D807F3" w:rsidRPr="003D6161" w:rsidRDefault="00D807F3" w:rsidP="00D807F3">
            <w:pPr>
              <w:pStyle w:val="Tabletext"/>
              <w:rPr>
                <w:rFonts w:cstheme="minorBidi"/>
                <w:lang w:val="ru-RU"/>
              </w:rPr>
            </w:pPr>
            <w:r w:rsidRPr="003D6161">
              <w:rPr>
                <w:rFonts w:cstheme="minorBidi"/>
                <w:lang w:val="ru-RU"/>
              </w:rPr>
              <w:t>Март–апрель 2024 года</w:t>
            </w:r>
          </w:p>
        </w:tc>
      </w:tr>
      <w:tr w:rsidR="00D807F3" w:rsidRPr="00F64222" w14:paraId="043BE766" w14:textId="77777777" w:rsidTr="0091755C">
        <w:trPr>
          <w:cantSplit/>
          <w:jc w:val="center"/>
        </w:trPr>
        <w:tc>
          <w:tcPr>
            <w:tcW w:w="1037" w:type="dxa"/>
          </w:tcPr>
          <w:p w14:paraId="62344EFE" w14:textId="77777777" w:rsidR="00D807F3" w:rsidRPr="003D6161" w:rsidRDefault="00D807F3" w:rsidP="00D807F3">
            <w:pPr>
              <w:pStyle w:val="Tabletext"/>
              <w:jc w:val="center"/>
              <w:rPr>
                <w:lang w:val="ru-RU"/>
              </w:rPr>
            </w:pPr>
            <w:r w:rsidRPr="003D6161">
              <w:rPr>
                <w:lang w:val="ru-RU"/>
              </w:rPr>
              <w:lastRenderedPageBreak/>
              <w:t>15</w:t>
            </w:r>
          </w:p>
        </w:tc>
        <w:tc>
          <w:tcPr>
            <w:tcW w:w="2924" w:type="dxa"/>
          </w:tcPr>
          <w:p w14:paraId="7B45ECE7" w14:textId="2FD987A8" w:rsidR="00D807F3" w:rsidRPr="003D6161" w:rsidRDefault="00D807F3" w:rsidP="00D807F3">
            <w:pPr>
              <w:pStyle w:val="Tabletext"/>
              <w:rPr>
                <w:color w:val="0000FF"/>
                <w:u w:val="single"/>
                <w:lang w:val="ru-RU"/>
              </w:rPr>
            </w:pPr>
            <w:r w:rsidRPr="003D6161">
              <w:rPr>
                <w:color w:val="000000"/>
                <w:lang w:val="ru-RU"/>
              </w:rPr>
              <w:t>Любые другие вопросы</w:t>
            </w:r>
            <w:r w:rsidRPr="003D6161">
              <w:rPr>
                <w:color w:val="000000"/>
                <w:lang w:val="ru-RU"/>
              </w:rPr>
              <w:br/>
            </w:r>
            <w:hyperlink r:id="rId31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62</w:t>
              </w:r>
            </w:hyperlink>
            <w:r w:rsidRPr="003D6161">
              <w:rPr>
                <w:lang w:val="ru-RU"/>
              </w:rPr>
              <w:t xml:space="preserve">, </w:t>
            </w:r>
            <w:hyperlink r:id="rId32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63</w:t>
              </w:r>
            </w:hyperlink>
            <w:r w:rsidRPr="003D6161">
              <w:rPr>
                <w:lang w:val="ru-RU"/>
              </w:rPr>
              <w:t xml:space="preserve">, </w:t>
            </w:r>
            <w:hyperlink r:id="rId33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64</w:t>
              </w:r>
            </w:hyperlink>
            <w:r w:rsidRPr="003D6161">
              <w:rPr>
                <w:lang w:val="ru-RU"/>
              </w:rPr>
              <w:t xml:space="preserve">, </w:t>
            </w:r>
            <w:hyperlink r:id="rId34" w:history="1">
              <w:r w:rsidRPr="003D6161">
                <w:rPr>
                  <w:rStyle w:val="Hyperlink"/>
                  <w:rFonts w:asciiTheme="minorHAnsi" w:hAnsiTheme="minorHAnsi" w:cstheme="minorHAnsi"/>
                  <w:lang w:val="ru-RU"/>
                </w:rPr>
                <w:t>65</w:t>
              </w:r>
            </w:hyperlink>
          </w:p>
        </w:tc>
        <w:tc>
          <w:tcPr>
            <w:tcW w:w="11340" w:type="dxa"/>
            <w:tcBorders>
              <w:bottom w:val="single" w:sz="6" w:space="0" w:color="auto"/>
            </w:tcBorders>
          </w:tcPr>
          <w:p w14:paraId="449E5CD1" w14:textId="77777777" w:rsidR="00D807F3" w:rsidRPr="003D6161" w:rsidRDefault="00D807F3" w:rsidP="00D807F3">
            <w:pPr>
              <w:pStyle w:val="Tabletext"/>
              <w:rPr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приняла эти документы к сведению, при этом делегация России, возможно, пожелает представить их Ассамблее радиосвязи</w:t>
            </w:r>
            <w:r w:rsidRPr="003D6161">
              <w:rPr>
                <w:lang w:val="ru-RU"/>
              </w:rPr>
              <w:t>.</w:t>
            </w:r>
          </w:p>
          <w:p w14:paraId="78BCF625" w14:textId="157E993D" w:rsidR="00D807F3" w:rsidRPr="003D6161" w:rsidRDefault="00D807F3" w:rsidP="00D807F3">
            <w:pPr>
              <w:pStyle w:val="Tabletext"/>
              <w:rPr>
                <w:rFonts w:cstheme="minorBidi"/>
                <w:lang w:val="ru-RU"/>
              </w:rPr>
            </w:pPr>
            <w:r w:rsidRPr="003D6161">
              <w:rPr>
                <w:shd w:val="clear" w:color="auto" w:fill="FFFFFF"/>
                <w:lang w:val="ru-RU"/>
              </w:rPr>
              <w:t>КГР выразила признательность Председателю г-ну Даниэлю Обаму по случаю годовщины его десяти лет в качестве Председателя КГР</w:t>
            </w:r>
            <w:r w:rsidRPr="003D6161">
              <w:rPr>
                <w:rFonts w:cstheme="minorBidi"/>
                <w:lang w:val="ru-RU"/>
              </w:rPr>
              <w:t>.</w:t>
            </w:r>
          </w:p>
        </w:tc>
      </w:tr>
    </w:tbl>
    <w:p w14:paraId="033B4794" w14:textId="77777777" w:rsidR="00D807F3" w:rsidRPr="003D6161" w:rsidRDefault="00D807F3" w:rsidP="00D807F3">
      <w:pPr>
        <w:rPr>
          <w:lang w:val="ru-RU" w:eastAsia="zh-CN"/>
        </w:rPr>
      </w:pPr>
      <w:r w:rsidRPr="003D6161">
        <w:rPr>
          <w:b/>
          <w:bCs/>
          <w:lang w:val="ru-RU" w:eastAsia="en-GB"/>
        </w:rPr>
        <w:t>Приложение 1</w:t>
      </w:r>
      <w:r w:rsidRPr="003D6161">
        <w:rPr>
          <w:lang w:val="ru-RU" w:eastAsia="en-GB"/>
        </w:rPr>
        <w:t>: Ответное заявление о взаимодействии в адрес КГСЭ</w:t>
      </w:r>
      <w:r w:rsidRPr="003D6161">
        <w:rPr>
          <w:lang w:val="ru-RU" w:eastAsia="zh-CN"/>
        </w:rPr>
        <w:t>.</w:t>
      </w:r>
    </w:p>
    <w:p w14:paraId="0B331D55" w14:textId="77777777" w:rsidR="00D807F3" w:rsidRPr="003D6161" w:rsidRDefault="00D807F3" w:rsidP="00D807F3">
      <w:pPr>
        <w:rPr>
          <w:lang w:val="ru-RU" w:eastAsia="en-GB"/>
        </w:rPr>
      </w:pPr>
    </w:p>
    <w:p w14:paraId="6E86B618" w14:textId="77777777" w:rsidR="00D807F3" w:rsidRPr="003D6161" w:rsidRDefault="00D807F3" w:rsidP="00CD6FE4">
      <w:pPr>
        <w:rPr>
          <w:lang w:val="ru-RU"/>
        </w:rPr>
        <w:sectPr w:rsidR="00D807F3" w:rsidRPr="003D6161" w:rsidSect="00D807F3">
          <w:headerReference w:type="even" r:id="rId35"/>
          <w:headerReference w:type="default" r:id="rId36"/>
          <w:headerReference w:type="first" r:id="rId37"/>
          <w:footerReference w:type="first" r:id="rId38"/>
          <w:pgSz w:w="16834" w:h="11907" w:orient="landscape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1BDF419E" w14:textId="77777777" w:rsidR="0032368F" w:rsidRPr="003D6161" w:rsidRDefault="00D807F3" w:rsidP="00DE620D">
      <w:pPr>
        <w:pStyle w:val="AnnexNo"/>
        <w:spacing w:before="120"/>
        <w:rPr>
          <w:lang w:val="ru-RU" w:eastAsia="en-GB"/>
        </w:rPr>
      </w:pPr>
      <w:r w:rsidRPr="003D6161">
        <w:rPr>
          <w:lang w:val="ru-RU" w:eastAsia="en-GB"/>
        </w:rPr>
        <w:lastRenderedPageBreak/>
        <w:t>ПРИЛОЖЕНИЕ 1</w:t>
      </w:r>
    </w:p>
    <w:p w14:paraId="7EAB90BB" w14:textId="343E67B1" w:rsidR="00D807F3" w:rsidRPr="003D6161" w:rsidRDefault="0032368F" w:rsidP="0032368F">
      <w:pPr>
        <w:pStyle w:val="Annextitle"/>
        <w:rPr>
          <w:rFonts w:ascii="Times New Roman" w:eastAsia="SimSun" w:hAnsi="Times New Roman"/>
          <w:lang w:val="ru-RU"/>
        </w:rPr>
      </w:pPr>
      <w:r w:rsidRPr="003D6161">
        <w:rPr>
          <w:lang w:val="ru-RU" w:eastAsia="zh-CN"/>
        </w:rPr>
        <w:t>Ответное заявление о взаимодействии в адрес КГСЭ</w:t>
      </w:r>
    </w:p>
    <w:tbl>
      <w:tblPr>
        <w:tblW w:w="9889" w:type="dxa"/>
        <w:jc w:val="right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D807F3" w:rsidRPr="003D6161" w14:paraId="5D268F3E" w14:textId="77777777" w:rsidTr="0091755C">
        <w:trPr>
          <w:cantSplit/>
          <w:jc w:val="right"/>
        </w:trPr>
        <w:tc>
          <w:tcPr>
            <w:tcW w:w="6487" w:type="dxa"/>
            <w:vAlign w:val="center"/>
          </w:tcPr>
          <w:p w14:paraId="1DB63054" w14:textId="77777777" w:rsidR="00D807F3" w:rsidRPr="003D6161" w:rsidRDefault="00D807F3" w:rsidP="0091755C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3D6161"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  <w:t>Исследовательские комиссии по радиосвязи</w:t>
            </w:r>
          </w:p>
        </w:tc>
        <w:tc>
          <w:tcPr>
            <w:tcW w:w="3402" w:type="dxa"/>
          </w:tcPr>
          <w:p w14:paraId="7168D0FE" w14:textId="77777777" w:rsidR="00D807F3" w:rsidRPr="003D6161" w:rsidRDefault="00D807F3" w:rsidP="0091755C">
            <w:pPr>
              <w:shd w:val="solid" w:color="FFFFFF" w:fill="FFFFFF"/>
              <w:spacing w:line="240" w:lineRule="atLeast"/>
              <w:rPr>
                <w:lang w:val="ru-RU"/>
              </w:rPr>
            </w:pPr>
            <w:bookmarkStart w:id="0" w:name="ditulogo"/>
            <w:bookmarkEnd w:id="0"/>
            <w:r w:rsidRPr="003D6161">
              <w:rPr>
                <w:noProof/>
                <w:lang w:val="ru-RU"/>
              </w:rPr>
              <w:drawing>
                <wp:inline distT="0" distB="0" distL="0" distR="0" wp14:anchorId="2A0F5F5E" wp14:editId="2ACA54F1">
                  <wp:extent cx="988540" cy="95123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88" cy="9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7F3" w:rsidRPr="003D6161" w14:paraId="4992093D" w14:textId="77777777" w:rsidTr="0091755C">
        <w:trPr>
          <w:cantSplit/>
          <w:jc w:val="right"/>
        </w:trPr>
        <w:tc>
          <w:tcPr>
            <w:tcW w:w="6487" w:type="dxa"/>
            <w:tcBorders>
              <w:bottom w:val="single" w:sz="12" w:space="0" w:color="auto"/>
            </w:tcBorders>
          </w:tcPr>
          <w:p w14:paraId="2B5217D0" w14:textId="77777777" w:rsidR="00D807F3" w:rsidRPr="003D6161" w:rsidRDefault="00D807F3" w:rsidP="0091755C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7685BAF" w14:textId="77777777" w:rsidR="00D807F3" w:rsidRPr="003D6161" w:rsidRDefault="00D807F3" w:rsidP="0091755C">
            <w:pPr>
              <w:shd w:val="solid" w:color="FFFFFF" w:fill="FFFFFF"/>
              <w:spacing w:after="48" w:line="240" w:lineRule="atLeast"/>
              <w:rPr>
                <w:lang w:val="ru-RU"/>
              </w:rPr>
            </w:pPr>
          </w:p>
        </w:tc>
      </w:tr>
      <w:tr w:rsidR="00D807F3" w:rsidRPr="003D6161" w14:paraId="721F738A" w14:textId="77777777" w:rsidTr="0091755C">
        <w:trPr>
          <w:cantSplit/>
          <w:jc w:val="right"/>
        </w:trPr>
        <w:tc>
          <w:tcPr>
            <w:tcW w:w="6487" w:type="dxa"/>
            <w:vMerge w:val="restart"/>
          </w:tcPr>
          <w:p w14:paraId="027939A3" w14:textId="77777777" w:rsidR="00D807F3" w:rsidRPr="003D6161" w:rsidRDefault="00D807F3" w:rsidP="0091755C">
            <w:pPr>
              <w:shd w:val="solid" w:color="FFFFFF" w:fill="FFFFFF"/>
              <w:spacing w:before="0"/>
              <w:ind w:left="1134" w:hanging="1134"/>
              <w:rPr>
                <w:rFonts w:asciiTheme="minorHAnsi" w:hAnsiTheme="minorHAnsi" w:cstheme="minorHAnsi"/>
                <w:sz w:val="20"/>
                <w:lang w:val="ru-RU"/>
              </w:rPr>
            </w:pPr>
            <w:bookmarkStart w:id="1" w:name="recibido"/>
            <w:bookmarkEnd w:id="1"/>
          </w:p>
        </w:tc>
        <w:tc>
          <w:tcPr>
            <w:tcW w:w="3402" w:type="dxa"/>
          </w:tcPr>
          <w:p w14:paraId="7FA4D8D6" w14:textId="77777777" w:rsidR="00D807F3" w:rsidRPr="003D6161" w:rsidRDefault="00D807F3" w:rsidP="0032368F">
            <w:pPr>
              <w:shd w:val="solid" w:color="FFFFFF" w:fill="FFFFFF"/>
              <w:rPr>
                <w:rFonts w:asciiTheme="minorHAnsi" w:hAnsiTheme="minorHAnsi" w:cstheme="minorHAnsi"/>
                <w:szCs w:val="22"/>
                <w:highlight w:val="yellow"/>
                <w:lang w:val="ru-RU" w:eastAsia="zh-CN"/>
              </w:rPr>
            </w:pPr>
            <w:r w:rsidRPr="003D6161">
              <w:rPr>
                <w:rFonts w:asciiTheme="minorHAnsi" w:hAnsiTheme="minorHAnsi" w:cstheme="minorHAnsi"/>
                <w:b/>
                <w:szCs w:val="22"/>
                <w:lang w:val="ru-RU" w:eastAsia="zh-CN"/>
              </w:rPr>
              <w:t>Документ RAG/TEMP/11</w:t>
            </w:r>
          </w:p>
        </w:tc>
      </w:tr>
      <w:tr w:rsidR="00D807F3" w:rsidRPr="003D6161" w14:paraId="119E96E6" w14:textId="77777777" w:rsidTr="0091755C">
        <w:trPr>
          <w:cantSplit/>
          <w:jc w:val="right"/>
        </w:trPr>
        <w:tc>
          <w:tcPr>
            <w:tcW w:w="6487" w:type="dxa"/>
            <w:vMerge/>
          </w:tcPr>
          <w:p w14:paraId="3BA07855" w14:textId="77777777" w:rsidR="00D807F3" w:rsidRPr="003D6161" w:rsidRDefault="00D807F3" w:rsidP="0091755C">
            <w:pPr>
              <w:spacing w:before="0"/>
              <w:jc w:val="center"/>
              <w:rPr>
                <w:rFonts w:asciiTheme="minorHAnsi" w:hAnsiTheme="minorHAnsi" w:cstheme="minorHAnsi"/>
                <w:b/>
                <w:smallCaps/>
                <w:sz w:val="32"/>
                <w:lang w:val="ru-RU" w:eastAsia="zh-CN"/>
              </w:rPr>
            </w:pPr>
            <w:bookmarkStart w:id="2" w:name="ddate" w:colFirst="1" w:colLast="1"/>
          </w:p>
        </w:tc>
        <w:tc>
          <w:tcPr>
            <w:tcW w:w="3402" w:type="dxa"/>
          </w:tcPr>
          <w:p w14:paraId="163530D2" w14:textId="77777777" w:rsidR="00D807F3" w:rsidRPr="003D6161" w:rsidRDefault="00D807F3" w:rsidP="0091755C">
            <w:pPr>
              <w:shd w:val="solid" w:color="FFFFFF" w:fill="FFFFFF"/>
              <w:spacing w:before="0"/>
              <w:rPr>
                <w:rFonts w:asciiTheme="minorHAnsi" w:hAnsiTheme="minorHAnsi" w:cstheme="minorHAnsi"/>
                <w:szCs w:val="22"/>
                <w:lang w:val="ru-RU" w:eastAsia="zh-CN"/>
              </w:rPr>
            </w:pPr>
            <w:r w:rsidRPr="003D6161">
              <w:rPr>
                <w:rFonts w:asciiTheme="minorHAnsi" w:hAnsiTheme="minorHAnsi" w:cstheme="minorHAnsi"/>
                <w:b/>
                <w:szCs w:val="22"/>
                <w:lang w:val="ru-RU" w:eastAsia="zh-CN"/>
              </w:rPr>
              <w:t>3 мая 2023 года</w:t>
            </w:r>
          </w:p>
        </w:tc>
      </w:tr>
      <w:bookmarkEnd w:id="2"/>
      <w:tr w:rsidR="00D807F3" w:rsidRPr="003D6161" w14:paraId="5423093F" w14:textId="77777777" w:rsidTr="0091755C">
        <w:trPr>
          <w:cantSplit/>
          <w:jc w:val="right"/>
        </w:trPr>
        <w:tc>
          <w:tcPr>
            <w:tcW w:w="6487" w:type="dxa"/>
            <w:vMerge/>
          </w:tcPr>
          <w:p w14:paraId="0C0FA849" w14:textId="77777777" w:rsidR="00D807F3" w:rsidRPr="003D6161" w:rsidRDefault="00D807F3" w:rsidP="0091755C">
            <w:pPr>
              <w:spacing w:before="0"/>
              <w:jc w:val="center"/>
              <w:rPr>
                <w:rFonts w:asciiTheme="minorHAnsi" w:hAnsiTheme="minorHAnsi" w:cstheme="minorHAnsi"/>
                <w:b/>
                <w:smallCaps/>
                <w:sz w:val="32"/>
                <w:lang w:val="ru-RU" w:eastAsia="zh-CN"/>
              </w:rPr>
            </w:pPr>
          </w:p>
        </w:tc>
        <w:tc>
          <w:tcPr>
            <w:tcW w:w="3402" w:type="dxa"/>
          </w:tcPr>
          <w:p w14:paraId="4FB7AADF" w14:textId="77777777" w:rsidR="00D807F3" w:rsidRPr="003D6161" w:rsidRDefault="00D807F3" w:rsidP="0091755C">
            <w:pPr>
              <w:shd w:val="solid" w:color="FFFFFF" w:fill="FFFFFF"/>
              <w:spacing w:before="0"/>
              <w:rPr>
                <w:rFonts w:asciiTheme="minorHAnsi" w:eastAsia="SimSun" w:hAnsiTheme="minorHAnsi" w:cstheme="minorHAnsi"/>
                <w:b/>
                <w:szCs w:val="22"/>
                <w:lang w:val="ru-RU" w:eastAsia="zh-CN"/>
              </w:rPr>
            </w:pPr>
            <w:r w:rsidRPr="003D6161">
              <w:rPr>
                <w:rFonts w:asciiTheme="minorHAnsi" w:eastAsia="SimSun" w:hAnsiTheme="minorHAnsi" w:cstheme="minorHAnsi"/>
                <w:b/>
                <w:szCs w:val="22"/>
                <w:lang w:val="ru-RU" w:eastAsia="zh-CN"/>
              </w:rPr>
              <w:t>Оригинал: английский</w:t>
            </w:r>
          </w:p>
        </w:tc>
      </w:tr>
      <w:tr w:rsidR="00D807F3" w:rsidRPr="00101F06" w14:paraId="68D71C89" w14:textId="77777777" w:rsidTr="0091755C">
        <w:trPr>
          <w:cantSplit/>
          <w:jc w:val="right"/>
        </w:trPr>
        <w:tc>
          <w:tcPr>
            <w:tcW w:w="9889" w:type="dxa"/>
            <w:gridSpan w:val="2"/>
          </w:tcPr>
          <w:p w14:paraId="5F26A6BA" w14:textId="77777777" w:rsidR="00D807F3" w:rsidRPr="003D6161" w:rsidRDefault="00D807F3" w:rsidP="0091755C">
            <w:pPr>
              <w:pStyle w:val="Source"/>
              <w:rPr>
                <w:rFonts w:asciiTheme="minorHAnsi" w:hAnsiTheme="minorHAnsi" w:cstheme="minorHAnsi"/>
                <w:lang w:val="ru-RU"/>
              </w:rPr>
            </w:pPr>
            <w:r w:rsidRPr="003D6161">
              <w:rPr>
                <w:rFonts w:asciiTheme="minorHAnsi" w:hAnsiTheme="minorHAnsi" w:cstheme="minorHAnsi"/>
                <w:lang w:val="ru-RU"/>
              </w:rPr>
              <w:t>Консультативная группа по радиосвязи (КГР)</w:t>
            </w:r>
          </w:p>
        </w:tc>
      </w:tr>
      <w:tr w:rsidR="00D807F3" w:rsidRPr="00101F06" w14:paraId="7509887B" w14:textId="77777777" w:rsidTr="0091755C">
        <w:trPr>
          <w:cantSplit/>
          <w:jc w:val="right"/>
        </w:trPr>
        <w:tc>
          <w:tcPr>
            <w:tcW w:w="9889" w:type="dxa"/>
            <w:gridSpan w:val="2"/>
          </w:tcPr>
          <w:p w14:paraId="1F6EB459" w14:textId="77777777" w:rsidR="00D807F3" w:rsidRPr="003D6161" w:rsidRDefault="00D807F3" w:rsidP="0091755C">
            <w:pPr>
              <w:pStyle w:val="Title1"/>
              <w:rPr>
                <w:rFonts w:asciiTheme="minorHAnsi" w:hAnsiTheme="minorHAnsi" w:cstheme="minorHAnsi"/>
                <w:szCs w:val="28"/>
                <w:lang w:val="ru-RU" w:eastAsia="zh-CN"/>
              </w:rPr>
            </w:pPr>
            <w:bookmarkStart w:id="3" w:name="drec" w:colFirst="0" w:colLast="0"/>
            <w:r w:rsidRPr="003D6161">
              <w:rPr>
                <w:rFonts w:asciiTheme="minorHAnsi" w:hAnsiTheme="minorHAnsi" w:cstheme="minorHAnsi"/>
                <w:szCs w:val="28"/>
                <w:lang w:val="ru-RU" w:eastAsia="zh-CN"/>
              </w:rPr>
              <w:t>ОТВЕТНОЕ ЗАЯВЛЕНИЕ О ВЗАИМОДЕЙСТВИИ В АДРЕС КГСЭ</w:t>
            </w:r>
          </w:p>
        </w:tc>
      </w:tr>
      <w:tr w:rsidR="00D807F3" w:rsidRPr="00101F06" w14:paraId="48E86092" w14:textId="77777777" w:rsidTr="0091755C">
        <w:trPr>
          <w:cantSplit/>
          <w:jc w:val="right"/>
        </w:trPr>
        <w:tc>
          <w:tcPr>
            <w:tcW w:w="9889" w:type="dxa"/>
            <w:gridSpan w:val="2"/>
          </w:tcPr>
          <w:p w14:paraId="02A9D8A2" w14:textId="2BC4B48E" w:rsidR="00D807F3" w:rsidRPr="003D6161" w:rsidRDefault="0032368F" w:rsidP="0091755C">
            <w:pPr>
              <w:pStyle w:val="Title4"/>
              <w:rPr>
                <w:rFonts w:asciiTheme="minorHAnsi" w:hAnsiTheme="minorHAnsi" w:cstheme="minorHAnsi"/>
                <w:sz w:val="22"/>
                <w:lang w:val="ru-RU"/>
              </w:rPr>
            </w:pPr>
            <w:r w:rsidRPr="003D6161">
              <w:rPr>
                <w:rFonts w:asciiTheme="minorHAnsi" w:hAnsiTheme="minorHAnsi" w:cstheme="minorHAnsi"/>
                <w:lang w:val="ru-RU"/>
              </w:rPr>
              <w:t xml:space="preserve">Работа, связанная с беспилотными авиационными системами (БАС) </w:t>
            </w:r>
            <w:r w:rsidRPr="003D6161">
              <w:rPr>
                <w:rFonts w:asciiTheme="minorHAnsi" w:hAnsiTheme="minorHAnsi" w:cstheme="minorHAnsi"/>
                <w:lang w:val="ru-RU"/>
              </w:rPr>
              <w:br/>
              <w:t>и другими системами радиосвязи</w:t>
            </w:r>
          </w:p>
        </w:tc>
      </w:tr>
    </w:tbl>
    <w:bookmarkEnd w:id="3"/>
    <w:p w14:paraId="15CD90D8" w14:textId="77777777" w:rsidR="00D807F3" w:rsidRPr="003D6161" w:rsidRDefault="00D807F3" w:rsidP="0032368F">
      <w:pPr>
        <w:pStyle w:val="Normalaftertitle"/>
        <w:rPr>
          <w:shd w:val="clear" w:color="auto" w:fill="FFFFFF"/>
          <w:lang w:val="ru-RU"/>
        </w:rPr>
      </w:pPr>
      <w:r w:rsidRPr="003D6161">
        <w:rPr>
          <w:shd w:val="clear" w:color="auto" w:fill="FFFFFF"/>
          <w:lang w:val="ru-RU"/>
        </w:rPr>
        <w:t>Консультативная группа по радиосвязи (КГР) хотела бы поблагодарить Консультативную группу по стандартизации электросвязи (КГСЭ) за ее заявление о взаимодействии касательно беспилотных авиационных систем (БАС), полученное в качестве Документа</w:t>
      </w:r>
      <w:r w:rsidRPr="003D6161">
        <w:rPr>
          <w:lang w:val="ru-RU"/>
        </w:rPr>
        <w:t xml:space="preserve"> </w:t>
      </w:r>
      <w:hyperlink r:id="rId40" w:history="1">
        <w:r w:rsidRPr="003D6161">
          <w:rPr>
            <w:rStyle w:val="Hyperlink"/>
            <w:rFonts w:eastAsia="SimSun"/>
            <w:color w:val="0070C0"/>
            <w:lang w:val="ru-RU" w:eastAsia="zh-CN"/>
          </w:rPr>
          <w:t>RAG/57</w:t>
        </w:r>
      </w:hyperlink>
      <w:r w:rsidRPr="003D6161">
        <w:rPr>
          <w:rStyle w:val="FootnoteReference"/>
          <w:rFonts w:eastAsia="SimSun"/>
          <w:lang w:val="ru-RU"/>
        </w:rPr>
        <w:footnoteReference w:id="2"/>
      </w:r>
      <w:r w:rsidRPr="003D6161">
        <w:rPr>
          <w:shd w:val="clear" w:color="auto" w:fill="FFFFFF"/>
          <w:lang w:val="ru-RU"/>
        </w:rPr>
        <w:t>.</w:t>
      </w:r>
    </w:p>
    <w:p w14:paraId="0A3A63BF" w14:textId="77777777" w:rsidR="00D807F3" w:rsidRPr="003D6161" w:rsidRDefault="00D807F3" w:rsidP="00D807F3">
      <w:pPr>
        <w:rPr>
          <w:lang w:val="ru-RU"/>
        </w:rPr>
      </w:pPr>
      <w:r w:rsidRPr="003D6161">
        <w:rPr>
          <w:shd w:val="clear" w:color="auto" w:fill="FFFFFF"/>
          <w:lang w:val="ru-RU"/>
        </w:rPr>
        <w:t>КГР обсудила заявление о взаимодействии на своем 30-м собрании (1−3 мая 2023 г.) и отметила, что КГСЭ, по всей видимости, выполняет несколько видов деятельности, касающихся БАС и, в частности, беспилотных летательных аппаратов</w:t>
      </w:r>
      <w:r w:rsidRPr="003D6161">
        <w:rPr>
          <w:rFonts w:eastAsia="SimSun"/>
          <w:lang w:val="ru-RU" w:eastAsia="zh-CN"/>
        </w:rPr>
        <w:t xml:space="preserve">. </w:t>
      </w:r>
      <w:r w:rsidRPr="003D6161">
        <w:rPr>
          <w:shd w:val="clear" w:color="auto" w:fill="FFFFFF"/>
          <w:lang w:val="ru-RU"/>
        </w:rPr>
        <w:t>По мнению КГР, БАС (включая беспилотные летательные аппараты) являются вопросом, связанным с радиосвязью, и поэтому они входят в основную сферу компетенции МСЭ-R</w:t>
      </w:r>
      <w:r w:rsidRPr="003D6161">
        <w:rPr>
          <w:rFonts w:eastAsia="SimSun"/>
          <w:lang w:val="ru-RU" w:eastAsia="zh-CN"/>
        </w:rPr>
        <w:t>. Эксплуатация таких систем напрямую связана с безопасностью, и требуется предварительная оценка возможных ситуаций помех в соответствующих исследовательских комиссиях МСЭ</w:t>
      </w:r>
      <w:r w:rsidRPr="003D6161">
        <w:rPr>
          <w:rFonts w:eastAsia="SimSun"/>
          <w:lang w:val="ru-RU" w:eastAsia="zh-CN"/>
        </w:rPr>
        <w:noBreakHyphen/>
        <w:t>R.</w:t>
      </w:r>
    </w:p>
    <w:p w14:paraId="7D114F7B" w14:textId="77777777" w:rsidR="00D807F3" w:rsidRPr="003D6161" w:rsidRDefault="00D807F3" w:rsidP="00D807F3">
      <w:pPr>
        <w:rPr>
          <w:rFonts w:eastAsia="SimSun"/>
          <w:lang w:val="ru-RU" w:eastAsia="zh-CN"/>
        </w:rPr>
      </w:pPr>
      <w:r w:rsidRPr="003D6161">
        <w:rPr>
          <w:shd w:val="clear" w:color="auto" w:fill="FFFFFF"/>
          <w:lang w:val="ru-RU"/>
        </w:rPr>
        <w:t>КГР хотела бы информировать КГСЭ, что в МСЭ-R рассматривается использование частот для БАС, например в рамках пункта 1.8 повестки дня ВКР-23</w:t>
      </w:r>
      <w:r w:rsidRPr="003D6161">
        <w:rPr>
          <w:lang w:val="ru-RU"/>
        </w:rPr>
        <w:t xml:space="preserve">. </w:t>
      </w:r>
      <w:r w:rsidRPr="003D6161">
        <w:rPr>
          <w:shd w:val="clear" w:color="auto" w:fill="FFFFFF"/>
          <w:lang w:val="ru-RU"/>
        </w:rPr>
        <w:t>Требования к выполнению п. 4.10 РР и общие требования безопасности человеческой жизни/воздушных полетов необходимо рассматривать в МСЭ</w:t>
      </w:r>
      <w:r w:rsidRPr="003D6161">
        <w:rPr>
          <w:shd w:val="clear" w:color="auto" w:fill="FFFFFF"/>
          <w:lang w:val="ru-RU"/>
        </w:rPr>
        <w:noBreakHyphen/>
        <w:t>R. КГР отмечает также, что, в дополнение к соответствующему пункту повестки дня ВКР-23, рабочие группы МСЭ-R также рассматривают другую работу по БАС в соответствии со своими мандатами и при координации с Международной организацией гражданской авиации (ИКАО), в зависимости от обстоятельств</w:t>
      </w:r>
      <w:r w:rsidRPr="003D6161">
        <w:rPr>
          <w:lang w:val="ru-RU"/>
        </w:rPr>
        <w:t xml:space="preserve">. </w:t>
      </w:r>
      <w:r w:rsidRPr="003D6161">
        <w:rPr>
          <w:shd w:val="clear" w:color="auto" w:fill="FFFFFF"/>
          <w:lang w:val="ru-RU"/>
        </w:rPr>
        <w:t>Поэтому КГР, при посредстве КГСЭ, просит МСЭ-Т воздержаться от выполнения любой работы по БАС по крайней мере до тех пор, пока эти вопросы не будут решены в рамках МСЭ-R</w:t>
      </w:r>
      <w:r w:rsidRPr="003D6161">
        <w:rPr>
          <w:lang w:val="ru-RU"/>
        </w:rPr>
        <w:t>.</w:t>
      </w:r>
    </w:p>
    <w:p w14:paraId="1C230B43" w14:textId="63E4EE67" w:rsidR="00D807F3" w:rsidRPr="003D6161" w:rsidRDefault="00D807F3" w:rsidP="00D807F3">
      <w:pPr>
        <w:rPr>
          <w:rFonts w:eastAsia="SimSun"/>
          <w:lang w:val="ru-RU" w:eastAsia="zh-CN"/>
        </w:rPr>
      </w:pPr>
      <w:r w:rsidRPr="003D6161">
        <w:rPr>
          <w:shd w:val="clear" w:color="auto" w:fill="FFFFFF"/>
          <w:lang w:val="ru-RU"/>
        </w:rPr>
        <w:t>КГР хотела бы подчеркнуть, что любая тема, касающаяся использования радиочастот, которая может привести к возможным несоответствиям в использовании радиочастотного спектра, должна рассматриваться в МСЭ-R или, в любом случае, при надлежащем взаимодействии с МСЭ-R, а не независимо МСЭ-T</w:t>
      </w:r>
      <w:r w:rsidRPr="003D6161">
        <w:rPr>
          <w:rFonts w:eastAsia="SimSun"/>
          <w:lang w:val="ru-RU" w:eastAsia="zh-CN"/>
        </w:rPr>
        <w:t xml:space="preserve">. Эта позиция также ясно обозначена в Статье 14(2) </w:t>
      </w:r>
      <w:hyperlink r:id="rId41" w:history="1">
        <w:r w:rsidRPr="003D6161">
          <w:rPr>
            <w:rStyle w:val="Hyperlink"/>
            <w:rFonts w:eastAsia="SimSun"/>
            <w:lang w:val="ru-RU" w:eastAsia="zh-CN"/>
          </w:rPr>
          <w:t>Конвенции МСЭ</w:t>
        </w:r>
      </w:hyperlink>
      <w:r w:rsidRPr="003D6161">
        <w:rPr>
          <w:rFonts w:eastAsia="SimSun"/>
          <w:lang w:val="ru-RU" w:eastAsia="zh-CN"/>
        </w:rPr>
        <w:t xml:space="preserve"> (К193), где говорится: "</w:t>
      </w:r>
      <w:r w:rsidRPr="003D6161">
        <w:rPr>
          <w:i/>
          <w:iCs/>
          <w:lang w:val="ru-RU"/>
        </w:rPr>
        <w:t xml:space="preserve">Технические или эксплуатационные вопросы, непосредственно касающиеся радиосвязи, </w:t>
      </w:r>
      <w:r w:rsidRPr="003D6161">
        <w:rPr>
          <w:i/>
          <w:iCs/>
          <w:lang w:val="ru-RU"/>
        </w:rPr>
        <w:lastRenderedPageBreak/>
        <w:t>как указано в пп. 151–154 настоящей Конвенции, относятся к сфере деятельности Сектора радиосвязи"</w:t>
      </w:r>
      <w:r w:rsidRPr="003D6161">
        <w:rPr>
          <w:rFonts w:eastAsia="SimSun"/>
          <w:lang w:val="ru-RU" w:eastAsia="zh-CN"/>
        </w:rPr>
        <w:t xml:space="preserve">. </w:t>
      </w:r>
    </w:p>
    <w:p w14:paraId="0773BA46" w14:textId="4D80DE82" w:rsidR="00D807F3" w:rsidRPr="003D6161" w:rsidRDefault="00D807F3" w:rsidP="00D807F3">
      <w:pPr>
        <w:rPr>
          <w:lang w:val="ru-RU" w:eastAsia="zh-CN"/>
        </w:rPr>
      </w:pPr>
      <w:r w:rsidRPr="003D6161">
        <w:rPr>
          <w:shd w:val="clear" w:color="auto" w:fill="FFFFFF"/>
          <w:lang w:val="ru-RU"/>
        </w:rPr>
        <w:t>Кроме того, в целом КГР хотела бы отметить, что аналогичное соображение, согласно которому основная ответственность за рассматриваемые службы относится к МСЭ-R; должно применяться к нескольким другим заявлениям о взаимодействии, полученным от исследовательских комиссий МСЭ</w:t>
      </w:r>
      <w:r w:rsidR="0032368F" w:rsidRPr="003D6161">
        <w:rPr>
          <w:shd w:val="clear" w:color="auto" w:fill="FFFFFF"/>
          <w:lang w:val="ru-RU"/>
        </w:rPr>
        <w:noBreakHyphen/>
      </w:r>
      <w:r w:rsidRPr="003D6161">
        <w:rPr>
          <w:shd w:val="clear" w:color="auto" w:fill="FFFFFF"/>
          <w:lang w:val="ru-RU"/>
        </w:rPr>
        <w:t>Т; например</w:t>
      </w:r>
      <w:r w:rsidRPr="003D6161">
        <w:rPr>
          <w:lang w:val="ru-RU" w:eastAsia="zh-CN"/>
        </w:rPr>
        <w:t>:</w:t>
      </w:r>
    </w:p>
    <w:p w14:paraId="7DBDB3FE" w14:textId="6CDD2AF5" w:rsidR="00D807F3" w:rsidRPr="003D6161" w:rsidRDefault="00D807F3" w:rsidP="00D807F3">
      <w:pPr>
        <w:pStyle w:val="enumlev1"/>
        <w:rPr>
          <w:lang w:val="ru-RU" w:eastAsia="zh-CN"/>
        </w:rPr>
      </w:pPr>
      <w:r w:rsidRPr="003D6161">
        <w:rPr>
          <w:rFonts w:ascii="Times New Roman" w:hAnsi="Times New Roman"/>
          <w:lang w:val="ru-RU"/>
        </w:rPr>
        <w:t>•</w:t>
      </w:r>
      <w:r w:rsidRPr="003D6161">
        <w:rPr>
          <w:lang w:val="ru-RU"/>
        </w:rPr>
        <w:tab/>
      </w:r>
      <w:hyperlink r:id="rId42" w:history="1">
        <w:r w:rsidRPr="003D6161">
          <w:rPr>
            <w:rStyle w:val="Hyperlink"/>
            <w:color w:val="0070C0"/>
            <w:lang w:val="ru-RU" w:eastAsia="zh-CN"/>
          </w:rPr>
          <w:t>5D/1553</w:t>
        </w:r>
      </w:hyperlink>
      <w:r w:rsidRPr="003D6161">
        <w:rPr>
          <w:color w:val="0070C0"/>
          <w:lang w:val="ru-RU" w:eastAsia="zh-CN"/>
        </w:rPr>
        <w:t xml:space="preserve"> </w:t>
      </w:r>
      <w:r w:rsidRPr="003D6161">
        <w:rPr>
          <w:shd w:val="clear" w:color="auto" w:fill="FFFFFF"/>
          <w:lang w:val="ru-RU"/>
        </w:rPr>
        <w:t>(заявление о взаимодействии от ИК13 МСЭ-Т по теме "Конвергенция фиксированной, подвижной и спутниковой связи – потребности обеспечения воздушной широкополосной связи в сетях IMT-2020 и дальнейших поколений")</w:t>
      </w:r>
      <w:r w:rsidRPr="003D6161">
        <w:rPr>
          <w:lang w:val="ru-RU" w:eastAsia="zh-CN"/>
        </w:rPr>
        <w:t>;</w:t>
      </w:r>
    </w:p>
    <w:p w14:paraId="71AF09B0" w14:textId="72B47211" w:rsidR="00D807F3" w:rsidRPr="003D6161" w:rsidRDefault="00D807F3" w:rsidP="00D807F3">
      <w:pPr>
        <w:pStyle w:val="enumlev1"/>
        <w:rPr>
          <w:lang w:val="ru-RU" w:eastAsia="zh-CN"/>
        </w:rPr>
      </w:pPr>
      <w:r w:rsidRPr="003D6161">
        <w:rPr>
          <w:rFonts w:ascii="Times New Roman" w:hAnsi="Times New Roman"/>
          <w:lang w:val="ru-RU"/>
        </w:rPr>
        <w:t>•</w:t>
      </w:r>
      <w:r w:rsidRPr="003D6161">
        <w:rPr>
          <w:lang w:val="ru-RU"/>
        </w:rPr>
        <w:tab/>
      </w:r>
      <w:hyperlink r:id="rId43" w:history="1">
        <w:r w:rsidRPr="003D6161">
          <w:rPr>
            <w:rStyle w:val="Hyperlink"/>
            <w:color w:val="0070C0"/>
            <w:lang w:val="ru-RU" w:eastAsia="zh-CN"/>
          </w:rPr>
          <w:t>4/73</w:t>
        </w:r>
      </w:hyperlink>
      <w:r w:rsidRPr="003D6161">
        <w:rPr>
          <w:lang w:val="ru-RU" w:eastAsia="zh-CN"/>
        </w:rPr>
        <w:t xml:space="preserve">, </w:t>
      </w:r>
      <w:hyperlink r:id="rId44" w:history="1">
        <w:r w:rsidRPr="003D6161">
          <w:rPr>
            <w:rStyle w:val="Hyperlink"/>
            <w:lang w:val="ru-RU" w:eastAsia="zh-CN"/>
          </w:rPr>
          <w:t>5/117</w:t>
        </w:r>
      </w:hyperlink>
      <w:r w:rsidRPr="003D6161">
        <w:rPr>
          <w:lang w:val="ru-RU" w:eastAsia="zh-CN"/>
        </w:rPr>
        <w:t xml:space="preserve"> (</w:t>
      </w:r>
      <w:r w:rsidRPr="003D6161">
        <w:rPr>
          <w:shd w:val="clear" w:color="auto" w:fill="FFFFFF"/>
          <w:lang w:val="ru-RU"/>
        </w:rPr>
        <w:t>заявление о взаимодействии от ИК13 МСЭ-Т, касающееся "случаев использования спутниковой связи в развивающихся странах")</w:t>
      </w:r>
      <w:r w:rsidRPr="003D6161">
        <w:rPr>
          <w:lang w:val="ru-RU" w:eastAsia="zh-CN"/>
        </w:rPr>
        <w:t>.</w:t>
      </w:r>
    </w:p>
    <w:p w14:paraId="63138CDC" w14:textId="77777777" w:rsidR="00D807F3" w:rsidRPr="003D6161" w:rsidRDefault="00D807F3" w:rsidP="00D807F3">
      <w:pPr>
        <w:rPr>
          <w:rFonts w:eastAsia="SimSun"/>
          <w:lang w:val="ru-RU" w:eastAsia="zh-CN"/>
        </w:rPr>
      </w:pPr>
      <w:r w:rsidRPr="003D6161">
        <w:rPr>
          <w:shd w:val="clear" w:color="auto" w:fill="FFFFFF"/>
          <w:lang w:val="ru-RU"/>
        </w:rPr>
        <w:t>КГР высоко ценит и призывает использовать заявления о взаимодействии между МСЭ-T и МСЭ-R для совершенствования координации их деятельности и для того, чтобы избегать начала работы или рассмотрения любых вкладов, относящихся к мандату другого Сектора</w:t>
      </w:r>
      <w:r w:rsidRPr="003D6161">
        <w:rPr>
          <w:rFonts w:eastAsia="SimSun"/>
          <w:lang w:val="ru-RU" w:eastAsia="zh-CN"/>
        </w:rPr>
        <w:t xml:space="preserve">. </w:t>
      </w:r>
      <w:r w:rsidRPr="003D6161">
        <w:rPr>
          <w:shd w:val="clear" w:color="auto" w:fill="FFFFFF"/>
          <w:lang w:val="ru-RU"/>
        </w:rPr>
        <w:t>В случае частичного совпадения ответственности потребуется проведение предварительных консультаций</w:t>
      </w:r>
      <w:r w:rsidRPr="003D6161">
        <w:rPr>
          <w:rFonts w:eastAsia="SimSun"/>
          <w:lang w:val="ru-RU" w:eastAsia="zh-CN"/>
        </w:rPr>
        <w:t>. Признавая, что могут быть получены вклады, не входящие в сферу ее мандата, КГР предлагает КГСЭ рекомендовать руководству группы, получающей такие вклады, сообщать представляющей стороне, что данная тема не входит в круг ее ведения и, в зависимости от случая, представлять вклад соответствующей группе.</w:t>
      </w:r>
    </w:p>
    <w:p w14:paraId="000FD1BB" w14:textId="77777777" w:rsidR="00D807F3" w:rsidRPr="003D6161" w:rsidRDefault="00D807F3" w:rsidP="00D807F3">
      <w:pPr>
        <w:rPr>
          <w:lang w:val="ru-RU"/>
        </w:rPr>
      </w:pPr>
      <w:r w:rsidRPr="003D6161">
        <w:rPr>
          <w:lang w:val="ru-RU"/>
        </w:rPr>
        <w:t>КГР надеется продолжать сотрудничество с КГСЭ для надлежащего осуществления соответствующего взаимодействия между МСЭ-R и МСЭ-Т по вопросам, касающимся служб радиосвязи.</w:t>
      </w:r>
    </w:p>
    <w:p w14:paraId="2027C521" w14:textId="781F25AB" w:rsidR="0032368F" w:rsidRPr="003D6161" w:rsidRDefault="0032368F" w:rsidP="00DE620D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1080"/>
        <w:rPr>
          <w:lang w:val="ru-RU"/>
        </w:rPr>
      </w:pPr>
      <w:r w:rsidRPr="003D6161">
        <w:rPr>
          <w:b/>
          <w:bCs/>
          <w:lang w:val="ru-RU"/>
        </w:rPr>
        <w:t>Статус</w:t>
      </w:r>
      <w:r w:rsidRPr="003D6161">
        <w:rPr>
          <w:lang w:val="ru-RU"/>
        </w:rPr>
        <w:t>:</w:t>
      </w:r>
      <w:r w:rsidR="00DE620D" w:rsidRPr="003D6161">
        <w:rPr>
          <w:lang w:val="ru-RU"/>
        </w:rPr>
        <w:tab/>
      </w:r>
      <w:r w:rsidRPr="003D6161">
        <w:rPr>
          <w:lang w:val="ru-RU"/>
        </w:rPr>
        <w:t>Для принятия мер</w:t>
      </w:r>
    </w:p>
    <w:p w14:paraId="2CF07D80" w14:textId="1E72F1B5" w:rsidR="00D807F3" w:rsidRPr="003D6161" w:rsidRDefault="0032368F" w:rsidP="0032368F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rPr>
          <w:lang w:val="ru-RU" w:eastAsia="ja-JP"/>
        </w:rPr>
      </w:pPr>
      <w:r w:rsidRPr="003D6161">
        <w:rPr>
          <w:b/>
          <w:bCs/>
          <w:lang w:val="ru-RU" w:eastAsia="ja-JP"/>
        </w:rPr>
        <w:t>Для контактов</w:t>
      </w:r>
      <w:r w:rsidRPr="003D6161">
        <w:rPr>
          <w:lang w:val="ru-RU" w:eastAsia="ja-JP"/>
        </w:rPr>
        <w:t>:</w:t>
      </w:r>
      <w:r w:rsidRPr="003D6161">
        <w:rPr>
          <w:lang w:val="ru-RU" w:eastAsia="ja-JP"/>
        </w:rPr>
        <w:tab/>
      </w:r>
      <w:r w:rsidRPr="003D6161">
        <w:rPr>
          <w:lang w:val="ru-RU"/>
        </w:rPr>
        <w:t>Пол Нажарян (</w:t>
      </w:r>
      <w:r w:rsidRPr="003D6161">
        <w:rPr>
          <w:lang w:val="ru-RU" w:eastAsia="ja-JP"/>
        </w:rPr>
        <w:t>Paul Najarian</w:t>
      </w:r>
      <w:r w:rsidR="00DE620D" w:rsidRPr="003D6161">
        <w:rPr>
          <w:lang w:val="ru-RU" w:eastAsia="ja-JP"/>
        </w:rPr>
        <w:t>)</w:t>
      </w:r>
      <w:r w:rsidRPr="003D6161">
        <w:rPr>
          <w:lang w:val="ru-RU" w:eastAsia="ja-JP"/>
        </w:rPr>
        <w:t xml:space="preserve"> (США)</w:t>
      </w:r>
    </w:p>
    <w:p w14:paraId="075DE34B" w14:textId="77777777" w:rsidR="008F3A4E" w:rsidRDefault="0032368F" w:rsidP="00411C49">
      <w:pPr>
        <w:pStyle w:val="Reasons"/>
        <w:rPr>
          <w:lang w:val="ru-RU" w:eastAsia="ja-JP"/>
        </w:rPr>
      </w:pPr>
      <w:r w:rsidRPr="003D6161">
        <w:rPr>
          <w:b/>
          <w:bCs/>
          <w:lang w:val="ru-RU" w:eastAsia="ja-JP"/>
        </w:rPr>
        <w:t>Эл. почта</w:t>
      </w:r>
      <w:r w:rsidRPr="003D6161">
        <w:rPr>
          <w:lang w:val="ru-RU" w:eastAsia="ja-JP"/>
        </w:rPr>
        <w:t>:</w:t>
      </w:r>
      <w:r w:rsidRPr="003D6161">
        <w:rPr>
          <w:lang w:val="ru-RU" w:eastAsia="ja-JP"/>
        </w:rPr>
        <w:tab/>
      </w:r>
      <w:hyperlink r:id="rId45" w:history="1">
        <w:r w:rsidRPr="003D6161">
          <w:rPr>
            <w:rStyle w:val="Hyperlink"/>
            <w:lang w:val="ru-RU" w:eastAsia="ja-JP"/>
          </w:rPr>
          <w:t>najarianpb@state.gov</w:t>
        </w:r>
      </w:hyperlink>
      <w:r w:rsidRPr="003D6161">
        <w:rPr>
          <w:lang w:val="ru-RU" w:eastAsia="ja-JP"/>
        </w:rPr>
        <w:t xml:space="preserve"> </w:t>
      </w:r>
    </w:p>
    <w:p w14:paraId="39B2ED06" w14:textId="77777777" w:rsidR="005F0B27" w:rsidRPr="008F3A4E" w:rsidRDefault="005F0B27" w:rsidP="00411C49">
      <w:pPr>
        <w:pStyle w:val="Reasons"/>
        <w:rPr>
          <w:lang w:val="ru-RU"/>
        </w:rPr>
      </w:pPr>
    </w:p>
    <w:p w14:paraId="33049A34" w14:textId="203BE4A3" w:rsidR="0032368F" w:rsidRPr="005F0B27" w:rsidRDefault="008F3A4E" w:rsidP="005F0B27">
      <w:pPr>
        <w:jc w:val="center"/>
        <w:rPr>
          <w:lang w:val="ru-RU"/>
        </w:rPr>
      </w:pPr>
      <w:r w:rsidRPr="008F3A4E">
        <w:rPr>
          <w:lang w:val="ru-RU"/>
        </w:rPr>
        <w:t>______________</w:t>
      </w:r>
    </w:p>
    <w:sectPr w:rsidR="0032368F" w:rsidRPr="005F0B27" w:rsidSect="00DE620D">
      <w:pgSz w:w="11907" w:h="16834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2BE0" w14:textId="77777777" w:rsidR="00D807F3" w:rsidRDefault="00D807F3">
      <w:r>
        <w:separator/>
      </w:r>
    </w:p>
  </w:endnote>
  <w:endnote w:type="continuationSeparator" w:id="0">
    <w:p w14:paraId="72F378A2" w14:textId="77777777" w:rsidR="00D807F3" w:rsidRDefault="00D8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2115" w14:textId="77777777" w:rsidR="000314A2" w:rsidRPr="007E6643" w:rsidRDefault="007E6643" w:rsidP="007E6643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8C2C66">
      <w:rPr>
        <w:color w:val="4F81BD" w:themeColor="accent1"/>
        <w:sz w:val="19"/>
        <w:szCs w:val="19"/>
      </w:rPr>
      <w:t>International Telecommunication Union • Place des Nations, CH</w:t>
    </w:r>
    <w:r w:rsidRPr="008C2C66">
      <w:rPr>
        <w:color w:val="4F81BD" w:themeColor="accent1"/>
        <w:sz w:val="19"/>
        <w:szCs w:val="19"/>
      </w:rPr>
      <w:noBreakHyphen/>
      <w:t>1211 Geneva 20, Switzerland</w:t>
    </w:r>
    <w:r w:rsidRPr="008C2C66">
      <w:rPr>
        <w:color w:val="4F81BD" w:themeColor="accent1"/>
        <w:sz w:val="19"/>
        <w:szCs w:val="19"/>
      </w:rPr>
      <w:br/>
    </w:r>
    <w:r w:rsidR="00CD6FE4" w:rsidRPr="008C2C66">
      <w:rPr>
        <w:color w:val="4F81BD" w:themeColor="accent1"/>
        <w:sz w:val="19"/>
        <w:szCs w:val="19"/>
        <w:lang w:val="ru-RU"/>
      </w:rPr>
      <w:t>Тел</w:t>
    </w:r>
    <w:r w:rsidR="002565BE" w:rsidRPr="008C2C66">
      <w:rPr>
        <w:color w:val="4F81BD" w:themeColor="accent1"/>
        <w:sz w:val="19"/>
        <w:szCs w:val="19"/>
      </w:rPr>
      <w:t>.</w:t>
    </w:r>
    <w:r w:rsidRPr="008C2C66">
      <w:rPr>
        <w:color w:val="4F81BD" w:themeColor="accent1"/>
        <w:sz w:val="19"/>
        <w:szCs w:val="19"/>
      </w:rPr>
      <w:t xml:space="preserve">: +41 22 730 5111 • </w:t>
    </w:r>
    <w:r w:rsidR="00CD6FE4" w:rsidRPr="008C2C66">
      <w:rPr>
        <w:color w:val="4F81BD" w:themeColor="accent1"/>
        <w:sz w:val="19"/>
        <w:szCs w:val="19"/>
        <w:lang w:val="ru-RU"/>
      </w:rPr>
      <w:t>Эл. почта</w:t>
    </w:r>
    <w:r w:rsidRPr="008C2C66">
      <w:rPr>
        <w:color w:val="4F81BD" w:themeColor="accent1"/>
        <w:sz w:val="19"/>
        <w:szCs w:val="19"/>
      </w:rPr>
      <w:t xml:space="preserve">: </w:t>
    </w:r>
    <w:hyperlink r:id="rId1" w:history="1">
      <w:r w:rsidRPr="008C2C66">
        <w:rPr>
          <w:rStyle w:val="Hyperlink"/>
          <w:sz w:val="19"/>
          <w:szCs w:val="19"/>
        </w:rPr>
        <w:t>itumail@itu.int</w:t>
      </w:r>
    </w:hyperlink>
    <w:r w:rsidRPr="008C2C66">
      <w:rPr>
        <w:color w:val="4F81BD" w:themeColor="accent1"/>
        <w:sz w:val="19"/>
        <w:szCs w:val="19"/>
      </w:rPr>
      <w:t xml:space="preserve"> </w:t>
    </w:r>
    <w:r w:rsidRPr="008C2C66">
      <w:rPr>
        <w:color w:val="4F81BD"/>
        <w:sz w:val="19"/>
        <w:szCs w:val="19"/>
      </w:rPr>
      <w:t xml:space="preserve">• </w:t>
    </w:r>
    <w:r w:rsidR="00CD6FE4" w:rsidRPr="008C2C66">
      <w:rPr>
        <w:color w:val="4F81BD"/>
        <w:sz w:val="19"/>
        <w:szCs w:val="19"/>
        <w:lang w:val="ru-RU"/>
      </w:rPr>
      <w:t>Факс</w:t>
    </w:r>
    <w:r w:rsidRPr="008C2C66">
      <w:rPr>
        <w:color w:val="4F81BD"/>
        <w:sz w:val="19"/>
        <w:szCs w:val="19"/>
      </w:rPr>
      <w:t xml:space="preserve">: +41 22 733 7256 • </w:t>
    </w:r>
    <w:hyperlink r:id="rId2" w:history="1">
      <w:r w:rsidRPr="008C2C66">
        <w:rPr>
          <w:rStyle w:val="Hyperlink"/>
          <w:sz w:val="19"/>
          <w:szCs w:val="19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F406" w14:textId="490EE261" w:rsidR="00D807F3" w:rsidRPr="00CE6907" w:rsidRDefault="00D807F3" w:rsidP="00CE6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EBE4" w14:textId="77777777" w:rsidR="00D807F3" w:rsidRDefault="00D807F3">
      <w:r>
        <w:t>____________________</w:t>
      </w:r>
    </w:p>
  </w:footnote>
  <w:footnote w:type="continuationSeparator" w:id="0">
    <w:p w14:paraId="3D32F6A6" w14:textId="77777777" w:rsidR="00D807F3" w:rsidRDefault="00D807F3">
      <w:r>
        <w:continuationSeparator/>
      </w:r>
    </w:p>
  </w:footnote>
  <w:footnote w:id="1">
    <w:p w14:paraId="1435B7A2" w14:textId="6FCED240" w:rsidR="00D807F3" w:rsidRPr="0032368F" w:rsidRDefault="00D807F3" w:rsidP="00D807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32368F">
        <w:rPr>
          <w:lang w:val="ru-RU"/>
        </w:rPr>
        <w:tab/>
      </w:r>
      <w:r w:rsidRPr="0032368F">
        <w:rPr>
          <w:lang w:val="ru-RU"/>
        </w:rPr>
        <w:t>Только аспекты, относящиеся к работе ГП-2 КГР.</w:t>
      </w:r>
    </w:p>
  </w:footnote>
  <w:footnote w:id="2">
    <w:p w14:paraId="6524C05C" w14:textId="720EA37D" w:rsidR="00D807F3" w:rsidRPr="0032368F" w:rsidRDefault="00D807F3" w:rsidP="003236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32368F">
        <w:rPr>
          <w:lang w:val="ru-RU"/>
        </w:rPr>
        <w:tab/>
      </w:r>
      <w:r w:rsidRPr="0032368F">
        <w:rPr>
          <w:lang w:val="ru-RU"/>
        </w:rPr>
        <w:t>Также как Документы</w:t>
      </w:r>
      <w:r w:rsidRPr="0032368F">
        <w:rPr>
          <w:rFonts w:ascii="Times New Roman" w:hAnsi="Times New Roman"/>
          <w:lang w:val="ru-RU"/>
        </w:rPr>
        <w:t xml:space="preserve"> </w:t>
      </w:r>
      <w:hyperlink r:id="rId1" w:history="1">
        <w:r w:rsidRPr="00A31E35">
          <w:rPr>
            <w:rStyle w:val="Hyperlink"/>
            <w:lang w:val="ru-RU" w:eastAsia="zh-CN"/>
          </w:rPr>
          <w:t>4</w:t>
        </w:r>
        <w:r w:rsidRPr="00A31E35">
          <w:rPr>
            <w:rStyle w:val="Hyperlink"/>
            <w:lang w:eastAsia="zh-CN"/>
          </w:rPr>
          <w:t>A</w:t>
        </w:r>
        <w:r w:rsidRPr="00A31E35">
          <w:rPr>
            <w:rStyle w:val="Hyperlink"/>
            <w:lang w:val="ru-RU" w:eastAsia="zh-CN"/>
          </w:rPr>
          <w:t>/868</w:t>
        </w:r>
      </w:hyperlink>
      <w:r w:rsidRPr="00A31E35">
        <w:rPr>
          <w:lang w:val="ru-RU" w:eastAsia="zh-CN"/>
        </w:rPr>
        <w:t xml:space="preserve">, </w:t>
      </w:r>
      <w:hyperlink r:id="rId2" w:history="1">
        <w:r w:rsidRPr="00A31E35">
          <w:rPr>
            <w:rStyle w:val="Hyperlink"/>
            <w:lang w:val="ru-RU" w:eastAsia="zh-CN"/>
          </w:rPr>
          <w:t>4</w:t>
        </w:r>
        <w:r w:rsidRPr="00A31E35">
          <w:rPr>
            <w:rStyle w:val="Hyperlink"/>
            <w:lang w:eastAsia="zh-CN"/>
          </w:rPr>
          <w:t>C</w:t>
        </w:r>
        <w:r w:rsidRPr="00A31E35">
          <w:rPr>
            <w:rStyle w:val="Hyperlink"/>
            <w:lang w:val="ru-RU" w:eastAsia="zh-CN"/>
          </w:rPr>
          <w:t>/402</w:t>
        </w:r>
      </w:hyperlink>
      <w:r w:rsidRPr="00A31E35">
        <w:rPr>
          <w:lang w:val="ru-RU" w:eastAsia="zh-CN"/>
        </w:rPr>
        <w:t xml:space="preserve">, </w:t>
      </w:r>
      <w:r w:rsidRPr="0032368F">
        <w:rPr>
          <w:lang w:val="ru-RU" w:eastAsia="zh-CN"/>
        </w:rPr>
        <w:t>5</w:t>
      </w:r>
      <w:r w:rsidRPr="0032368F">
        <w:rPr>
          <w:lang w:eastAsia="zh-CN"/>
        </w:rPr>
        <w:t>B</w:t>
      </w:r>
      <w:r w:rsidRPr="0032368F">
        <w:rPr>
          <w:lang w:val="ru-RU" w:eastAsia="zh-CN"/>
        </w:rPr>
        <w:t>/735</w:t>
      </w:r>
      <w:r w:rsidR="0032368F" w:rsidRPr="0032368F">
        <w:rPr>
          <w:lang w:val="ru-RU"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7BCE" w14:textId="77777777" w:rsidR="00E915AF" w:rsidRPr="00675C14" w:rsidRDefault="000903FD" w:rsidP="008D43F5">
    <w:pPr>
      <w:pStyle w:val="Header"/>
      <w:rPr>
        <w:szCs w:val="18"/>
      </w:rPr>
    </w:pPr>
    <w:r>
      <w:rPr>
        <w:szCs w:val="18"/>
      </w:rPr>
      <w:t xml:space="preserve">- </w:t>
    </w:r>
    <w:r w:rsidR="001B42C9" w:rsidRPr="00675C14">
      <w:rPr>
        <w:rStyle w:val="PageNumber"/>
        <w:szCs w:val="18"/>
      </w:rPr>
      <w:fldChar w:fldCharType="begin"/>
    </w:r>
    <w:r w:rsidR="00E915AF" w:rsidRPr="00675C14">
      <w:rPr>
        <w:rStyle w:val="PageNumber"/>
        <w:szCs w:val="18"/>
      </w:rPr>
      <w:instrText xml:space="preserve"> PAGE </w:instrText>
    </w:r>
    <w:r w:rsidR="001B42C9" w:rsidRPr="00675C14">
      <w:rPr>
        <w:rStyle w:val="PageNumber"/>
        <w:szCs w:val="18"/>
      </w:rPr>
      <w:fldChar w:fldCharType="separate"/>
    </w:r>
    <w:r w:rsidR="00CB1AF3">
      <w:rPr>
        <w:rStyle w:val="PageNumber"/>
        <w:noProof/>
        <w:szCs w:val="18"/>
      </w:rPr>
      <w:t>2</w:t>
    </w:r>
    <w:r w:rsidR="001B42C9" w:rsidRPr="00675C14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265F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7E6643" w14:paraId="2F988690" w14:textId="77777777" w:rsidTr="007E6643">
      <w:trPr>
        <w:jc w:val="center"/>
      </w:trPr>
      <w:tc>
        <w:tcPr>
          <w:tcW w:w="5000" w:type="dxa"/>
        </w:tcPr>
        <w:p w14:paraId="55D9FA42" w14:textId="77777777" w:rsidR="007E6643" w:rsidRDefault="007E6643" w:rsidP="00C110B0">
          <w:pPr>
            <w:pStyle w:val="Header"/>
            <w:tabs>
              <w:tab w:val="center" w:pos="4503"/>
            </w:tabs>
            <w:spacing w:before="120" w:line="360" w:lineRule="auto"/>
            <w:jc w:val="left"/>
          </w:pPr>
          <w:r>
            <w:rPr>
              <w:noProof/>
              <w:lang w:val="en-GB" w:eastAsia="en-GB"/>
            </w:rPr>
            <w:drawing>
              <wp:inline distT="0" distB="0" distL="0" distR="0" wp14:anchorId="277F3B04" wp14:editId="5707DDCC">
                <wp:extent cx="765175" cy="7651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2662991C" w14:textId="77777777" w:rsidR="007E6643" w:rsidRDefault="007E6643" w:rsidP="002E5D0D">
          <w:pPr>
            <w:pStyle w:val="Header"/>
            <w:spacing w:before="240" w:line="360" w:lineRule="auto"/>
            <w:jc w:val="right"/>
          </w:pPr>
          <w:r>
            <w:rPr>
              <w:noProof/>
            </w:rPr>
            <w:drawing>
              <wp:inline distT="0" distB="0" distL="0" distR="0" wp14:anchorId="63D4B0AD" wp14:editId="718AC751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6F0F6B" w14:textId="77777777" w:rsidR="00E915AF" w:rsidRPr="001514BF" w:rsidRDefault="00E915AF" w:rsidP="001514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674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07BD72" w14:textId="39E4020C" w:rsidR="00D807F3" w:rsidRPr="00D807F3" w:rsidRDefault="00D807F3" w:rsidP="00D807F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1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E8B619" w14:textId="1AB2EF12" w:rsidR="00D807F3" w:rsidRPr="00D807F3" w:rsidRDefault="00D807F3" w:rsidP="00D807F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989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362EC1" w14:textId="35718261" w:rsidR="00D807F3" w:rsidRPr="00D807F3" w:rsidRDefault="00D807F3" w:rsidP="00D807F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BE0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F4A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20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E8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6E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0E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CD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A9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C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8C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08D097C"/>
    <w:multiLevelType w:val="hybridMultilevel"/>
    <w:tmpl w:val="FB80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4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079771">
    <w:abstractNumId w:val="15"/>
  </w:num>
  <w:num w:numId="3" w16cid:durableId="1828009765">
    <w:abstractNumId w:val="9"/>
  </w:num>
  <w:num w:numId="4" w16cid:durableId="479537951">
    <w:abstractNumId w:val="7"/>
  </w:num>
  <w:num w:numId="5" w16cid:durableId="1519393966">
    <w:abstractNumId w:val="6"/>
  </w:num>
  <w:num w:numId="6" w16cid:durableId="1723603057">
    <w:abstractNumId w:val="5"/>
  </w:num>
  <w:num w:numId="7" w16cid:durableId="1117724713">
    <w:abstractNumId w:val="4"/>
  </w:num>
  <w:num w:numId="8" w16cid:durableId="289628571">
    <w:abstractNumId w:val="8"/>
  </w:num>
  <w:num w:numId="9" w16cid:durableId="735056418">
    <w:abstractNumId w:val="3"/>
  </w:num>
  <w:num w:numId="10" w16cid:durableId="394007596">
    <w:abstractNumId w:val="2"/>
  </w:num>
  <w:num w:numId="11" w16cid:durableId="1429232121">
    <w:abstractNumId w:val="1"/>
  </w:num>
  <w:num w:numId="12" w16cid:durableId="1454207680">
    <w:abstractNumId w:val="0"/>
  </w:num>
  <w:num w:numId="13" w16cid:durableId="10751311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2E5D0D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06"/>
    <w:rsid w:val="00101F7D"/>
    <w:rsid w:val="00103C76"/>
    <w:rsid w:val="0011265F"/>
    <w:rsid w:val="001152EF"/>
    <w:rsid w:val="00117282"/>
    <w:rsid w:val="00117389"/>
    <w:rsid w:val="00121C2D"/>
    <w:rsid w:val="00134404"/>
    <w:rsid w:val="001360D1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1B30"/>
    <w:rsid w:val="002302B3"/>
    <w:rsid w:val="00230C66"/>
    <w:rsid w:val="00235A29"/>
    <w:rsid w:val="00241526"/>
    <w:rsid w:val="002443A2"/>
    <w:rsid w:val="002565BE"/>
    <w:rsid w:val="00266E74"/>
    <w:rsid w:val="00283C3B"/>
    <w:rsid w:val="002861E6"/>
    <w:rsid w:val="00287D18"/>
    <w:rsid w:val="00290B1C"/>
    <w:rsid w:val="002A2618"/>
    <w:rsid w:val="002A5DD7"/>
    <w:rsid w:val="002B0CAC"/>
    <w:rsid w:val="002D5A15"/>
    <w:rsid w:val="002D5BDD"/>
    <w:rsid w:val="002D63CA"/>
    <w:rsid w:val="002E3D27"/>
    <w:rsid w:val="002E5D0D"/>
    <w:rsid w:val="002F0890"/>
    <w:rsid w:val="002F2531"/>
    <w:rsid w:val="002F4967"/>
    <w:rsid w:val="00316935"/>
    <w:rsid w:val="0032368F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0CBE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6161"/>
    <w:rsid w:val="003E504F"/>
    <w:rsid w:val="003E78D6"/>
    <w:rsid w:val="003F1366"/>
    <w:rsid w:val="00400573"/>
    <w:rsid w:val="004007A3"/>
    <w:rsid w:val="00401273"/>
    <w:rsid w:val="00406D71"/>
    <w:rsid w:val="00423F0E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0B27"/>
    <w:rsid w:val="005F3CB6"/>
    <w:rsid w:val="005F657C"/>
    <w:rsid w:val="00602D53"/>
    <w:rsid w:val="006047E5"/>
    <w:rsid w:val="0064371D"/>
    <w:rsid w:val="00650543"/>
    <w:rsid w:val="00650B2A"/>
    <w:rsid w:val="00651777"/>
    <w:rsid w:val="00653DC7"/>
    <w:rsid w:val="006550F8"/>
    <w:rsid w:val="00675C14"/>
    <w:rsid w:val="006829F3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664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C2C66"/>
    <w:rsid w:val="008C2E74"/>
    <w:rsid w:val="008D43F5"/>
    <w:rsid w:val="008D5409"/>
    <w:rsid w:val="008E006D"/>
    <w:rsid w:val="008E38B4"/>
    <w:rsid w:val="008F3A4E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499C"/>
    <w:rsid w:val="009D51A2"/>
    <w:rsid w:val="009E04A8"/>
    <w:rsid w:val="009E3710"/>
    <w:rsid w:val="009E4AEC"/>
    <w:rsid w:val="009E5BD8"/>
    <w:rsid w:val="009E681E"/>
    <w:rsid w:val="00A04203"/>
    <w:rsid w:val="00A119E6"/>
    <w:rsid w:val="00A20FBC"/>
    <w:rsid w:val="00A31370"/>
    <w:rsid w:val="00A32C5A"/>
    <w:rsid w:val="00A34D6F"/>
    <w:rsid w:val="00A41F91"/>
    <w:rsid w:val="00A63355"/>
    <w:rsid w:val="00A7596D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A79"/>
    <w:rsid w:val="00B34CF9"/>
    <w:rsid w:val="00B37559"/>
    <w:rsid w:val="00B4054B"/>
    <w:rsid w:val="00B579B0"/>
    <w:rsid w:val="00B57D11"/>
    <w:rsid w:val="00B649D7"/>
    <w:rsid w:val="00B81C2F"/>
    <w:rsid w:val="00B83ACA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10B0"/>
    <w:rsid w:val="00C157B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D6FE4"/>
    <w:rsid w:val="00CE076A"/>
    <w:rsid w:val="00CE463D"/>
    <w:rsid w:val="00CE6907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7F3"/>
    <w:rsid w:val="00D82657"/>
    <w:rsid w:val="00D85A06"/>
    <w:rsid w:val="00D87E20"/>
    <w:rsid w:val="00DA4037"/>
    <w:rsid w:val="00DB5516"/>
    <w:rsid w:val="00DD45BD"/>
    <w:rsid w:val="00DE620D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64222"/>
    <w:rsid w:val="00F8310E"/>
    <w:rsid w:val="00F843D9"/>
    <w:rsid w:val="00F914DD"/>
    <w:rsid w:val="00FA2358"/>
    <w:rsid w:val="00FB2592"/>
    <w:rsid w:val="00FB2810"/>
    <w:rsid w:val="00FB7A2C"/>
    <w:rsid w:val="00FC2947"/>
    <w:rsid w:val="00FD3444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DC0CA"/>
  <w15:docId w15:val="{AC6447DC-8390-4DEC-B5A0-5184CA6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F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6FE4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D6FE4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D6FE4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CD6FE4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CD6F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D6F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D6F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D6F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D6F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D6FE4"/>
  </w:style>
  <w:style w:type="paragraph" w:styleId="TOC4">
    <w:name w:val="toc 4"/>
    <w:basedOn w:val="TOC3"/>
    <w:rsid w:val="00CD6FE4"/>
    <w:pPr>
      <w:spacing w:before="80"/>
    </w:pPr>
  </w:style>
  <w:style w:type="paragraph" w:styleId="TOC3">
    <w:name w:val="toc 3"/>
    <w:basedOn w:val="TOC2"/>
    <w:rsid w:val="00CD6FE4"/>
  </w:style>
  <w:style w:type="paragraph" w:styleId="TOC2">
    <w:name w:val="toc 2"/>
    <w:basedOn w:val="TOC1"/>
    <w:rsid w:val="00CD6FE4"/>
    <w:pPr>
      <w:spacing w:before="160"/>
    </w:pPr>
  </w:style>
  <w:style w:type="paragraph" w:styleId="TOC1">
    <w:name w:val="toc 1"/>
    <w:basedOn w:val="Normal"/>
    <w:rsid w:val="00CD6FE4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D6FE4"/>
  </w:style>
  <w:style w:type="paragraph" w:styleId="TOC6">
    <w:name w:val="toc 6"/>
    <w:basedOn w:val="TOC4"/>
    <w:rsid w:val="00CD6FE4"/>
  </w:style>
  <w:style w:type="paragraph" w:styleId="TOC5">
    <w:name w:val="toc 5"/>
    <w:basedOn w:val="TOC4"/>
    <w:rsid w:val="00CD6FE4"/>
  </w:style>
  <w:style w:type="paragraph" w:styleId="Footer">
    <w:name w:val="footer"/>
    <w:basedOn w:val="Normal"/>
    <w:link w:val="FooterChar"/>
    <w:rsid w:val="00CD6FE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CD6FE4"/>
    <w:rPr>
      <w:position w:val="6"/>
      <w:sz w:val="16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rmal"/>
    <w:link w:val="FootnoteTextChar"/>
    <w:rsid w:val="00CD6FE4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enumlev1">
    <w:name w:val="enumlev1"/>
    <w:basedOn w:val="Normal"/>
    <w:link w:val="enumlev1Char"/>
    <w:rsid w:val="00CD6FE4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CD6FE4"/>
    <w:pPr>
      <w:ind w:left="1191" w:hanging="397"/>
    </w:pPr>
  </w:style>
  <w:style w:type="paragraph" w:customStyle="1" w:styleId="enumlev3">
    <w:name w:val="enumlev3"/>
    <w:basedOn w:val="enumlev2"/>
    <w:rsid w:val="00CD6FE4"/>
    <w:pPr>
      <w:ind w:left="1588"/>
    </w:pPr>
  </w:style>
  <w:style w:type="paragraph" w:customStyle="1" w:styleId="Equation">
    <w:name w:val="Equation"/>
    <w:basedOn w:val="Normal"/>
    <w:link w:val="EquationChar"/>
    <w:rsid w:val="00CD6FE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CD6FE4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ASN1">
    <w:name w:val="ASN.1"/>
    <w:basedOn w:val="Normal"/>
    <w:rsid w:val="00CD6F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4"/>
    <w:rsid w:val="00CD6FE4"/>
  </w:style>
  <w:style w:type="paragraph" w:customStyle="1" w:styleId="Chaptitle">
    <w:name w:val="Chap_title"/>
    <w:basedOn w:val="Arttitle"/>
    <w:next w:val="Normalaftertitle"/>
    <w:link w:val="ChaptitleChar"/>
    <w:rsid w:val="00CD6FE4"/>
  </w:style>
  <w:style w:type="paragraph" w:customStyle="1" w:styleId="Normalaftertitle0">
    <w:name w:val="Normal_after_title"/>
    <w:basedOn w:val="Normal"/>
    <w:next w:val="Normal"/>
    <w:rsid w:val="00CD6FE4"/>
    <w:pPr>
      <w:spacing w:before="360"/>
    </w:pPr>
  </w:style>
  <w:style w:type="character" w:styleId="PageNumber">
    <w:name w:val="page number"/>
    <w:basedOn w:val="DefaultParagraphFont"/>
    <w:rsid w:val="00CD6FE4"/>
    <w:rPr>
      <w:rFonts w:ascii="Calibri" w:hAnsi="Calibri"/>
    </w:rPr>
  </w:style>
  <w:style w:type="paragraph" w:customStyle="1" w:styleId="Reftitle">
    <w:name w:val="Ref_title"/>
    <w:basedOn w:val="Normal"/>
    <w:next w:val="Reftext"/>
    <w:rsid w:val="00CD6FE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D6FE4"/>
    <w:pPr>
      <w:ind w:left="794" w:hanging="794"/>
    </w:pPr>
  </w:style>
  <w:style w:type="paragraph" w:styleId="Index1">
    <w:name w:val="index 1"/>
    <w:basedOn w:val="Normal"/>
    <w:next w:val="Normal"/>
    <w:rsid w:val="00CD6FE4"/>
  </w:style>
  <w:style w:type="paragraph" w:customStyle="1" w:styleId="Formal">
    <w:name w:val="Formal"/>
    <w:basedOn w:val="ASN1"/>
    <w:rsid w:val="00CD6FE4"/>
    <w:rPr>
      <w:b w:val="0"/>
    </w:rPr>
  </w:style>
  <w:style w:type="paragraph" w:customStyle="1" w:styleId="AnnexNoTitle">
    <w:name w:val="Annex_NoTitle"/>
    <w:basedOn w:val="Normal"/>
    <w:next w:val="Normalaftertitle0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0"/>
    <w:rsid w:val="004326DB"/>
  </w:style>
  <w:style w:type="paragraph" w:customStyle="1" w:styleId="Artheading">
    <w:name w:val="Art_heading"/>
    <w:basedOn w:val="Normal"/>
    <w:next w:val="Normalaftertitle"/>
    <w:rsid w:val="00CD6FE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D6FE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CD6FE4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D6FE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CD6FE4"/>
    <w:rPr>
      <w:b/>
    </w:rPr>
  </w:style>
  <w:style w:type="paragraph" w:customStyle="1" w:styleId="Equationlegend">
    <w:name w:val="Equation_legend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CD6F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title"/>
    <w:rsid w:val="00CD6FE4"/>
    <w:pPr>
      <w:keepNext/>
      <w:keepLines/>
      <w:spacing w:after="120"/>
      <w:jc w:val="center"/>
    </w:pPr>
  </w:style>
  <w:style w:type="paragraph" w:customStyle="1" w:styleId="FigureNoTitle">
    <w:name w:val="Figure_NoTitle"/>
    <w:basedOn w:val="Normal"/>
    <w:next w:val="Normalaftertitle0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"/>
    <w:rsid w:val="00CD6FE4"/>
    <w:pPr>
      <w:keepNext w:val="0"/>
      <w:spacing w:after="240"/>
    </w:pPr>
  </w:style>
  <w:style w:type="paragraph" w:customStyle="1" w:styleId="FirstFooter">
    <w:name w:val="FirstFooter"/>
    <w:basedOn w:val="Footer"/>
    <w:rsid w:val="00CD6FE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Heading3"/>
    <w:next w:val="Normal"/>
    <w:link w:val="HeadingbChar"/>
    <w:rsid w:val="00CD6FE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Headingi">
    <w:name w:val="Heading_i"/>
    <w:basedOn w:val="Heading3"/>
    <w:next w:val="Normal"/>
    <w:rsid w:val="00CD6FE4"/>
    <w:pPr>
      <w:spacing w:before="160"/>
    </w:pPr>
    <w:rPr>
      <w:b w:val="0"/>
    </w:rPr>
  </w:style>
  <w:style w:type="paragraph" w:styleId="Index2">
    <w:name w:val="index 2"/>
    <w:basedOn w:val="Normal"/>
    <w:next w:val="Normal"/>
    <w:rsid w:val="00CD6FE4"/>
    <w:pPr>
      <w:ind w:left="283"/>
    </w:pPr>
  </w:style>
  <w:style w:type="paragraph" w:styleId="Index3">
    <w:name w:val="index 3"/>
    <w:basedOn w:val="Normal"/>
    <w:next w:val="Normal"/>
    <w:rsid w:val="00CD6FE4"/>
    <w:pPr>
      <w:ind w:left="566"/>
    </w:pPr>
  </w:style>
  <w:style w:type="paragraph" w:customStyle="1" w:styleId="PartNo">
    <w:name w:val="Part_No"/>
    <w:basedOn w:val="AnnexNo"/>
    <w:next w:val="Parttitle"/>
    <w:rsid w:val="00CD6FE4"/>
  </w:style>
  <w:style w:type="paragraph" w:customStyle="1" w:styleId="Partref">
    <w:name w:val="Part_ref"/>
    <w:basedOn w:val="Annexref"/>
    <w:next w:val="Normalaftertitle"/>
    <w:rsid w:val="00CD6FE4"/>
  </w:style>
  <w:style w:type="paragraph" w:customStyle="1" w:styleId="Parttitle">
    <w:name w:val="Part_title"/>
    <w:basedOn w:val="Annextitle"/>
    <w:next w:val="Partref"/>
    <w:rsid w:val="00CD6FE4"/>
  </w:style>
  <w:style w:type="paragraph" w:customStyle="1" w:styleId="Recdate">
    <w:name w:val="Rec_date"/>
    <w:basedOn w:val="Recref"/>
    <w:next w:val="Normalaftertitle"/>
    <w:rsid w:val="00CD6FE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6FE4"/>
  </w:style>
  <w:style w:type="paragraph" w:customStyle="1" w:styleId="RecNo">
    <w:name w:val="Rec_No"/>
    <w:basedOn w:val="Normal"/>
    <w:next w:val="Rectitle"/>
    <w:link w:val="RecNoChar"/>
    <w:rsid w:val="00CD6FE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D6FE4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Questiontitle"/>
    <w:rsid w:val="00CD6FE4"/>
  </w:style>
  <w:style w:type="paragraph" w:customStyle="1" w:styleId="Questiontitle">
    <w:name w:val="Question_title"/>
    <w:basedOn w:val="Rectitle"/>
    <w:next w:val="Questionref"/>
    <w:rsid w:val="00CD6FE4"/>
  </w:style>
  <w:style w:type="paragraph" w:customStyle="1" w:styleId="Questionref">
    <w:name w:val="Question_ref"/>
    <w:basedOn w:val="Recref"/>
    <w:next w:val="Questiondate"/>
    <w:rsid w:val="00CD6FE4"/>
  </w:style>
  <w:style w:type="paragraph" w:customStyle="1" w:styleId="Recref">
    <w:name w:val="Rec_ref"/>
    <w:basedOn w:val="Rectitle"/>
    <w:next w:val="Recdate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"/>
    <w:rsid w:val="00CD6FE4"/>
  </w:style>
  <w:style w:type="paragraph" w:customStyle="1" w:styleId="RepNo">
    <w:name w:val="Rep_No"/>
    <w:basedOn w:val="RecNo"/>
    <w:next w:val="Reptitle"/>
    <w:rsid w:val="00CD6FE4"/>
  </w:style>
  <w:style w:type="paragraph" w:customStyle="1" w:styleId="Reptitle">
    <w:name w:val="Rep_title"/>
    <w:basedOn w:val="Rectitle"/>
    <w:next w:val="Repref"/>
    <w:rsid w:val="00CD6FE4"/>
  </w:style>
  <w:style w:type="paragraph" w:customStyle="1" w:styleId="Repref">
    <w:name w:val="Rep_ref"/>
    <w:basedOn w:val="Recref"/>
    <w:next w:val="Repdate"/>
    <w:rsid w:val="00CD6FE4"/>
  </w:style>
  <w:style w:type="paragraph" w:customStyle="1" w:styleId="Resdate">
    <w:name w:val="Res_date"/>
    <w:basedOn w:val="Recdate"/>
    <w:next w:val="Normalaftertitle"/>
    <w:rsid w:val="00CD6FE4"/>
  </w:style>
  <w:style w:type="paragraph" w:customStyle="1" w:styleId="ResNo">
    <w:name w:val="Res_No"/>
    <w:basedOn w:val="RecNo"/>
    <w:next w:val="Restitle"/>
    <w:link w:val="ResNoChar"/>
    <w:rsid w:val="00CD6FE4"/>
  </w:style>
  <w:style w:type="paragraph" w:customStyle="1" w:styleId="Restitle">
    <w:name w:val="Res_title"/>
    <w:basedOn w:val="Rectitle"/>
    <w:next w:val="Resref"/>
    <w:link w:val="RestitleChar"/>
    <w:rsid w:val="00CD6FE4"/>
  </w:style>
  <w:style w:type="paragraph" w:customStyle="1" w:styleId="Resref">
    <w:name w:val="Res_ref"/>
    <w:basedOn w:val="Recref"/>
    <w:next w:val="Resdate"/>
    <w:rsid w:val="00CD6FE4"/>
  </w:style>
  <w:style w:type="paragraph" w:customStyle="1" w:styleId="SectionNo">
    <w:name w:val="Section_No"/>
    <w:basedOn w:val="AnnexNo"/>
    <w:next w:val="Sectiontitle"/>
    <w:rsid w:val="00CD6FE4"/>
  </w:style>
  <w:style w:type="paragraph" w:customStyle="1" w:styleId="Sectiontitle">
    <w:name w:val="Section_title"/>
    <w:basedOn w:val="Normal"/>
    <w:next w:val="Normalaftertitle"/>
    <w:rsid w:val="00CD6FE4"/>
    <w:rPr>
      <w:sz w:val="26"/>
    </w:rPr>
  </w:style>
  <w:style w:type="paragraph" w:customStyle="1" w:styleId="Source">
    <w:name w:val="Source"/>
    <w:basedOn w:val="Normal"/>
    <w:next w:val="Normal"/>
    <w:link w:val="SourceChar"/>
    <w:rsid w:val="00CD6FE4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D6FE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CD6FE4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CD6F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CD6FE4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CD6F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D6F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D6F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D6FE4"/>
    <w:rPr>
      <w:b/>
    </w:rPr>
  </w:style>
  <w:style w:type="paragraph" w:customStyle="1" w:styleId="Section1">
    <w:name w:val="Section_1"/>
    <w:basedOn w:val="Normal"/>
    <w:next w:val="Normal"/>
    <w:link w:val="Section1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CD6FE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Item"/>
    <w:rsid w:val="00CD6FE4"/>
    <w:pPr>
      <w:spacing w:before="30"/>
    </w:pPr>
    <w:rPr>
      <w:rFonts w:ascii="Arial" w:hAnsi="Arial"/>
      <w:b w:val="0"/>
      <w:sz w:val="20"/>
    </w:rPr>
  </w:style>
  <w:style w:type="paragraph" w:customStyle="1" w:styleId="Object">
    <w:name w:val="Object"/>
    <w:basedOn w:val="Subject"/>
    <w:next w:val="Subject"/>
    <w:rsid w:val="00CD6FE4"/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59"/>
    <w:qFormat/>
    <w:rsid w:val="00CD6F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/>
      <w:lang w:eastAsia="zh-CN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CD6FE4"/>
    <w:rPr>
      <w:rFonts w:cs="Times New Roman"/>
      <w:sz w:val="18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E6643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link w:val="AnnexNoChar"/>
    <w:rsid w:val="00CD6FE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"/>
    <w:rsid w:val="00CD6FE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link w:val="AnnextitleChar1"/>
    <w:rsid w:val="00CD6FE4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ppendixtitle"/>
    <w:link w:val="AppendixNoCar"/>
    <w:rsid w:val="00CD6FE4"/>
  </w:style>
  <w:style w:type="paragraph" w:customStyle="1" w:styleId="Appendixref">
    <w:name w:val="Appendix_ref"/>
    <w:basedOn w:val="Annexref"/>
    <w:next w:val="Normalaftertitle"/>
    <w:rsid w:val="00CD6FE4"/>
  </w:style>
  <w:style w:type="paragraph" w:customStyle="1" w:styleId="Appendixtitle">
    <w:name w:val="Appendix_title"/>
    <w:basedOn w:val="Annextitle"/>
    <w:next w:val="Appendixref"/>
    <w:link w:val="AppendixtitleChar"/>
    <w:rsid w:val="00CD6FE4"/>
  </w:style>
  <w:style w:type="paragraph" w:customStyle="1" w:styleId="Subject">
    <w:name w:val="Subject"/>
    <w:basedOn w:val="Normal"/>
    <w:next w:val="Source"/>
    <w:rsid w:val="00CD6FE4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CD6FE4"/>
  </w:style>
  <w:style w:type="paragraph" w:customStyle="1" w:styleId="ddate">
    <w:name w:val="ddate"/>
    <w:basedOn w:val="Normal"/>
    <w:rsid w:val="00CD6FE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CD6FE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CD6F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CD6FE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CD6FE4"/>
    <w:rPr>
      <w:vertAlign w:val="superscript"/>
    </w:rPr>
  </w:style>
  <w:style w:type="paragraph" w:customStyle="1" w:styleId="FigureNo">
    <w:name w:val="Figure_No"/>
    <w:basedOn w:val="Normal"/>
    <w:next w:val="Figuretitle"/>
    <w:link w:val="FigureNoChar"/>
    <w:rsid w:val="00CD6FE4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"/>
    <w:link w:val="TableNoChar"/>
    <w:rsid w:val="00CD6FE4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link w:val="TabletitleChar"/>
    <w:rsid w:val="00CD6FE4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link w:val="FiguretitleChar"/>
    <w:rsid w:val="00CD6FE4"/>
    <w:pPr>
      <w:spacing w:before="240" w:after="480"/>
    </w:pPr>
  </w:style>
  <w:style w:type="character" w:styleId="FollowedHyperlink">
    <w:name w:val="FollowedHyperlink"/>
    <w:basedOn w:val="DefaultParagraphFont"/>
    <w:rsid w:val="00CD6FE4"/>
    <w:rPr>
      <w:color w:val="800080"/>
      <w:u w:val="single"/>
    </w:rPr>
  </w:style>
  <w:style w:type="paragraph" w:customStyle="1" w:styleId="Head">
    <w:name w:val="Head"/>
    <w:basedOn w:val="Normal"/>
    <w:rsid w:val="00CD6FE4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CD6FE4"/>
    <w:pPr>
      <w:ind w:left="849"/>
    </w:pPr>
  </w:style>
  <w:style w:type="paragraph" w:styleId="Index5">
    <w:name w:val="index 5"/>
    <w:basedOn w:val="Normal"/>
    <w:next w:val="Normal"/>
    <w:rsid w:val="00CD6FE4"/>
    <w:pPr>
      <w:ind w:left="1132"/>
    </w:pPr>
  </w:style>
  <w:style w:type="paragraph" w:styleId="Index6">
    <w:name w:val="index 6"/>
    <w:basedOn w:val="Normal"/>
    <w:next w:val="Normal"/>
    <w:rsid w:val="00CD6FE4"/>
    <w:pPr>
      <w:ind w:left="1415"/>
    </w:pPr>
  </w:style>
  <w:style w:type="paragraph" w:styleId="Index7">
    <w:name w:val="index 7"/>
    <w:basedOn w:val="Normal"/>
    <w:next w:val="Normal"/>
    <w:rsid w:val="00CD6FE4"/>
    <w:pPr>
      <w:ind w:left="1698"/>
    </w:pPr>
  </w:style>
  <w:style w:type="paragraph" w:styleId="IndexHeading">
    <w:name w:val="index heading"/>
    <w:basedOn w:val="Normal"/>
    <w:next w:val="Index1"/>
    <w:rsid w:val="00CD6FE4"/>
  </w:style>
  <w:style w:type="character" w:styleId="LineNumber">
    <w:name w:val="line number"/>
    <w:basedOn w:val="DefaultParagraphFont"/>
    <w:rsid w:val="00CD6FE4"/>
  </w:style>
  <w:style w:type="paragraph" w:styleId="List">
    <w:name w:val="List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CD6FE4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link w:val="NormalaftertitleChar"/>
    <w:rsid w:val="00CD6FE4"/>
    <w:pPr>
      <w:spacing w:before="320"/>
    </w:pPr>
  </w:style>
  <w:style w:type="paragraph" w:styleId="NormalIndent0">
    <w:name w:val="Normal Indent"/>
    <w:basedOn w:val="Normal"/>
    <w:rsid w:val="00CD6FE4"/>
    <w:pPr>
      <w:ind w:left="794"/>
    </w:pPr>
  </w:style>
  <w:style w:type="paragraph" w:customStyle="1" w:styleId="Part">
    <w:name w:val="Part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CD6F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Tableref">
    <w:name w:val="Table_ref"/>
    <w:basedOn w:val="Normal"/>
    <w:next w:val="Tabletitle"/>
    <w:rsid w:val="00CD6FE4"/>
    <w:pPr>
      <w:keepNext/>
      <w:spacing w:before="567"/>
      <w:jc w:val="center"/>
    </w:pPr>
  </w:style>
  <w:style w:type="character" w:customStyle="1" w:styleId="SourceChar">
    <w:name w:val="Source Char"/>
    <w:basedOn w:val="DefaultParagraphFont"/>
    <w:link w:val="Source"/>
    <w:locked/>
    <w:rsid w:val="00CD6FE4"/>
    <w:rPr>
      <w:rFonts w:cs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CD6FE4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CD6FE4"/>
    <w:rPr>
      <w:rFonts w:cs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CD6FE4"/>
    <w:rPr>
      <w:rFonts w:cs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CD6FE4"/>
    <w:rPr>
      <w:rFonts w:cs="Times New Roman"/>
      <w:caps/>
      <w:sz w:val="26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CD6FE4"/>
  </w:style>
  <w:style w:type="character" w:customStyle="1" w:styleId="ArttitleCar">
    <w:name w:val="Art_title Car"/>
    <w:basedOn w:val="DefaultParagraphFont"/>
    <w:link w:val="Arttitle"/>
    <w:locked/>
    <w:rsid w:val="00CD6FE4"/>
    <w:rPr>
      <w:rFonts w:cs="Times New Roman"/>
      <w:b/>
      <w:sz w:val="26"/>
      <w:lang w:val="en-GB" w:eastAsia="en-US"/>
    </w:rPr>
  </w:style>
  <w:style w:type="paragraph" w:customStyle="1" w:styleId="AppArttitle">
    <w:name w:val="App_Art_title"/>
    <w:basedOn w:val="Arttitle"/>
    <w:next w:val="Normalaftertitle"/>
    <w:qFormat/>
    <w:rsid w:val="00CD6FE4"/>
  </w:style>
  <w:style w:type="character" w:customStyle="1" w:styleId="Appdef">
    <w:name w:val="App_def"/>
    <w:basedOn w:val="DefaultParagraphFont"/>
    <w:rsid w:val="00CD6F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6FE4"/>
  </w:style>
  <w:style w:type="character" w:customStyle="1" w:styleId="AppendixNoCar">
    <w:name w:val="Appendix_No Car"/>
    <w:basedOn w:val="DefaultParagraphFont"/>
    <w:link w:val="AppendixNo"/>
    <w:locked/>
    <w:rsid w:val="00CD6FE4"/>
    <w:rPr>
      <w:rFonts w:cs="Times New Roman"/>
      <w:caps/>
      <w:sz w:val="26"/>
      <w:lang w:val="en-GB" w:eastAsia="en-US"/>
    </w:rPr>
  </w:style>
  <w:style w:type="paragraph" w:customStyle="1" w:styleId="ApptoAnnex">
    <w:name w:val="App_to_Annex"/>
    <w:basedOn w:val="AppendixNo"/>
    <w:qFormat/>
    <w:rsid w:val="00CD6FE4"/>
  </w:style>
  <w:style w:type="character" w:customStyle="1" w:styleId="AppendixtitleChar">
    <w:name w:val="Appendix_title Char"/>
    <w:basedOn w:val="AnnextitleChar1"/>
    <w:link w:val="Appendixtitle"/>
    <w:locked/>
    <w:rsid w:val="00CD6FE4"/>
    <w:rPr>
      <w:rFonts w:cs="Times New Roman"/>
      <w:b/>
      <w:sz w:val="26"/>
      <w:lang w:val="en-GB" w:eastAsia="en-US"/>
    </w:rPr>
  </w:style>
  <w:style w:type="character" w:customStyle="1" w:styleId="Artdef">
    <w:name w:val="Art_def"/>
    <w:basedOn w:val="DefaultParagraphFont"/>
    <w:rsid w:val="00CD6FE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D6FE4"/>
  </w:style>
  <w:style w:type="paragraph" w:customStyle="1" w:styleId="Booktitle">
    <w:name w:val="Book_title"/>
    <w:basedOn w:val="Normal"/>
    <w:qFormat/>
    <w:rsid w:val="00CD6FE4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CD6FE4"/>
    <w:rPr>
      <w:rFonts w:cs="Times New Roman"/>
      <w:lang w:val="en-GB" w:eastAsia="en-US"/>
    </w:rPr>
  </w:style>
  <w:style w:type="paragraph" w:customStyle="1" w:styleId="Border">
    <w:name w:val="Border"/>
    <w:basedOn w:val="Tabletext"/>
    <w:rsid w:val="00CD6FE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CD6FE4"/>
    <w:rPr>
      <w:rFonts w:cs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CD6FE4"/>
    <w:rPr>
      <w:rFonts w:cs="Times New Roman"/>
      <w:b/>
      <w:sz w:val="26"/>
      <w:lang w:val="en-GB" w:eastAsia="en-US"/>
    </w:rPr>
  </w:style>
  <w:style w:type="paragraph" w:customStyle="1" w:styleId="Committee">
    <w:name w:val="Committee"/>
    <w:basedOn w:val="Normal"/>
    <w:qFormat/>
    <w:rsid w:val="00CD6FE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character" w:customStyle="1" w:styleId="enumlev1Char">
    <w:name w:val="enumlev1 Char"/>
    <w:basedOn w:val="DefaultParagraphFont"/>
    <w:link w:val="enumlev1"/>
    <w:locked/>
    <w:rsid w:val="00CD6FE4"/>
    <w:rPr>
      <w:rFonts w:cs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D6FE4"/>
    <w:rPr>
      <w:rFonts w:cs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CD6FE4"/>
    <w:rPr>
      <w:rFonts w:cs="Times New Roman"/>
      <w:sz w:val="22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CD6FE4"/>
    <w:rPr>
      <w:rFonts w:cs="Times New Roman"/>
      <w:caps/>
      <w:sz w:val="22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CD6FE4"/>
    <w:rPr>
      <w:rFonts w:cs="Times New Roman"/>
      <w:b/>
      <w:sz w:val="22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CD6FE4"/>
    <w:rPr>
      <w:rFonts w:cs="Times New Roman"/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D6FE4"/>
    <w:rPr>
      <w:rFonts w:cs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rsid w:val="00CD6FE4"/>
    <w:rPr>
      <w:rFonts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D6FE4"/>
    <w:rPr>
      <w:rFonts w:cs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CD6FE4"/>
    <w:rPr>
      <w:rFonts w:cs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CD6FE4"/>
    <w:rPr>
      <w:rFonts w:ascii="Times New Roman Bold" w:hAnsi="Times New Roman Bold" w:cs="Times New Roman"/>
      <w:b/>
      <w:i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CD6FE4"/>
    <w:rPr>
      <w:rFonts w:cs="Times New Roman"/>
      <w:b/>
      <w:sz w:val="22"/>
      <w:lang w:val="en-GB" w:eastAsia="en-US"/>
    </w:rPr>
  </w:style>
  <w:style w:type="paragraph" w:customStyle="1" w:styleId="Headingsplit">
    <w:name w:val="Heading_split"/>
    <w:basedOn w:val="Headingi"/>
    <w:qFormat/>
    <w:rsid w:val="00CD6FE4"/>
    <w:pPr>
      <w:keepNext w:val="0"/>
    </w:pPr>
    <w:rPr>
      <w:rFonts w:ascii="Times New Roman" w:hAnsi="Times New Roman"/>
      <w:lang w:val="en-US"/>
    </w:rPr>
  </w:style>
  <w:style w:type="paragraph" w:customStyle="1" w:styleId="Methodheading1">
    <w:name w:val="Method_heading1"/>
    <w:basedOn w:val="Heading1"/>
    <w:next w:val="Normal"/>
    <w:qFormat/>
    <w:rsid w:val="00CD6FE4"/>
  </w:style>
  <w:style w:type="paragraph" w:customStyle="1" w:styleId="Methodheading2">
    <w:name w:val="Method_heading2"/>
    <w:basedOn w:val="Heading2"/>
    <w:next w:val="Normal"/>
    <w:qFormat/>
    <w:rsid w:val="00CD6FE4"/>
  </w:style>
  <w:style w:type="paragraph" w:customStyle="1" w:styleId="Methodheading3">
    <w:name w:val="Method_heading3"/>
    <w:basedOn w:val="Heading3"/>
    <w:next w:val="Normal"/>
    <w:qFormat/>
    <w:rsid w:val="00CD6FE4"/>
  </w:style>
  <w:style w:type="paragraph" w:customStyle="1" w:styleId="Methodheading4">
    <w:name w:val="Method_heading4"/>
    <w:basedOn w:val="Heading4"/>
    <w:next w:val="Normal"/>
    <w:qFormat/>
    <w:rsid w:val="00CD6FE4"/>
  </w:style>
  <w:style w:type="paragraph" w:customStyle="1" w:styleId="MethodHeadingb">
    <w:name w:val="Method_Headingb"/>
    <w:basedOn w:val="Headingb"/>
    <w:qFormat/>
    <w:rsid w:val="00CD6FE4"/>
  </w:style>
  <w:style w:type="character" w:customStyle="1" w:styleId="NormalaftertitleChar">
    <w:name w:val="Normal after title Char"/>
    <w:basedOn w:val="DefaultParagraphFont"/>
    <w:link w:val="Normalaftertitle"/>
    <w:locked/>
    <w:rsid w:val="00CD6FE4"/>
    <w:rPr>
      <w:rFonts w:cs="Times New Roman"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CD6FE4"/>
    <w:rPr>
      <w:lang w:val="en-US"/>
    </w:rPr>
  </w:style>
  <w:style w:type="paragraph" w:customStyle="1" w:styleId="Normalsplit">
    <w:name w:val="Normal_split"/>
    <w:basedOn w:val="Normal"/>
    <w:qFormat/>
    <w:rsid w:val="00CD6FE4"/>
    <w:rPr>
      <w:sz w:val="24"/>
    </w:rPr>
  </w:style>
  <w:style w:type="character" w:customStyle="1" w:styleId="NoteChar">
    <w:name w:val="Note Char"/>
    <w:basedOn w:val="DefaultParagraphFont"/>
    <w:link w:val="Note"/>
    <w:locked/>
    <w:rsid w:val="00CD6FE4"/>
    <w:rPr>
      <w:rFonts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CD6FE4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CD6FE4"/>
  </w:style>
  <w:style w:type="paragraph" w:customStyle="1" w:styleId="Part1">
    <w:name w:val="Part_1"/>
    <w:basedOn w:val="Subsection1"/>
    <w:next w:val="Section1"/>
    <w:qFormat/>
    <w:rsid w:val="00CD6FE4"/>
  </w:style>
  <w:style w:type="paragraph" w:customStyle="1" w:styleId="Proposal">
    <w:name w:val="Proposal"/>
    <w:basedOn w:val="Normal"/>
    <w:next w:val="Normal"/>
    <w:link w:val="ProposalChar"/>
    <w:rsid w:val="00CD6FE4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D6FE4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Provsplit">
    <w:name w:val="Prov_split"/>
    <w:basedOn w:val="DefaultParagraphFont"/>
    <w:qFormat/>
    <w:rsid w:val="00CD6FE4"/>
    <w:rPr>
      <w:rFonts w:ascii="Times New Roman" w:hAnsi="Times New Roman"/>
      <w:b w:val="0"/>
    </w:rPr>
  </w:style>
  <w:style w:type="character" w:customStyle="1" w:styleId="RecNoChar">
    <w:name w:val="Rec_No Char"/>
    <w:basedOn w:val="DefaultParagraphFont"/>
    <w:link w:val="RecNo"/>
    <w:locked/>
    <w:rsid w:val="00CD6FE4"/>
    <w:rPr>
      <w:rFonts w:cs="Times New Roman"/>
      <w:caps/>
      <w:sz w:val="26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CD6FE4"/>
    <w:rPr>
      <w:rFonts w:cs="Times New Roman"/>
      <w:sz w:val="22"/>
      <w:lang w:val="en-GB" w:eastAsia="en-US"/>
    </w:rPr>
  </w:style>
  <w:style w:type="character" w:customStyle="1" w:styleId="Recdef">
    <w:name w:val="Rec_def"/>
    <w:basedOn w:val="DefaultParagraphFont"/>
    <w:rsid w:val="00CD6FE4"/>
    <w:rPr>
      <w:b/>
    </w:rPr>
  </w:style>
  <w:style w:type="character" w:customStyle="1" w:styleId="Resdef">
    <w:name w:val="Res_def"/>
    <w:basedOn w:val="DefaultParagraphFont"/>
    <w:rsid w:val="00CD6FE4"/>
    <w:rPr>
      <w:rFonts w:ascii="Times New Roman" w:hAnsi="Times New Roman"/>
      <w:b/>
    </w:rPr>
  </w:style>
  <w:style w:type="character" w:customStyle="1" w:styleId="ResNoChar">
    <w:name w:val="Res_No Char"/>
    <w:basedOn w:val="DefaultParagraphFont"/>
    <w:link w:val="ResNo"/>
    <w:locked/>
    <w:rsid w:val="00CD6FE4"/>
    <w:rPr>
      <w:rFonts w:cs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CD6FE4"/>
    <w:rPr>
      <w:rFonts w:cs="Times New Roman"/>
      <w:b/>
      <w:sz w:val="26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CD6FE4"/>
    <w:rPr>
      <w:rFonts w:ascii="Times New Roman" w:hAnsi="Times New Roman" w:cs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CD6FE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D6FE4"/>
    <w:rPr>
      <w:rFonts w:ascii="Times New Roman" w:eastAsia="SimSun" w:hAnsi="Times New Roman" w:cs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CD6FE4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D6FE4"/>
    <w:rPr>
      <w:b/>
      <w:color w:val="auto"/>
    </w:rPr>
  </w:style>
  <w:style w:type="character" w:customStyle="1" w:styleId="TableheadChar">
    <w:name w:val="Table_head Char"/>
    <w:basedOn w:val="DefaultParagraphFont"/>
    <w:link w:val="Tablehead"/>
    <w:locked/>
    <w:rsid w:val="00CD6FE4"/>
    <w:rPr>
      <w:rFonts w:cs="Times New Roman"/>
      <w:b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CD6FE4"/>
    <w:rPr>
      <w:rFonts w:cs="Times New Roman"/>
      <w:caps/>
      <w:sz w:val="22"/>
      <w:lang w:val="en-GB" w:eastAsia="en-US"/>
    </w:rPr>
  </w:style>
  <w:style w:type="paragraph" w:customStyle="1" w:styleId="TableTextS5">
    <w:name w:val="Table_TextS5"/>
    <w:basedOn w:val="Normal"/>
    <w:link w:val="TableTextS5Char"/>
    <w:rsid w:val="00CD6FE4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CD6FE4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D6FE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CD6FE4"/>
    <w:rPr>
      <w:rFonts w:cs="Times New Roman"/>
      <w:caps/>
      <w:sz w:val="26"/>
      <w:lang w:val="en-GB" w:eastAsia="en-US"/>
    </w:rPr>
  </w:style>
  <w:style w:type="paragraph" w:customStyle="1" w:styleId="Volumetitle">
    <w:name w:val="Volume_title"/>
    <w:basedOn w:val="ArtNo"/>
    <w:qFormat/>
    <w:rsid w:val="00CD6FE4"/>
    <w:rPr>
      <w:lang w:val="en-US"/>
    </w:rPr>
  </w:style>
  <w:style w:type="paragraph" w:customStyle="1" w:styleId="AnnexNotitle0">
    <w:name w:val="Annex_No &amp; title"/>
    <w:basedOn w:val="Normal"/>
    <w:next w:val="Normalaftertitle0"/>
    <w:rsid w:val="00CD6FE4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0">
    <w:name w:val="Appendix_No &amp; title"/>
    <w:basedOn w:val="AnnexNotitle0"/>
    <w:next w:val="Normalaftertitle0"/>
    <w:rsid w:val="00CD6FE4"/>
  </w:style>
  <w:style w:type="paragraph" w:customStyle="1" w:styleId="Bureau">
    <w:name w:val="Bureau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FigureNotitle0">
    <w:name w:val="Figure_No &amp; title"/>
    <w:basedOn w:val="Normal"/>
    <w:next w:val="Normalaftertitle0"/>
    <w:rsid w:val="00CD6FE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6FE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D6FE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CD6FE4"/>
    <w:pPr>
      <w:keepNext w:val="0"/>
      <w:spacing w:after="480"/>
    </w:pPr>
  </w:style>
  <w:style w:type="paragraph" w:customStyle="1" w:styleId="Item">
    <w:name w:val="Item"/>
    <w:basedOn w:val="Normal"/>
    <w:rsid w:val="00CD6F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ITURef">
    <w:name w:val="ITURef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Logo">
    <w:name w:val="Logo"/>
    <w:basedOn w:val="Normal"/>
    <w:rsid w:val="00CD6F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Message">
    <w:name w:val="Message"/>
    <w:rsid w:val="00CD6FE4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RecNoBR">
    <w:name w:val="Rec_No_BR"/>
    <w:basedOn w:val="Normal"/>
    <w:next w:val="Rectitle"/>
    <w:rsid w:val="00CD6FE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D6FE4"/>
  </w:style>
  <w:style w:type="paragraph" w:customStyle="1" w:styleId="RepNoBR">
    <w:name w:val="Rep_No_BR"/>
    <w:basedOn w:val="RecNoBR"/>
    <w:next w:val="Reptitle"/>
    <w:rsid w:val="00CD6FE4"/>
  </w:style>
  <w:style w:type="paragraph" w:customStyle="1" w:styleId="ResNoBR">
    <w:name w:val="Res_No_BR"/>
    <w:basedOn w:val="RecNoBR"/>
    <w:next w:val="Restitle"/>
    <w:rsid w:val="00CD6FE4"/>
  </w:style>
  <w:style w:type="paragraph" w:customStyle="1" w:styleId="TableNotitle0">
    <w:name w:val="Table_No &amp; title"/>
    <w:basedOn w:val="Normal"/>
    <w:next w:val="Tablehead"/>
    <w:rsid w:val="00CD6FE4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6FE4"/>
    <w:pPr>
      <w:keepNext/>
      <w:spacing w:before="560" w:after="120"/>
      <w:jc w:val="center"/>
    </w:pPr>
    <w:rPr>
      <w:caps/>
    </w:rPr>
  </w:style>
  <w:style w:type="character" w:customStyle="1" w:styleId="normaltextrun">
    <w:name w:val="normaltextrun"/>
    <w:basedOn w:val="DefaultParagraphFont"/>
    <w:rsid w:val="00D807F3"/>
  </w:style>
  <w:style w:type="character" w:customStyle="1" w:styleId="eop">
    <w:name w:val="eop"/>
    <w:basedOn w:val="DefaultParagraphFont"/>
    <w:rsid w:val="00D807F3"/>
  </w:style>
  <w:style w:type="character" w:styleId="UnresolvedMention">
    <w:name w:val="Unresolved Mention"/>
    <w:basedOn w:val="DefaultParagraphFont"/>
    <w:uiPriority w:val="99"/>
    <w:semiHidden/>
    <w:unhideWhenUsed/>
    <w:rsid w:val="0032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20-RAG-230501-TD-0009/en" TargetMode="External"/><Relationship Id="rId18" Type="http://schemas.openxmlformats.org/officeDocument/2006/relationships/hyperlink" Target="https://www.itu.int/md/R20-RAG-C-0059/en" TargetMode="External"/><Relationship Id="rId26" Type="http://schemas.openxmlformats.org/officeDocument/2006/relationships/hyperlink" Target="https://www.itu.int/md/R20-RAG-C-0061/en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www.itu.int/md/R20-RAG-C-0058/en" TargetMode="External"/><Relationship Id="rId34" Type="http://schemas.openxmlformats.org/officeDocument/2006/relationships/hyperlink" Target="https://www.itu.int/md/R20-RAG-C-0065/en" TargetMode="External"/><Relationship Id="rId42" Type="http://schemas.openxmlformats.org/officeDocument/2006/relationships/hyperlink" Target="https://www.itu.int/md/meetingdoc.asp?lang=en&amp;parent=R19-WP5D-C-1553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0-RAG-C-0058/en" TargetMode="External"/><Relationship Id="rId29" Type="http://schemas.openxmlformats.org/officeDocument/2006/relationships/hyperlink" Target="https://www.itu.int/md/R20-RAG-C-006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itu.int/md/R20-RAG-C-0056/en" TargetMode="External"/><Relationship Id="rId32" Type="http://schemas.openxmlformats.org/officeDocument/2006/relationships/hyperlink" Target="https://www.itu.int/md/R20-RAG-C-0063/en" TargetMode="External"/><Relationship Id="rId37" Type="http://schemas.openxmlformats.org/officeDocument/2006/relationships/header" Target="header6.xml"/><Relationship Id="rId40" Type="http://schemas.openxmlformats.org/officeDocument/2006/relationships/hyperlink" Target="https://www.itu.int/md/meetingdoc.asp?lang=en&amp;parent=R20-RAG-C-0057" TargetMode="External"/><Relationship Id="rId45" Type="http://schemas.openxmlformats.org/officeDocument/2006/relationships/hyperlink" Target="mailto:najarianpb@stat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0-RAG-C-0058/en" TargetMode="External"/><Relationship Id="rId23" Type="http://schemas.openxmlformats.org/officeDocument/2006/relationships/hyperlink" Target="https://www.itu.int/md/R20-RAG-C-0058/en" TargetMode="External"/><Relationship Id="rId28" Type="http://schemas.openxmlformats.org/officeDocument/2006/relationships/hyperlink" Target="https://www.itu.int/md/R20-RAG-C-0066/en" TargetMode="External"/><Relationship Id="rId36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www.itu.int/md/R20-RAG-C-0063/en" TargetMode="External"/><Relationship Id="rId31" Type="http://schemas.openxmlformats.org/officeDocument/2006/relationships/hyperlink" Target="https://www.itu.int/md/R20-RAG-C-0062/en" TargetMode="External"/><Relationship Id="rId44" Type="http://schemas.openxmlformats.org/officeDocument/2006/relationships/hyperlink" Target="https://www.itu.int/md/meetingdoc.asp?lang=en&amp;parent=R19-SG05-C-01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20-RAG-ADM-0005/en" TargetMode="External"/><Relationship Id="rId22" Type="http://schemas.openxmlformats.org/officeDocument/2006/relationships/hyperlink" Target="https://www.itu.int/md/R20-RAG-C-0068/en" TargetMode="External"/><Relationship Id="rId27" Type="http://schemas.openxmlformats.org/officeDocument/2006/relationships/hyperlink" Target="https://www.itu.int/md/R20-RAG-C-0058/en" TargetMode="External"/><Relationship Id="rId30" Type="http://schemas.openxmlformats.org/officeDocument/2006/relationships/hyperlink" Target="https://www.itu.int/md/R20-RAG-C-0058/en" TargetMode="External"/><Relationship Id="rId35" Type="http://schemas.openxmlformats.org/officeDocument/2006/relationships/header" Target="header4.xml"/><Relationship Id="rId43" Type="http://schemas.openxmlformats.org/officeDocument/2006/relationships/hyperlink" Target="https://www.itu.int/md/R19-SG04-C-0073/en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itu.int/en/ITU-R/conferences/rag/Pages/default.aspx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R20-RAG-C-0058/en" TargetMode="External"/><Relationship Id="rId25" Type="http://schemas.openxmlformats.org/officeDocument/2006/relationships/hyperlink" Target="https://www.itu.int/md/R20-RAG-C-0057/en" TargetMode="External"/><Relationship Id="rId33" Type="http://schemas.openxmlformats.org/officeDocument/2006/relationships/hyperlink" Target="https://www.itu.int/md/R20-RAG-C-0064/en" TargetMode="External"/><Relationship Id="rId38" Type="http://schemas.openxmlformats.org/officeDocument/2006/relationships/footer" Target="footer2.xml"/><Relationship Id="rId46" Type="http://schemas.openxmlformats.org/officeDocument/2006/relationships/fontTable" Target="fontTable.xml"/><Relationship Id="rId20" Type="http://schemas.openxmlformats.org/officeDocument/2006/relationships/hyperlink" Target="https://www.itu.int/md/R20-RAG-C-0060/en" TargetMode="External"/><Relationship Id="rId41" Type="http://schemas.openxmlformats.org/officeDocument/2006/relationships/hyperlink" Target="http://chrome-extension/efaidnbmnnnibpcajpcglclefindmkaj/https:/www.itu.int/en/council/Documents/basic-texts/Convention-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R19-WP4C-C-0402/en" TargetMode="External"/><Relationship Id="rId1" Type="http://schemas.openxmlformats.org/officeDocument/2006/relationships/hyperlink" Target="https://www.itu.int/md/R19-WP4A-C-0868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9EB9851F64D77A134C5F73508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7B74-A659-4A6E-8359-3EC02B2A5857}"/>
      </w:docPartPr>
      <w:docPartBody>
        <w:p w:rsidR="00C71478" w:rsidRDefault="00002AF8" w:rsidP="00002AF8">
          <w:pPr>
            <w:pStyle w:val="6129EB9851F64D77A134C5F73508B1C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F8"/>
    <w:rsid w:val="00002AF8"/>
    <w:rsid w:val="006805B4"/>
    <w:rsid w:val="00C71478"/>
    <w:rsid w:val="00D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AF8"/>
    <w:rPr>
      <w:color w:val="808080"/>
    </w:rPr>
  </w:style>
  <w:style w:type="paragraph" w:customStyle="1" w:styleId="6129EB9851F64D77A134C5F73508B1C9">
    <w:name w:val="6129EB9851F64D77A134C5F73508B1C9"/>
    <w:rsid w:val="00002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E528-3A45-4693-8B84-59F042A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3174</Words>
  <Characters>18096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21228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Panoussopoulos, Sonia</cp:lastModifiedBy>
  <cp:revision>6</cp:revision>
  <cp:lastPrinted>2013-03-08T10:15:00Z</cp:lastPrinted>
  <dcterms:created xsi:type="dcterms:W3CDTF">2023-05-24T11:39:00Z</dcterms:created>
  <dcterms:modified xsi:type="dcterms:W3CDTF">2023-05-24T14:08:00Z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