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04E6BE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FBC7EC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693184E5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BC42F1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0DA83D22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B8E56C1" w14:textId="3EE30145" w:rsidR="00E53DCE" w:rsidRPr="001B3D4D" w:rsidRDefault="00A96D3A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1B3D4D">
              <w:rPr>
                <w:szCs w:val="24"/>
                <w:lang w:val="es-ES"/>
              </w:rPr>
              <w:t>Circular Administrativa</w:t>
            </w:r>
          </w:p>
          <w:p w14:paraId="1EA32227" w14:textId="41C3CE12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CA/</w:t>
            </w:r>
            <w:r w:rsidR="005B5294">
              <w:rPr>
                <w:b/>
                <w:bCs/>
                <w:szCs w:val="24"/>
                <w:lang w:val="es-ES"/>
              </w:rPr>
              <w:t>269</w:t>
            </w:r>
          </w:p>
        </w:tc>
        <w:tc>
          <w:tcPr>
            <w:tcW w:w="2835" w:type="dxa"/>
            <w:shd w:val="clear" w:color="auto" w:fill="auto"/>
          </w:tcPr>
          <w:p w14:paraId="7361E557" w14:textId="134E66F7" w:rsidR="00E53DCE" w:rsidRPr="0033029C" w:rsidRDefault="005B5294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7F4E20">
              <w:rPr>
                <w:szCs w:val="24"/>
                <w:lang w:val="es-ES_tradnl"/>
              </w:rPr>
              <w:t>1</w:t>
            </w:r>
            <w:r w:rsidR="00814478">
              <w:rPr>
                <w:szCs w:val="24"/>
                <w:lang w:val="es-ES_tradnl"/>
              </w:rPr>
              <w:t>4</w:t>
            </w:r>
            <w:r w:rsidRPr="007F4E20">
              <w:rPr>
                <w:szCs w:val="24"/>
                <w:lang w:val="es-ES_tradnl"/>
              </w:rPr>
              <w:t xml:space="preserve"> de julio de 2023</w:t>
            </w:r>
          </w:p>
        </w:tc>
      </w:tr>
      <w:tr w:rsidR="00E53DCE" w:rsidRPr="0033029C" w14:paraId="08531EC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3E0504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73C84F8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CFA3B5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021C48" w14:paraId="7E75322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A0337A" w14:textId="77777777"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2AE3C123" w14:textId="77777777"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021C48" w14:paraId="00F6D25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130013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21C48" w14:paraId="135497C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F0FE33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21C48" w14:paraId="26929702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F4FD446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48F3FE2" w14:textId="75AAD561" w:rsidR="00E53DCE" w:rsidRPr="005B5294" w:rsidRDefault="005B5294" w:rsidP="005D577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7F4E20">
              <w:rPr>
                <w:b/>
                <w:bCs/>
                <w:szCs w:val="24"/>
                <w:lang w:val="es-ES_tradnl"/>
              </w:rPr>
              <w:t>Comunicaciones a las reuniones de la Junta del Reglamento de Radiocomunicaciones</w:t>
            </w:r>
          </w:p>
        </w:tc>
      </w:tr>
      <w:tr w:rsidR="00E53DCE" w:rsidRPr="00021C48" w14:paraId="339317B3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0B7F803" w14:textId="77777777" w:rsidR="00E53DCE" w:rsidRPr="005B529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CB269D7" w14:textId="77777777" w:rsidR="00E53DCE" w:rsidRPr="005B529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021C48" w14:paraId="1D21B9C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D010984" w14:textId="77777777" w:rsidR="00E53DCE" w:rsidRPr="005B529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BD6DE7A" w14:textId="77777777" w:rsidR="00E53DCE" w:rsidRPr="005B529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021C48" w14:paraId="14E88F1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E0B766" w14:textId="77777777" w:rsidR="00E53DCE" w:rsidRPr="005B529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021C48" w14:paraId="796FB05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C50578" w14:textId="77777777" w:rsidR="00E53DCE" w:rsidRPr="005B529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1DFD2D86" w14:textId="77777777" w:rsidR="005B5294" w:rsidRPr="005B5294" w:rsidRDefault="005B5294" w:rsidP="005D5777">
      <w:pPr>
        <w:spacing w:line="276" w:lineRule="auto"/>
        <w:rPr>
          <w:rFonts w:asciiTheme="minorHAnsi" w:hAnsiTheme="minorHAnsi" w:cstheme="minorHAnsi"/>
          <w:szCs w:val="24"/>
          <w:lang w:val="es-ES"/>
        </w:rPr>
      </w:pPr>
      <w:r w:rsidRPr="007F4E20">
        <w:rPr>
          <w:lang w:val="es-ES_tradnl"/>
        </w:rPr>
        <w:t xml:space="preserve">Hemos observado que las Administraciones utilizan diferentes direcciones de correo electrónico de la Oficina de Radiocomunicaciones para enviar sus comunicaciones a las reuniones de la Junta del </w:t>
      </w:r>
      <w:r w:rsidRPr="005B5294">
        <w:rPr>
          <w:rFonts w:asciiTheme="minorHAnsi" w:hAnsiTheme="minorHAnsi" w:cstheme="minorHAnsi"/>
          <w:szCs w:val="24"/>
          <w:lang w:val="es-ES"/>
        </w:rPr>
        <w:t>Reglamento de Radiocomunicaciones, ocasionando así retrasos en la tramitación de dichos documentos.</w:t>
      </w:r>
    </w:p>
    <w:p w14:paraId="14C83131" w14:textId="77777777" w:rsidR="005B5294" w:rsidRPr="007F4E20" w:rsidRDefault="005B5294" w:rsidP="005D5777">
      <w:pPr>
        <w:spacing w:line="276" w:lineRule="auto"/>
        <w:rPr>
          <w:lang w:val="es-ES_tradnl"/>
        </w:rPr>
      </w:pPr>
      <w:r w:rsidRPr="005B5294">
        <w:rPr>
          <w:rFonts w:asciiTheme="minorHAnsi" w:hAnsiTheme="minorHAnsi" w:cstheme="minorHAnsi"/>
          <w:szCs w:val="24"/>
          <w:lang w:val="es-ES"/>
        </w:rPr>
        <w:t>A fin de tramitar las comunicaciones a las reuniones de la Junta del Reglamento de Radiocomunicaciones de forma oportuna, se ruega a todas las administraciones que envíen sus comunicaciones</w:t>
      </w:r>
      <w:r w:rsidRPr="007F4E20">
        <w:rPr>
          <w:lang w:val="es-ES_tradnl"/>
        </w:rPr>
        <w:t xml:space="preserve"> a la siguiente dirección de correo electrónico: </w:t>
      </w:r>
    </w:p>
    <w:p w14:paraId="5F13F187" w14:textId="77777777" w:rsidR="005B5294" w:rsidRPr="007F4E20" w:rsidRDefault="00021C48" w:rsidP="001E3542">
      <w:pPr>
        <w:spacing w:line="276" w:lineRule="auto"/>
        <w:jc w:val="center"/>
        <w:rPr>
          <w:szCs w:val="24"/>
          <w:lang w:val="es-ES_tradnl"/>
        </w:rPr>
      </w:pPr>
      <w:hyperlink r:id="rId8" w:history="1">
        <w:r w:rsidR="005B5294" w:rsidRPr="007F4E20">
          <w:rPr>
            <w:rStyle w:val="Hyperlink"/>
            <w:szCs w:val="24"/>
            <w:lang w:val="es-ES_tradnl"/>
          </w:rPr>
          <w:t>rrb@itu.int</w:t>
        </w:r>
      </w:hyperlink>
    </w:p>
    <w:p w14:paraId="1B25A1E2" w14:textId="77777777" w:rsidR="005B5294" w:rsidRPr="005B5294" w:rsidRDefault="005B5294" w:rsidP="005D5777">
      <w:pPr>
        <w:spacing w:line="276" w:lineRule="auto"/>
        <w:rPr>
          <w:rFonts w:asciiTheme="minorHAnsi" w:hAnsiTheme="minorHAnsi" w:cstheme="minorHAnsi"/>
          <w:szCs w:val="24"/>
          <w:lang w:val="es-ES"/>
        </w:rPr>
      </w:pPr>
      <w:r w:rsidRPr="007F4E20">
        <w:rPr>
          <w:szCs w:val="24"/>
          <w:lang w:val="es-ES_tradnl"/>
        </w:rPr>
        <w:t xml:space="preserve">Para obtener más información sobre el </w:t>
      </w:r>
      <w:r>
        <w:rPr>
          <w:szCs w:val="24"/>
          <w:lang w:val="es-ES_tradnl"/>
        </w:rPr>
        <w:t>procedimiento</w:t>
      </w:r>
      <w:r w:rsidRPr="007F4E20">
        <w:rPr>
          <w:szCs w:val="24"/>
          <w:lang w:val="es-ES_tradnl"/>
        </w:rPr>
        <w:t xml:space="preserve"> de tramitación de las comunicaciones, consulte la </w:t>
      </w:r>
      <w:r w:rsidRPr="007F4E20">
        <w:rPr>
          <w:b/>
          <w:bCs/>
          <w:szCs w:val="24"/>
          <w:lang w:val="es-ES_tradnl"/>
        </w:rPr>
        <w:t>PARTE C</w:t>
      </w:r>
      <w:r w:rsidRPr="007F4E20">
        <w:rPr>
          <w:szCs w:val="24"/>
          <w:lang w:val="es-ES_tradnl"/>
        </w:rPr>
        <w:t xml:space="preserve"> de las </w:t>
      </w:r>
      <w:hyperlink r:id="rId9" w:history="1">
        <w:r w:rsidRPr="007F4E20">
          <w:rPr>
            <w:rStyle w:val="Hyperlink"/>
            <w:szCs w:val="24"/>
            <w:lang w:val="es-ES_tradnl"/>
          </w:rPr>
          <w:t>Reglas de Procedimiento</w:t>
        </w:r>
      </w:hyperlink>
      <w:r w:rsidRPr="007F4E20">
        <w:rPr>
          <w:szCs w:val="24"/>
          <w:lang w:val="es-ES_tradnl"/>
        </w:rPr>
        <w:t xml:space="preserve">, relativa a las disposiciones y los métodos de </w:t>
      </w:r>
      <w:r w:rsidRPr="005B5294">
        <w:rPr>
          <w:rFonts w:asciiTheme="minorHAnsi" w:hAnsiTheme="minorHAnsi" w:cstheme="minorHAnsi"/>
          <w:szCs w:val="24"/>
          <w:lang w:val="es-ES"/>
        </w:rPr>
        <w:t>trabajo internos de la Junta del Reglamento de Radiocomunicaciones.</w:t>
      </w:r>
    </w:p>
    <w:p w14:paraId="4CCC30ED" w14:textId="0DC02CC7" w:rsidR="00E53DCE" w:rsidRPr="005B5294" w:rsidRDefault="005B5294" w:rsidP="005D5777">
      <w:pPr>
        <w:spacing w:line="276" w:lineRule="auto"/>
        <w:rPr>
          <w:rFonts w:asciiTheme="minorHAnsi" w:hAnsiTheme="minorHAnsi" w:cstheme="minorHAnsi"/>
          <w:szCs w:val="24"/>
          <w:lang w:val="es-ES"/>
        </w:rPr>
      </w:pPr>
      <w:r w:rsidRPr="005B5294">
        <w:rPr>
          <w:rFonts w:asciiTheme="minorHAnsi" w:hAnsiTheme="minorHAnsi" w:cstheme="minorHAnsi"/>
          <w:szCs w:val="24"/>
          <w:lang w:val="es-ES"/>
        </w:rPr>
        <w:t>La Oficina queda a disposición de su Administración para cualquier aclaración o asistencia sobre el tema tratado en la presente Carta Circular.</w:t>
      </w:r>
    </w:p>
    <w:p w14:paraId="1CDC3CA3" w14:textId="35E65E28" w:rsidR="00031E64" w:rsidRDefault="001B3D4D" w:rsidP="00021C48">
      <w:pPr>
        <w:spacing w:before="1200" w:line="240" w:lineRule="auto"/>
        <w:jc w:val="left"/>
        <w:rPr>
          <w:szCs w:val="24"/>
          <w:lang w:val="es-ES"/>
        </w:rPr>
      </w:pPr>
      <w:r w:rsidRPr="005B5294">
        <w:rPr>
          <w:rFonts w:asciiTheme="minorHAnsi" w:hAnsiTheme="minorHAnsi" w:cstheme="minorHAnsi"/>
          <w:lang w:val="es-ES"/>
        </w:rPr>
        <w:t>Mario Maniewicz</w:t>
      </w:r>
      <w:r w:rsidR="00E53DCE" w:rsidRPr="0033029C">
        <w:rPr>
          <w:szCs w:val="24"/>
          <w:lang w:val="es-ES"/>
        </w:rPr>
        <w:br/>
      </w:r>
      <w:proofErr w:type="gramStart"/>
      <w:r w:rsidR="00A96D3A" w:rsidRPr="0033029C">
        <w:rPr>
          <w:szCs w:val="24"/>
          <w:lang w:val="es-ES"/>
        </w:rPr>
        <w:t>Director</w:t>
      </w:r>
      <w:proofErr w:type="gramEnd"/>
    </w:p>
    <w:p w14:paraId="799613A2" w14:textId="77777777" w:rsidR="005B5294" w:rsidRPr="007F4E20" w:rsidRDefault="005B5294" w:rsidP="00021C48">
      <w:pPr>
        <w:tabs>
          <w:tab w:val="left" w:pos="3402"/>
        </w:tabs>
        <w:spacing w:before="1080" w:line="240" w:lineRule="auto"/>
        <w:jc w:val="left"/>
        <w:rPr>
          <w:sz w:val="18"/>
          <w:szCs w:val="18"/>
          <w:lang w:val="es-ES_tradnl"/>
        </w:rPr>
      </w:pPr>
      <w:r w:rsidRPr="007F4E20">
        <w:rPr>
          <w:sz w:val="18"/>
          <w:szCs w:val="18"/>
          <w:u w:val="single"/>
          <w:lang w:val="es-ES_tradnl"/>
        </w:rPr>
        <w:t>Distribución</w:t>
      </w:r>
      <w:r w:rsidRPr="007F4E20">
        <w:rPr>
          <w:sz w:val="18"/>
          <w:szCs w:val="18"/>
          <w:lang w:val="es-ES_tradnl"/>
        </w:rPr>
        <w:t>:</w:t>
      </w:r>
    </w:p>
    <w:p w14:paraId="0D7C1C26" w14:textId="33690A54" w:rsidR="005B5294" w:rsidRPr="007F4E20" w:rsidRDefault="005B5294" w:rsidP="005B5294">
      <w:pPr>
        <w:tabs>
          <w:tab w:val="left" w:pos="3402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5B5294">
        <w:rPr>
          <w:sz w:val="18"/>
          <w:szCs w:val="18"/>
          <w:lang w:val="es-ES_tradnl"/>
        </w:rPr>
        <w:t>–</w:t>
      </w:r>
      <w:r w:rsidRPr="007F4E20">
        <w:rPr>
          <w:sz w:val="18"/>
          <w:szCs w:val="18"/>
          <w:lang w:val="es-ES_tradnl"/>
        </w:rPr>
        <w:t xml:space="preserve"> Administraciones de los Estados Miembros de la UIT</w:t>
      </w:r>
    </w:p>
    <w:p w14:paraId="480EFD8D" w14:textId="1AD5B318" w:rsidR="00D239B4" w:rsidRPr="0033029C" w:rsidRDefault="005B5294" w:rsidP="005B5294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5B5294">
        <w:rPr>
          <w:sz w:val="18"/>
          <w:szCs w:val="18"/>
          <w:lang w:val="es-ES_tradnl"/>
        </w:rPr>
        <w:t>–</w:t>
      </w:r>
      <w:r w:rsidRPr="007F4E20">
        <w:rPr>
          <w:sz w:val="18"/>
          <w:szCs w:val="18"/>
          <w:lang w:val="es-ES_tradnl"/>
        </w:rPr>
        <w:t xml:space="preserve"> Miembros de la Junta del Reglamento de Radiocomunicaciones</w:t>
      </w:r>
    </w:p>
    <w:sectPr w:rsidR="00D239B4" w:rsidRPr="0033029C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571C" w14:textId="77777777" w:rsidR="005B5294" w:rsidRDefault="005B5294">
      <w:r>
        <w:separator/>
      </w:r>
    </w:p>
  </w:endnote>
  <w:endnote w:type="continuationSeparator" w:id="0">
    <w:p w14:paraId="7CFF60F2" w14:textId="77777777" w:rsidR="005B5294" w:rsidRDefault="005B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EB15" w14:textId="77777777" w:rsidR="00137226" w:rsidRDefault="00137226" w:rsidP="00137226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hyperlink r:id="rId1" w:history="1">
      <w:r w:rsidRPr="00B83F72">
        <w:rPr>
          <w:rStyle w:val="Hyperlink"/>
          <w:sz w:val="19"/>
          <w:szCs w:val="19"/>
          <w:lang w:val="es-ES"/>
        </w:rPr>
        <w:t>itumail@itu.int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2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D6E1" w14:textId="77777777" w:rsidR="005B5294" w:rsidRDefault="005B5294">
      <w:r>
        <w:t>____________________</w:t>
      </w:r>
    </w:p>
  </w:footnote>
  <w:footnote w:type="continuationSeparator" w:id="0">
    <w:p w14:paraId="2F57A0AF" w14:textId="77777777" w:rsidR="005B5294" w:rsidRDefault="005B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5C3D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5FEF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EAF3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C07D41" w14:paraId="21D52879" w14:textId="77777777" w:rsidTr="00C07D41">
      <w:tc>
        <w:tcPr>
          <w:tcW w:w="4814" w:type="dxa"/>
          <w:hideMark/>
        </w:tcPr>
        <w:p w14:paraId="2B7DB324" w14:textId="77777777" w:rsidR="00C07D41" w:rsidRDefault="00C07D41" w:rsidP="00C07D41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2D73EF4A" wp14:editId="53AFC3CC">
                <wp:extent cx="762000" cy="762000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hideMark/>
        </w:tcPr>
        <w:p w14:paraId="104E2B05" w14:textId="77777777" w:rsidR="00C07D41" w:rsidRDefault="00C07D41" w:rsidP="00C07D41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8F741C1" wp14:editId="60A23804">
                <wp:extent cx="2938780" cy="723186"/>
                <wp:effectExtent l="0" t="0" r="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S-0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593" cy="73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7E72A4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4578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527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AA6F80"/>
    <w:rsid w:val="00006A31"/>
    <w:rsid w:val="00006C82"/>
    <w:rsid w:val="00010E30"/>
    <w:rsid w:val="00015C76"/>
    <w:rsid w:val="00021C48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226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E3542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294"/>
    <w:rsid w:val="005D3669"/>
    <w:rsid w:val="005D5777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4478"/>
    <w:rsid w:val="0081513E"/>
    <w:rsid w:val="00854131"/>
    <w:rsid w:val="0085652D"/>
    <w:rsid w:val="0087694B"/>
    <w:rsid w:val="00880F4D"/>
    <w:rsid w:val="008B35A3"/>
    <w:rsid w:val="008B37E1"/>
    <w:rsid w:val="008B45F8"/>
    <w:rsid w:val="008B759B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6F80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6B9"/>
    <w:rsid w:val="00BD6738"/>
    <w:rsid w:val="00BD7E5E"/>
    <w:rsid w:val="00BE63DB"/>
    <w:rsid w:val="00BE6574"/>
    <w:rsid w:val="00C07319"/>
    <w:rsid w:val="00C07D4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35F1A"/>
  <w15:docId w15:val="{B87CE72B-203A-4005-A13A-DA23080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b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G-ROP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60CA-1C68-4640-902D-DE25967C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6</cp:revision>
  <cp:lastPrinted>2013-03-08T10:15:00Z</cp:lastPrinted>
  <dcterms:created xsi:type="dcterms:W3CDTF">2023-07-12T13:38:00Z</dcterms:created>
  <dcterms:modified xsi:type="dcterms:W3CDTF">2023-07-14T08:27:00Z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