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966051">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966051">
            <w:pPr>
              <w:spacing w:before="0"/>
            </w:pPr>
          </w:p>
        </w:tc>
        <w:tc>
          <w:tcPr>
            <w:tcW w:w="1667" w:type="dxa"/>
          </w:tcPr>
          <w:p w:rsidR="00D35752" w:rsidRPr="00D35752" w:rsidRDefault="00A4630C" w:rsidP="00966051">
            <w:pPr>
              <w:spacing w:before="0"/>
              <w:jc w:val="right"/>
            </w:pPr>
            <w:r>
              <w:rPr>
                <w:noProof/>
                <w:lang w:val="en-US" w:eastAsia="zh-CN"/>
              </w:rPr>
              <w:drawing>
                <wp:inline distT="0" distB="0" distL="0" distR="0" wp14:anchorId="2ED20E13" wp14:editId="4B72C7FE">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966051">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966051">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966051">
      <w:pPr>
        <w:tabs>
          <w:tab w:val="left" w:pos="7513"/>
        </w:tabs>
        <w:rPr>
          <w:lang w:eastAsia="zh-CN"/>
        </w:rPr>
      </w:pPr>
    </w:p>
    <w:p w:rsidR="00D35752" w:rsidRDefault="00D35752" w:rsidP="00966051">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147E21" w:rsidRDefault="00147E21" w:rsidP="00966051">
            <w:pPr>
              <w:tabs>
                <w:tab w:val="left" w:pos="7513"/>
              </w:tabs>
              <w:jc w:val="center"/>
              <w:rPr>
                <w:rFonts w:ascii="SimSun" w:eastAsia="SimSun" w:hAnsi="SimSun"/>
                <w:lang w:eastAsia="zh-CN"/>
              </w:rPr>
            </w:pPr>
            <w:bookmarkStart w:id="0" w:name="dletter"/>
            <w:bookmarkEnd w:id="0"/>
            <w:r w:rsidRPr="00147E21">
              <w:rPr>
                <w:rFonts w:ascii="SimSun" w:eastAsia="SimSun" w:hAnsi="SimSun" w:hint="eastAsia"/>
                <w:lang w:eastAsia="zh-CN"/>
              </w:rPr>
              <w:t>行政通函</w:t>
            </w:r>
          </w:p>
          <w:p w:rsidR="0071106C" w:rsidRPr="0010481C" w:rsidRDefault="0010481C" w:rsidP="00966051">
            <w:pPr>
              <w:tabs>
                <w:tab w:val="clear" w:pos="794"/>
                <w:tab w:val="clear" w:pos="1191"/>
                <w:tab w:val="clear" w:pos="1588"/>
              </w:tabs>
              <w:spacing w:before="0"/>
              <w:jc w:val="center"/>
              <w:rPr>
                <w:b/>
                <w:bCs/>
                <w:lang w:eastAsia="zh-CN"/>
              </w:rPr>
            </w:pPr>
            <w:bookmarkStart w:id="1" w:name="dnum"/>
            <w:bookmarkEnd w:id="1"/>
            <w:r>
              <w:rPr>
                <w:b/>
                <w:bCs/>
                <w:lang w:eastAsia="zh-CN"/>
              </w:rPr>
              <w:t>CA</w:t>
            </w:r>
            <w:r>
              <w:rPr>
                <w:rFonts w:hint="eastAsia"/>
                <w:b/>
                <w:bCs/>
                <w:lang w:eastAsia="zh-CN"/>
              </w:rPr>
              <w:t>CE</w:t>
            </w:r>
            <w:r>
              <w:rPr>
                <w:b/>
                <w:bCs/>
                <w:lang w:eastAsia="zh-CN"/>
              </w:rPr>
              <w:t>/571</w:t>
            </w:r>
          </w:p>
        </w:tc>
        <w:tc>
          <w:tcPr>
            <w:tcW w:w="7502" w:type="dxa"/>
          </w:tcPr>
          <w:p w:rsidR="00B87E04" w:rsidRPr="00147E21" w:rsidRDefault="00147E21" w:rsidP="00966051">
            <w:pPr>
              <w:tabs>
                <w:tab w:val="left" w:pos="7513"/>
              </w:tabs>
              <w:jc w:val="right"/>
              <w:rPr>
                <w:lang w:eastAsia="zh-CN"/>
              </w:rPr>
            </w:pPr>
            <w:bookmarkStart w:id="2" w:name="ddate"/>
            <w:bookmarkEnd w:id="2"/>
            <w:r>
              <w:rPr>
                <w:lang w:eastAsia="zh-CN"/>
              </w:rPr>
              <w:t>20</w:t>
            </w:r>
            <w:r w:rsidR="003C377E">
              <w:rPr>
                <w:rFonts w:hint="eastAsia"/>
                <w:lang w:eastAsia="zh-CN"/>
              </w:rPr>
              <w:t>12</w:t>
            </w:r>
            <w:r w:rsidR="003C377E">
              <w:rPr>
                <w:rFonts w:hint="eastAsia"/>
                <w:lang w:eastAsia="zh-CN"/>
              </w:rPr>
              <w:t>年</w:t>
            </w:r>
            <w:r w:rsidR="003C377E">
              <w:rPr>
                <w:rFonts w:hint="eastAsia"/>
                <w:lang w:eastAsia="zh-CN"/>
              </w:rPr>
              <w:t>6</w:t>
            </w:r>
            <w:r w:rsidR="003C377E">
              <w:rPr>
                <w:rFonts w:hint="eastAsia"/>
                <w:lang w:eastAsia="zh-CN"/>
              </w:rPr>
              <w:t>月</w:t>
            </w:r>
            <w:r w:rsidR="003C377E">
              <w:rPr>
                <w:rFonts w:hint="eastAsia"/>
                <w:lang w:eastAsia="zh-CN"/>
              </w:rPr>
              <w:t>1</w:t>
            </w:r>
            <w:r w:rsidR="003C377E">
              <w:rPr>
                <w:rFonts w:hint="eastAsia"/>
                <w:lang w:eastAsia="zh-CN"/>
              </w:rPr>
              <w:t>日</w:t>
            </w:r>
          </w:p>
        </w:tc>
      </w:tr>
    </w:tbl>
    <w:p w:rsidR="003C377E" w:rsidRDefault="003C377E" w:rsidP="00966051">
      <w:pPr>
        <w:pStyle w:val="Head"/>
        <w:tabs>
          <w:tab w:val="left" w:pos="7513"/>
        </w:tabs>
        <w:spacing w:before="240"/>
        <w:jc w:val="center"/>
        <w:rPr>
          <w:rFonts w:ascii="SimSun"/>
          <w:b/>
          <w:bCs/>
          <w:lang w:eastAsia="zh-CN"/>
        </w:rPr>
      </w:pPr>
      <w:r>
        <w:rPr>
          <w:rFonts w:ascii="SimSun" w:hAnsi="SimSun" w:hint="eastAsia"/>
          <w:b/>
          <w:bCs/>
          <w:lang w:eastAsia="zh-CN"/>
        </w:rPr>
        <w:t>致国际电联各</w:t>
      </w:r>
      <w:r>
        <w:rPr>
          <w:rFonts w:ascii="SimSun" w:hAnsi="SimSun" w:hint="eastAsia"/>
          <w:b/>
          <w:spacing w:val="12"/>
          <w:lang w:eastAsia="zh-CN"/>
        </w:rPr>
        <w:t>成员国</w:t>
      </w:r>
      <w:r>
        <w:rPr>
          <w:rFonts w:ascii="SimSun" w:hAnsi="SimSun" w:hint="eastAsia"/>
          <w:b/>
          <w:bCs/>
          <w:lang w:eastAsia="zh-CN"/>
        </w:rPr>
        <w:t>主管部门、无线电通信部门成员、参加无线电通信</w:t>
      </w:r>
      <w:r>
        <w:rPr>
          <w:rFonts w:ascii="SimSun" w:hAnsi="SimSun" w:hint="eastAsia"/>
          <w:b/>
          <w:bCs/>
          <w:lang w:eastAsia="zh-CN"/>
        </w:rPr>
        <w:br/>
      </w:r>
      <w:r>
        <w:rPr>
          <w:rFonts w:ascii="SimSun" w:hAnsi="SimSun" w:hint="eastAsia"/>
          <w:b/>
          <w:bCs/>
          <w:lang w:val="fr-CH" w:eastAsia="zh-CN"/>
        </w:rPr>
        <w:t>第</w:t>
      </w:r>
      <w:r>
        <w:rPr>
          <w:rFonts w:hint="eastAsia"/>
          <w:b/>
          <w:bCs/>
          <w:lang w:val="fr-FR" w:eastAsia="zh-CN"/>
        </w:rPr>
        <w:t>6</w:t>
      </w:r>
      <w:r>
        <w:rPr>
          <w:rFonts w:ascii="SimSun" w:hAnsi="SimSun" w:hint="eastAsia"/>
          <w:b/>
          <w:bCs/>
          <w:lang w:eastAsia="zh-CN"/>
        </w:rPr>
        <w:t>研究组工作的</w:t>
      </w:r>
      <w:r>
        <w:rPr>
          <w:rFonts w:cs="SimSun"/>
          <w:b/>
          <w:lang w:val="en-US" w:eastAsia="zh-CN"/>
        </w:rPr>
        <w:t>ITU-R</w:t>
      </w:r>
      <w:r>
        <w:rPr>
          <w:rFonts w:ascii="SimSun" w:hAnsi="SimSun" w:hint="eastAsia"/>
          <w:b/>
          <w:bCs/>
          <w:lang w:eastAsia="zh-CN"/>
        </w:rPr>
        <w:t>部门准成员</w:t>
      </w:r>
      <w:r>
        <w:rPr>
          <w:rFonts w:ascii="SimSun" w:hAnsi="SimSun" w:hint="eastAsia"/>
          <w:b/>
          <w:bCs/>
          <w:lang w:val="en-US" w:eastAsia="zh-CN"/>
        </w:rPr>
        <w:t>以及</w:t>
      </w:r>
      <w:r>
        <w:rPr>
          <w:rFonts w:cs="SimSun"/>
          <w:b/>
          <w:lang w:val="en-US" w:eastAsia="zh-CN"/>
        </w:rPr>
        <w:t>ITU-R</w:t>
      </w:r>
      <w:r>
        <w:rPr>
          <w:rFonts w:cs="SimSun" w:hint="eastAsia"/>
          <w:b/>
          <w:lang w:val="en-US" w:eastAsia="zh-CN"/>
        </w:rPr>
        <w:t>学术成员</w:t>
      </w:r>
    </w:p>
    <w:p w:rsidR="003C377E" w:rsidRDefault="003C377E" w:rsidP="00966051">
      <w:pPr>
        <w:pStyle w:val="Head"/>
        <w:tabs>
          <w:tab w:val="left" w:pos="7513"/>
        </w:tabs>
        <w:jc w:val="center"/>
        <w:rPr>
          <w:rFonts w:ascii="SimSun"/>
          <w:b/>
          <w:bCs/>
          <w:lang w:eastAsia="zh-CN"/>
        </w:rPr>
      </w:pPr>
    </w:p>
    <w:p w:rsidR="003C377E" w:rsidRDefault="003C377E" w:rsidP="00966051">
      <w:pPr>
        <w:pStyle w:val="Head"/>
        <w:tabs>
          <w:tab w:val="left" w:pos="7513"/>
        </w:tabs>
        <w:jc w:val="center"/>
        <w:rPr>
          <w:rFonts w:ascii="SimSun"/>
          <w:b/>
          <w:bCs/>
          <w:lang w:eastAsia="zh-CN"/>
        </w:rPr>
      </w:pPr>
    </w:p>
    <w:p w:rsidR="003C377E" w:rsidRPr="00722C6B" w:rsidRDefault="003C377E" w:rsidP="00966051">
      <w:pPr>
        <w:tabs>
          <w:tab w:val="clear" w:pos="794"/>
          <w:tab w:val="clear" w:pos="1191"/>
          <w:tab w:val="clear" w:pos="1588"/>
          <w:tab w:val="clear" w:pos="1985"/>
          <w:tab w:val="left" w:pos="709"/>
          <w:tab w:val="left" w:pos="1276"/>
        </w:tabs>
        <w:spacing w:before="100"/>
        <w:ind w:left="1843" w:hanging="1843"/>
        <w:rPr>
          <w:rFonts w:ascii="SimSun"/>
          <w:b/>
          <w:bCs/>
          <w:lang w:eastAsia="zh-CN"/>
        </w:rPr>
      </w:pPr>
      <w:r w:rsidRPr="00722C6B">
        <w:rPr>
          <w:rFonts w:ascii="SimSun" w:hAnsi="SimSun" w:hint="eastAsia"/>
          <w:b/>
          <w:bCs/>
          <w:szCs w:val="24"/>
          <w:lang w:eastAsia="zh-CN"/>
        </w:rPr>
        <w:t>事由：</w:t>
      </w:r>
      <w:r w:rsidRPr="00722C6B">
        <w:rPr>
          <w:rFonts w:ascii="SimSun"/>
          <w:b/>
          <w:bCs/>
          <w:lang w:eastAsia="zh-CN"/>
        </w:rPr>
        <w:tab/>
      </w:r>
      <w:bookmarkStart w:id="3" w:name="dtitle1"/>
      <w:bookmarkEnd w:id="3"/>
      <w:r w:rsidRPr="00722C6B">
        <w:rPr>
          <w:rFonts w:hint="eastAsia"/>
          <w:b/>
          <w:bCs/>
          <w:lang w:val="fr-FR" w:eastAsia="zh-CN"/>
        </w:rPr>
        <w:t>无线电通信</w:t>
      </w:r>
      <w:r w:rsidRPr="00722C6B">
        <w:rPr>
          <w:rFonts w:ascii="SimSun" w:hAnsi="SimSun" w:hint="eastAsia"/>
          <w:b/>
          <w:bCs/>
          <w:lang w:eastAsia="zh-CN"/>
        </w:rPr>
        <w:t>第</w:t>
      </w:r>
      <w:r>
        <w:rPr>
          <w:rFonts w:hint="eastAsia"/>
          <w:b/>
          <w:bCs/>
          <w:lang w:val="fr-FR" w:eastAsia="zh-CN"/>
        </w:rPr>
        <w:t>6</w:t>
      </w:r>
      <w:r w:rsidRPr="00722C6B">
        <w:rPr>
          <w:rFonts w:ascii="SimSun" w:hAnsi="SimSun" w:hint="eastAsia"/>
          <w:b/>
          <w:bCs/>
          <w:lang w:eastAsia="zh-CN"/>
        </w:rPr>
        <w:t>研究组</w:t>
      </w:r>
      <w:r w:rsidR="00A319EA">
        <w:rPr>
          <w:rFonts w:ascii="SimSun" w:hAnsi="SimSun" w:hint="eastAsia"/>
          <w:b/>
          <w:bCs/>
          <w:lang w:eastAsia="zh-CN"/>
        </w:rPr>
        <w:t>（广播业务）</w:t>
      </w:r>
    </w:p>
    <w:p w:rsidR="003C377E" w:rsidRPr="00FA27A0" w:rsidRDefault="003C377E" w:rsidP="00966051">
      <w:pPr>
        <w:tabs>
          <w:tab w:val="clear" w:pos="1191"/>
          <w:tab w:val="clear" w:pos="1588"/>
          <w:tab w:val="clear" w:pos="1985"/>
          <w:tab w:val="left" w:pos="1843"/>
        </w:tabs>
        <w:ind w:left="1843" w:hanging="555"/>
        <w:rPr>
          <w:b/>
          <w:bCs/>
          <w:lang w:eastAsia="zh-CN" w:bidi="ar-EG"/>
        </w:rPr>
      </w:pPr>
      <w:r w:rsidRPr="00722C6B">
        <w:rPr>
          <w:b/>
          <w:bCs/>
          <w:lang w:eastAsia="zh-CN"/>
        </w:rPr>
        <w:t>–</w:t>
      </w:r>
      <w:r w:rsidRPr="00722C6B">
        <w:rPr>
          <w:b/>
          <w:bCs/>
          <w:lang w:eastAsia="zh-CN"/>
        </w:rPr>
        <w:tab/>
      </w:r>
      <w:r w:rsidRPr="007A4BDF">
        <w:rPr>
          <w:rFonts w:cs="SimSun" w:hint="eastAsia"/>
          <w:b/>
          <w:bCs/>
          <w:lang w:val="en-US" w:eastAsia="zh-CN"/>
        </w:rPr>
        <w:t>建议按照</w:t>
      </w:r>
      <w:r w:rsidRPr="007A4BDF">
        <w:rPr>
          <w:rFonts w:cs="SimSun"/>
          <w:b/>
          <w:bCs/>
          <w:lang w:val="en-US" w:eastAsia="zh-CN"/>
        </w:rPr>
        <w:t>ITU-R</w:t>
      </w:r>
      <w:r w:rsidRPr="007A4BDF">
        <w:rPr>
          <w:rFonts w:cs="SimSun" w:hint="eastAsia"/>
          <w:b/>
          <w:bCs/>
          <w:lang w:val="en-US" w:eastAsia="zh-CN"/>
        </w:rPr>
        <w:t>第</w:t>
      </w:r>
      <w:r>
        <w:rPr>
          <w:rFonts w:cs="SimSun"/>
          <w:b/>
          <w:bCs/>
          <w:lang w:val="en-US" w:eastAsia="zh-CN"/>
        </w:rPr>
        <w:t>1-</w:t>
      </w:r>
      <w:r>
        <w:rPr>
          <w:rFonts w:cs="SimSun" w:hint="eastAsia"/>
          <w:b/>
          <w:bCs/>
          <w:lang w:val="en-US" w:eastAsia="zh-CN"/>
        </w:rPr>
        <w:t>6</w:t>
      </w:r>
      <w:r w:rsidRPr="007A4BDF">
        <w:rPr>
          <w:rFonts w:cs="SimSun" w:hint="eastAsia"/>
          <w:b/>
          <w:bCs/>
          <w:lang w:val="en-US" w:eastAsia="zh-CN"/>
        </w:rPr>
        <w:t>号决议第</w:t>
      </w:r>
      <w:r w:rsidRPr="007A4BDF">
        <w:rPr>
          <w:rFonts w:cs="SimSun"/>
          <w:b/>
          <w:bCs/>
          <w:lang w:val="en-US" w:eastAsia="zh-CN"/>
        </w:rPr>
        <w:t>10.3</w:t>
      </w:r>
      <w:r w:rsidRPr="007A4BDF">
        <w:rPr>
          <w:rFonts w:cs="SimSun" w:hint="eastAsia"/>
          <w:b/>
          <w:bCs/>
          <w:lang w:val="en-US" w:eastAsia="zh-CN"/>
        </w:rPr>
        <w:t>段的规定（以信函方式同时通过和批准</w:t>
      </w:r>
      <w:r w:rsidRPr="007A4BDF">
        <w:rPr>
          <w:rFonts w:cs="SimSun"/>
          <w:b/>
          <w:bCs/>
          <w:lang w:val="en-US" w:eastAsia="zh-CN"/>
        </w:rPr>
        <w:br/>
      </w:r>
      <w:r w:rsidRPr="007A4BDF">
        <w:rPr>
          <w:rFonts w:cs="SimSun" w:hint="eastAsia"/>
          <w:b/>
          <w:bCs/>
          <w:lang w:val="en-US" w:eastAsia="zh-CN"/>
        </w:rPr>
        <w:t>的程序）</w:t>
      </w:r>
      <w:r>
        <w:rPr>
          <w:rFonts w:cs="SimSun" w:hint="eastAsia"/>
          <w:b/>
          <w:bCs/>
          <w:lang w:val="en-US" w:eastAsia="zh-CN"/>
        </w:rPr>
        <w:t>，</w:t>
      </w:r>
      <w:r w:rsidRPr="007A4BDF">
        <w:rPr>
          <w:rFonts w:cs="SimSun" w:hint="eastAsia"/>
          <w:b/>
          <w:bCs/>
          <w:lang w:val="en-US" w:eastAsia="zh-CN"/>
        </w:rPr>
        <w:t>以信函方式通过并同时批准</w:t>
      </w:r>
      <w:r>
        <w:rPr>
          <w:rFonts w:hint="eastAsia"/>
          <w:b/>
          <w:bCs/>
          <w:lang w:val="fr-FR" w:eastAsia="zh-CN"/>
        </w:rPr>
        <w:t>9</w:t>
      </w:r>
      <w:r>
        <w:rPr>
          <w:rFonts w:cs="SimSun" w:hint="eastAsia"/>
          <w:b/>
          <w:bCs/>
          <w:lang w:val="en-US" w:eastAsia="zh-CN"/>
        </w:rPr>
        <w:t>份</w:t>
      </w:r>
      <w:r w:rsidRPr="00722C6B">
        <w:rPr>
          <w:b/>
          <w:bCs/>
          <w:lang w:eastAsia="zh-CN"/>
        </w:rPr>
        <w:t>ITU-R</w:t>
      </w:r>
      <w:r w:rsidRPr="007A4BDF">
        <w:rPr>
          <w:rFonts w:cs="SimSun" w:hint="eastAsia"/>
          <w:b/>
          <w:bCs/>
          <w:lang w:val="en-US" w:eastAsia="zh-CN"/>
        </w:rPr>
        <w:t>新建议书草案和</w:t>
      </w:r>
      <w:r>
        <w:rPr>
          <w:rFonts w:hint="eastAsia"/>
          <w:b/>
          <w:bCs/>
          <w:lang w:val="fr-FR" w:eastAsia="zh-CN"/>
        </w:rPr>
        <w:t>8</w:t>
      </w:r>
      <w:r>
        <w:rPr>
          <w:rFonts w:cs="SimSun" w:hint="eastAsia"/>
          <w:b/>
          <w:bCs/>
          <w:lang w:val="en-US" w:eastAsia="zh-CN"/>
        </w:rPr>
        <w:t>份</w:t>
      </w:r>
      <w:r>
        <w:rPr>
          <w:b/>
          <w:bCs/>
          <w:lang w:eastAsia="zh-CN"/>
        </w:rPr>
        <w:t>ITU-R</w:t>
      </w:r>
      <w:r w:rsidRPr="007A4BDF">
        <w:rPr>
          <w:rFonts w:cs="SimSun" w:hint="eastAsia"/>
          <w:b/>
          <w:bCs/>
          <w:lang w:val="en-US" w:eastAsia="zh-CN"/>
        </w:rPr>
        <w:t>经修订的建议书草案</w:t>
      </w:r>
    </w:p>
    <w:p w:rsidR="003C377E" w:rsidRDefault="003C377E" w:rsidP="00966051">
      <w:pPr>
        <w:tabs>
          <w:tab w:val="clear" w:pos="794"/>
          <w:tab w:val="clear" w:pos="1191"/>
          <w:tab w:val="clear" w:pos="1588"/>
          <w:tab w:val="clear" w:pos="1985"/>
          <w:tab w:val="left" w:pos="709"/>
          <w:tab w:val="left" w:pos="1276"/>
          <w:tab w:val="left" w:pos="1843"/>
        </w:tabs>
        <w:spacing w:after="240"/>
        <w:ind w:left="1843" w:hanging="555"/>
        <w:rPr>
          <w:lang w:eastAsia="zh-CN"/>
        </w:rPr>
      </w:pPr>
    </w:p>
    <w:p w:rsidR="003C377E" w:rsidRPr="007947D0" w:rsidRDefault="003C377E" w:rsidP="00966051">
      <w:pPr>
        <w:ind w:firstLineChars="200" w:firstLine="480"/>
        <w:rPr>
          <w:lang w:eastAsia="zh-CN"/>
        </w:rPr>
      </w:pPr>
      <w:r w:rsidRPr="007947D0">
        <w:rPr>
          <w:rFonts w:hint="eastAsia"/>
          <w:lang w:eastAsia="zh-CN"/>
        </w:rPr>
        <w:t>在</w:t>
      </w:r>
      <w:r w:rsidRPr="007947D0">
        <w:rPr>
          <w:lang w:eastAsia="zh-CN"/>
        </w:rPr>
        <w:t>201</w:t>
      </w:r>
      <w:r w:rsidRPr="007947D0">
        <w:rPr>
          <w:rFonts w:hint="eastAsia"/>
          <w:lang w:eastAsia="zh-CN"/>
        </w:rPr>
        <w:t>2</w:t>
      </w:r>
      <w:r w:rsidRPr="007947D0">
        <w:rPr>
          <w:rFonts w:hint="eastAsia"/>
          <w:lang w:eastAsia="zh-CN"/>
        </w:rPr>
        <w:t>年</w:t>
      </w:r>
      <w:r w:rsidR="00A319EA">
        <w:rPr>
          <w:rFonts w:hint="eastAsia"/>
          <w:lang w:eastAsia="zh-CN"/>
        </w:rPr>
        <w:t>5</w:t>
      </w:r>
      <w:r w:rsidRPr="007947D0">
        <w:rPr>
          <w:rFonts w:hint="eastAsia"/>
          <w:lang w:eastAsia="zh-CN"/>
        </w:rPr>
        <w:t>月</w:t>
      </w:r>
      <w:r w:rsidR="00A319EA">
        <w:rPr>
          <w:rFonts w:hint="eastAsia"/>
          <w:lang w:eastAsia="zh-CN"/>
        </w:rPr>
        <w:t>1</w:t>
      </w:r>
      <w:r w:rsidRPr="007947D0">
        <w:rPr>
          <w:rFonts w:hint="eastAsia"/>
          <w:lang w:eastAsia="zh-CN"/>
        </w:rPr>
        <w:t>日至召开的无线电通信第</w:t>
      </w:r>
      <w:r>
        <w:rPr>
          <w:rFonts w:hint="eastAsia"/>
          <w:lang w:eastAsia="zh-CN"/>
        </w:rPr>
        <w:t>6</w:t>
      </w:r>
      <w:r w:rsidRPr="007947D0">
        <w:rPr>
          <w:rFonts w:hint="eastAsia"/>
          <w:lang w:eastAsia="zh-CN"/>
        </w:rPr>
        <w:t>研究组会议上，研究组做出决定，寻求</w:t>
      </w:r>
      <w:r w:rsidRPr="007947D0">
        <w:rPr>
          <w:lang w:eastAsia="zh-CN"/>
        </w:rPr>
        <w:t>以信函方式通过</w:t>
      </w:r>
      <w:r>
        <w:rPr>
          <w:rFonts w:hint="eastAsia"/>
          <w:lang w:eastAsia="zh-CN"/>
        </w:rPr>
        <w:t>9</w:t>
      </w:r>
      <w:r>
        <w:rPr>
          <w:rFonts w:hint="eastAsia"/>
          <w:lang w:eastAsia="zh-CN"/>
        </w:rPr>
        <w:t>份</w:t>
      </w:r>
      <w:r w:rsidRPr="007947D0">
        <w:rPr>
          <w:rFonts w:hint="eastAsia"/>
          <w:lang w:eastAsia="zh-CN"/>
        </w:rPr>
        <w:t>新建议书草案和</w:t>
      </w:r>
      <w:r>
        <w:rPr>
          <w:rFonts w:hint="eastAsia"/>
          <w:lang w:eastAsia="zh-CN"/>
        </w:rPr>
        <w:t>8</w:t>
      </w:r>
      <w:r>
        <w:rPr>
          <w:rFonts w:hint="eastAsia"/>
          <w:lang w:eastAsia="zh-CN"/>
        </w:rPr>
        <w:t>份</w:t>
      </w:r>
      <w:r w:rsidRPr="007947D0">
        <w:rPr>
          <w:lang w:eastAsia="zh-CN"/>
        </w:rPr>
        <w:t>ITU-R</w:t>
      </w:r>
      <w:r w:rsidRPr="007947D0">
        <w:rPr>
          <w:rFonts w:hint="eastAsia"/>
          <w:lang w:eastAsia="zh-CN"/>
        </w:rPr>
        <w:t>经修订的建议书草案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6</w:t>
      </w:r>
      <w:r w:rsidRPr="007947D0">
        <w:rPr>
          <w:lang w:eastAsia="zh-CN"/>
        </w:rPr>
        <w:t>号决议第</w:t>
      </w:r>
      <w:r w:rsidRPr="007947D0">
        <w:rPr>
          <w:lang w:eastAsia="zh-CN"/>
        </w:rPr>
        <w:t>10.</w:t>
      </w:r>
      <w:r w:rsidRPr="007947D0">
        <w:rPr>
          <w:rFonts w:hint="eastAsia"/>
          <w:lang w:eastAsia="zh-CN"/>
        </w:rPr>
        <w:t>2.</w:t>
      </w:r>
      <w:r w:rsidRPr="007947D0">
        <w:rPr>
          <w:lang w:eastAsia="zh-CN"/>
        </w:rPr>
        <w:t>3</w:t>
      </w:r>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r w:rsidRPr="007947D0">
        <w:rPr>
          <w:lang w:eastAsia="zh-CN"/>
        </w:rPr>
        <w:t>PSAA</w:t>
      </w:r>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6</w:t>
      </w:r>
      <w:r w:rsidRPr="007947D0">
        <w:rPr>
          <w:lang w:eastAsia="zh-CN"/>
        </w:rPr>
        <w:t>号决议第</w:t>
      </w:r>
      <w:r w:rsidRPr="007947D0">
        <w:rPr>
          <w:lang w:eastAsia="zh-CN"/>
        </w:rPr>
        <w:t>10.3</w:t>
      </w:r>
      <w:r w:rsidRPr="007947D0">
        <w:rPr>
          <w:lang w:eastAsia="zh-CN"/>
        </w:rPr>
        <w:t>段）。建议书</w:t>
      </w:r>
      <w:r w:rsidRPr="007947D0">
        <w:rPr>
          <w:rFonts w:hint="eastAsia"/>
          <w:lang w:eastAsia="zh-CN"/>
        </w:rPr>
        <w:t>草案的标题和摘要见</w:t>
      </w:r>
      <w:r w:rsidRPr="007947D0">
        <w:rPr>
          <w:lang w:eastAsia="zh-CN"/>
        </w:rPr>
        <w:t>附件</w:t>
      </w:r>
      <w:r w:rsidRPr="007947D0">
        <w:rPr>
          <w:rFonts w:hint="eastAsia"/>
          <w:lang w:eastAsia="zh-CN"/>
        </w:rPr>
        <w:t>1</w:t>
      </w:r>
      <w:r w:rsidRPr="007947D0">
        <w:rPr>
          <w:lang w:eastAsia="zh-CN"/>
        </w:rPr>
        <w:t>。</w:t>
      </w:r>
    </w:p>
    <w:p w:rsidR="003C377E" w:rsidRPr="007947D0" w:rsidRDefault="003C377E" w:rsidP="00966051">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3C377E">
        <w:rPr>
          <w:lang w:eastAsia="zh-CN"/>
        </w:rPr>
        <w:t>20</w:t>
      </w:r>
      <w:r w:rsidRPr="003C377E">
        <w:rPr>
          <w:rFonts w:hint="eastAsia"/>
          <w:lang w:eastAsia="zh-CN"/>
        </w:rPr>
        <w:t>12</w:t>
      </w:r>
      <w:r w:rsidRPr="003C377E">
        <w:rPr>
          <w:lang w:eastAsia="zh-CN"/>
        </w:rPr>
        <w:t>年</w:t>
      </w:r>
      <w:r w:rsidRPr="003C377E">
        <w:rPr>
          <w:rFonts w:hint="eastAsia"/>
          <w:lang w:eastAsia="zh-CN"/>
        </w:rPr>
        <w:t>8</w:t>
      </w:r>
      <w:r w:rsidRPr="003C377E">
        <w:rPr>
          <w:lang w:eastAsia="zh-CN"/>
        </w:rPr>
        <w:t>月</w:t>
      </w:r>
      <w:r w:rsidRPr="003C377E">
        <w:rPr>
          <w:rFonts w:hint="eastAsia"/>
          <w:lang w:eastAsia="zh-CN"/>
        </w:rPr>
        <w:t>1</w:t>
      </w:r>
      <w:r w:rsidRPr="003C377E">
        <w:rPr>
          <w:lang w:eastAsia="zh-CN"/>
        </w:rPr>
        <w:t>日结束</w:t>
      </w:r>
      <w:r w:rsidRPr="007947D0">
        <w:rPr>
          <w:lang w:eastAsia="zh-CN"/>
        </w:rPr>
        <w:t>。如在此期间未收到成员国的反对意见，则</w:t>
      </w:r>
      <w:r>
        <w:rPr>
          <w:rFonts w:hint="eastAsia"/>
          <w:lang w:eastAsia="zh-CN"/>
        </w:rPr>
        <w:t>须</w:t>
      </w:r>
      <w:r w:rsidRPr="007947D0">
        <w:rPr>
          <w:lang w:eastAsia="zh-CN"/>
        </w:rPr>
        <w:t>认为第</w:t>
      </w:r>
      <w:r>
        <w:rPr>
          <w:rFonts w:hint="eastAsia"/>
          <w:lang w:eastAsia="zh-CN"/>
        </w:rPr>
        <w:t>6</w:t>
      </w:r>
      <w:r w:rsidRPr="007947D0">
        <w:rPr>
          <w:lang w:eastAsia="zh-CN"/>
        </w:rPr>
        <w:t>研究组已通过建议书草案。此外，由于采用了</w:t>
      </w:r>
      <w:r w:rsidRPr="007947D0">
        <w:rPr>
          <w:lang w:eastAsia="zh-CN"/>
        </w:rPr>
        <w:t>PSAA</w:t>
      </w:r>
      <w:r w:rsidRPr="007947D0">
        <w:rPr>
          <w:lang w:eastAsia="zh-CN"/>
        </w:rPr>
        <w:t>程序，亦将认为上述建议书草案已获得批准。</w:t>
      </w:r>
    </w:p>
    <w:p w:rsidR="003C377E" w:rsidRPr="007947D0" w:rsidRDefault="003C377E" w:rsidP="00966051">
      <w:pPr>
        <w:ind w:firstLineChars="200" w:firstLine="480"/>
        <w:rPr>
          <w:lang w:eastAsia="zh-CN"/>
        </w:rPr>
      </w:pPr>
      <w:r w:rsidRPr="007947D0">
        <w:rPr>
          <w:rFonts w:hint="eastAsia"/>
          <w:lang w:eastAsia="zh-CN"/>
        </w:rPr>
        <w:t>请反对批准</w:t>
      </w:r>
      <w:r>
        <w:rPr>
          <w:rFonts w:hint="eastAsia"/>
          <w:lang w:eastAsia="zh-CN"/>
        </w:rPr>
        <w:t>一</w:t>
      </w:r>
      <w:r w:rsidRPr="007947D0">
        <w:rPr>
          <w:rFonts w:hint="eastAsia"/>
          <w:lang w:eastAsia="zh-CN"/>
        </w:rPr>
        <w:t>建议书草案的成员国向主任和研究组主席阐明反对原因。</w:t>
      </w:r>
    </w:p>
    <w:p w:rsidR="003C377E" w:rsidRPr="007947D0" w:rsidRDefault="003C377E" w:rsidP="00966051">
      <w:pPr>
        <w:ind w:firstLineChars="200" w:firstLine="480"/>
      </w:pPr>
      <w:r w:rsidRPr="007947D0">
        <w:rPr>
          <w:rFonts w:hint="eastAsia"/>
        </w:rPr>
        <w:t>在上述截止期限之后，将</w:t>
      </w:r>
      <w:r>
        <w:rPr>
          <w:rFonts w:hint="eastAsia"/>
          <w:lang w:eastAsia="zh-CN"/>
        </w:rPr>
        <w:t>在一</w:t>
      </w:r>
      <w:r w:rsidRPr="007947D0">
        <w:rPr>
          <w:rFonts w:hint="eastAsia"/>
        </w:rPr>
        <w:t>行政通函</w:t>
      </w:r>
      <w:r>
        <w:rPr>
          <w:rFonts w:hint="eastAsia"/>
          <w:lang w:eastAsia="zh-CN"/>
        </w:rPr>
        <w:t>中宣布</w:t>
      </w:r>
      <w:r>
        <w:rPr>
          <w:rFonts w:hint="eastAsia"/>
          <w:lang w:eastAsia="zh-CN"/>
        </w:rPr>
        <w:t>PSAA</w:t>
      </w:r>
      <w:r>
        <w:rPr>
          <w:rFonts w:hint="eastAsia"/>
          <w:lang w:eastAsia="zh-CN"/>
        </w:rPr>
        <w:t>程序</w:t>
      </w:r>
      <w:r w:rsidRPr="007947D0">
        <w:rPr>
          <w:rFonts w:hint="eastAsia"/>
        </w:rPr>
        <w:t>的结果，并尽可能快地出版已经批准的建议书（见</w:t>
      </w:r>
      <w:hyperlink r:id="rId9" w:history="1">
        <w:r w:rsidRPr="007947D0">
          <w:rPr>
            <w:rStyle w:val="Hyperlink"/>
          </w:rPr>
          <w:t>http://www.itu.int/pub/R-REC</w:t>
        </w:r>
      </w:hyperlink>
      <w:r w:rsidRPr="007947D0">
        <w:rPr>
          <w:rFonts w:hint="eastAsia"/>
        </w:rPr>
        <w:t>）。</w:t>
      </w:r>
    </w:p>
    <w:p w:rsidR="003C377E" w:rsidRDefault="003C377E" w:rsidP="0096605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3C377E" w:rsidRPr="007947D0" w:rsidRDefault="003C377E" w:rsidP="00966051">
      <w:pPr>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ITU-T/ITU-R/ISO/IEC</w:t>
      </w:r>
      <w:r w:rsidRPr="007947D0">
        <w:rPr>
          <w:rFonts w:hint="eastAsia"/>
          <w:lang w:eastAsia="zh-CN"/>
        </w:rPr>
        <w:t>通用专利政策见：</w:t>
      </w:r>
      <w:r w:rsidRPr="007947D0">
        <w:rPr>
          <w:lang w:eastAsia="zh-CN"/>
        </w:rPr>
        <w:t xml:space="preserve"> </w:t>
      </w:r>
      <w:hyperlink r:id="rId10" w:history="1">
        <w:r w:rsidRPr="007947D0">
          <w:rPr>
            <w:rStyle w:val="Hyperlink"/>
            <w:lang w:eastAsia="zh-CN"/>
          </w:rPr>
          <w:t>http://www.itu.int/ITU</w:t>
        </w:r>
        <w:r w:rsidRPr="007947D0">
          <w:rPr>
            <w:rStyle w:val="Hyperlink"/>
            <w:lang w:eastAsia="zh-CN"/>
          </w:rPr>
          <w:noBreakHyphen/>
          <w:t>T/dbase/patent/patent-policy.html</w:t>
        </w:r>
      </w:hyperlink>
      <w:r w:rsidRPr="007947D0">
        <w:rPr>
          <w:rFonts w:hint="eastAsia"/>
          <w:lang w:eastAsia="zh-CN"/>
        </w:rPr>
        <w:t>。</w:t>
      </w:r>
    </w:p>
    <w:p w:rsidR="003C377E" w:rsidRPr="00716C47" w:rsidRDefault="003C377E" w:rsidP="00966051">
      <w:pPr>
        <w:rPr>
          <w:lang w:eastAsia="zh-CN"/>
        </w:rPr>
      </w:pPr>
    </w:p>
    <w:p w:rsidR="003C377E" w:rsidRDefault="003C377E" w:rsidP="00966051">
      <w:pPr>
        <w:rPr>
          <w:lang w:val="en-US" w:eastAsia="zh-CN"/>
        </w:rPr>
      </w:pPr>
    </w:p>
    <w:p w:rsidR="003C377E" w:rsidRDefault="003C377E" w:rsidP="00966051">
      <w:pPr>
        <w:rPr>
          <w:lang w:val="en-US" w:eastAsia="zh-CN"/>
        </w:rPr>
      </w:pPr>
    </w:p>
    <w:p w:rsidR="003C377E" w:rsidRDefault="003C377E" w:rsidP="00966051">
      <w:pPr>
        <w:tabs>
          <w:tab w:val="clear" w:pos="794"/>
          <w:tab w:val="clear" w:pos="1191"/>
          <w:tab w:val="clear" w:pos="1588"/>
          <w:tab w:val="clear" w:pos="1985"/>
          <w:tab w:val="center" w:pos="7088"/>
        </w:tabs>
        <w:rPr>
          <w:lang w:val="en-US" w:eastAsia="zh-CN"/>
        </w:rPr>
      </w:pPr>
      <w:r>
        <w:rPr>
          <w:lang w:val="en-US" w:eastAsia="zh-CN"/>
        </w:rPr>
        <w:tab/>
      </w:r>
      <w:r>
        <w:rPr>
          <w:rFonts w:hint="eastAsia"/>
          <w:lang w:val="en-US" w:eastAsia="zh-CN"/>
        </w:rPr>
        <w:t>无线电通信局主任</w:t>
      </w:r>
      <w:r>
        <w:rPr>
          <w:lang w:val="en-US" w:eastAsia="zh-CN"/>
        </w:rPr>
        <w:br/>
      </w:r>
      <w:r>
        <w:rPr>
          <w:lang w:val="en-US" w:eastAsia="zh-CN"/>
        </w:rPr>
        <w:tab/>
      </w:r>
      <w:r w:rsidRPr="000D1290">
        <w:rPr>
          <w:rFonts w:hint="eastAsia"/>
          <w:lang w:val="en-US" w:eastAsia="zh-CN"/>
        </w:rPr>
        <w:t>弗朗索瓦</w:t>
      </w:r>
      <w:r w:rsidRPr="00F46C6F">
        <w:rPr>
          <w:rFonts w:ascii="SimSun" w:hAnsi="Wingdings 2" w:hint="eastAsia"/>
          <w:szCs w:val="24"/>
          <w:lang w:val="en-US" w:eastAsia="zh-CN"/>
        </w:rPr>
        <w:sym w:font="Wingdings 2" w:char="F096"/>
      </w:r>
      <w:r w:rsidRPr="000D1290">
        <w:rPr>
          <w:rFonts w:hint="eastAsia"/>
          <w:lang w:val="en-US" w:eastAsia="zh-CN"/>
        </w:rPr>
        <w:t>朗西</w:t>
      </w:r>
    </w:p>
    <w:p w:rsidR="003C377E" w:rsidRDefault="003C377E" w:rsidP="00966051">
      <w:pPr>
        <w:tabs>
          <w:tab w:val="left" w:pos="4820"/>
        </w:tabs>
        <w:spacing w:before="60"/>
        <w:rPr>
          <w:b/>
          <w:lang w:val="en-US" w:eastAsia="zh-CN"/>
        </w:rPr>
      </w:pPr>
    </w:p>
    <w:p w:rsidR="003C377E" w:rsidRDefault="003C377E" w:rsidP="00966051">
      <w:pPr>
        <w:tabs>
          <w:tab w:val="left" w:pos="4820"/>
        </w:tabs>
        <w:spacing w:before="60"/>
        <w:rPr>
          <w:lang w:val="en-US" w:eastAsia="zh-CN"/>
        </w:rPr>
      </w:pPr>
      <w:r>
        <w:rPr>
          <w:rFonts w:hint="eastAsia"/>
          <w:b/>
          <w:lang w:val="en-US" w:eastAsia="zh-CN"/>
        </w:rPr>
        <w:t>附件</w:t>
      </w:r>
      <w:r>
        <w:rPr>
          <w:rFonts w:hint="eastAsia"/>
          <w:b/>
          <w:lang w:val="en-US" w:eastAsia="zh-CN"/>
        </w:rPr>
        <w:t>1</w:t>
      </w:r>
      <w:r>
        <w:rPr>
          <w:rFonts w:hint="eastAsia"/>
          <w:b/>
          <w:lang w:val="en-US" w:eastAsia="zh-CN"/>
        </w:rPr>
        <w:t>：</w:t>
      </w:r>
      <w:r>
        <w:rPr>
          <w:rFonts w:hint="eastAsia"/>
          <w:lang w:val="en-US" w:eastAsia="zh-CN"/>
        </w:rPr>
        <w:t>建议书草案的标题和摘要</w:t>
      </w:r>
    </w:p>
    <w:p w:rsidR="003C377E" w:rsidRDefault="003C377E" w:rsidP="00966051">
      <w:pPr>
        <w:tabs>
          <w:tab w:val="left" w:pos="4820"/>
        </w:tabs>
        <w:spacing w:before="60"/>
        <w:rPr>
          <w:lang w:val="en-US" w:eastAsia="zh-CN"/>
        </w:rPr>
      </w:pPr>
    </w:p>
    <w:p w:rsidR="003C377E" w:rsidRDefault="003C377E" w:rsidP="00966051">
      <w:pPr>
        <w:tabs>
          <w:tab w:val="left" w:pos="4820"/>
        </w:tabs>
        <w:spacing w:before="60"/>
        <w:rPr>
          <w:lang w:val="en-US" w:eastAsia="zh-CN"/>
        </w:rPr>
      </w:pPr>
    </w:p>
    <w:p w:rsidR="003C377E" w:rsidRDefault="003C377E" w:rsidP="00966051">
      <w:pPr>
        <w:tabs>
          <w:tab w:val="left" w:pos="4820"/>
        </w:tabs>
        <w:spacing w:before="60"/>
        <w:rPr>
          <w:lang w:val="en-US" w:eastAsia="zh-CN"/>
        </w:rPr>
      </w:pPr>
      <w:r w:rsidRPr="00D17B12">
        <w:rPr>
          <w:rFonts w:hint="eastAsia"/>
          <w:b/>
          <w:bCs/>
          <w:lang w:val="en-US" w:eastAsia="zh-CN"/>
        </w:rPr>
        <w:t>后附文件：</w:t>
      </w:r>
      <w:r w:rsidRPr="00F14E5D">
        <w:rPr>
          <w:lang w:val="en-US"/>
        </w:rPr>
        <w:t>6/12(Rev.1)</w:t>
      </w:r>
      <w:r>
        <w:rPr>
          <w:lang w:val="en-US"/>
        </w:rPr>
        <w:t>、</w:t>
      </w:r>
      <w:r w:rsidRPr="00F14E5D">
        <w:rPr>
          <w:lang w:val="en-US"/>
        </w:rPr>
        <w:t>6/17(Rev.1)</w:t>
      </w:r>
      <w:r>
        <w:rPr>
          <w:lang w:val="en-US"/>
        </w:rPr>
        <w:t>、</w:t>
      </w:r>
      <w:r w:rsidRPr="00F14E5D">
        <w:rPr>
          <w:lang w:val="en-US"/>
        </w:rPr>
        <w:t>6/18(Rev.1)</w:t>
      </w:r>
      <w:r>
        <w:rPr>
          <w:lang w:val="en-US"/>
        </w:rPr>
        <w:t>、</w:t>
      </w:r>
      <w:r w:rsidRPr="00F14E5D">
        <w:rPr>
          <w:lang w:val="en-US"/>
        </w:rPr>
        <w:t>6/19(Rev.1)</w:t>
      </w:r>
      <w:r>
        <w:rPr>
          <w:lang w:val="en-US"/>
        </w:rPr>
        <w:t>、</w:t>
      </w:r>
      <w:r w:rsidRPr="00F14E5D">
        <w:rPr>
          <w:lang w:val="en-US"/>
        </w:rPr>
        <w:t>6/20(Rev.1)</w:t>
      </w:r>
      <w:r>
        <w:rPr>
          <w:lang w:val="en-US"/>
        </w:rPr>
        <w:t>、</w:t>
      </w:r>
      <w:r w:rsidRPr="00F14E5D">
        <w:rPr>
          <w:lang w:val="en-US"/>
        </w:rPr>
        <w:t>6/21(Rev.1)</w:t>
      </w:r>
      <w:r>
        <w:rPr>
          <w:lang w:val="en-US"/>
        </w:rPr>
        <w:t>、</w:t>
      </w:r>
      <w:r w:rsidRPr="00F14E5D">
        <w:rPr>
          <w:lang w:val="en-US"/>
        </w:rPr>
        <w:t>6/23(Rev.1)</w:t>
      </w:r>
      <w:r>
        <w:rPr>
          <w:lang w:val="en-US"/>
        </w:rPr>
        <w:t>、</w:t>
      </w:r>
      <w:r w:rsidRPr="00F14E5D">
        <w:rPr>
          <w:lang w:val="en-US"/>
        </w:rPr>
        <w:t>6/24(Rev.1)</w:t>
      </w:r>
      <w:r>
        <w:rPr>
          <w:lang w:val="en-US"/>
        </w:rPr>
        <w:t>、</w:t>
      </w:r>
      <w:r w:rsidRPr="00F14E5D">
        <w:rPr>
          <w:lang w:val="en-US"/>
        </w:rPr>
        <w:t>6/28(Rev.1)</w:t>
      </w:r>
      <w:r>
        <w:rPr>
          <w:lang w:val="en-US"/>
        </w:rPr>
        <w:t>、</w:t>
      </w:r>
      <w:r w:rsidRPr="00F14E5D">
        <w:rPr>
          <w:lang w:val="en-US"/>
        </w:rPr>
        <w:t>6/33(Rev.1)</w:t>
      </w:r>
      <w:r>
        <w:rPr>
          <w:lang w:val="en-US"/>
        </w:rPr>
        <w:t>、</w:t>
      </w:r>
      <w:r w:rsidRPr="00F14E5D">
        <w:rPr>
          <w:lang w:val="en-US"/>
        </w:rPr>
        <w:t>6/35(Rev.1)</w:t>
      </w:r>
      <w:r>
        <w:rPr>
          <w:lang w:val="en-US"/>
        </w:rPr>
        <w:t>、</w:t>
      </w:r>
      <w:r w:rsidRPr="00F14E5D">
        <w:rPr>
          <w:lang w:val="en-US"/>
        </w:rPr>
        <w:t>6/36(Rev.1)</w:t>
      </w:r>
      <w:r>
        <w:rPr>
          <w:lang w:val="en-US"/>
        </w:rPr>
        <w:t>、</w:t>
      </w:r>
      <w:r w:rsidR="00DD450B">
        <w:rPr>
          <w:rFonts w:hint="eastAsia"/>
          <w:lang w:val="en-US" w:eastAsia="zh-CN"/>
        </w:rPr>
        <w:br/>
      </w:r>
      <w:r w:rsidRPr="00F14E5D">
        <w:rPr>
          <w:lang w:val="en-US"/>
        </w:rPr>
        <w:t>6/37(Rev.1)</w:t>
      </w:r>
      <w:r>
        <w:rPr>
          <w:lang w:val="en-US"/>
        </w:rPr>
        <w:t>、</w:t>
      </w:r>
      <w:r w:rsidRPr="00F14E5D">
        <w:rPr>
          <w:lang w:val="en-US"/>
        </w:rPr>
        <w:t>6/38(Rev.1)</w:t>
      </w:r>
      <w:r>
        <w:rPr>
          <w:lang w:val="en-US"/>
        </w:rPr>
        <w:t>、</w:t>
      </w:r>
      <w:r w:rsidRPr="00F14E5D">
        <w:rPr>
          <w:lang w:val="en-US"/>
        </w:rPr>
        <w:t>6/39(Rev.1)</w:t>
      </w:r>
      <w:r>
        <w:rPr>
          <w:lang w:val="en-US"/>
        </w:rPr>
        <w:t>、</w:t>
      </w:r>
      <w:r w:rsidRPr="00F14E5D">
        <w:rPr>
          <w:lang w:val="en-US"/>
        </w:rPr>
        <w:t>6/48(Rev.1)</w:t>
      </w:r>
      <w:r>
        <w:rPr>
          <w:lang w:val="en-US"/>
        </w:rPr>
        <w:t>、</w:t>
      </w:r>
      <w:r w:rsidR="00A319EA">
        <w:rPr>
          <w:lang w:val="en-US"/>
        </w:rPr>
        <w:t xml:space="preserve">6/51(Rev.1) </w:t>
      </w:r>
      <w:r w:rsidR="00A319EA">
        <w:rPr>
          <w:rFonts w:hint="eastAsia"/>
          <w:lang w:val="en-US" w:eastAsia="zh-CN"/>
        </w:rPr>
        <w:t>号文件光盘（如提出要求）。</w:t>
      </w:r>
      <w:r w:rsidR="00A319EA">
        <w:rPr>
          <w:lang w:val="en-US"/>
        </w:rPr>
        <w:t xml:space="preserve"> </w:t>
      </w:r>
    </w:p>
    <w:p w:rsidR="003C377E" w:rsidRDefault="003C377E" w:rsidP="00966051">
      <w:pPr>
        <w:tabs>
          <w:tab w:val="left" w:pos="6237"/>
        </w:tabs>
        <w:rPr>
          <w:sz w:val="18"/>
          <w:szCs w:val="18"/>
          <w:u w:val="single"/>
          <w:lang w:eastAsia="zh-CN"/>
        </w:rPr>
      </w:pPr>
    </w:p>
    <w:p w:rsidR="003C377E" w:rsidRDefault="003C377E" w:rsidP="00966051">
      <w:pPr>
        <w:tabs>
          <w:tab w:val="left" w:pos="6237"/>
        </w:tabs>
        <w:rPr>
          <w:sz w:val="18"/>
          <w:szCs w:val="18"/>
          <w:u w:val="single"/>
          <w:lang w:eastAsia="zh-CN"/>
        </w:rPr>
      </w:pPr>
    </w:p>
    <w:p w:rsidR="003C377E" w:rsidRDefault="003C377E" w:rsidP="00966051">
      <w:pPr>
        <w:tabs>
          <w:tab w:val="left" w:pos="6237"/>
        </w:tabs>
        <w:rPr>
          <w:sz w:val="18"/>
          <w:szCs w:val="18"/>
          <w:u w:val="single"/>
          <w:lang w:eastAsia="zh-CN"/>
        </w:rPr>
      </w:pPr>
    </w:p>
    <w:p w:rsidR="003C377E" w:rsidRDefault="003C377E" w:rsidP="00966051">
      <w:pPr>
        <w:tabs>
          <w:tab w:val="left" w:pos="6237"/>
        </w:tabs>
        <w:rPr>
          <w:sz w:val="18"/>
          <w:szCs w:val="18"/>
          <w:u w:val="single"/>
          <w:lang w:eastAsia="zh-CN"/>
        </w:rPr>
      </w:pPr>
    </w:p>
    <w:p w:rsidR="003C377E" w:rsidRDefault="003C377E" w:rsidP="00966051">
      <w:pPr>
        <w:tabs>
          <w:tab w:val="left" w:pos="6237"/>
        </w:tabs>
        <w:rPr>
          <w:sz w:val="18"/>
          <w:szCs w:val="18"/>
          <w:u w:val="single"/>
          <w:lang w:eastAsia="zh-CN"/>
        </w:rPr>
      </w:pPr>
    </w:p>
    <w:p w:rsidR="003C377E" w:rsidRDefault="003C377E" w:rsidP="00966051">
      <w:pPr>
        <w:tabs>
          <w:tab w:val="left" w:pos="6237"/>
        </w:tabs>
        <w:rPr>
          <w:sz w:val="18"/>
          <w:szCs w:val="18"/>
          <w:u w:val="single"/>
          <w:lang w:eastAsia="zh-CN"/>
        </w:rPr>
      </w:pPr>
    </w:p>
    <w:p w:rsidR="003C377E" w:rsidRDefault="003C377E" w:rsidP="00966051">
      <w:pPr>
        <w:tabs>
          <w:tab w:val="left" w:pos="6237"/>
        </w:tabs>
        <w:rPr>
          <w:sz w:val="18"/>
          <w:szCs w:val="18"/>
          <w:u w:val="single"/>
          <w:lang w:eastAsia="zh-CN"/>
        </w:rPr>
      </w:pPr>
    </w:p>
    <w:p w:rsidR="003C377E" w:rsidRDefault="003C377E" w:rsidP="00966051">
      <w:pPr>
        <w:tabs>
          <w:tab w:val="left" w:pos="6237"/>
        </w:tabs>
        <w:rPr>
          <w:sz w:val="18"/>
          <w:szCs w:val="18"/>
          <w:u w:val="single"/>
          <w:lang w:eastAsia="zh-CN"/>
        </w:rPr>
      </w:pPr>
    </w:p>
    <w:p w:rsidR="003C377E" w:rsidRDefault="003C377E" w:rsidP="00966051">
      <w:pPr>
        <w:tabs>
          <w:tab w:val="left" w:pos="6237"/>
        </w:tabs>
        <w:rPr>
          <w:sz w:val="18"/>
          <w:szCs w:val="18"/>
          <w:u w:val="single"/>
          <w:lang w:eastAsia="zh-CN"/>
        </w:rPr>
      </w:pPr>
    </w:p>
    <w:p w:rsidR="003C377E" w:rsidRDefault="003C377E" w:rsidP="00966051">
      <w:pPr>
        <w:tabs>
          <w:tab w:val="left" w:pos="6237"/>
        </w:tabs>
        <w:rPr>
          <w:sz w:val="18"/>
          <w:szCs w:val="18"/>
          <w:u w:val="single"/>
          <w:lang w:eastAsia="zh-CN"/>
        </w:rPr>
      </w:pPr>
    </w:p>
    <w:p w:rsidR="003C377E" w:rsidRDefault="003C377E" w:rsidP="00966051">
      <w:pPr>
        <w:tabs>
          <w:tab w:val="left" w:pos="6237"/>
        </w:tabs>
        <w:rPr>
          <w:sz w:val="18"/>
          <w:szCs w:val="18"/>
          <w:u w:val="single"/>
          <w:lang w:eastAsia="zh-CN"/>
        </w:rPr>
      </w:pPr>
    </w:p>
    <w:p w:rsidR="003C377E" w:rsidRDefault="003C377E" w:rsidP="00966051">
      <w:pPr>
        <w:tabs>
          <w:tab w:val="left" w:pos="6237"/>
        </w:tabs>
        <w:rPr>
          <w:sz w:val="18"/>
          <w:szCs w:val="18"/>
          <w:u w:val="single"/>
          <w:lang w:eastAsia="zh-CN"/>
        </w:rPr>
      </w:pPr>
    </w:p>
    <w:p w:rsidR="003C377E" w:rsidRPr="007947D0" w:rsidRDefault="003C377E" w:rsidP="00966051">
      <w:pPr>
        <w:tabs>
          <w:tab w:val="left" w:pos="6237"/>
        </w:tabs>
        <w:rPr>
          <w:b/>
          <w:bCs/>
          <w:sz w:val="18"/>
          <w:szCs w:val="18"/>
          <w:lang w:eastAsia="zh-CN"/>
        </w:rPr>
      </w:pPr>
      <w:r w:rsidRPr="007947D0">
        <w:rPr>
          <w:rFonts w:hint="eastAsia"/>
          <w:b/>
          <w:bCs/>
          <w:sz w:val="18"/>
          <w:szCs w:val="18"/>
          <w:u w:val="single"/>
          <w:lang w:eastAsia="zh-CN"/>
        </w:rPr>
        <w:t>分发</w:t>
      </w:r>
      <w:r w:rsidRPr="007947D0">
        <w:rPr>
          <w:rFonts w:hint="eastAsia"/>
          <w:b/>
          <w:bCs/>
          <w:sz w:val="18"/>
          <w:szCs w:val="18"/>
          <w:lang w:eastAsia="zh-CN"/>
        </w:rPr>
        <w:t>：</w:t>
      </w:r>
    </w:p>
    <w:p w:rsidR="003C377E" w:rsidRPr="007947D0" w:rsidRDefault="003C377E" w:rsidP="00966051">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国际电联成员国各主管部门和参与无线电通信第</w:t>
      </w:r>
      <w:r>
        <w:rPr>
          <w:rFonts w:hint="eastAsia"/>
          <w:sz w:val="18"/>
          <w:szCs w:val="18"/>
          <w:lang w:eastAsia="zh-CN"/>
        </w:rPr>
        <w:t>6</w:t>
      </w:r>
      <w:r w:rsidRPr="007947D0">
        <w:rPr>
          <w:rFonts w:hint="eastAsia"/>
          <w:sz w:val="18"/>
          <w:szCs w:val="18"/>
          <w:lang w:val="en-US" w:eastAsia="zh-CN"/>
        </w:rPr>
        <w:t>研究组工作的无线电通信部门成员</w:t>
      </w:r>
    </w:p>
    <w:p w:rsidR="003C377E" w:rsidRPr="007947D0" w:rsidRDefault="003C377E" w:rsidP="00966051">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参加无线电通信第</w:t>
      </w:r>
      <w:r>
        <w:rPr>
          <w:rFonts w:hint="eastAsia"/>
          <w:sz w:val="18"/>
          <w:szCs w:val="18"/>
          <w:lang w:eastAsia="zh-CN"/>
        </w:rPr>
        <w:t>6</w:t>
      </w:r>
      <w:r w:rsidRPr="007947D0">
        <w:rPr>
          <w:rFonts w:hint="eastAsia"/>
          <w:sz w:val="18"/>
          <w:szCs w:val="18"/>
          <w:lang w:val="en-US" w:eastAsia="zh-CN"/>
        </w:rPr>
        <w:t>研究组工作的</w:t>
      </w:r>
      <w:r w:rsidRPr="007947D0">
        <w:rPr>
          <w:sz w:val="18"/>
          <w:szCs w:val="18"/>
          <w:lang w:val="en-US" w:eastAsia="zh-CN"/>
        </w:rPr>
        <w:t>ITU-R</w:t>
      </w:r>
      <w:r w:rsidRPr="007947D0">
        <w:rPr>
          <w:rFonts w:hint="eastAsia"/>
          <w:sz w:val="18"/>
          <w:szCs w:val="18"/>
          <w:lang w:val="en-US" w:eastAsia="zh-CN"/>
        </w:rPr>
        <w:t>部门准成员</w:t>
      </w:r>
    </w:p>
    <w:p w:rsidR="003C377E" w:rsidRPr="007947D0" w:rsidRDefault="003C377E" w:rsidP="00966051">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t>ITU-R</w:t>
      </w:r>
      <w:r w:rsidRPr="007947D0">
        <w:rPr>
          <w:rFonts w:hint="eastAsia"/>
          <w:sz w:val="18"/>
          <w:szCs w:val="18"/>
          <w:lang w:val="en-US" w:eastAsia="zh-CN"/>
        </w:rPr>
        <w:t>学术成员</w:t>
      </w:r>
    </w:p>
    <w:p w:rsidR="003C377E" w:rsidRPr="007947D0" w:rsidRDefault="003C377E" w:rsidP="00966051">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无线电通信研究组和规则</w:t>
      </w:r>
      <w:r w:rsidRPr="007947D0">
        <w:rPr>
          <w:sz w:val="18"/>
          <w:szCs w:val="18"/>
          <w:lang w:val="en-US" w:eastAsia="zh-CN"/>
        </w:rPr>
        <w:t>/</w:t>
      </w:r>
      <w:r w:rsidRPr="007947D0">
        <w:rPr>
          <w:rFonts w:hint="eastAsia"/>
          <w:sz w:val="18"/>
          <w:szCs w:val="18"/>
          <w:lang w:val="en-US" w:eastAsia="zh-CN"/>
        </w:rPr>
        <w:t>程序问题特别委员会的正副主席</w:t>
      </w:r>
    </w:p>
    <w:p w:rsidR="003C377E" w:rsidRPr="007947D0" w:rsidRDefault="003C377E" w:rsidP="00966051">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大会筹备会议的正副主席</w:t>
      </w:r>
    </w:p>
    <w:p w:rsidR="003C377E" w:rsidRPr="007947D0" w:rsidRDefault="003C377E" w:rsidP="00966051">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无线电规则委员会委员</w:t>
      </w:r>
    </w:p>
    <w:p w:rsidR="003C377E" w:rsidRDefault="003C377E" w:rsidP="00966051">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国际电联秘书长、电信标准化局主任、电信发展局主任</w:t>
      </w:r>
    </w:p>
    <w:p w:rsidR="0010481C" w:rsidRDefault="0010481C" w:rsidP="00966051">
      <w:pPr>
        <w:rPr>
          <w:rFonts w:ascii="SimSun" w:eastAsia="SimSun" w:hAnsi="SimSun"/>
          <w:lang w:eastAsia="zh-CN"/>
        </w:rPr>
      </w:pPr>
      <w:r>
        <w:rPr>
          <w:rFonts w:ascii="SimSun" w:eastAsia="SimSun" w:hAnsi="SimSun"/>
          <w:lang w:eastAsia="zh-CN"/>
        </w:rPr>
        <w:br w:type="page"/>
      </w:r>
    </w:p>
    <w:p w:rsidR="0010481C" w:rsidRPr="00F14E5D" w:rsidRDefault="000A7FE6" w:rsidP="00966051">
      <w:pPr>
        <w:pStyle w:val="AnnexNotitle"/>
        <w:rPr>
          <w:lang w:eastAsia="zh-CN"/>
        </w:rPr>
      </w:pPr>
      <w:r>
        <w:rPr>
          <w:rFonts w:hint="eastAsia"/>
          <w:lang w:eastAsia="zh-CN"/>
        </w:rPr>
        <w:t>附件</w:t>
      </w:r>
      <w:r w:rsidR="0010481C" w:rsidRPr="00F14E5D">
        <w:rPr>
          <w:lang w:eastAsia="zh-CN"/>
        </w:rPr>
        <w:t>1</w:t>
      </w:r>
      <w:r w:rsidR="0010481C" w:rsidRPr="00F14E5D">
        <w:rPr>
          <w:lang w:eastAsia="zh-CN"/>
        </w:rPr>
        <w:br/>
      </w:r>
      <w:r w:rsidR="0010481C" w:rsidRPr="00F14E5D">
        <w:rPr>
          <w:lang w:eastAsia="zh-CN"/>
        </w:rPr>
        <w:br/>
      </w:r>
      <w:r w:rsidR="002E03B1">
        <w:rPr>
          <w:rFonts w:hint="eastAsia"/>
          <w:lang w:eastAsia="zh-CN"/>
        </w:rPr>
        <w:t>建议书草案标题和摘要</w:t>
      </w:r>
    </w:p>
    <w:p w:rsidR="0010481C" w:rsidRPr="00F14E5D" w:rsidRDefault="0010481C" w:rsidP="00966051">
      <w:pPr>
        <w:rPr>
          <w:lang w:eastAsia="zh-CN"/>
        </w:rPr>
      </w:pPr>
    </w:p>
    <w:p w:rsidR="0010481C" w:rsidRPr="00F14E5D" w:rsidRDefault="0010481C" w:rsidP="00966051">
      <w:pPr>
        <w:tabs>
          <w:tab w:val="right" w:pos="9639"/>
        </w:tabs>
        <w:rPr>
          <w:lang w:eastAsia="zh-CN"/>
        </w:rPr>
      </w:pPr>
      <w:r w:rsidRPr="007442CF">
        <w:rPr>
          <w:u w:val="single"/>
          <w:lang w:eastAsia="zh-CN"/>
        </w:rPr>
        <w:t xml:space="preserve">ITU-R </w:t>
      </w:r>
      <w:r w:rsidRPr="00F14E5D">
        <w:rPr>
          <w:u w:val="single"/>
          <w:lang w:eastAsia="zh-CN"/>
        </w:rPr>
        <w:t>BS.[3DTV-AUD]</w:t>
      </w:r>
      <w:r w:rsidR="002E03B1" w:rsidRPr="002E03B1">
        <w:rPr>
          <w:rFonts w:hint="eastAsia"/>
          <w:u w:val="single"/>
          <w:lang w:eastAsia="zh-CN"/>
        </w:rPr>
        <w:t>新建议书草案</w:t>
      </w:r>
      <w:r w:rsidRPr="00F14E5D">
        <w:rPr>
          <w:lang w:eastAsia="zh-CN"/>
        </w:rPr>
        <w:tab/>
      </w:r>
      <w:hyperlink r:id="rId11" w:history="1">
        <w:r w:rsidRPr="006A78E9">
          <w:rPr>
            <w:rStyle w:val="Hyperlink"/>
            <w:lang w:eastAsia="zh-CN"/>
          </w:rPr>
          <w:t>6/12(Rev.1)</w:t>
        </w:r>
      </w:hyperlink>
      <w:r w:rsidR="002E03B1">
        <w:rPr>
          <w:rFonts w:hint="eastAsia"/>
          <w:lang w:eastAsia="zh-CN"/>
        </w:rPr>
        <w:t>号文件</w:t>
      </w:r>
    </w:p>
    <w:p w:rsidR="0010481C" w:rsidRPr="00F14E5D" w:rsidRDefault="00F47C8A" w:rsidP="00966051">
      <w:pPr>
        <w:pStyle w:val="Rectitle"/>
        <w:rPr>
          <w:lang w:eastAsia="zh-CN"/>
        </w:rPr>
      </w:pPr>
      <w:r>
        <w:rPr>
          <w:rFonts w:hint="eastAsia"/>
          <w:lang w:eastAsia="zh-CN"/>
        </w:rPr>
        <w:t>用于广播的三维电视节目的制作</w:t>
      </w:r>
      <w:r>
        <w:rPr>
          <w:lang w:eastAsia="zh-CN"/>
        </w:rPr>
        <w:br/>
      </w:r>
      <w:r>
        <w:rPr>
          <w:rFonts w:hint="eastAsia"/>
          <w:lang w:eastAsia="zh-CN"/>
        </w:rPr>
        <w:t>和国际交换的音频系统</w:t>
      </w:r>
    </w:p>
    <w:p w:rsidR="0010481C" w:rsidRPr="00F14E5D" w:rsidRDefault="00702263" w:rsidP="00702263">
      <w:pPr>
        <w:ind w:firstLineChars="200" w:firstLine="480"/>
        <w:rPr>
          <w:lang w:eastAsia="zh-CN"/>
        </w:rPr>
      </w:pPr>
      <w:r>
        <w:rPr>
          <w:rFonts w:hint="eastAsia"/>
          <w:lang w:eastAsia="zh-CN"/>
        </w:rPr>
        <w:t>本建议书规范应在世界范围内应采用的</w:t>
      </w:r>
      <w:r w:rsidR="00F47C8A">
        <w:rPr>
          <w:rFonts w:hint="eastAsia"/>
          <w:lang w:eastAsia="zh-CN"/>
        </w:rPr>
        <w:t>用于广播的三维电视节目（</w:t>
      </w:r>
      <w:r w:rsidR="00F47C8A" w:rsidRPr="00F14E5D">
        <w:rPr>
          <w:lang w:eastAsia="zh-CN"/>
        </w:rPr>
        <w:t>3DTV</w:t>
      </w:r>
      <w:r w:rsidR="00F47C8A">
        <w:rPr>
          <w:rFonts w:hint="eastAsia"/>
          <w:lang w:eastAsia="zh-CN"/>
        </w:rPr>
        <w:t>）视频部分的制作和国际交换</w:t>
      </w:r>
      <w:r>
        <w:rPr>
          <w:rFonts w:hint="eastAsia"/>
          <w:lang w:eastAsia="zh-CN"/>
        </w:rPr>
        <w:t>的</w:t>
      </w:r>
      <w:r w:rsidR="00F47C8A">
        <w:rPr>
          <w:rFonts w:hint="eastAsia"/>
          <w:lang w:eastAsia="zh-CN"/>
        </w:rPr>
        <w:t>音频系统。本建议书的范围不包括超高清电视（</w:t>
      </w:r>
      <w:r w:rsidR="00F47C8A" w:rsidRPr="00F14E5D">
        <w:rPr>
          <w:lang w:eastAsia="zh-CN"/>
        </w:rPr>
        <w:t>UHDTV</w:t>
      </w:r>
      <w:r w:rsidR="00F47C8A">
        <w:rPr>
          <w:rFonts w:hint="eastAsia"/>
          <w:lang w:eastAsia="zh-CN"/>
        </w:rPr>
        <w:t>）。</w:t>
      </w:r>
    </w:p>
    <w:p w:rsidR="0010481C" w:rsidRPr="00F14E5D" w:rsidRDefault="0010481C" w:rsidP="00966051">
      <w:pPr>
        <w:rPr>
          <w:rStyle w:val="RectitleChar"/>
          <w:b w:val="0"/>
          <w:bCs/>
          <w:szCs w:val="24"/>
          <w:lang w:eastAsia="zh-CN"/>
        </w:rPr>
      </w:pPr>
    </w:p>
    <w:p w:rsidR="0010481C" w:rsidRPr="00F14E5D" w:rsidRDefault="0010481C" w:rsidP="00966051">
      <w:pPr>
        <w:tabs>
          <w:tab w:val="right" w:pos="9639"/>
        </w:tabs>
        <w:rPr>
          <w:lang w:eastAsia="zh-CN"/>
        </w:rPr>
      </w:pPr>
      <w:r w:rsidRPr="007442CF">
        <w:rPr>
          <w:u w:val="single"/>
          <w:lang w:eastAsia="zh-CN"/>
        </w:rPr>
        <w:t xml:space="preserve">ITU-R </w:t>
      </w:r>
      <w:r w:rsidRPr="00F14E5D">
        <w:rPr>
          <w:u w:val="single"/>
          <w:lang w:eastAsia="zh-CN"/>
        </w:rPr>
        <w:t>B</w:t>
      </w:r>
      <w:r>
        <w:rPr>
          <w:u w:val="single"/>
          <w:lang w:eastAsia="zh-CN"/>
        </w:rPr>
        <w:t>T</w:t>
      </w:r>
      <w:r w:rsidRPr="00F14E5D">
        <w:rPr>
          <w:u w:val="single"/>
          <w:lang w:eastAsia="zh-CN"/>
        </w:rPr>
        <w:t>.[</w:t>
      </w:r>
      <w:r>
        <w:rPr>
          <w:u w:val="single"/>
          <w:lang w:eastAsia="zh-CN"/>
        </w:rPr>
        <w:t>IMAGE-UHDTV</w:t>
      </w:r>
      <w:r w:rsidRPr="00F14E5D">
        <w:rPr>
          <w:u w:val="single"/>
          <w:lang w:eastAsia="zh-CN"/>
        </w:rPr>
        <w:t>]</w:t>
      </w:r>
      <w:r w:rsidR="00F47C8A" w:rsidRPr="002E03B1">
        <w:rPr>
          <w:rFonts w:hint="eastAsia"/>
          <w:u w:val="single"/>
          <w:lang w:eastAsia="zh-CN"/>
        </w:rPr>
        <w:t>新建议书草案</w:t>
      </w:r>
      <w:r w:rsidRPr="00F14E5D">
        <w:rPr>
          <w:lang w:eastAsia="zh-CN"/>
        </w:rPr>
        <w:tab/>
      </w:r>
      <w:hyperlink r:id="rId12" w:history="1">
        <w:r w:rsidRPr="006A78E9">
          <w:rPr>
            <w:rStyle w:val="Hyperlink"/>
            <w:lang w:eastAsia="zh-CN"/>
          </w:rPr>
          <w:t>6/18(Rev.1)</w:t>
        </w:r>
      </w:hyperlink>
      <w:r w:rsidR="00F47C8A">
        <w:rPr>
          <w:rFonts w:hint="eastAsia"/>
          <w:lang w:eastAsia="zh-CN"/>
        </w:rPr>
        <w:t>号文件</w:t>
      </w:r>
    </w:p>
    <w:p w:rsidR="0010481C" w:rsidRPr="00F14E5D" w:rsidRDefault="00F47C8A" w:rsidP="00966051">
      <w:pPr>
        <w:pStyle w:val="Rectitle"/>
        <w:rPr>
          <w:lang w:eastAsia="ko-KR"/>
        </w:rPr>
      </w:pPr>
      <w:r>
        <w:rPr>
          <w:rFonts w:hint="eastAsia"/>
          <w:lang w:eastAsia="zh-CN"/>
        </w:rPr>
        <w:t>超高清电视（</w:t>
      </w:r>
      <w:r w:rsidRPr="00F14E5D">
        <w:rPr>
          <w:lang w:eastAsia="ko-KR"/>
        </w:rPr>
        <w:t>UHDTV</w:t>
      </w:r>
      <w:r>
        <w:rPr>
          <w:rFonts w:hint="eastAsia"/>
          <w:lang w:eastAsia="zh-CN"/>
        </w:rPr>
        <w:t>）系统节目制作</w:t>
      </w:r>
      <w:r>
        <w:rPr>
          <w:lang w:eastAsia="zh-CN"/>
        </w:rPr>
        <w:br/>
      </w:r>
      <w:r>
        <w:rPr>
          <w:rFonts w:hint="eastAsia"/>
          <w:lang w:eastAsia="zh-CN"/>
        </w:rPr>
        <w:t>和国际交换的参数数值</w:t>
      </w:r>
    </w:p>
    <w:p w:rsidR="0010481C" w:rsidRPr="00F14E5D" w:rsidRDefault="00F47C8A" w:rsidP="007A11A3">
      <w:pPr>
        <w:ind w:firstLineChars="200" w:firstLine="480"/>
        <w:rPr>
          <w:lang w:eastAsia="zh-CN"/>
        </w:rPr>
      </w:pPr>
      <w:r>
        <w:rPr>
          <w:rFonts w:hint="eastAsia"/>
          <w:lang w:eastAsia="zh-CN"/>
        </w:rPr>
        <w:t>自上一研究期（</w:t>
      </w:r>
      <w:r>
        <w:rPr>
          <w:rFonts w:hint="eastAsia"/>
          <w:lang w:eastAsia="zh-CN"/>
        </w:rPr>
        <w:t>2008</w:t>
      </w:r>
      <w:r>
        <w:rPr>
          <w:rFonts w:hint="eastAsia"/>
          <w:lang w:eastAsia="zh-CN"/>
        </w:rPr>
        <w:t>年研究期）开始，第</w:t>
      </w:r>
      <w:r>
        <w:rPr>
          <w:rFonts w:hint="eastAsia"/>
          <w:lang w:eastAsia="zh-CN"/>
        </w:rPr>
        <w:t>6</w:t>
      </w:r>
      <w:r>
        <w:rPr>
          <w:rFonts w:hint="eastAsia"/>
          <w:lang w:eastAsia="zh-CN"/>
        </w:rPr>
        <w:t>研究组（</w:t>
      </w:r>
      <w:r>
        <w:rPr>
          <w:rFonts w:hint="eastAsia"/>
          <w:lang w:eastAsia="zh-CN"/>
        </w:rPr>
        <w:t>6C</w:t>
      </w:r>
      <w:r w:rsidR="00702263">
        <w:rPr>
          <w:rFonts w:hint="eastAsia"/>
          <w:lang w:eastAsia="zh-CN"/>
        </w:rPr>
        <w:t>工作组）一直</w:t>
      </w:r>
      <w:r>
        <w:rPr>
          <w:rFonts w:hint="eastAsia"/>
          <w:lang w:eastAsia="zh-CN"/>
        </w:rPr>
        <w:t>在详细研究超高清晰度电视（</w:t>
      </w:r>
      <w:r w:rsidRPr="00F14E5D">
        <w:rPr>
          <w:lang w:eastAsia="zh-CN"/>
        </w:rPr>
        <w:t>UHDTV</w:t>
      </w:r>
      <w:r>
        <w:rPr>
          <w:rFonts w:hint="eastAsia"/>
          <w:lang w:eastAsia="zh-CN"/>
        </w:rPr>
        <w:t>）问题。目前这些研究结果在</w:t>
      </w:r>
      <w:r w:rsidRPr="00F14E5D">
        <w:rPr>
          <w:lang w:eastAsia="zh-CN"/>
        </w:rPr>
        <w:t>ITU-R BT.2246-1</w:t>
      </w:r>
      <w:r>
        <w:rPr>
          <w:rFonts w:hint="eastAsia"/>
          <w:lang w:eastAsia="zh-CN"/>
        </w:rPr>
        <w:t>号报告中得到阐述，该报告特别涉及基带图像格式和系统参数数值的衍生。</w:t>
      </w:r>
    </w:p>
    <w:p w:rsidR="0010481C" w:rsidRPr="00F14E5D" w:rsidRDefault="00F47C8A" w:rsidP="00702263">
      <w:pPr>
        <w:ind w:firstLineChars="200" w:firstLine="480"/>
        <w:rPr>
          <w:lang w:eastAsia="zh-CN"/>
        </w:rPr>
      </w:pPr>
      <w:r>
        <w:rPr>
          <w:rFonts w:hint="eastAsia"/>
          <w:lang w:eastAsia="zh-CN"/>
        </w:rPr>
        <w:t>本建议书规范</w:t>
      </w:r>
      <w:r w:rsidR="0010481C" w:rsidRPr="00F14E5D">
        <w:rPr>
          <w:lang w:eastAsia="zh-CN"/>
        </w:rPr>
        <w:t>UHDTV</w:t>
      </w:r>
      <w:r>
        <w:rPr>
          <w:rFonts w:hint="eastAsia"/>
          <w:lang w:eastAsia="zh-CN"/>
        </w:rPr>
        <w:t>电视</w:t>
      </w:r>
      <w:r w:rsidR="00702263">
        <w:rPr>
          <w:rFonts w:hint="eastAsia"/>
          <w:lang w:eastAsia="zh-CN"/>
        </w:rPr>
        <w:t>系统</w:t>
      </w:r>
      <w:r>
        <w:rPr>
          <w:rFonts w:hint="eastAsia"/>
          <w:lang w:eastAsia="zh-CN"/>
        </w:rPr>
        <w:t>节目制作和国际交换的参数数值。</w:t>
      </w:r>
      <w:r w:rsidR="0010481C" w:rsidRPr="00F14E5D">
        <w:rPr>
          <w:lang w:eastAsia="zh-CN"/>
        </w:rPr>
        <w:t xml:space="preserve"> </w:t>
      </w:r>
    </w:p>
    <w:p w:rsidR="0010481C" w:rsidRPr="00F14E5D" w:rsidRDefault="0010481C" w:rsidP="00966051">
      <w:pPr>
        <w:tabs>
          <w:tab w:val="right" w:pos="9639"/>
        </w:tabs>
        <w:rPr>
          <w:u w:val="single"/>
          <w:lang w:eastAsia="zh-CN"/>
        </w:rPr>
      </w:pPr>
    </w:p>
    <w:p w:rsidR="0010481C" w:rsidRPr="00F14E5D" w:rsidRDefault="0010481C" w:rsidP="00966051">
      <w:pPr>
        <w:tabs>
          <w:tab w:val="right" w:pos="9639"/>
        </w:tabs>
        <w:rPr>
          <w:lang w:eastAsia="zh-CN"/>
        </w:rPr>
      </w:pPr>
      <w:r w:rsidRPr="007442CF">
        <w:rPr>
          <w:u w:val="single"/>
        </w:rPr>
        <w:t xml:space="preserve">ITU-R </w:t>
      </w:r>
      <w:r w:rsidRPr="00F14E5D">
        <w:rPr>
          <w:rStyle w:val="href"/>
          <w:u w:val="single"/>
        </w:rPr>
        <w:t>BT.</w:t>
      </w:r>
      <w:r w:rsidRPr="00F14E5D">
        <w:rPr>
          <w:rStyle w:val="href"/>
          <w:u w:val="single"/>
          <w:lang w:eastAsia="ja-JP"/>
        </w:rPr>
        <w:t>[</w:t>
      </w:r>
      <w:r w:rsidRPr="00F14E5D">
        <w:rPr>
          <w:u w:val="single"/>
          <w:lang w:eastAsia="ja-JP"/>
        </w:rPr>
        <w:t>3DTV SUBMETH</w:t>
      </w:r>
      <w:r w:rsidRPr="00F14E5D">
        <w:rPr>
          <w:rStyle w:val="href"/>
          <w:u w:val="single"/>
          <w:lang w:eastAsia="ja-JP"/>
        </w:rPr>
        <w:t>]</w:t>
      </w:r>
      <w:r w:rsidR="00F47C8A" w:rsidRPr="002E03B1">
        <w:rPr>
          <w:rFonts w:hint="eastAsia"/>
          <w:u w:val="single"/>
          <w:lang w:eastAsia="zh-CN"/>
        </w:rPr>
        <w:t>新建议书草案</w:t>
      </w:r>
      <w:r w:rsidRPr="00F14E5D">
        <w:tab/>
      </w:r>
      <w:hyperlink r:id="rId13" w:history="1">
        <w:r w:rsidRPr="006A78E9">
          <w:rPr>
            <w:rStyle w:val="Hyperlink"/>
          </w:rPr>
          <w:t>6/19(Rev.1)</w:t>
        </w:r>
      </w:hyperlink>
      <w:r w:rsidR="00F47C8A">
        <w:rPr>
          <w:rFonts w:hint="eastAsia"/>
          <w:lang w:eastAsia="zh-CN"/>
        </w:rPr>
        <w:t>号文件</w:t>
      </w:r>
    </w:p>
    <w:p w:rsidR="0010481C" w:rsidRPr="00F14E5D" w:rsidRDefault="00F47C8A" w:rsidP="00966051">
      <w:pPr>
        <w:pStyle w:val="Rectitle"/>
      </w:pPr>
      <w:r>
        <w:rPr>
          <w:rFonts w:hint="eastAsia"/>
          <w:lang w:eastAsia="zh-CN"/>
        </w:rPr>
        <w:t>立体声三维电视系统（</w:t>
      </w:r>
      <w:r w:rsidRPr="00F14E5D">
        <w:t>3DTV</w:t>
      </w:r>
      <w:r>
        <w:rPr>
          <w:rFonts w:hint="eastAsia"/>
          <w:lang w:eastAsia="zh-CN"/>
        </w:rPr>
        <w:t>）的主管评估方法</w:t>
      </w:r>
    </w:p>
    <w:p w:rsidR="0010481C" w:rsidRPr="00F14E5D" w:rsidRDefault="00F47C8A" w:rsidP="00966051">
      <w:pPr>
        <w:ind w:firstLineChars="200" w:firstLine="480"/>
        <w:rPr>
          <w:lang w:eastAsia="zh-CN"/>
        </w:rPr>
      </w:pPr>
      <w:r>
        <w:rPr>
          <w:rFonts w:hint="eastAsia"/>
          <w:lang w:eastAsia="zh-CN"/>
        </w:rPr>
        <w:t>本建议书提供立体声</w:t>
      </w:r>
      <w:r w:rsidRPr="00F14E5D">
        <w:rPr>
          <w:rFonts w:hint="eastAsia"/>
          <w:lang w:eastAsia="ja-JP"/>
        </w:rPr>
        <w:t>3DTV</w:t>
      </w:r>
      <w:r>
        <w:rPr>
          <w:rFonts w:hint="eastAsia"/>
          <w:lang w:eastAsia="zh-CN"/>
        </w:rPr>
        <w:t>系统的评估方法，包括总体测试方法、评级标度（</w:t>
      </w:r>
      <w:r w:rsidRPr="00F14E5D">
        <w:rPr>
          <w:lang w:eastAsia="zh-CN"/>
        </w:rPr>
        <w:t>grading scales</w:t>
      </w:r>
      <w:r>
        <w:rPr>
          <w:rFonts w:hint="eastAsia"/>
          <w:lang w:eastAsia="zh-CN"/>
        </w:rPr>
        <w:t>）和观看条件。</w:t>
      </w:r>
    </w:p>
    <w:p w:rsidR="0010481C" w:rsidRPr="00F14E5D" w:rsidRDefault="0010481C" w:rsidP="00966051">
      <w:pPr>
        <w:tabs>
          <w:tab w:val="right" w:pos="9639"/>
        </w:tabs>
        <w:rPr>
          <w:lang w:eastAsia="zh-CN"/>
        </w:rPr>
      </w:pPr>
    </w:p>
    <w:p w:rsidR="0010481C" w:rsidRPr="00F14E5D" w:rsidRDefault="0010481C" w:rsidP="00966051">
      <w:pPr>
        <w:tabs>
          <w:tab w:val="clear" w:pos="794"/>
          <w:tab w:val="clear" w:pos="1191"/>
          <w:tab w:val="clear" w:pos="1588"/>
          <w:tab w:val="clear" w:pos="1985"/>
        </w:tabs>
        <w:overflowPunct/>
        <w:autoSpaceDE/>
        <w:autoSpaceDN/>
        <w:adjustRightInd/>
        <w:spacing w:before="0"/>
        <w:textAlignment w:val="auto"/>
        <w:rPr>
          <w:u w:val="single"/>
          <w:lang w:eastAsia="zh-CN"/>
        </w:rPr>
      </w:pPr>
      <w:r w:rsidRPr="00F14E5D">
        <w:rPr>
          <w:u w:val="single"/>
          <w:lang w:eastAsia="zh-CN"/>
        </w:rPr>
        <w:br w:type="page"/>
      </w:r>
    </w:p>
    <w:p w:rsidR="0010481C" w:rsidRPr="00F14E5D" w:rsidRDefault="0010481C" w:rsidP="00966051">
      <w:pPr>
        <w:tabs>
          <w:tab w:val="right" w:pos="9639"/>
        </w:tabs>
        <w:rPr>
          <w:lang w:eastAsia="zh-CN"/>
        </w:rPr>
      </w:pPr>
      <w:r w:rsidRPr="007442CF">
        <w:rPr>
          <w:u w:val="single"/>
          <w:lang w:eastAsia="zh-CN"/>
        </w:rPr>
        <w:t xml:space="preserve">ITU-R </w:t>
      </w:r>
      <w:r w:rsidRPr="00F14E5D">
        <w:rPr>
          <w:u w:val="single"/>
          <w:lang w:eastAsia="zh-CN"/>
        </w:rPr>
        <w:t>ITU-R BT.</w:t>
      </w:r>
      <w:r w:rsidRPr="00F14E5D">
        <w:rPr>
          <w:u w:val="single"/>
          <w:lang w:eastAsia="ja-JP"/>
        </w:rPr>
        <w:t>[GVC]</w:t>
      </w:r>
      <w:r w:rsidR="000A7FE6">
        <w:rPr>
          <w:rFonts w:hint="eastAsia"/>
          <w:u w:val="single"/>
          <w:lang w:eastAsia="zh-CN"/>
        </w:rPr>
        <w:t>新建议书草案</w:t>
      </w:r>
      <w:r w:rsidRPr="00F14E5D">
        <w:rPr>
          <w:lang w:eastAsia="zh-CN"/>
        </w:rPr>
        <w:tab/>
      </w:r>
      <w:hyperlink r:id="rId14" w:history="1">
        <w:r w:rsidRPr="006A78E9">
          <w:rPr>
            <w:rStyle w:val="Hyperlink"/>
            <w:lang w:eastAsia="zh-CN"/>
          </w:rPr>
          <w:t>6/20(Rev.1)</w:t>
        </w:r>
      </w:hyperlink>
      <w:r w:rsidR="000A7FE6">
        <w:rPr>
          <w:rFonts w:hint="eastAsia"/>
          <w:lang w:eastAsia="zh-CN"/>
        </w:rPr>
        <w:t>号文件</w:t>
      </w:r>
    </w:p>
    <w:p w:rsidR="0010481C" w:rsidRPr="00F14E5D" w:rsidRDefault="000A7FE6" w:rsidP="00966051">
      <w:pPr>
        <w:pStyle w:val="Rectitle"/>
        <w:rPr>
          <w:lang w:eastAsia="zh-CN"/>
        </w:rPr>
      </w:pPr>
      <w:r>
        <w:rPr>
          <w:rFonts w:hint="eastAsia"/>
          <w:lang w:eastAsia="zh-CN"/>
        </w:rPr>
        <w:t>主观评估平面直角标清和高清晰度电视</w:t>
      </w:r>
      <w:r w:rsidR="003610BF">
        <w:rPr>
          <w:lang w:eastAsia="zh-CN"/>
        </w:rPr>
        <w:br/>
      </w:r>
      <w:r>
        <w:rPr>
          <w:rFonts w:hint="eastAsia"/>
          <w:lang w:eastAsia="zh-CN"/>
        </w:rPr>
        <w:t>图像质量的一般性观看条件</w:t>
      </w:r>
    </w:p>
    <w:p w:rsidR="0010481C" w:rsidRPr="00F14E5D" w:rsidRDefault="000A7FE6" w:rsidP="00966051">
      <w:pPr>
        <w:ind w:firstLineChars="200" w:firstLine="480"/>
        <w:rPr>
          <w:lang w:val="en-US" w:eastAsia="zh-CN"/>
        </w:rPr>
      </w:pPr>
      <w:r>
        <w:rPr>
          <w:rFonts w:hint="eastAsia"/>
          <w:lang w:eastAsia="zh-CN"/>
        </w:rPr>
        <w:t>在家庭和专业电视显像技术市场，平面直角显示器已取代</w:t>
      </w:r>
      <w:r w:rsidRPr="00F14E5D">
        <w:rPr>
          <w:lang w:val="en-US" w:eastAsia="zh-CN"/>
        </w:rPr>
        <w:t>CRT</w:t>
      </w:r>
      <w:r>
        <w:rPr>
          <w:rFonts w:hint="eastAsia"/>
          <w:lang w:val="en-US" w:eastAsia="zh-CN"/>
        </w:rPr>
        <w:t>显示器，目前可用的专业显示器技术中最为突出的是等离子</w:t>
      </w:r>
      <w:r>
        <w:rPr>
          <w:lang w:val="en-US" w:eastAsia="zh-CN"/>
        </w:rPr>
        <w:t>（</w:t>
      </w:r>
      <w:r w:rsidRPr="00F14E5D">
        <w:rPr>
          <w:lang w:val="en-US" w:eastAsia="zh-CN"/>
        </w:rPr>
        <w:t>PDP</w:t>
      </w:r>
      <w:r>
        <w:rPr>
          <w:lang w:val="en-US" w:eastAsia="zh-CN"/>
        </w:rPr>
        <w:t>）</w:t>
      </w:r>
      <w:r>
        <w:rPr>
          <w:rFonts w:hint="eastAsia"/>
          <w:lang w:val="en-US" w:eastAsia="zh-CN"/>
        </w:rPr>
        <w:t>、液晶（</w:t>
      </w:r>
      <w:r>
        <w:rPr>
          <w:rFonts w:hint="eastAsia"/>
          <w:lang w:val="en-US" w:eastAsia="zh-CN"/>
        </w:rPr>
        <w:t>LCD</w:t>
      </w:r>
      <w:r>
        <w:rPr>
          <w:rFonts w:hint="eastAsia"/>
          <w:lang w:val="en-US" w:eastAsia="zh-CN"/>
        </w:rPr>
        <w:t>）和有机发光二极管（</w:t>
      </w:r>
      <w:r w:rsidRPr="00F14E5D">
        <w:rPr>
          <w:lang w:val="en-US" w:eastAsia="zh-CN"/>
        </w:rPr>
        <w:t>OLED</w:t>
      </w:r>
      <w:r w:rsidR="002532DD">
        <w:rPr>
          <w:rFonts w:hint="eastAsia"/>
          <w:lang w:val="en-US" w:eastAsia="zh-CN"/>
        </w:rPr>
        <w:t>）平面直角显示</w:t>
      </w:r>
      <w:r>
        <w:rPr>
          <w:rFonts w:hint="eastAsia"/>
          <w:lang w:val="en-US" w:eastAsia="zh-CN"/>
        </w:rPr>
        <w:t>技术，而消费电视技术中最为常用的技术为</w:t>
      </w:r>
      <w:r w:rsidRPr="00F14E5D">
        <w:rPr>
          <w:lang w:val="en-US" w:eastAsia="zh-CN"/>
        </w:rPr>
        <w:t>PDP</w:t>
      </w:r>
      <w:r>
        <w:rPr>
          <w:rFonts w:hint="eastAsia"/>
          <w:lang w:val="en-US" w:eastAsia="zh-CN"/>
        </w:rPr>
        <w:t>和</w:t>
      </w:r>
      <w:r w:rsidRPr="00F14E5D">
        <w:rPr>
          <w:lang w:val="en-US" w:eastAsia="zh-CN"/>
        </w:rPr>
        <w:t>LCD</w:t>
      </w:r>
      <w:r w:rsidR="002532DD">
        <w:rPr>
          <w:rFonts w:hint="eastAsia"/>
          <w:lang w:val="en-US" w:eastAsia="zh-CN"/>
        </w:rPr>
        <w:t>技术。这些像素矩阵显示</w:t>
      </w:r>
      <w:r>
        <w:rPr>
          <w:rFonts w:hint="eastAsia"/>
          <w:lang w:val="en-US" w:eastAsia="zh-CN"/>
        </w:rPr>
        <w:t>技术的特性大大不同于</w:t>
      </w:r>
      <w:r w:rsidRPr="00F14E5D">
        <w:rPr>
          <w:lang w:val="en-US" w:eastAsia="zh-CN"/>
        </w:rPr>
        <w:t>CRT</w:t>
      </w:r>
      <w:r>
        <w:rPr>
          <w:rFonts w:hint="eastAsia"/>
          <w:lang w:val="en-US" w:eastAsia="zh-CN"/>
        </w:rPr>
        <w:t>的特性，因此使一系列观看条件和信号参数设置得到修订。</w:t>
      </w:r>
    </w:p>
    <w:p w:rsidR="0010481C" w:rsidRPr="00F14E5D" w:rsidRDefault="0010481C" w:rsidP="00966051">
      <w:pPr>
        <w:tabs>
          <w:tab w:val="right" w:pos="9639"/>
        </w:tabs>
        <w:rPr>
          <w:lang w:eastAsia="zh-CN"/>
        </w:rPr>
      </w:pPr>
    </w:p>
    <w:p w:rsidR="0010481C" w:rsidRPr="00F14E5D" w:rsidRDefault="0010481C" w:rsidP="00966051">
      <w:pPr>
        <w:tabs>
          <w:tab w:val="right" w:pos="9639"/>
        </w:tabs>
        <w:rPr>
          <w:lang w:eastAsia="zh-CN"/>
        </w:rPr>
      </w:pPr>
      <w:r w:rsidRPr="007442CF">
        <w:rPr>
          <w:u w:val="single"/>
          <w:lang w:eastAsia="zh-CN"/>
        </w:rPr>
        <w:t>ITU-R</w:t>
      </w:r>
      <w:r w:rsidRPr="00F14E5D">
        <w:rPr>
          <w:u w:val="single"/>
          <w:lang w:eastAsia="zh-CN"/>
        </w:rPr>
        <w:t xml:space="preserve"> BT.[3DTV-REQS]</w:t>
      </w:r>
      <w:r w:rsidR="000A7FE6">
        <w:rPr>
          <w:rFonts w:hint="eastAsia"/>
          <w:u w:val="single"/>
          <w:lang w:eastAsia="zh-CN"/>
        </w:rPr>
        <w:t>新建议书草案</w:t>
      </w:r>
      <w:r w:rsidRPr="00F14E5D">
        <w:rPr>
          <w:lang w:eastAsia="zh-CN"/>
        </w:rPr>
        <w:tab/>
      </w:r>
      <w:hyperlink r:id="rId15" w:history="1">
        <w:r w:rsidRPr="006A78E9">
          <w:rPr>
            <w:rStyle w:val="Hyperlink"/>
            <w:lang w:eastAsia="zh-CN"/>
          </w:rPr>
          <w:t>6/21(Rev.1)</w:t>
        </w:r>
      </w:hyperlink>
      <w:r w:rsidR="000A7FE6">
        <w:rPr>
          <w:rFonts w:hint="eastAsia"/>
          <w:lang w:eastAsia="zh-CN"/>
        </w:rPr>
        <w:t>号文件</w:t>
      </w:r>
    </w:p>
    <w:p w:rsidR="0010481C" w:rsidRPr="00F14E5D" w:rsidRDefault="003610BF" w:rsidP="00966051">
      <w:pPr>
        <w:pStyle w:val="Rectitle"/>
        <w:rPr>
          <w:lang w:eastAsia="zh-CN"/>
        </w:rPr>
      </w:pPr>
      <w:r>
        <w:rPr>
          <w:rFonts w:hint="eastAsia"/>
          <w:lang w:eastAsia="zh-CN"/>
        </w:rPr>
        <w:t>三维电视节目的制作、国际交换</w:t>
      </w:r>
      <w:r>
        <w:rPr>
          <w:lang w:eastAsia="zh-CN"/>
        </w:rPr>
        <w:br/>
      </w:r>
      <w:r>
        <w:rPr>
          <w:rFonts w:hint="eastAsia"/>
          <w:lang w:eastAsia="zh-CN"/>
        </w:rPr>
        <w:t>和广播性能要求</w:t>
      </w:r>
    </w:p>
    <w:p w:rsidR="0010481C" w:rsidRPr="00F14E5D" w:rsidRDefault="003610BF" w:rsidP="002532DD">
      <w:pPr>
        <w:spacing w:after="60"/>
        <w:ind w:firstLineChars="200" w:firstLine="480"/>
        <w:rPr>
          <w:lang w:eastAsia="zh-CN"/>
        </w:rPr>
      </w:pPr>
      <w:r>
        <w:rPr>
          <w:rFonts w:hint="eastAsia"/>
          <w:lang w:eastAsia="zh-CN"/>
        </w:rPr>
        <w:t>本建议书规定</w:t>
      </w:r>
      <w:r w:rsidR="002532DD">
        <w:rPr>
          <w:rFonts w:hint="eastAsia"/>
          <w:lang w:eastAsia="zh-CN"/>
        </w:rPr>
        <w:t>应在</w:t>
      </w:r>
      <w:r>
        <w:rPr>
          <w:rFonts w:hint="eastAsia"/>
          <w:lang w:eastAsia="zh-CN"/>
        </w:rPr>
        <w:t>世界范围</w:t>
      </w:r>
      <w:r w:rsidR="002532DD">
        <w:rPr>
          <w:rFonts w:hint="eastAsia"/>
          <w:lang w:eastAsia="zh-CN"/>
        </w:rPr>
        <w:t>内采用的立体声</w:t>
      </w:r>
      <w:r>
        <w:rPr>
          <w:rFonts w:hint="eastAsia"/>
          <w:lang w:eastAsia="zh-CN"/>
        </w:rPr>
        <w:t>三维电视（</w:t>
      </w:r>
      <w:r w:rsidRPr="00F14E5D">
        <w:rPr>
          <w:lang w:eastAsia="zh-CN"/>
        </w:rPr>
        <w:t>3DTV</w:t>
      </w:r>
      <w:r w:rsidR="002532DD">
        <w:rPr>
          <w:rFonts w:hint="eastAsia"/>
          <w:lang w:eastAsia="zh-CN"/>
        </w:rPr>
        <w:t>）节目的制作、国际交换和广播的</w:t>
      </w:r>
      <w:r>
        <w:rPr>
          <w:rFonts w:hint="eastAsia"/>
          <w:lang w:eastAsia="zh-CN"/>
        </w:rPr>
        <w:t>性能要求和标准。</w:t>
      </w:r>
      <w:r w:rsidR="0010481C" w:rsidRPr="00F14E5D">
        <w:rPr>
          <w:lang w:eastAsia="zh-CN"/>
        </w:rPr>
        <w:t xml:space="preserve"> </w:t>
      </w:r>
    </w:p>
    <w:p w:rsidR="0010481C" w:rsidRPr="00F14E5D" w:rsidRDefault="0010481C" w:rsidP="00966051">
      <w:pPr>
        <w:tabs>
          <w:tab w:val="right" w:pos="9639"/>
        </w:tabs>
        <w:rPr>
          <w:lang w:eastAsia="zh-CN"/>
        </w:rPr>
      </w:pPr>
    </w:p>
    <w:p w:rsidR="0010481C" w:rsidRPr="00F14E5D" w:rsidRDefault="0010481C" w:rsidP="00966051">
      <w:pPr>
        <w:tabs>
          <w:tab w:val="right" w:pos="9639"/>
        </w:tabs>
        <w:rPr>
          <w:lang w:eastAsia="zh-CN"/>
        </w:rPr>
      </w:pPr>
      <w:r w:rsidRPr="007442CF">
        <w:rPr>
          <w:u w:val="single"/>
          <w:lang w:eastAsia="zh-CN"/>
        </w:rPr>
        <w:t>ITU-R</w:t>
      </w:r>
      <w:r w:rsidRPr="00F14E5D">
        <w:rPr>
          <w:u w:val="single"/>
          <w:lang w:eastAsia="zh-CN"/>
        </w:rPr>
        <w:t xml:space="preserve"> BT.[3D-VID]</w:t>
      </w:r>
      <w:r w:rsidR="003610BF">
        <w:rPr>
          <w:rFonts w:hint="eastAsia"/>
          <w:u w:val="single"/>
          <w:lang w:eastAsia="zh-CN"/>
        </w:rPr>
        <w:t>新建议书草案</w:t>
      </w:r>
      <w:r w:rsidRPr="00F14E5D">
        <w:rPr>
          <w:lang w:eastAsia="zh-CN"/>
        </w:rPr>
        <w:tab/>
      </w:r>
      <w:hyperlink r:id="rId16" w:history="1">
        <w:r w:rsidRPr="006A78E9">
          <w:rPr>
            <w:rStyle w:val="Hyperlink"/>
            <w:lang w:eastAsia="zh-CN"/>
          </w:rPr>
          <w:t>6/23(Rev.1)</w:t>
        </w:r>
      </w:hyperlink>
      <w:r w:rsidR="003610BF">
        <w:rPr>
          <w:rFonts w:hint="eastAsia"/>
          <w:lang w:eastAsia="zh-CN"/>
        </w:rPr>
        <w:t>号文件</w:t>
      </w:r>
    </w:p>
    <w:p w:rsidR="0010481C" w:rsidRPr="00F14E5D" w:rsidRDefault="003610BF" w:rsidP="00966051">
      <w:pPr>
        <w:pStyle w:val="Rectitle"/>
        <w:rPr>
          <w:lang w:eastAsia="zh-CN"/>
        </w:rPr>
      </w:pPr>
      <w:r>
        <w:rPr>
          <w:rFonts w:hint="eastAsia"/>
          <w:lang w:eastAsia="zh-CN"/>
        </w:rPr>
        <w:t>用于广播的三维电视节目的制作和国际交换</w:t>
      </w:r>
      <w:r>
        <w:rPr>
          <w:lang w:eastAsia="zh-CN"/>
        </w:rPr>
        <w:br/>
      </w:r>
      <w:r>
        <w:rPr>
          <w:rFonts w:hint="eastAsia"/>
          <w:lang w:eastAsia="zh-CN"/>
        </w:rPr>
        <w:t>的高清电视数字图像系统</w:t>
      </w:r>
    </w:p>
    <w:p w:rsidR="0010481C" w:rsidRPr="00F14E5D" w:rsidRDefault="00E8041D" w:rsidP="002532DD">
      <w:pPr>
        <w:ind w:firstLineChars="200" w:firstLine="480"/>
        <w:rPr>
          <w:lang w:eastAsia="zh-CN"/>
        </w:rPr>
      </w:pPr>
      <w:r>
        <w:rPr>
          <w:rFonts w:hint="eastAsia"/>
          <w:lang w:eastAsia="zh-CN"/>
        </w:rPr>
        <w:t>本建议书规范</w:t>
      </w:r>
      <w:r w:rsidR="002532DD">
        <w:rPr>
          <w:rFonts w:hint="eastAsia"/>
          <w:lang w:eastAsia="zh-CN"/>
        </w:rPr>
        <w:t>应在</w:t>
      </w:r>
      <w:r>
        <w:rPr>
          <w:rFonts w:hint="eastAsia"/>
          <w:lang w:eastAsia="zh-CN"/>
        </w:rPr>
        <w:t>世界范围内</w:t>
      </w:r>
      <w:r w:rsidR="002532DD">
        <w:rPr>
          <w:rFonts w:hint="eastAsia"/>
          <w:lang w:eastAsia="zh-CN"/>
        </w:rPr>
        <w:t>采用的</w:t>
      </w:r>
      <w:r>
        <w:rPr>
          <w:rFonts w:hint="eastAsia"/>
          <w:lang w:eastAsia="zh-CN"/>
        </w:rPr>
        <w:t>用于广播的</w:t>
      </w:r>
      <w:r w:rsidR="002532DD">
        <w:rPr>
          <w:rFonts w:hint="eastAsia"/>
          <w:lang w:eastAsia="zh-CN"/>
        </w:rPr>
        <w:t>立体声高清电视（</w:t>
      </w:r>
      <w:r w:rsidR="002532DD" w:rsidRPr="00F14E5D">
        <w:rPr>
          <w:lang w:eastAsia="zh-CN"/>
        </w:rPr>
        <w:t>HDTV</w:t>
      </w:r>
      <w:r w:rsidR="002532DD">
        <w:rPr>
          <w:rFonts w:hint="eastAsia"/>
          <w:lang w:eastAsia="zh-CN"/>
        </w:rPr>
        <w:t>）</w:t>
      </w:r>
      <w:r>
        <w:rPr>
          <w:rFonts w:hint="eastAsia"/>
          <w:lang w:eastAsia="zh-CN"/>
        </w:rPr>
        <w:t>三维电视（</w:t>
      </w:r>
      <w:r w:rsidRPr="00F14E5D">
        <w:rPr>
          <w:lang w:eastAsia="zh-CN"/>
        </w:rPr>
        <w:t>3DTV</w:t>
      </w:r>
      <w:r>
        <w:rPr>
          <w:rFonts w:hint="eastAsia"/>
          <w:lang w:eastAsia="zh-CN"/>
        </w:rPr>
        <w:t>）节目的制作和国际交换的数字图像系统。</w:t>
      </w:r>
      <w:r w:rsidR="0010481C" w:rsidRPr="00F14E5D">
        <w:rPr>
          <w:lang w:eastAsia="zh-CN"/>
        </w:rPr>
        <w:t xml:space="preserve"> </w:t>
      </w:r>
    </w:p>
    <w:p w:rsidR="0010481C" w:rsidRPr="00F14E5D" w:rsidRDefault="0010481C" w:rsidP="00966051">
      <w:pPr>
        <w:tabs>
          <w:tab w:val="right" w:pos="9639"/>
        </w:tabs>
        <w:rPr>
          <w:lang w:eastAsia="zh-CN"/>
        </w:rPr>
      </w:pPr>
    </w:p>
    <w:p w:rsidR="0010481C" w:rsidRPr="00F14E5D" w:rsidRDefault="0010481C" w:rsidP="00966051">
      <w:pPr>
        <w:tabs>
          <w:tab w:val="right" w:pos="9639"/>
        </w:tabs>
        <w:rPr>
          <w:lang w:eastAsia="zh-CN"/>
        </w:rPr>
      </w:pPr>
      <w:r w:rsidRPr="007442CF">
        <w:rPr>
          <w:u w:val="single"/>
          <w:lang w:eastAsia="zh-CN"/>
        </w:rPr>
        <w:t xml:space="preserve">ITU-R </w:t>
      </w:r>
      <w:r w:rsidRPr="00F14E5D">
        <w:rPr>
          <w:u w:val="single"/>
          <w:lang w:eastAsia="zh-CN"/>
        </w:rPr>
        <w:t>BT.[3D-VID_2]</w:t>
      </w:r>
      <w:r w:rsidR="00E8041D">
        <w:rPr>
          <w:rFonts w:hint="eastAsia"/>
          <w:u w:val="single"/>
          <w:lang w:eastAsia="zh-CN"/>
        </w:rPr>
        <w:t>新建议书草案</w:t>
      </w:r>
      <w:r w:rsidRPr="00F14E5D">
        <w:rPr>
          <w:lang w:eastAsia="zh-CN"/>
        </w:rPr>
        <w:tab/>
      </w:r>
      <w:hyperlink r:id="rId17" w:history="1">
        <w:r w:rsidRPr="006A78E9">
          <w:rPr>
            <w:rStyle w:val="Hyperlink"/>
            <w:lang w:eastAsia="zh-CN"/>
          </w:rPr>
          <w:t>6/24(Rev.1)</w:t>
        </w:r>
      </w:hyperlink>
      <w:r w:rsidR="00E8041D">
        <w:rPr>
          <w:rFonts w:hint="eastAsia"/>
          <w:lang w:eastAsia="zh-CN"/>
        </w:rPr>
        <w:t>号文件</w:t>
      </w:r>
    </w:p>
    <w:p w:rsidR="0010481C" w:rsidRPr="00F14E5D" w:rsidRDefault="00E8041D" w:rsidP="00966051">
      <w:pPr>
        <w:pStyle w:val="Rectitle"/>
        <w:rPr>
          <w:lang w:eastAsia="zh-CN"/>
        </w:rPr>
      </w:pPr>
      <w:r>
        <w:rPr>
          <w:rFonts w:hint="eastAsia"/>
          <w:lang w:eastAsia="zh-CN"/>
        </w:rPr>
        <w:t>用于广播的三维电视节目的制作和</w:t>
      </w:r>
      <w:r w:rsidR="002E03B1">
        <w:rPr>
          <w:lang w:eastAsia="zh-CN"/>
        </w:rPr>
        <w:br/>
      </w:r>
      <w:r>
        <w:rPr>
          <w:rFonts w:hint="eastAsia"/>
          <w:lang w:eastAsia="zh-CN"/>
        </w:rPr>
        <w:t>国际交换</w:t>
      </w:r>
      <w:r w:rsidR="00534743">
        <w:rPr>
          <w:rFonts w:hint="eastAsia"/>
          <w:lang w:eastAsia="zh-CN"/>
        </w:rPr>
        <w:t>的</w:t>
      </w:r>
      <w:r w:rsidR="0010481C" w:rsidRPr="00F14E5D">
        <w:rPr>
          <w:lang w:eastAsia="zh-CN"/>
        </w:rPr>
        <w:t>1 280 </w:t>
      </w:r>
      <w:r w:rsidR="0010481C" w:rsidRPr="00F14E5D">
        <w:rPr>
          <w:rFonts w:cs="Times New Roman Bold"/>
          <w:lang w:eastAsia="zh-CN"/>
        </w:rPr>
        <w:t>× </w:t>
      </w:r>
      <w:r w:rsidR="0010481C" w:rsidRPr="00F14E5D">
        <w:rPr>
          <w:lang w:eastAsia="zh-CN"/>
        </w:rPr>
        <w:t>720</w:t>
      </w:r>
      <w:r>
        <w:rPr>
          <w:rFonts w:hint="eastAsia"/>
          <w:lang w:eastAsia="zh-CN"/>
        </w:rPr>
        <w:t>数字图像系统</w:t>
      </w:r>
    </w:p>
    <w:p w:rsidR="0010481C" w:rsidRPr="00F14E5D" w:rsidRDefault="002E03B1" w:rsidP="00534743">
      <w:pPr>
        <w:ind w:firstLineChars="200" w:firstLine="480"/>
        <w:rPr>
          <w:lang w:eastAsia="zh-CN"/>
        </w:rPr>
      </w:pPr>
      <w:r>
        <w:rPr>
          <w:rFonts w:hint="eastAsia"/>
          <w:lang w:eastAsia="zh-CN"/>
        </w:rPr>
        <w:t>本建议书规范</w:t>
      </w:r>
      <w:r w:rsidR="00534743">
        <w:rPr>
          <w:rFonts w:hint="eastAsia"/>
          <w:lang w:eastAsia="zh-CN"/>
        </w:rPr>
        <w:t>应在</w:t>
      </w:r>
      <w:r>
        <w:rPr>
          <w:rFonts w:hint="eastAsia"/>
          <w:lang w:eastAsia="zh-CN"/>
        </w:rPr>
        <w:t>世界范围内</w:t>
      </w:r>
      <w:r w:rsidR="00534743">
        <w:rPr>
          <w:rFonts w:hint="eastAsia"/>
          <w:lang w:eastAsia="zh-CN"/>
        </w:rPr>
        <w:t>采用的</w:t>
      </w:r>
      <w:r>
        <w:rPr>
          <w:rFonts w:hint="eastAsia"/>
          <w:lang w:eastAsia="zh-CN"/>
        </w:rPr>
        <w:t>用于广播的</w:t>
      </w:r>
      <w:r w:rsidR="00534743">
        <w:rPr>
          <w:rFonts w:hint="eastAsia"/>
          <w:lang w:eastAsia="zh-CN"/>
        </w:rPr>
        <w:t>立体声</w:t>
      </w:r>
      <w:r w:rsidRPr="00F14E5D">
        <w:rPr>
          <w:lang w:eastAsia="zh-CN"/>
        </w:rPr>
        <w:t>1 280 </w:t>
      </w:r>
      <w:r w:rsidRPr="00F14E5D">
        <w:rPr>
          <w:rFonts w:cs="Times New Roman Bold"/>
          <w:lang w:eastAsia="zh-CN"/>
        </w:rPr>
        <w:t>× </w:t>
      </w:r>
      <w:r w:rsidRPr="00F14E5D">
        <w:rPr>
          <w:lang w:eastAsia="zh-CN"/>
        </w:rPr>
        <w:t>720</w:t>
      </w:r>
      <w:r>
        <w:rPr>
          <w:rFonts w:hint="eastAsia"/>
          <w:lang w:eastAsia="zh-CN"/>
        </w:rPr>
        <w:t>三维电视（</w:t>
      </w:r>
      <w:r w:rsidRPr="00F14E5D">
        <w:rPr>
          <w:lang w:eastAsia="zh-CN"/>
        </w:rPr>
        <w:t>3DTV</w:t>
      </w:r>
      <w:r>
        <w:rPr>
          <w:rFonts w:hint="eastAsia"/>
          <w:lang w:eastAsia="zh-CN"/>
        </w:rPr>
        <w:t>）节目的制作和国际交换</w:t>
      </w:r>
      <w:r w:rsidR="00534743">
        <w:rPr>
          <w:rFonts w:hint="eastAsia"/>
          <w:lang w:eastAsia="zh-CN"/>
        </w:rPr>
        <w:t>的</w:t>
      </w:r>
      <w:r>
        <w:rPr>
          <w:rFonts w:hint="eastAsia"/>
          <w:lang w:eastAsia="zh-CN"/>
        </w:rPr>
        <w:t>数字图像系统。</w:t>
      </w:r>
    </w:p>
    <w:p w:rsidR="0010481C" w:rsidRPr="00F14E5D" w:rsidRDefault="0010481C" w:rsidP="00966051">
      <w:pPr>
        <w:tabs>
          <w:tab w:val="right" w:pos="9639"/>
        </w:tabs>
        <w:rPr>
          <w:lang w:eastAsia="zh-CN"/>
        </w:rPr>
      </w:pPr>
    </w:p>
    <w:p w:rsidR="0010481C" w:rsidRDefault="0010481C" w:rsidP="00966051">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10481C" w:rsidRPr="00F14E5D" w:rsidRDefault="0010481C" w:rsidP="00966051">
      <w:pPr>
        <w:tabs>
          <w:tab w:val="right" w:pos="9639"/>
        </w:tabs>
        <w:rPr>
          <w:lang w:eastAsia="zh-CN"/>
        </w:rPr>
      </w:pPr>
      <w:r w:rsidRPr="007442CF">
        <w:rPr>
          <w:u w:val="single"/>
          <w:lang w:eastAsia="zh-CN"/>
        </w:rPr>
        <w:t xml:space="preserve">ITU-R </w:t>
      </w:r>
      <w:r w:rsidRPr="00F14E5D">
        <w:rPr>
          <w:u w:val="single"/>
          <w:lang w:eastAsia="zh-CN"/>
        </w:rPr>
        <w:t>BT.[TRANS]</w:t>
      </w:r>
      <w:r w:rsidR="00F47C8A" w:rsidRPr="002E03B1">
        <w:rPr>
          <w:rFonts w:hint="eastAsia"/>
          <w:u w:val="single"/>
          <w:lang w:eastAsia="zh-CN"/>
        </w:rPr>
        <w:t>新建议书草案</w:t>
      </w:r>
      <w:r w:rsidRPr="00F14E5D">
        <w:rPr>
          <w:lang w:eastAsia="zh-CN"/>
        </w:rPr>
        <w:tab/>
      </w:r>
      <w:hyperlink r:id="rId18" w:history="1">
        <w:r w:rsidRPr="006A78E9">
          <w:rPr>
            <w:rStyle w:val="Hyperlink"/>
            <w:lang w:eastAsia="zh-CN"/>
          </w:rPr>
          <w:t>6/48(Rev.1)</w:t>
        </w:r>
      </w:hyperlink>
      <w:r w:rsidR="00F47C8A">
        <w:rPr>
          <w:rFonts w:hint="eastAsia"/>
          <w:lang w:eastAsia="zh-CN"/>
        </w:rPr>
        <w:t>号文件</w:t>
      </w:r>
    </w:p>
    <w:p w:rsidR="0010481C" w:rsidRPr="00F14E5D" w:rsidRDefault="00F47C8A" w:rsidP="00966051">
      <w:pPr>
        <w:pStyle w:val="Rectitle"/>
        <w:rPr>
          <w:lang w:eastAsia="zh-CN"/>
        </w:rPr>
      </w:pPr>
      <w:r>
        <w:rPr>
          <w:rFonts w:hint="eastAsia"/>
          <w:lang w:eastAsia="zh-CN"/>
        </w:rPr>
        <w:t>标清和高清晰度电视节目分配链工作中“感知透明度”</w:t>
      </w:r>
      <w:r>
        <w:rPr>
          <w:lang w:eastAsia="zh-CN"/>
        </w:rPr>
        <w:br/>
      </w:r>
      <w:r>
        <w:rPr>
          <w:rFonts w:hint="eastAsia"/>
          <w:lang w:eastAsia="zh-CN"/>
        </w:rPr>
        <w:t>测量和监测系统的实施导则</w:t>
      </w:r>
    </w:p>
    <w:p w:rsidR="0010481C" w:rsidRPr="00F14E5D" w:rsidRDefault="00F47C8A" w:rsidP="00966051">
      <w:pPr>
        <w:ind w:firstLineChars="200" w:firstLine="480"/>
        <w:rPr>
          <w:lang w:eastAsia="zh-CN"/>
        </w:rPr>
      </w:pPr>
      <w:r>
        <w:rPr>
          <w:rFonts w:hint="eastAsia"/>
          <w:lang w:eastAsia="zh-CN"/>
        </w:rPr>
        <w:t>本建议书规范的内容为在工作中实施电视分配链中电视节目感知质量损伤的测量和监督方法应加以考虑的因素。</w:t>
      </w:r>
    </w:p>
    <w:p w:rsidR="0010481C" w:rsidRPr="00F14E5D" w:rsidRDefault="0010481C" w:rsidP="00966051">
      <w:pPr>
        <w:tabs>
          <w:tab w:val="right" w:pos="9639"/>
        </w:tabs>
        <w:rPr>
          <w:lang w:eastAsia="zh-CN"/>
        </w:rPr>
      </w:pPr>
    </w:p>
    <w:p w:rsidR="0010481C" w:rsidRPr="00F14E5D" w:rsidRDefault="0010481C" w:rsidP="00966051">
      <w:pPr>
        <w:tabs>
          <w:tab w:val="right" w:pos="9639"/>
        </w:tabs>
        <w:rPr>
          <w:lang w:eastAsia="zh-CN"/>
        </w:rPr>
      </w:pPr>
      <w:r w:rsidRPr="007442CF">
        <w:rPr>
          <w:u w:val="single"/>
          <w:lang w:eastAsia="zh-CN"/>
        </w:rPr>
        <w:t xml:space="preserve">ITU-R </w:t>
      </w:r>
      <w:r w:rsidRPr="00F14E5D">
        <w:rPr>
          <w:rStyle w:val="href"/>
          <w:u w:val="single"/>
          <w:lang w:eastAsia="zh-CN"/>
        </w:rPr>
        <w:t>BT.[3DTV-IF]</w:t>
      </w:r>
      <w:r w:rsidR="00F47C8A" w:rsidRPr="002E03B1">
        <w:rPr>
          <w:rFonts w:hint="eastAsia"/>
          <w:u w:val="single"/>
          <w:lang w:eastAsia="zh-CN"/>
        </w:rPr>
        <w:t>新建议书草案</w:t>
      </w:r>
      <w:r w:rsidRPr="00F14E5D">
        <w:rPr>
          <w:lang w:eastAsia="zh-CN"/>
        </w:rPr>
        <w:tab/>
      </w:r>
      <w:hyperlink r:id="rId19" w:history="1">
        <w:r w:rsidRPr="006A78E9">
          <w:rPr>
            <w:rStyle w:val="Hyperlink"/>
            <w:lang w:eastAsia="zh-CN"/>
          </w:rPr>
          <w:t>6/51(Rev.1)</w:t>
        </w:r>
      </w:hyperlink>
      <w:r w:rsidR="005D069B">
        <w:rPr>
          <w:rFonts w:hint="eastAsia"/>
          <w:lang w:eastAsia="zh-CN"/>
        </w:rPr>
        <w:t>号文件</w:t>
      </w:r>
    </w:p>
    <w:p w:rsidR="0010481C" w:rsidRPr="00F14E5D" w:rsidRDefault="005D069B" w:rsidP="00966051">
      <w:pPr>
        <w:pStyle w:val="Rectitle"/>
        <w:rPr>
          <w:lang w:eastAsia="zh-CN"/>
        </w:rPr>
      </w:pPr>
      <w:r>
        <w:rPr>
          <w:rFonts w:hint="eastAsia"/>
          <w:lang w:eastAsia="zh-CN"/>
        </w:rPr>
        <w:t>高清电视三维电视节目制作和</w:t>
      </w:r>
      <w:r>
        <w:rPr>
          <w:lang w:eastAsia="zh-CN"/>
        </w:rPr>
        <w:br/>
      </w:r>
      <w:r>
        <w:rPr>
          <w:rFonts w:hint="eastAsia"/>
          <w:lang w:eastAsia="zh-CN"/>
        </w:rPr>
        <w:t>国际交换的序列数字接口</w:t>
      </w:r>
    </w:p>
    <w:p w:rsidR="0010481C" w:rsidRPr="00F14E5D" w:rsidRDefault="005D069B" w:rsidP="00966051">
      <w:pPr>
        <w:ind w:firstLineChars="200" w:firstLine="480"/>
        <w:rPr>
          <w:lang w:eastAsia="zh-CN"/>
        </w:rPr>
      </w:pPr>
      <w:r>
        <w:rPr>
          <w:rFonts w:hint="eastAsia"/>
          <w:lang w:eastAsia="zh-CN"/>
        </w:rPr>
        <w:t>本建议书规范高清电视三维电视（</w:t>
      </w:r>
      <w:r w:rsidRPr="00F14E5D">
        <w:rPr>
          <w:lang w:eastAsia="zh-CN"/>
        </w:rPr>
        <w:t>HDTV 3DTV</w:t>
      </w:r>
      <w:r>
        <w:rPr>
          <w:rFonts w:hint="eastAsia"/>
          <w:lang w:eastAsia="zh-CN"/>
        </w:rPr>
        <w:t>）节目的制作和国际交换的序列数字接口。</w:t>
      </w:r>
    </w:p>
    <w:p w:rsidR="0010481C" w:rsidRPr="00F14E5D" w:rsidRDefault="0010481C" w:rsidP="00966051">
      <w:pPr>
        <w:pStyle w:val="Normalaftertitle"/>
        <w:tabs>
          <w:tab w:val="right" w:pos="9639"/>
        </w:tabs>
        <w:rPr>
          <w:lang w:eastAsia="zh-CN"/>
        </w:rPr>
      </w:pPr>
      <w:r w:rsidRPr="00F14E5D">
        <w:rPr>
          <w:u w:val="single"/>
          <w:lang w:eastAsia="zh-CN"/>
        </w:rPr>
        <w:t>ITU-R BS.775-2</w:t>
      </w:r>
      <w:r w:rsidR="005D069B" w:rsidRPr="002E03B1">
        <w:rPr>
          <w:rFonts w:hint="eastAsia"/>
          <w:u w:val="single"/>
          <w:lang w:eastAsia="zh-CN"/>
        </w:rPr>
        <w:t>建议书</w:t>
      </w:r>
      <w:r w:rsidR="005D069B">
        <w:rPr>
          <w:rFonts w:hint="eastAsia"/>
          <w:u w:val="single"/>
          <w:lang w:eastAsia="zh-CN"/>
        </w:rPr>
        <w:t>修订</w:t>
      </w:r>
      <w:r w:rsidR="005D069B" w:rsidRPr="002E03B1">
        <w:rPr>
          <w:rFonts w:hint="eastAsia"/>
          <w:u w:val="single"/>
          <w:lang w:eastAsia="zh-CN"/>
        </w:rPr>
        <w:t>草案</w:t>
      </w:r>
      <w:r w:rsidRPr="00F14E5D">
        <w:rPr>
          <w:lang w:eastAsia="zh-CN"/>
        </w:rPr>
        <w:tab/>
      </w:r>
      <w:hyperlink r:id="rId20" w:history="1">
        <w:r w:rsidRPr="006A78E9">
          <w:rPr>
            <w:rStyle w:val="Hyperlink"/>
            <w:lang w:eastAsia="zh-CN"/>
          </w:rPr>
          <w:t>6/17(Rev.1)</w:t>
        </w:r>
      </w:hyperlink>
      <w:r w:rsidR="005D069B">
        <w:rPr>
          <w:rFonts w:hint="eastAsia"/>
          <w:lang w:eastAsia="zh-CN"/>
        </w:rPr>
        <w:t>号文件</w:t>
      </w:r>
    </w:p>
    <w:p w:rsidR="0010481C" w:rsidRPr="00F14E5D" w:rsidRDefault="006836B3" w:rsidP="00966051">
      <w:pPr>
        <w:pStyle w:val="Rectitle"/>
        <w:rPr>
          <w:lang w:eastAsia="zh-CN"/>
        </w:rPr>
      </w:pPr>
      <w:r w:rsidRPr="006836B3">
        <w:rPr>
          <w:rFonts w:hint="eastAsia"/>
          <w:lang w:eastAsia="zh-CN"/>
        </w:rPr>
        <w:t>带有和无附图的多声道</w:t>
      </w:r>
      <w:r w:rsidRPr="006836B3">
        <w:rPr>
          <w:lang w:eastAsia="zh-CN"/>
        </w:rPr>
        <w:br/>
      </w:r>
      <w:r w:rsidRPr="006836B3">
        <w:rPr>
          <w:rFonts w:hint="eastAsia"/>
          <w:lang w:eastAsia="zh-CN"/>
        </w:rPr>
        <w:t>立体声系统</w:t>
      </w:r>
    </w:p>
    <w:p w:rsidR="0010481C" w:rsidRPr="00F14E5D" w:rsidRDefault="00646844" w:rsidP="00966051">
      <w:pPr>
        <w:ind w:firstLineChars="200" w:firstLine="480"/>
        <w:rPr>
          <w:rStyle w:val="Strong"/>
          <w:b w:val="0"/>
          <w:lang w:val="en-AU" w:eastAsia="zh-CN"/>
        </w:rPr>
      </w:pPr>
      <w:r>
        <w:rPr>
          <w:rFonts w:hint="eastAsia"/>
          <w:lang w:val="en-US" w:eastAsia="zh-CN"/>
        </w:rPr>
        <w:t>某些多声</w:t>
      </w:r>
      <w:r w:rsidR="006836B3">
        <w:rPr>
          <w:rFonts w:hint="eastAsia"/>
          <w:lang w:val="en-US" w:eastAsia="zh-CN"/>
        </w:rPr>
        <w:t>道音频系统提供的低频效应信道</w:t>
      </w:r>
      <w:r w:rsidR="006836B3">
        <w:rPr>
          <w:lang w:val="en-US" w:eastAsia="zh-CN"/>
        </w:rPr>
        <w:t>（</w:t>
      </w:r>
      <w:r w:rsidR="0010481C" w:rsidRPr="00F14E5D">
        <w:rPr>
          <w:lang w:val="en-US" w:eastAsia="zh-CN"/>
        </w:rPr>
        <w:t>LFE</w:t>
      </w:r>
      <w:r w:rsidR="006836B3">
        <w:rPr>
          <w:lang w:val="en-US" w:eastAsia="zh-CN"/>
        </w:rPr>
        <w:t>）</w:t>
      </w:r>
      <w:r w:rsidR="006836B3">
        <w:rPr>
          <w:rFonts w:hint="eastAsia"/>
          <w:lang w:val="en-US" w:eastAsia="zh-CN"/>
        </w:rPr>
        <w:t>一直以来给人们引起一些混乱，并在某种程度上被误用。</w:t>
      </w:r>
      <w:r w:rsidR="006836B3" w:rsidRPr="00F14E5D">
        <w:rPr>
          <w:lang w:val="en-US" w:eastAsia="zh-CN"/>
        </w:rPr>
        <w:t>ITU-R BS.775</w:t>
      </w:r>
      <w:r w:rsidR="006836B3">
        <w:rPr>
          <w:rFonts w:hint="eastAsia"/>
          <w:lang w:val="en-US" w:eastAsia="zh-CN"/>
        </w:rPr>
        <w:t>建议书的本修订案增加了资料性内容，旨在为用户提供有关</w:t>
      </w:r>
      <w:r w:rsidR="006836B3">
        <w:rPr>
          <w:rFonts w:hint="eastAsia"/>
          <w:lang w:val="en-US" w:eastAsia="zh-CN"/>
        </w:rPr>
        <w:t>LFE</w:t>
      </w:r>
      <w:r>
        <w:rPr>
          <w:rFonts w:hint="eastAsia"/>
          <w:lang w:val="en-US" w:eastAsia="zh-CN"/>
        </w:rPr>
        <w:t>声</w:t>
      </w:r>
      <w:r w:rsidR="006836B3">
        <w:rPr>
          <w:rFonts w:hint="eastAsia"/>
          <w:lang w:val="en-US" w:eastAsia="zh-CN"/>
        </w:rPr>
        <w:t>道使用的更多指导。</w:t>
      </w:r>
    </w:p>
    <w:p w:rsidR="0010481C" w:rsidRPr="00F14E5D" w:rsidRDefault="0010481C" w:rsidP="00966051">
      <w:pPr>
        <w:pStyle w:val="Normalaftertitle"/>
        <w:tabs>
          <w:tab w:val="right" w:pos="9639"/>
        </w:tabs>
        <w:rPr>
          <w:lang w:eastAsia="zh-CN"/>
        </w:rPr>
      </w:pPr>
      <w:r w:rsidRPr="00F14E5D">
        <w:rPr>
          <w:u w:val="single"/>
          <w:lang w:eastAsia="zh-CN"/>
        </w:rPr>
        <w:t xml:space="preserve">ITU-R </w:t>
      </w:r>
      <w:r w:rsidRPr="00F14E5D">
        <w:rPr>
          <w:rStyle w:val="href"/>
          <w:u w:val="single"/>
          <w:lang w:val="en-US" w:eastAsia="zh-CN"/>
        </w:rPr>
        <w:t>BS.1770-2</w:t>
      </w:r>
      <w:r w:rsidR="006836B3" w:rsidRPr="002E03B1">
        <w:rPr>
          <w:rFonts w:hint="eastAsia"/>
          <w:u w:val="single"/>
          <w:lang w:eastAsia="zh-CN"/>
        </w:rPr>
        <w:t>建议书</w:t>
      </w:r>
      <w:r w:rsidR="006836B3">
        <w:rPr>
          <w:rFonts w:hint="eastAsia"/>
          <w:u w:val="single"/>
          <w:lang w:eastAsia="zh-CN"/>
        </w:rPr>
        <w:t>修订</w:t>
      </w:r>
      <w:r w:rsidR="006836B3" w:rsidRPr="002E03B1">
        <w:rPr>
          <w:rFonts w:hint="eastAsia"/>
          <w:u w:val="single"/>
          <w:lang w:eastAsia="zh-CN"/>
        </w:rPr>
        <w:t>草案</w:t>
      </w:r>
      <w:r w:rsidRPr="00F14E5D">
        <w:rPr>
          <w:lang w:eastAsia="zh-CN"/>
        </w:rPr>
        <w:tab/>
      </w:r>
      <w:hyperlink r:id="rId21" w:history="1">
        <w:r w:rsidRPr="006A78E9">
          <w:rPr>
            <w:rStyle w:val="Hyperlink"/>
            <w:lang w:eastAsia="zh-CN"/>
          </w:rPr>
          <w:t>6/28(Rev.1)</w:t>
        </w:r>
      </w:hyperlink>
      <w:r w:rsidR="006836B3">
        <w:rPr>
          <w:rFonts w:hint="eastAsia"/>
          <w:lang w:eastAsia="zh-CN"/>
        </w:rPr>
        <w:t>号文件</w:t>
      </w:r>
    </w:p>
    <w:p w:rsidR="0010481C" w:rsidRPr="006836B3" w:rsidRDefault="006836B3" w:rsidP="00966051">
      <w:pPr>
        <w:pStyle w:val="Rectitle"/>
        <w:rPr>
          <w:lang w:eastAsia="zh-CN"/>
        </w:rPr>
      </w:pPr>
      <w:r w:rsidRPr="006836B3">
        <w:rPr>
          <w:rFonts w:hint="eastAsia"/>
          <w:lang w:eastAsia="zh-CN"/>
        </w:rPr>
        <w:t>测量音频节目响度和真正</w:t>
      </w:r>
      <w:r w:rsidRPr="006836B3">
        <w:rPr>
          <w:rFonts w:hint="eastAsia"/>
          <w:lang w:eastAsia="zh-CN"/>
        </w:rPr>
        <w:br/>
      </w:r>
      <w:r w:rsidRPr="006836B3">
        <w:rPr>
          <w:rFonts w:hint="eastAsia"/>
          <w:lang w:eastAsia="zh-CN"/>
        </w:rPr>
        <w:t>峰值音频电平的算法</w:t>
      </w:r>
    </w:p>
    <w:p w:rsidR="0010481C" w:rsidRPr="00F14E5D" w:rsidRDefault="00683789" w:rsidP="007A11A3">
      <w:pPr>
        <w:ind w:firstLineChars="200" w:firstLine="480"/>
        <w:rPr>
          <w:lang w:val="en-US" w:eastAsia="zh-CN"/>
        </w:rPr>
      </w:pPr>
      <w:r>
        <w:rPr>
          <w:rFonts w:hint="eastAsia"/>
          <w:lang w:val="en-US" w:eastAsia="zh-CN"/>
        </w:rPr>
        <w:t>本建议书于一年前得到修订，增加了建议书附件</w:t>
      </w:r>
      <w:r>
        <w:rPr>
          <w:rFonts w:hint="eastAsia"/>
          <w:lang w:val="en-US" w:eastAsia="zh-CN"/>
        </w:rPr>
        <w:t>1</w:t>
      </w:r>
      <w:r>
        <w:rPr>
          <w:rFonts w:hint="eastAsia"/>
          <w:lang w:val="en-US" w:eastAsia="zh-CN"/>
        </w:rPr>
        <w:t>规定的响度测量算法的选通（</w:t>
      </w:r>
      <w:r w:rsidRPr="00F14E5D">
        <w:rPr>
          <w:lang w:val="en-US" w:eastAsia="zh-CN"/>
        </w:rPr>
        <w:t>gating</w:t>
      </w:r>
      <w:r>
        <w:rPr>
          <w:rFonts w:hint="eastAsia"/>
          <w:lang w:val="en-US" w:eastAsia="zh-CN"/>
        </w:rPr>
        <w:t>）。</w:t>
      </w:r>
      <w:r w:rsidR="007A11A3" w:rsidRPr="007A11A3">
        <w:rPr>
          <w:rStyle w:val="h21"/>
          <w:rFonts w:asciiTheme="minorEastAsia" w:hAnsiTheme="minorEastAsia"/>
          <w:b w:val="0"/>
          <w:bCs w:val="0"/>
          <w:color w:val="auto"/>
          <w:sz w:val="24"/>
          <w:szCs w:val="24"/>
        </w:rPr>
        <w:t>6 研究</w:t>
      </w:r>
      <w:r w:rsidR="007A11A3" w:rsidRPr="007A11A3">
        <w:rPr>
          <w:rStyle w:val="h21"/>
          <w:rFonts w:asciiTheme="minorEastAsia" w:hAnsiTheme="minorEastAsia" w:cs="SimSun" w:hint="eastAsia"/>
          <w:b w:val="0"/>
          <w:bCs w:val="0"/>
          <w:color w:val="auto"/>
          <w:sz w:val="24"/>
          <w:szCs w:val="24"/>
        </w:rPr>
        <w:t>组</w:t>
      </w:r>
      <w:r>
        <w:rPr>
          <w:rFonts w:hint="eastAsia"/>
          <w:lang w:val="en-US" w:eastAsia="zh-CN"/>
        </w:rPr>
        <w:t>认为目前对该建议书进行这一补充性修订十分重要，因为这可以消除在实施本建议书附件</w:t>
      </w:r>
      <w:r>
        <w:rPr>
          <w:rFonts w:hint="eastAsia"/>
          <w:lang w:val="en-US" w:eastAsia="zh-CN"/>
        </w:rPr>
        <w:t>2</w:t>
      </w:r>
      <w:r>
        <w:rPr>
          <w:rFonts w:hint="eastAsia"/>
          <w:lang w:val="en-US" w:eastAsia="zh-CN"/>
        </w:rPr>
        <w:t>规定的真</w:t>
      </w:r>
      <w:r w:rsidR="00646844">
        <w:rPr>
          <w:rFonts w:hint="eastAsia"/>
          <w:lang w:val="en-US" w:eastAsia="zh-CN"/>
        </w:rPr>
        <w:t>正</w:t>
      </w:r>
      <w:r>
        <w:rPr>
          <w:rFonts w:hint="eastAsia"/>
          <w:lang w:val="en-US" w:eastAsia="zh-CN"/>
        </w:rPr>
        <w:t>峰值测量算法（</w:t>
      </w:r>
      <w:r w:rsidRPr="00F14E5D">
        <w:rPr>
          <w:lang w:val="en-US" w:eastAsia="zh-CN"/>
        </w:rPr>
        <w:t>metering algorithm</w:t>
      </w:r>
      <w:r w:rsidR="00646844">
        <w:rPr>
          <w:rFonts w:hint="eastAsia"/>
          <w:lang w:val="en-US" w:eastAsia="zh-CN"/>
        </w:rPr>
        <w:t>）中存在的不确定性。所提议的有关真正</w:t>
      </w:r>
      <w:r>
        <w:rPr>
          <w:rFonts w:hint="eastAsia"/>
          <w:lang w:val="en-US" w:eastAsia="zh-CN"/>
        </w:rPr>
        <w:t>峰值算法的修订案包括取消可选的</w:t>
      </w:r>
      <w:r>
        <w:rPr>
          <w:rFonts w:hint="eastAsia"/>
          <w:lang w:val="en-US" w:eastAsia="zh-CN"/>
        </w:rPr>
        <w:t>DC</w:t>
      </w:r>
      <w:r>
        <w:rPr>
          <w:rFonts w:hint="eastAsia"/>
          <w:lang w:val="en-US" w:eastAsia="zh-CN"/>
        </w:rPr>
        <w:t>阻塞滤波器和可选的预加重，由此将取消造成仪</w:t>
      </w:r>
      <w:bookmarkStart w:id="4" w:name="_GoBack"/>
      <w:bookmarkEnd w:id="4"/>
      <w:r>
        <w:rPr>
          <w:rFonts w:hint="eastAsia"/>
          <w:lang w:val="en-US" w:eastAsia="zh-CN"/>
        </w:rPr>
        <w:t>表实施和测得数值方面不确定性的根源。此外，还删除建议</w:t>
      </w:r>
      <w:r>
        <w:rPr>
          <w:rFonts w:hint="eastAsia"/>
          <w:lang w:val="en-US" w:eastAsia="zh-CN"/>
        </w:rPr>
        <w:t>1</w:t>
      </w:r>
      <w:r>
        <w:rPr>
          <w:rFonts w:hint="eastAsia"/>
          <w:lang w:val="en-US" w:eastAsia="zh-CN"/>
        </w:rPr>
        <w:t>这部分内容，因为</w:t>
      </w:r>
      <w:r w:rsidRPr="00F14E5D">
        <w:rPr>
          <w:lang w:val="en-US" w:eastAsia="zh-CN"/>
        </w:rPr>
        <w:t>ITU-R BS.1771</w:t>
      </w:r>
      <w:r>
        <w:rPr>
          <w:rFonts w:hint="eastAsia"/>
          <w:lang w:val="en-US" w:eastAsia="zh-CN"/>
        </w:rPr>
        <w:t>建议书已涉及到短期响度问题。与此同时还对建议书案文进行了编辑性修改，以澄清并删除引起人们误解的相关部分，如取消了对</w:t>
      </w:r>
      <w:r w:rsidRPr="00F14E5D">
        <w:rPr>
          <w:lang w:val="en-US" w:eastAsia="zh-CN"/>
        </w:rPr>
        <w:t>RLB</w:t>
      </w:r>
      <w:r>
        <w:rPr>
          <w:rFonts w:hint="eastAsia"/>
          <w:lang w:val="en-US" w:eastAsia="zh-CN"/>
        </w:rPr>
        <w:t>滤波器的提及，并由</w:t>
      </w:r>
      <w:r w:rsidRPr="00F14E5D">
        <w:rPr>
          <w:lang w:val="en-US" w:eastAsia="zh-CN"/>
        </w:rPr>
        <w:t>K-</w:t>
      </w:r>
      <w:r>
        <w:rPr>
          <w:rFonts w:hint="eastAsia"/>
          <w:lang w:val="en-US" w:eastAsia="zh-CN"/>
        </w:rPr>
        <w:t>加权予以替代。</w:t>
      </w:r>
      <w:r w:rsidR="007A11A3" w:rsidRPr="007A11A3">
        <w:rPr>
          <w:rStyle w:val="h21"/>
          <w:rFonts w:asciiTheme="minorEastAsia" w:hAnsiTheme="minorEastAsia"/>
          <w:b w:val="0"/>
          <w:bCs w:val="0"/>
          <w:color w:val="auto"/>
          <w:sz w:val="24"/>
          <w:szCs w:val="24"/>
        </w:rPr>
        <w:t>6 研究</w:t>
      </w:r>
      <w:r w:rsidR="007A11A3" w:rsidRPr="007A11A3">
        <w:rPr>
          <w:rStyle w:val="h21"/>
          <w:rFonts w:asciiTheme="minorEastAsia" w:hAnsiTheme="minorEastAsia" w:cs="SimSun" w:hint="eastAsia"/>
          <w:b w:val="0"/>
          <w:bCs w:val="0"/>
          <w:color w:val="auto"/>
          <w:sz w:val="24"/>
          <w:szCs w:val="24"/>
        </w:rPr>
        <w:t>组</w:t>
      </w:r>
      <w:r>
        <w:rPr>
          <w:rFonts w:hint="eastAsia"/>
          <w:lang w:val="en-US" w:eastAsia="zh-CN"/>
        </w:rPr>
        <w:t>认为该提议的修订案是对此前会议上已达成一致的本建议书的补充而非改变，因此需得到紧急批准。</w:t>
      </w:r>
    </w:p>
    <w:p w:rsidR="0010481C" w:rsidRPr="00F14E5D" w:rsidRDefault="0010481C" w:rsidP="00966051">
      <w:pPr>
        <w:tabs>
          <w:tab w:val="clear" w:pos="794"/>
          <w:tab w:val="clear" w:pos="1191"/>
          <w:tab w:val="clear" w:pos="1588"/>
          <w:tab w:val="clear" w:pos="1985"/>
        </w:tabs>
        <w:overflowPunct/>
        <w:autoSpaceDE/>
        <w:autoSpaceDN/>
        <w:adjustRightInd/>
        <w:spacing w:before="0"/>
        <w:textAlignment w:val="auto"/>
        <w:rPr>
          <w:u w:val="single"/>
          <w:lang w:eastAsia="zh-CN"/>
        </w:rPr>
      </w:pPr>
      <w:r w:rsidRPr="00F14E5D">
        <w:rPr>
          <w:u w:val="single"/>
          <w:lang w:eastAsia="zh-CN"/>
        </w:rPr>
        <w:br w:type="page"/>
      </w:r>
    </w:p>
    <w:p w:rsidR="0010481C" w:rsidRPr="00F14E5D" w:rsidRDefault="0010481C" w:rsidP="00966051">
      <w:pPr>
        <w:pStyle w:val="Normalaftertitle"/>
        <w:tabs>
          <w:tab w:val="right" w:pos="9639"/>
        </w:tabs>
        <w:rPr>
          <w:lang w:eastAsia="zh-CN"/>
        </w:rPr>
      </w:pPr>
      <w:r w:rsidRPr="00F14E5D">
        <w:rPr>
          <w:u w:val="single"/>
          <w:lang w:eastAsia="zh-CN"/>
        </w:rPr>
        <w:t>ITU-R BS.1660-5</w:t>
      </w:r>
      <w:r w:rsidR="00DC7A2A" w:rsidRPr="002E03B1">
        <w:rPr>
          <w:rFonts w:hint="eastAsia"/>
          <w:u w:val="single"/>
          <w:lang w:eastAsia="zh-CN"/>
        </w:rPr>
        <w:t>建议书</w:t>
      </w:r>
      <w:r w:rsidR="00DC7A2A">
        <w:rPr>
          <w:rFonts w:hint="eastAsia"/>
          <w:u w:val="single"/>
          <w:lang w:eastAsia="zh-CN"/>
        </w:rPr>
        <w:t>修订</w:t>
      </w:r>
      <w:r w:rsidR="00DC7A2A" w:rsidRPr="002E03B1">
        <w:rPr>
          <w:rFonts w:hint="eastAsia"/>
          <w:u w:val="single"/>
          <w:lang w:eastAsia="zh-CN"/>
        </w:rPr>
        <w:t>草案</w:t>
      </w:r>
      <w:r w:rsidRPr="00F14E5D">
        <w:rPr>
          <w:lang w:eastAsia="zh-CN"/>
        </w:rPr>
        <w:tab/>
      </w:r>
      <w:hyperlink r:id="rId22" w:history="1">
        <w:r w:rsidRPr="006A78E9">
          <w:rPr>
            <w:rStyle w:val="Hyperlink"/>
            <w:lang w:eastAsia="zh-CN"/>
          </w:rPr>
          <w:t>6/33(Rev.1)</w:t>
        </w:r>
      </w:hyperlink>
      <w:r w:rsidR="00DC7A2A">
        <w:rPr>
          <w:rFonts w:hint="eastAsia"/>
          <w:lang w:eastAsia="zh-CN"/>
        </w:rPr>
        <w:t>号文件</w:t>
      </w:r>
    </w:p>
    <w:p w:rsidR="0010481C" w:rsidRPr="00F14E5D" w:rsidRDefault="00DE06D3" w:rsidP="00966051">
      <w:pPr>
        <w:pStyle w:val="Rectitle"/>
        <w:rPr>
          <w:lang w:eastAsia="zh-CN"/>
        </w:rPr>
      </w:pPr>
      <w:r>
        <w:rPr>
          <w:lang w:eastAsia="zh-CN"/>
        </w:rPr>
        <w:t>用于规划甚高频频</w:t>
      </w:r>
      <w:r>
        <w:rPr>
          <w:rFonts w:hint="eastAsia"/>
          <w:lang w:eastAsia="zh-CN"/>
        </w:rPr>
        <w:t>段</w:t>
      </w:r>
      <w:r w:rsidR="00DC7A2A" w:rsidRPr="00DC7A2A">
        <w:rPr>
          <w:lang w:eastAsia="zh-CN"/>
        </w:rPr>
        <w:t>内的地面数字</w:t>
      </w:r>
      <w:r w:rsidR="00DC7A2A" w:rsidRPr="00DC7A2A">
        <w:rPr>
          <w:lang w:eastAsia="zh-CN"/>
        </w:rPr>
        <w:br/>
      </w:r>
      <w:r w:rsidR="00DC7A2A" w:rsidRPr="00DC7A2A">
        <w:rPr>
          <w:lang w:eastAsia="zh-CN"/>
        </w:rPr>
        <w:t>声音广播</w:t>
      </w:r>
      <w:r w:rsidR="00DC7A2A" w:rsidRPr="00DC7A2A">
        <w:rPr>
          <w:rFonts w:hint="eastAsia"/>
          <w:lang w:eastAsia="zh-CN"/>
        </w:rPr>
        <w:t>的</w:t>
      </w:r>
      <w:r w:rsidR="00DC7A2A" w:rsidRPr="00DC7A2A">
        <w:rPr>
          <w:lang w:eastAsia="zh-CN"/>
        </w:rPr>
        <w:t>技术基础</w:t>
      </w:r>
    </w:p>
    <w:p w:rsidR="0010481C" w:rsidRPr="00F14E5D" w:rsidRDefault="00295771" w:rsidP="00966051">
      <w:pPr>
        <w:ind w:firstLineChars="200" w:firstLine="480"/>
        <w:rPr>
          <w:lang w:eastAsia="zh-CN"/>
        </w:rPr>
      </w:pPr>
      <w:r>
        <w:rPr>
          <w:rFonts w:hint="eastAsia"/>
          <w:lang w:eastAsia="zh-CN"/>
        </w:rPr>
        <w:t>本次修改旨在修改该建议书附件</w:t>
      </w:r>
      <w:r>
        <w:rPr>
          <w:rFonts w:hint="eastAsia"/>
          <w:lang w:eastAsia="zh-CN"/>
        </w:rPr>
        <w:t>3</w:t>
      </w:r>
      <w:r>
        <w:rPr>
          <w:rFonts w:hint="eastAsia"/>
          <w:lang w:eastAsia="zh-CN"/>
        </w:rPr>
        <w:t>第</w:t>
      </w:r>
      <w:r w:rsidR="0010481C" w:rsidRPr="00F14E5D">
        <w:rPr>
          <w:lang w:eastAsia="zh-CN"/>
        </w:rPr>
        <w:t>8.2.1.4</w:t>
      </w:r>
      <w:r>
        <w:rPr>
          <w:rFonts w:hint="eastAsia"/>
          <w:lang w:eastAsia="zh-CN"/>
        </w:rPr>
        <w:t>节的内容（涉及受到</w:t>
      </w:r>
      <w:r w:rsidRPr="00F14E5D">
        <w:rPr>
          <w:bCs/>
          <w:lang w:eastAsia="zh-CN"/>
        </w:rPr>
        <w:t>VHF</w:t>
      </w:r>
      <w:r>
        <w:rPr>
          <w:rFonts w:hint="eastAsia"/>
          <w:bCs/>
          <w:lang w:eastAsia="zh-CN"/>
        </w:rPr>
        <w:t>频段</w:t>
      </w:r>
      <w:r w:rsidRPr="00F14E5D">
        <w:rPr>
          <w:bCs/>
          <w:lang w:eastAsia="zh-CN"/>
        </w:rPr>
        <w:t>III</w:t>
      </w:r>
      <w:r>
        <w:rPr>
          <w:rFonts w:hint="eastAsia"/>
          <w:bCs/>
          <w:lang w:eastAsia="zh-CN"/>
        </w:rPr>
        <w:t>中</w:t>
      </w:r>
      <w:r w:rsidRPr="00F14E5D">
        <w:rPr>
          <w:bCs/>
          <w:lang w:eastAsia="zh-CN"/>
        </w:rPr>
        <w:t>DVB-T</w:t>
      </w:r>
      <w:r>
        <w:rPr>
          <w:rFonts w:hint="eastAsia"/>
          <w:bCs/>
          <w:lang w:eastAsia="zh-CN"/>
        </w:rPr>
        <w:t>干扰的</w:t>
      </w:r>
      <w:r w:rsidRPr="00F14E5D">
        <w:rPr>
          <w:bCs/>
          <w:lang w:eastAsia="zh-CN"/>
        </w:rPr>
        <w:t>DRM</w:t>
      </w:r>
      <w:r w:rsidR="00DE06D3">
        <w:rPr>
          <w:rFonts w:hint="eastAsia"/>
          <w:lang w:eastAsia="zh-CN"/>
        </w:rPr>
        <w:t>），以</w:t>
      </w:r>
      <w:r>
        <w:rPr>
          <w:rFonts w:hint="eastAsia"/>
          <w:lang w:eastAsia="zh-CN"/>
        </w:rPr>
        <w:t>引入必要的纠正因素。</w:t>
      </w:r>
    </w:p>
    <w:p w:rsidR="0010481C" w:rsidRPr="00F14E5D" w:rsidRDefault="0010481C" w:rsidP="00966051">
      <w:pPr>
        <w:pStyle w:val="Normalaftertitle"/>
        <w:tabs>
          <w:tab w:val="right" w:pos="9639"/>
        </w:tabs>
        <w:rPr>
          <w:lang w:eastAsia="zh-CN"/>
        </w:rPr>
      </w:pPr>
      <w:r w:rsidRPr="00F14E5D">
        <w:rPr>
          <w:u w:val="single"/>
          <w:lang w:eastAsia="zh-CN"/>
        </w:rPr>
        <w:t>ITU-R BT.1735</w:t>
      </w:r>
      <w:r w:rsidR="00295771" w:rsidRPr="002E03B1">
        <w:rPr>
          <w:rFonts w:hint="eastAsia"/>
          <w:u w:val="single"/>
          <w:lang w:eastAsia="zh-CN"/>
        </w:rPr>
        <w:t>建议书</w:t>
      </w:r>
      <w:r w:rsidR="00295771">
        <w:rPr>
          <w:rFonts w:hint="eastAsia"/>
          <w:u w:val="single"/>
          <w:lang w:eastAsia="zh-CN"/>
        </w:rPr>
        <w:t>修订</w:t>
      </w:r>
      <w:r w:rsidR="00295771" w:rsidRPr="002E03B1">
        <w:rPr>
          <w:rFonts w:hint="eastAsia"/>
          <w:u w:val="single"/>
          <w:lang w:eastAsia="zh-CN"/>
        </w:rPr>
        <w:t>草案</w:t>
      </w:r>
      <w:r w:rsidRPr="00F14E5D">
        <w:rPr>
          <w:lang w:eastAsia="zh-CN"/>
        </w:rPr>
        <w:tab/>
      </w:r>
      <w:hyperlink r:id="rId23" w:history="1">
        <w:r w:rsidRPr="006A78E9">
          <w:rPr>
            <w:rStyle w:val="Hyperlink"/>
            <w:lang w:eastAsia="zh-CN"/>
          </w:rPr>
          <w:t>6/35(Rev.1)</w:t>
        </w:r>
      </w:hyperlink>
      <w:r w:rsidR="00295771">
        <w:rPr>
          <w:rFonts w:hint="eastAsia"/>
          <w:lang w:eastAsia="zh-CN"/>
        </w:rPr>
        <w:t>号文件</w:t>
      </w:r>
    </w:p>
    <w:p w:rsidR="0010481C" w:rsidRPr="00F14E5D" w:rsidRDefault="00C7572E" w:rsidP="00966051">
      <w:pPr>
        <w:pStyle w:val="Rectitle"/>
        <w:rPr>
          <w:lang w:eastAsia="zh-CN"/>
        </w:rPr>
      </w:pPr>
      <w:r w:rsidRPr="00C7572E">
        <w:rPr>
          <w:rFonts w:hint="eastAsia"/>
          <w:lang w:eastAsia="zh-CN"/>
        </w:rPr>
        <w:t xml:space="preserve">ITU-R </w:t>
      </w:r>
      <w:r w:rsidRPr="00C7572E">
        <w:rPr>
          <w:lang w:eastAsia="zh-CN"/>
        </w:rPr>
        <w:t>BT.1306</w:t>
      </w:r>
      <w:r w:rsidRPr="00C7572E">
        <w:rPr>
          <w:rFonts w:hint="eastAsia"/>
          <w:lang w:eastAsia="zh-CN"/>
        </w:rPr>
        <w:t>建议书中规范的</w:t>
      </w:r>
      <w:r w:rsidRPr="00C7572E">
        <w:rPr>
          <w:rFonts w:hint="eastAsia"/>
          <w:lang w:eastAsia="zh-CN"/>
        </w:rPr>
        <w:t>B</w:t>
      </w:r>
      <w:r w:rsidRPr="00C7572E">
        <w:rPr>
          <w:rFonts w:hint="eastAsia"/>
          <w:lang w:eastAsia="zh-CN"/>
        </w:rPr>
        <w:t>系统数字地面</w:t>
      </w:r>
      <w:r w:rsidRPr="00C7572E">
        <w:rPr>
          <w:lang w:eastAsia="zh-CN"/>
        </w:rPr>
        <w:br/>
      </w:r>
      <w:r w:rsidRPr="00C7572E">
        <w:rPr>
          <w:rFonts w:hint="eastAsia"/>
          <w:lang w:eastAsia="zh-CN"/>
        </w:rPr>
        <w:t>电视广播信号的客观覆盖质量评定方法</w:t>
      </w:r>
    </w:p>
    <w:p w:rsidR="0010481C" w:rsidRPr="00F14E5D" w:rsidRDefault="00A058F6" w:rsidP="00966051">
      <w:pPr>
        <w:ind w:firstLineChars="200" w:firstLine="480"/>
        <w:rPr>
          <w:lang w:val="en-US" w:eastAsia="zh-CN"/>
        </w:rPr>
      </w:pPr>
      <w:r>
        <w:rPr>
          <w:rFonts w:hint="eastAsia"/>
          <w:lang w:eastAsia="zh-CN"/>
        </w:rPr>
        <w:t>6A</w:t>
      </w:r>
      <w:r>
        <w:rPr>
          <w:rFonts w:hint="eastAsia"/>
          <w:lang w:eastAsia="zh-CN"/>
        </w:rPr>
        <w:t>工作组的本报告人组负责审议</w:t>
      </w:r>
      <w:r w:rsidR="00DE06D3">
        <w:rPr>
          <w:rFonts w:hint="eastAsia"/>
          <w:lang w:eastAsia="zh-CN"/>
        </w:rPr>
        <w:t>在</w:t>
      </w:r>
      <w:r>
        <w:rPr>
          <w:rFonts w:hint="eastAsia"/>
          <w:lang w:eastAsia="zh-CN"/>
        </w:rPr>
        <w:t>修订</w:t>
      </w:r>
      <w:r w:rsidRPr="00F14E5D">
        <w:rPr>
          <w:lang w:val="en-US" w:eastAsia="zh-CN"/>
        </w:rPr>
        <w:t>ITU-R BT.1735</w:t>
      </w:r>
      <w:r w:rsidR="00DE06D3">
        <w:rPr>
          <w:rFonts w:hint="eastAsia"/>
          <w:lang w:val="en-US" w:eastAsia="zh-CN"/>
        </w:rPr>
        <w:t>建议书中</w:t>
      </w:r>
      <w:r>
        <w:rPr>
          <w:rFonts w:hint="eastAsia"/>
          <w:lang w:val="en-US" w:eastAsia="zh-CN"/>
        </w:rPr>
        <w:t>依然存在的下列问题：</w:t>
      </w:r>
      <w:r w:rsidR="0010481C" w:rsidRPr="00F14E5D">
        <w:rPr>
          <w:lang w:val="en-US" w:eastAsia="zh-CN"/>
        </w:rPr>
        <w:t xml:space="preserve"> </w:t>
      </w:r>
    </w:p>
    <w:p w:rsidR="0010481C" w:rsidRPr="007E030E" w:rsidRDefault="00A058F6" w:rsidP="00966051">
      <w:pPr>
        <w:pStyle w:val="enumlev1"/>
        <w:rPr>
          <w:lang w:eastAsia="zh-CN"/>
        </w:rPr>
      </w:pPr>
      <w:r w:rsidRPr="007E030E">
        <w:rPr>
          <w:lang w:eastAsia="zh-CN"/>
        </w:rPr>
        <w:t>•</w:t>
      </w:r>
      <w:r w:rsidR="0010481C" w:rsidRPr="007E030E">
        <w:rPr>
          <w:lang w:eastAsia="zh-CN"/>
        </w:rPr>
        <w:tab/>
      </w:r>
      <w:r w:rsidRPr="007E030E">
        <w:rPr>
          <w:rFonts w:hint="eastAsia"/>
          <w:lang w:eastAsia="zh-CN"/>
        </w:rPr>
        <w:t>进一步考虑是否需要增加数字电视的三步式评级标度，从而协助应用</w:t>
      </w:r>
      <w:r w:rsidRPr="007E030E">
        <w:rPr>
          <w:lang w:eastAsia="zh-CN"/>
        </w:rPr>
        <w:t>ITU-R BT.1735</w:t>
      </w:r>
      <w:r w:rsidRPr="007E030E">
        <w:rPr>
          <w:rFonts w:hint="eastAsia"/>
          <w:lang w:eastAsia="zh-CN"/>
        </w:rPr>
        <w:t>建议书规定的方法；</w:t>
      </w:r>
    </w:p>
    <w:p w:rsidR="0010481C" w:rsidRPr="007E030E" w:rsidRDefault="00A058F6" w:rsidP="00DE06D3">
      <w:pPr>
        <w:pStyle w:val="enumlev1"/>
        <w:rPr>
          <w:lang w:eastAsia="zh-CN"/>
        </w:rPr>
      </w:pPr>
      <w:r w:rsidRPr="007E030E">
        <w:rPr>
          <w:lang w:eastAsia="zh-CN"/>
        </w:rPr>
        <w:t>•</w:t>
      </w:r>
      <w:r w:rsidR="0010481C" w:rsidRPr="007E030E">
        <w:rPr>
          <w:lang w:eastAsia="zh-CN"/>
        </w:rPr>
        <w:tab/>
      </w:r>
      <w:r w:rsidRPr="007E030E">
        <w:rPr>
          <w:rFonts w:hint="eastAsia"/>
          <w:lang w:eastAsia="zh-CN"/>
        </w:rPr>
        <w:t>具体规定</w:t>
      </w:r>
      <w:r w:rsidR="00DE06D3" w:rsidRPr="007E030E">
        <w:rPr>
          <w:lang w:eastAsia="zh-CN"/>
        </w:rPr>
        <w:t>DTTB</w:t>
      </w:r>
      <w:r w:rsidRPr="007E030E">
        <w:rPr>
          <w:rFonts w:hint="eastAsia"/>
          <w:lang w:eastAsia="zh-CN"/>
        </w:rPr>
        <w:t>测量</w:t>
      </w:r>
      <w:r w:rsidR="00DE06D3">
        <w:rPr>
          <w:rFonts w:hint="eastAsia"/>
          <w:lang w:eastAsia="zh-CN"/>
        </w:rPr>
        <w:t>接收机</w:t>
      </w:r>
      <w:r w:rsidRPr="007E030E">
        <w:rPr>
          <w:rFonts w:hint="eastAsia"/>
          <w:lang w:eastAsia="zh-CN"/>
        </w:rPr>
        <w:t>应测量的参数，以确定三级（</w:t>
      </w:r>
      <w:r w:rsidRPr="007E030E">
        <w:rPr>
          <w:lang w:eastAsia="zh-CN"/>
        </w:rPr>
        <w:t>Grade 3</w:t>
      </w:r>
      <w:r w:rsidRPr="007E030E">
        <w:rPr>
          <w:rFonts w:hint="eastAsia"/>
          <w:lang w:eastAsia="zh-CN"/>
        </w:rPr>
        <w:t>）和一级（</w:t>
      </w:r>
      <w:r w:rsidRPr="007E030E">
        <w:rPr>
          <w:lang w:eastAsia="zh-CN"/>
        </w:rPr>
        <w:t>Grade 1</w:t>
      </w:r>
      <w:r w:rsidRPr="007E030E">
        <w:rPr>
          <w:rFonts w:hint="eastAsia"/>
          <w:lang w:eastAsia="zh-CN"/>
        </w:rPr>
        <w:t>）</w:t>
      </w:r>
      <w:r w:rsidR="007E030E" w:rsidRPr="007E030E">
        <w:rPr>
          <w:rFonts w:hint="eastAsia"/>
          <w:lang w:eastAsia="zh-CN"/>
        </w:rPr>
        <w:t>之间所需的过渡余量；</w:t>
      </w:r>
    </w:p>
    <w:p w:rsidR="0010481C" w:rsidRPr="007E030E" w:rsidRDefault="00A058F6" w:rsidP="00966051">
      <w:pPr>
        <w:pStyle w:val="enumlev1"/>
        <w:rPr>
          <w:lang w:eastAsia="zh-CN"/>
        </w:rPr>
      </w:pPr>
      <w:r w:rsidRPr="007E030E">
        <w:rPr>
          <w:lang w:eastAsia="zh-CN"/>
        </w:rPr>
        <w:t>•</w:t>
      </w:r>
      <w:r w:rsidR="0010481C" w:rsidRPr="007E030E">
        <w:rPr>
          <w:lang w:eastAsia="zh-CN"/>
        </w:rPr>
        <w:tab/>
      </w:r>
      <w:r w:rsidR="007E030E" w:rsidRPr="007E030E">
        <w:rPr>
          <w:rFonts w:hint="eastAsia"/>
          <w:lang w:eastAsia="zh-CN"/>
        </w:rPr>
        <w:t>确定除</w:t>
      </w:r>
      <w:r w:rsidR="0010481C" w:rsidRPr="007E030E">
        <w:rPr>
          <w:lang w:eastAsia="zh-CN"/>
        </w:rPr>
        <w:t>MER</w:t>
      </w:r>
      <w:r w:rsidR="007E030E" w:rsidRPr="007E030E">
        <w:rPr>
          <w:rFonts w:hint="eastAsia"/>
          <w:lang w:eastAsia="zh-CN"/>
        </w:rPr>
        <w:t>和</w:t>
      </w:r>
      <w:r w:rsidR="0010481C" w:rsidRPr="007E030E">
        <w:rPr>
          <w:lang w:eastAsia="zh-CN"/>
        </w:rPr>
        <w:t>BER</w:t>
      </w:r>
      <w:r w:rsidR="007E030E" w:rsidRPr="007E030E">
        <w:rPr>
          <w:rFonts w:hint="eastAsia"/>
          <w:lang w:eastAsia="zh-CN"/>
        </w:rPr>
        <w:t>外，需采用那些参数来评估大型</w:t>
      </w:r>
      <w:r w:rsidR="007E030E" w:rsidRPr="007E030E">
        <w:rPr>
          <w:lang w:eastAsia="zh-CN"/>
        </w:rPr>
        <w:t>SFN</w:t>
      </w:r>
      <w:r w:rsidR="007E030E" w:rsidRPr="007E030E">
        <w:rPr>
          <w:rFonts w:hint="eastAsia"/>
          <w:lang w:eastAsia="zh-CN"/>
        </w:rPr>
        <w:t>网络的覆盖质量。</w:t>
      </w:r>
    </w:p>
    <w:p w:rsidR="0010481C" w:rsidRPr="00F14E5D" w:rsidRDefault="007E030E" w:rsidP="00966051">
      <w:pPr>
        <w:ind w:firstLineChars="200" w:firstLine="480"/>
        <w:rPr>
          <w:lang w:eastAsia="zh-CN"/>
        </w:rPr>
      </w:pPr>
      <w:r>
        <w:rPr>
          <w:rFonts w:hint="eastAsia"/>
          <w:lang w:eastAsia="zh-CN"/>
        </w:rPr>
        <w:t>上述各项分目标已经完成，相关工作结果包含在所附的</w:t>
      </w:r>
      <w:r w:rsidRPr="00F14E5D">
        <w:rPr>
          <w:lang w:eastAsia="zh-CN"/>
        </w:rPr>
        <w:t>ITU-R BT.1735</w:t>
      </w:r>
      <w:r>
        <w:rPr>
          <w:rFonts w:hint="eastAsia"/>
          <w:lang w:eastAsia="zh-CN"/>
        </w:rPr>
        <w:t>建议书修订草案之中。</w:t>
      </w:r>
    </w:p>
    <w:p w:rsidR="0010481C" w:rsidRPr="00F14E5D" w:rsidRDefault="0010481C" w:rsidP="00966051">
      <w:pPr>
        <w:pStyle w:val="Normalaftertitle"/>
        <w:tabs>
          <w:tab w:val="right" w:pos="9639"/>
        </w:tabs>
        <w:rPr>
          <w:lang w:eastAsia="zh-CN"/>
        </w:rPr>
      </w:pPr>
      <w:r w:rsidRPr="00F14E5D">
        <w:rPr>
          <w:u w:val="single"/>
          <w:lang w:eastAsia="zh-CN"/>
        </w:rPr>
        <w:t>ITU-R BT.1877</w:t>
      </w:r>
      <w:r w:rsidR="007E030E" w:rsidRPr="002E03B1">
        <w:rPr>
          <w:rFonts w:hint="eastAsia"/>
          <w:u w:val="single"/>
          <w:lang w:eastAsia="zh-CN"/>
        </w:rPr>
        <w:t>建议书</w:t>
      </w:r>
      <w:r w:rsidR="007E030E">
        <w:rPr>
          <w:rFonts w:hint="eastAsia"/>
          <w:u w:val="single"/>
          <w:lang w:eastAsia="zh-CN"/>
        </w:rPr>
        <w:t>修订</w:t>
      </w:r>
      <w:r w:rsidR="007E030E" w:rsidRPr="002E03B1">
        <w:rPr>
          <w:rFonts w:hint="eastAsia"/>
          <w:u w:val="single"/>
          <w:lang w:eastAsia="zh-CN"/>
        </w:rPr>
        <w:t>草案</w:t>
      </w:r>
      <w:r w:rsidRPr="00F14E5D">
        <w:rPr>
          <w:lang w:eastAsia="zh-CN"/>
        </w:rPr>
        <w:tab/>
      </w:r>
      <w:hyperlink r:id="rId24" w:history="1">
        <w:r w:rsidRPr="006A78E9">
          <w:rPr>
            <w:rStyle w:val="Hyperlink"/>
            <w:lang w:eastAsia="zh-CN"/>
          </w:rPr>
          <w:t>6/36(Rev.1)</w:t>
        </w:r>
      </w:hyperlink>
      <w:r w:rsidR="007E030E">
        <w:rPr>
          <w:rFonts w:hint="eastAsia"/>
          <w:lang w:eastAsia="zh-CN"/>
        </w:rPr>
        <w:t>号文件</w:t>
      </w:r>
    </w:p>
    <w:p w:rsidR="0010481C" w:rsidRPr="00887F58" w:rsidRDefault="00887F58" w:rsidP="00966051">
      <w:pPr>
        <w:pStyle w:val="Rectitle"/>
        <w:rPr>
          <w:lang w:eastAsia="zh-CN"/>
        </w:rPr>
      </w:pPr>
      <w:r w:rsidRPr="00887F58">
        <w:rPr>
          <w:rFonts w:hint="eastAsia"/>
          <w:lang w:eastAsia="zh-CN"/>
        </w:rPr>
        <w:t>第二代数字地面广播的纠错、数据成帧、</w:t>
      </w:r>
      <w:r>
        <w:rPr>
          <w:lang w:eastAsia="zh-CN"/>
        </w:rPr>
        <w:br/>
      </w:r>
      <w:r w:rsidRPr="00887F58">
        <w:rPr>
          <w:rFonts w:hint="eastAsia"/>
          <w:lang w:eastAsia="zh-CN"/>
        </w:rPr>
        <w:t>调制和发射方法</w:t>
      </w:r>
    </w:p>
    <w:p w:rsidR="0010481C" w:rsidRPr="00F14E5D" w:rsidRDefault="008F4855" w:rsidP="00DE06D3">
      <w:pPr>
        <w:ind w:firstLineChars="200" w:firstLine="480"/>
        <w:rPr>
          <w:szCs w:val="24"/>
          <w:lang w:val="en-US"/>
        </w:rPr>
      </w:pPr>
      <w:r>
        <w:rPr>
          <w:rFonts w:hint="eastAsia"/>
          <w:szCs w:val="24"/>
          <w:lang w:eastAsia="zh-CN"/>
        </w:rPr>
        <w:t>本建议书得到修改，目的是</w:t>
      </w:r>
      <w:r w:rsidR="00DE06D3">
        <w:rPr>
          <w:rFonts w:hint="eastAsia"/>
          <w:szCs w:val="24"/>
          <w:lang w:eastAsia="zh-CN"/>
        </w:rPr>
        <w:t>突出</w:t>
      </w:r>
      <w:r>
        <w:rPr>
          <w:rFonts w:hint="eastAsia"/>
          <w:szCs w:val="24"/>
          <w:lang w:eastAsia="zh-CN"/>
        </w:rPr>
        <w:t>对</w:t>
      </w:r>
      <w:r w:rsidRPr="00F14E5D">
        <w:rPr>
          <w:szCs w:val="24"/>
          <w:lang w:val="en-US"/>
        </w:rPr>
        <w:t>DVB-T2</w:t>
      </w:r>
      <w:r>
        <w:rPr>
          <w:rFonts w:hint="eastAsia"/>
          <w:szCs w:val="24"/>
          <w:lang w:val="en-US" w:eastAsia="zh-CN"/>
        </w:rPr>
        <w:t>系统</w:t>
      </w:r>
      <w:r w:rsidRPr="00F14E5D">
        <w:rPr>
          <w:szCs w:val="24"/>
        </w:rPr>
        <w:t>T2-Base</w:t>
      </w:r>
      <w:r>
        <w:rPr>
          <w:rFonts w:hint="eastAsia"/>
          <w:szCs w:val="24"/>
          <w:lang w:eastAsia="zh-CN"/>
        </w:rPr>
        <w:t>和</w:t>
      </w:r>
      <w:r w:rsidRPr="00F14E5D">
        <w:rPr>
          <w:szCs w:val="24"/>
        </w:rPr>
        <w:t>T2</w:t>
      </w:r>
      <w:r w:rsidRPr="00F14E5D">
        <w:rPr>
          <w:szCs w:val="24"/>
        </w:rPr>
        <w:noBreakHyphen/>
        <w:t>Lite</w:t>
      </w:r>
      <w:r>
        <w:rPr>
          <w:rFonts w:hint="eastAsia"/>
          <w:szCs w:val="24"/>
          <w:lang w:eastAsia="zh-CN"/>
        </w:rPr>
        <w:t>协议子集</w:t>
      </w:r>
      <w:r w:rsidR="00DE06D3">
        <w:rPr>
          <w:rFonts w:hint="eastAsia"/>
          <w:szCs w:val="24"/>
          <w:lang w:eastAsia="zh-CN"/>
        </w:rPr>
        <w:t>（</w:t>
      </w:r>
      <w:r w:rsidR="00DE06D3">
        <w:rPr>
          <w:rFonts w:hint="eastAsia"/>
          <w:szCs w:val="24"/>
          <w:lang w:eastAsia="zh-CN"/>
        </w:rPr>
        <w:t>profile</w:t>
      </w:r>
      <w:r w:rsidR="00DE06D3">
        <w:rPr>
          <w:rFonts w:hint="eastAsia"/>
          <w:szCs w:val="24"/>
          <w:lang w:eastAsia="zh-CN"/>
        </w:rPr>
        <w:t>）</w:t>
      </w:r>
      <w:r>
        <w:rPr>
          <w:rFonts w:hint="eastAsia"/>
          <w:szCs w:val="24"/>
          <w:lang w:eastAsia="zh-CN"/>
        </w:rPr>
        <w:t>的限值。</w:t>
      </w:r>
      <w:r w:rsidR="0010481C" w:rsidRPr="00F14E5D">
        <w:rPr>
          <w:szCs w:val="24"/>
          <w:lang w:val="en-US"/>
        </w:rPr>
        <w:t xml:space="preserve"> </w:t>
      </w:r>
    </w:p>
    <w:p w:rsidR="0010481C" w:rsidRDefault="0010481C" w:rsidP="00966051">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10481C" w:rsidRPr="00F14E5D" w:rsidRDefault="0010481C" w:rsidP="00966051">
      <w:pPr>
        <w:pStyle w:val="Normalaftertitle"/>
        <w:tabs>
          <w:tab w:val="right" w:pos="9639"/>
        </w:tabs>
        <w:rPr>
          <w:lang w:eastAsia="zh-CN"/>
        </w:rPr>
      </w:pPr>
      <w:r w:rsidRPr="00F14E5D">
        <w:rPr>
          <w:u w:val="single"/>
          <w:lang w:eastAsia="zh-CN"/>
        </w:rPr>
        <w:t xml:space="preserve">ITU-R </w:t>
      </w:r>
      <w:r w:rsidRPr="00F14E5D">
        <w:rPr>
          <w:u w:val="single"/>
          <w:lang w:eastAsia="ja-JP"/>
        </w:rPr>
        <w:t>BT.1833-1</w:t>
      </w:r>
      <w:r w:rsidR="008F4855" w:rsidRPr="002E03B1">
        <w:rPr>
          <w:rFonts w:hint="eastAsia"/>
          <w:u w:val="single"/>
          <w:lang w:eastAsia="zh-CN"/>
        </w:rPr>
        <w:t>建议书</w:t>
      </w:r>
      <w:r w:rsidR="008F4855">
        <w:rPr>
          <w:rFonts w:hint="eastAsia"/>
          <w:u w:val="single"/>
          <w:lang w:eastAsia="zh-CN"/>
        </w:rPr>
        <w:t>修订</w:t>
      </w:r>
      <w:r w:rsidR="008F4855" w:rsidRPr="002E03B1">
        <w:rPr>
          <w:rFonts w:hint="eastAsia"/>
          <w:u w:val="single"/>
          <w:lang w:eastAsia="zh-CN"/>
        </w:rPr>
        <w:t>草案</w:t>
      </w:r>
      <w:r w:rsidRPr="00F14E5D">
        <w:rPr>
          <w:lang w:eastAsia="zh-CN"/>
        </w:rPr>
        <w:tab/>
      </w:r>
      <w:hyperlink r:id="rId25" w:history="1">
        <w:r w:rsidRPr="006A78E9">
          <w:rPr>
            <w:rStyle w:val="Hyperlink"/>
            <w:lang w:eastAsia="zh-CN"/>
          </w:rPr>
          <w:t>6/37(Rev.1)</w:t>
        </w:r>
      </w:hyperlink>
      <w:r w:rsidR="008F4855">
        <w:rPr>
          <w:rFonts w:hint="eastAsia"/>
          <w:lang w:eastAsia="zh-CN"/>
        </w:rPr>
        <w:t>号文件</w:t>
      </w:r>
    </w:p>
    <w:p w:rsidR="0010481C" w:rsidRPr="00F14E5D" w:rsidRDefault="00237E5C" w:rsidP="00966051">
      <w:pPr>
        <w:pStyle w:val="Rectitle"/>
        <w:rPr>
          <w:lang w:eastAsia="zh-CN"/>
        </w:rPr>
      </w:pPr>
      <w:r w:rsidRPr="00237E5C">
        <w:rPr>
          <w:lang w:eastAsia="zh-CN"/>
        </w:rPr>
        <w:t>通过手持机移动接收多媒体</w:t>
      </w:r>
      <w:r w:rsidRPr="00237E5C">
        <w:rPr>
          <w:rFonts w:hint="eastAsia"/>
          <w:lang w:eastAsia="zh-CN"/>
        </w:rPr>
        <w:br/>
      </w:r>
      <w:r w:rsidRPr="00237E5C">
        <w:rPr>
          <w:lang w:eastAsia="zh-CN"/>
        </w:rPr>
        <w:t>和数据应用广播</w:t>
      </w:r>
    </w:p>
    <w:p w:rsidR="0010481C" w:rsidRPr="00F14E5D" w:rsidRDefault="0010481C" w:rsidP="00966051">
      <w:pPr>
        <w:ind w:firstLineChars="200" w:firstLine="480"/>
        <w:rPr>
          <w:lang w:val="en-US" w:eastAsia="ja-JP"/>
        </w:rPr>
      </w:pPr>
      <w:r w:rsidRPr="00F14E5D">
        <w:rPr>
          <w:rStyle w:val="href"/>
          <w:lang w:val="en-US" w:eastAsia="zh-CN"/>
        </w:rPr>
        <w:t>ITU-R BT.1833-1</w:t>
      </w:r>
      <w:r w:rsidR="00AF1846">
        <w:rPr>
          <w:rStyle w:val="href"/>
          <w:rFonts w:hint="eastAsia"/>
          <w:lang w:val="en-US" w:eastAsia="zh-CN"/>
        </w:rPr>
        <w:t>建议书确定使用</w:t>
      </w:r>
      <w:r w:rsidR="00AF1846" w:rsidRPr="00F14E5D">
        <w:rPr>
          <w:lang w:val="en-US" w:eastAsia="ja-JP"/>
        </w:rPr>
        <w:t>VHF/UHF</w:t>
      </w:r>
      <w:r w:rsidR="00AF1846">
        <w:rPr>
          <w:rFonts w:hint="eastAsia"/>
          <w:lang w:val="en-US" w:eastAsia="zh-CN"/>
        </w:rPr>
        <w:t>频段中手持接收机进行移动接收的地面多媒体广播系统的基本特性和性能。</w:t>
      </w:r>
      <w:r w:rsidRPr="00F14E5D">
        <w:rPr>
          <w:lang w:val="en-US" w:eastAsia="ja-JP"/>
        </w:rPr>
        <w:t xml:space="preserve"> </w:t>
      </w:r>
    </w:p>
    <w:p w:rsidR="0010481C" w:rsidRPr="00F14E5D" w:rsidRDefault="00AF1846" w:rsidP="00966051">
      <w:pPr>
        <w:ind w:firstLineChars="200" w:firstLine="480"/>
        <w:rPr>
          <w:lang w:val="en-US" w:eastAsia="ja-JP"/>
        </w:rPr>
      </w:pPr>
      <w:r w:rsidRPr="00F14E5D">
        <w:rPr>
          <w:lang w:val="en-US" w:eastAsia="ja-JP"/>
        </w:rPr>
        <w:t>6B</w:t>
      </w:r>
      <w:r>
        <w:rPr>
          <w:rFonts w:hint="eastAsia"/>
          <w:lang w:val="en-US" w:eastAsia="zh-CN"/>
        </w:rPr>
        <w:t>工作组在其</w:t>
      </w:r>
      <w:r>
        <w:rPr>
          <w:rFonts w:hint="eastAsia"/>
          <w:lang w:val="en-US" w:eastAsia="zh-CN"/>
        </w:rPr>
        <w:t>2011</w:t>
      </w:r>
      <w:r>
        <w:rPr>
          <w:rFonts w:hint="eastAsia"/>
          <w:lang w:val="en-US" w:eastAsia="zh-CN"/>
        </w:rPr>
        <w:t>年</w:t>
      </w:r>
      <w:r>
        <w:rPr>
          <w:rFonts w:hint="eastAsia"/>
          <w:lang w:val="en-US" w:eastAsia="zh-CN"/>
        </w:rPr>
        <w:t>10</w:t>
      </w:r>
      <w:r>
        <w:rPr>
          <w:rFonts w:hint="eastAsia"/>
          <w:lang w:val="en-US" w:eastAsia="zh-CN"/>
        </w:rPr>
        <w:t>月的会议上制定了该建议书的初步修订草案，其中包括新地面多媒体广播系统（如系统</w:t>
      </w:r>
      <w:r w:rsidRPr="00F14E5D">
        <w:rPr>
          <w:lang w:val="en-US" w:eastAsia="ja-JP"/>
        </w:rPr>
        <w:t>T2</w:t>
      </w:r>
      <w:r>
        <w:rPr>
          <w:rFonts w:hint="eastAsia"/>
          <w:lang w:val="en-US" w:eastAsia="zh-CN"/>
        </w:rPr>
        <w:t>的技术参数）。</w:t>
      </w:r>
      <w:r w:rsidR="0010481C" w:rsidRPr="00F14E5D">
        <w:rPr>
          <w:lang w:val="en-US" w:eastAsia="ja-JP"/>
        </w:rPr>
        <w:t xml:space="preserve"> </w:t>
      </w:r>
    </w:p>
    <w:p w:rsidR="0010481C" w:rsidRPr="00F14E5D" w:rsidRDefault="00AF1846" w:rsidP="00966051">
      <w:pPr>
        <w:ind w:firstLineChars="200" w:firstLine="480"/>
        <w:rPr>
          <w:lang w:val="en-US" w:eastAsia="ja-JP"/>
        </w:rPr>
      </w:pPr>
      <w:r>
        <w:rPr>
          <w:rFonts w:hint="eastAsia"/>
          <w:lang w:val="en-US" w:eastAsia="zh-CN"/>
        </w:rPr>
        <w:t>自此，欧洲电信标准学会（</w:t>
      </w:r>
      <w:r w:rsidR="0010481C" w:rsidRPr="00F14E5D">
        <w:rPr>
          <w:lang w:val="en-US" w:eastAsia="ja-JP"/>
        </w:rPr>
        <w:t>ETSI</w:t>
      </w:r>
      <w:r>
        <w:rPr>
          <w:rFonts w:hint="eastAsia"/>
          <w:lang w:val="en-US" w:eastAsia="zh-CN"/>
        </w:rPr>
        <w:t>）已正式公布了</w:t>
      </w:r>
      <w:r w:rsidRPr="00F14E5D">
        <w:rPr>
          <w:lang w:val="en-US" w:eastAsia="ja-JP"/>
        </w:rPr>
        <w:t>DVB-T2</w:t>
      </w:r>
      <w:r>
        <w:rPr>
          <w:rFonts w:hint="eastAsia"/>
          <w:lang w:val="en-US" w:eastAsia="zh-CN"/>
        </w:rPr>
        <w:t>标准的修订案（</w:t>
      </w:r>
      <w:r>
        <w:t>ETSI EN 302 755 v.1.3.1</w:t>
      </w:r>
      <w:r>
        <w:t>（</w:t>
      </w:r>
      <w:r w:rsidRPr="00F14E5D">
        <w:t>04/2012</w:t>
      </w:r>
      <w:r>
        <w:t>）</w:t>
      </w:r>
      <w:r>
        <w:rPr>
          <w:rFonts w:hint="eastAsia"/>
          <w:lang w:eastAsia="zh-CN"/>
        </w:rPr>
        <w:t>，涉及提议增加到</w:t>
      </w:r>
      <w:r w:rsidRPr="00F14E5D">
        <w:rPr>
          <w:lang w:val="en-US" w:eastAsia="ja-JP"/>
        </w:rPr>
        <w:t>ITU-R BT.1833-1</w:t>
      </w:r>
      <w:r>
        <w:rPr>
          <w:rFonts w:hint="eastAsia"/>
          <w:lang w:val="en-US" w:eastAsia="zh-CN"/>
        </w:rPr>
        <w:t>建议书中的一套</w:t>
      </w:r>
      <w:r w:rsidRPr="00F14E5D">
        <w:rPr>
          <w:lang w:val="en-US" w:eastAsia="ja-JP"/>
        </w:rPr>
        <w:t>DVB-T2-</w:t>
      </w:r>
      <w:r w:rsidRPr="00AF1846">
        <w:rPr>
          <w:lang w:val="en-US" w:eastAsia="ja-JP"/>
        </w:rPr>
        <w:t xml:space="preserve"> </w:t>
      </w:r>
      <w:r w:rsidRPr="00F14E5D">
        <w:rPr>
          <w:lang w:val="en-US" w:eastAsia="ja-JP"/>
        </w:rPr>
        <w:t>Lite</w:t>
      </w:r>
      <w:r w:rsidR="007A0B22">
        <w:rPr>
          <w:rFonts w:hint="eastAsia"/>
          <w:lang w:val="en-US" w:eastAsia="zh-CN"/>
        </w:rPr>
        <w:t>参数</w:t>
      </w:r>
      <w:r>
        <w:rPr>
          <w:rFonts w:hint="eastAsia"/>
          <w:lang w:val="en-US" w:eastAsia="zh-CN"/>
        </w:rPr>
        <w:t>。</w:t>
      </w:r>
      <w:r w:rsidR="0010481C" w:rsidRPr="00F14E5D">
        <w:rPr>
          <w:lang w:val="en-US" w:eastAsia="ja-JP"/>
        </w:rPr>
        <w:t xml:space="preserve"> </w:t>
      </w:r>
    </w:p>
    <w:p w:rsidR="0010481C" w:rsidRPr="00F14E5D" w:rsidRDefault="0010481C" w:rsidP="00966051">
      <w:pPr>
        <w:pStyle w:val="Normalaftertitle"/>
        <w:tabs>
          <w:tab w:val="right" w:pos="9639"/>
        </w:tabs>
        <w:rPr>
          <w:lang w:eastAsia="zh-CN"/>
        </w:rPr>
      </w:pPr>
      <w:r w:rsidRPr="00F14E5D">
        <w:rPr>
          <w:u w:val="single"/>
          <w:lang w:eastAsia="zh-CN"/>
        </w:rPr>
        <w:t xml:space="preserve">ITU-R </w:t>
      </w:r>
      <w:r w:rsidRPr="00F14E5D">
        <w:rPr>
          <w:rStyle w:val="href"/>
          <w:u w:val="single"/>
          <w:lang w:eastAsia="zh-CN"/>
        </w:rPr>
        <w:t>BS.1196-2</w:t>
      </w:r>
      <w:r w:rsidR="00AF1846" w:rsidRPr="002E03B1">
        <w:rPr>
          <w:rFonts w:hint="eastAsia"/>
          <w:u w:val="single"/>
          <w:lang w:eastAsia="zh-CN"/>
        </w:rPr>
        <w:t>建议书</w:t>
      </w:r>
      <w:r w:rsidR="00AF1846">
        <w:rPr>
          <w:rFonts w:hint="eastAsia"/>
          <w:u w:val="single"/>
          <w:lang w:eastAsia="zh-CN"/>
        </w:rPr>
        <w:t>修订</w:t>
      </w:r>
      <w:r w:rsidR="00AF1846" w:rsidRPr="002E03B1">
        <w:rPr>
          <w:rFonts w:hint="eastAsia"/>
          <w:u w:val="single"/>
          <w:lang w:eastAsia="zh-CN"/>
        </w:rPr>
        <w:t>草案</w:t>
      </w:r>
      <w:r w:rsidRPr="00F14E5D">
        <w:rPr>
          <w:lang w:eastAsia="zh-CN"/>
        </w:rPr>
        <w:tab/>
      </w:r>
      <w:hyperlink r:id="rId26" w:history="1">
        <w:r w:rsidRPr="006A78E9">
          <w:rPr>
            <w:rStyle w:val="Hyperlink"/>
            <w:lang w:eastAsia="zh-CN"/>
          </w:rPr>
          <w:t>6/38(Rev.1)</w:t>
        </w:r>
      </w:hyperlink>
      <w:r w:rsidR="00AF1846">
        <w:rPr>
          <w:rFonts w:hint="eastAsia"/>
          <w:lang w:eastAsia="zh-CN"/>
        </w:rPr>
        <w:t>号文件</w:t>
      </w:r>
    </w:p>
    <w:p w:rsidR="0010481C" w:rsidRPr="00F14E5D" w:rsidRDefault="00CC50B3" w:rsidP="00966051">
      <w:pPr>
        <w:pStyle w:val="Rectitle"/>
        <w:rPr>
          <w:lang w:eastAsia="zh-CN"/>
        </w:rPr>
      </w:pPr>
      <w:r w:rsidRPr="00CC50B3">
        <w:rPr>
          <w:lang w:eastAsia="zh-CN"/>
        </w:rPr>
        <w:t>数字广播的音频编码</w:t>
      </w:r>
    </w:p>
    <w:p w:rsidR="0010481C" w:rsidRPr="00F14E5D" w:rsidRDefault="007A0B22" w:rsidP="00966051">
      <w:pPr>
        <w:ind w:firstLineChars="200" w:firstLine="480"/>
        <w:rPr>
          <w:lang w:val="en-US" w:eastAsia="zh-CN"/>
        </w:rPr>
      </w:pPr>
      <w:r>
        <w:rPr>
          <w:rFonts w:hint="eastAsia"/>
          <w:lang w:val="en-US" w:eastAsia="zh-CN"/>
        </w:rPr>
        <w:t>现</w:t>
      </w:r>
      <w:r w:rsidR="00CC50B3">
        <w:rPr>
          <w:rFonts w:hint="eastAsia"/>
          <w:lang w:val="en-US" w:eastAsia="zh-CN"/>
        </w:rPr>
        <w:t>提议在建议的音频编码系统清单中增加“拓展式</w:t>
      </w:r>
      <w:r w:rsidR="00CC50B3" w:rsidRPr="00F14E5D">
        <w:rPr>
          <w:lang w:val="en-US" w:eastAsia="zh-CN"/>
        </w:rPr>
        <w:t>HE AAC</w:t>
      </w:r>
      <w:r>
        <w:rPr>
          <w:rFonts w:hint="eastAsia"/>
          <w:lang w:val="en-US" w:eastAsia="zh-CN"/>
        </w:rPr>
        <w:t>”，同时</w:t>
      </w:r>
      <w:r w:rsidR="00CC50B3">
        <w:rPr>
          <w:rFonts w:hint="eastAsia"/>
          <w:lang w:val="en-US" w:eastAsia="zh-CN"/>
        </w:rPr>
        <w:t>进一步提议增加技术描述，并将此作为新的附件</w:t>
      </w:r>
      <w:r w:rsidR="00CC50B3">
        <w:rPr>
          <w:rFonts w:hint="eastAsia"/>
          <w:lang w:val="en-US" w:eastAsia="zh-CN"/>
        </w:rPr>
        <w:t>5</w:t>
      </w:r>
      <w:r w:rsidR="00CC50B3">
        <w:rPr>
          <w:rFonts w:hint="eastAsia"/>
          <w:lang w:val="en-US" w:eastAsia="zh-CN"/>
        </w:rPr>
        <w:t>。</w:t>
      </w:r>
    </w:p>
    <w:p w:rsidR="0010481C" w:rsidRPr="00F14E5D" w:rsidRDefault="00CC50B3" w:rsidP="00966051">
      <w:pPr>
        <w:ind w:firstLineChars="200" w:firstLine="480"/>
        <w:rPr>
          <w:lang w:val="en-US" w:eastAsia="zh-CN"/>
        </w:rPr>
      </w:pPr>
      <w:r>
        <w:rPr>
          <w:rFonts w:hint="eastAsia"/>
          <w:lang w:val="en-US" w:eastAsia="zh-CN"/>
        </w:rPr>
        <w:t>最近</w:t>
      </w:r>
      <w:r w:rsidRPr="00F14E5D">
        <w:rPr>
          <w:lang w:val="en-US" w:eastAsia="zh-CN"/>
        </w:rPr>
        <w:t>ISO/MPEG</w:t>
      </w:r>
      <w:r>
        <w:rPr>
          <w:rFonts w:hint="eastAsia"/>
          <w:lang w:val="en-US" w:eastAsia="zh-CN"/>
        </w:rPr>
        <w:t>已最终完成了</w:t>
      </w:r>
      <w:r w:rsidR="0010481C" w:rsidRPr="00F14E5D">
        <w:rPr>
          <w:lang w:val="en-US" w:eastAsia="zh-CN"/>
        </w:rPr>
        <w:t>MPEG-D</w:t>
      </w:r>
      <w:r>
        <w:rPr>
          <w:rFonts w:hint="eastAsia"/>
          <w:lang w:val="en-US" w:eastAsia="zh-CN"/>
        </w:rPr>
        <w:t>统一话音和音频编码（</w:t>
      </w:r>
      <w:r w:rsidRPr="00F14E5D">
        <w:rPr>
          <w:lang w:val="en-US" w:eastAsia="zh-CN"/>
        </w:rPr>
        <w:t>USAC</w:t>
      </w:r>
      <w:r>
        <w:rPr>
          <w:rFonts w:hint="eastAsia"/>
          <w:lang w:val="en-US" w:eastAsia="zh-CN"/>
        </w:rPr>
        <w:t>）标准。本标准确定的协议子集</w:t>
      </w:r>
      <w:r>
        <w:rPr>
          <w:rFonts w:hint="eastAsia"/>
          <w:lang w:val="en-US" w:eastAsia="zh-CN"/>
        </w:rPr>
        <w:t xml:space="preserve"> </w:t>
      </w:r>
      <w:r w:rsidRPr="00CC50B3">
        <w:rPr>
          <w:lang w:val="en-US" w:eastAsia="zh-CN"/>
        </w:rPr>
        <w:t>–</w:t>
      </w:r>
      <w:r>
        <w:rPr>
          <w:rFonts w:hint="eastAsia"/>
          <w:lang w:val="en-US" w:eastAsia="zh-CN"/>
        </w:rPr>
        <w:t xml:space="preserve"> </w:t>
      </w:r>
      <w:r>
        <w:rPr>
          <w:rFonts w:hint="eastAsia"/>
          <w:lang w:val="en-US" w:eastAsia="zh-CN"/>
        </w:rPr>
        <w:t>拓展式</w:t>
      </w:r>
      <w:r w:rsidRPr="00F14E5D">
        <w:rPr>
          <w:lang w:val="en-US" w:eastAsia="zh-CN"/>
        </w:rPr>
        <w:t>HE AAC</w:t>
      </w:r>
      <w:r>
        <w:rPr>
          <w:rFonts w:hint="eastAsia"/>
          <w:lang w:val="en-US" w:eastAsia="zh-CN"/>
        </w:rPr>
        <w:t>协议子集</w:t>
      </w:r>
      <w:r w:rsidR="007A0B22">
        <w:rPr>
          <w:rFonts w:hint="eastAsia"/>
          <w:lang w:val="en-US" w:eastAsia="zh-CN"/>
        </w:rPr>
        <w:t>（</w:t>
      </w:r>
      <w:r w:rsidR="007A0B22">
        <w:rPr>
          <w:rFonts w:hint="eastAsia"/>
          <w:lang w:val="en-US" w:eastAsia="zh-CN"/>
        </w:rPr>
        <w:t>profile</w:t>
      </w:r>
      <w:r w:rsidR="007A0B22">
        <w:rPr>
          <w:rFonts w:hint="eastAsia"/>
          <w:lang w:val="en-US" w:eastAsia="zh-CN"/>
        </w:rPr>
        <w:t>）</w:t>
      </w:r>
      <w:r>
        <w:rPr>
          <w:rFonts w:hint="eastAsia"/>
          <w:lang w:val="en-US" w:eastAsia="zh-CN"/>
        </w:rPr>
        <w:t>包括对现有</w:t>
      </w:r>
      <w:r w:rsidRPr="00F14E5D">
        <w:rPr>
          <w:lang w:val="en-US" w:eastAsia="zh-CN"/>
        </w:rPr>
        <w:t>MPEG-4 AAC</w:t>
      </w:r>
      <w:r>
        <w:rPr>
          <w:rFonts w:hint="eastAsia"/>
          <w:lang w:val="en-US" w:eastAsia="zh-CN"/>
        </w:rPr>
        <w:t>系列编解码器进行了升级（</w:t>
      </w:r>
      <w:r w:rsidRPr="00F14E5D">
        <w:rPr>
          <w:lang w:val="en-US" w:eastAsia="zh-CN"/>
        </w:rPr>
        <w:t>AAC LC</w:t>
      </w:r>
      <w:r>
        <w:rPr>
          <w:lang w:val="en-US" w:eastAsia="zh-CN"/>
        </w:rPr>
        <w:t>、</w:t>
      </w:r>
      <w:r w:rsidRPr="00F14E5D">
        <w:rPr>
          <w:lang w:val="en-US" w:eastAsia="zh-CN"/>
        </w:rPr>
        <w:t>HE AAC</w:t>
      </w:r>
      <w:r>
        <w:rPr>
          <w:lang w:val="en-US" w:eastAsia="zh-CN"/>
        </w:rPr>
        <w:t>、</w:t>
      </w:r>
      <w:r w:rsidRPr="00F14E5D">
        <w:rPr>
          <w:lang w:val="en-US" w:eastAsia="zh-CN"/>
        </w:rPr>
        <w:t>HE AAC v2</w:t>
      </w:r>
      <w:r>
        <w:rPr>
          <w:rFonts w:hint="eastAsia"/>
          <w:lang w:val="en-US" w:eastAsia="zh-CN"/>
        </w:rPr>
        <w:t>）。由于</w:t>
      </w:r>
      <w:r w:rsidRPr="00F14E5D">
        <w:rPr>
          <w:lang w:val="en-US" w:eastAsia="zh-CN"/>
        </w:rPr>
        <w:t>AAC</w:t>
      </w:r>
      <w:r>
        <w:rPr>
          <w:rFonts w:hint="eastAsia"/>
          <w:lang w:val="en-US" w:eastAsia="zh-CN"/>
        </w:rPr>
        <w:t>系列的所有这些编解码器均已包含在</w:t>
      </w:r>
      <w:r w:rsidR="00871FC0" w:rsidRPr="00F14E5D">
        <w:rPr>
          <w:lang w:val="en-US" w:eastAsia="zh-CN"/>
        </w:rPr>
        <w:t>ITU-R BS.1196-2</w:t>
      </w:r>
      <w:r w:rsidR="00871FC0">
        <w:rPr>
          <w:rFonts w:hint="eastAsia"/>
          <w:lang w:val="en-US" w:eastAsia="zh-CN"/>
        </w:rPr>
        <w:t>建议书的现行版本中，因此在本建议书中增加</w:t>
      </w:r>
      <w:r w:rsidR="00871FC0" w:rsidRPr="00F14E5D">
        <w:rPr>
          <w:lang w:val="en-US" w:eastAsia="zh-CN"/>
        </w:rPr>
        <w:t>HE AAC v2</w:t>
      </w:r>
      <w:r w:rsidR="00871FC0">
        <w:rPr>
          <w:rFonts w:hint="eastAsia"/>
          <w:lang w:val="en-US" w:eastAsia="zh-CN"/>
        </w:rPr>
        <w:t>的这种升级似乎是一相应和谨慎的做法。</w:t>
      </w:r>
    </w:p>
    <w:p w:rsidR="0010481C" w:rsidRPr="00F14E5D" w:rsidRDefault="00871FC0" w:rsidP="00966051">
      <w:pPr>
        <w:ind w:firstLineChars="200" w:firstLine="480"/>
        <w:rPr>
          <w:lang w:val="en-US" w:eastAsia="zh-CN"/>
        </w:rPr>
      </w:pPr>
      <w:r>
        <w:rPr>
          <w:rFonts w:hint="eastAsia"/>
          <w:lang w:val="en-US" w:eastAsia="zh-CN"/>
        </w:rPr>
        <w:t>在目前建议使用的编解码器方面，</w:t>
      </w:r>
      <w:r w:rsidR="0010481C" w:rsidRPr="00F14E5D">
        <w:rPr>
          <w:lang w:val="en-US" w:eastAsia="zh-CN"/>
        </w:rPr>
        <w:t>USAC</w:t>
      </w:r>
      <w:r>
        <w:rPr>
          <w:rFonts w:hint="eastAsia"/>
          <w:lang w:val="en-US" w:eastAsia="zh-CN"/>
        </w:rPr>
        <w:t>可以在很低的比特率条件下大大改善音频和话音</w:t>
      </w:r>
      <w:r w:rsidR="007A0B22">
        <w:rPr>
          <w:rFonts w:hint="eastAsia"/>
          <w:lang w:val="en-US" w:eastAsia="zh-CN"/>
        </w:rPr>
        <w:t>质量，因为可将其用于目前和未来的馈送和广播交付系统之中，但也可</w:t>
      </w:r>
      <w:r>
        <w:rPr>
          <w:rFonts w:hint="eastAsia"/>
          <w:lang w:val="en-US" w:eastAsia="zh-CN"/>
        </w:rPr>
        <w:t>将其用于更高的数据速率，在这种情况下它可以保留甚至超过现有</w:t>
      </w:r>
      <w:r w:rsidRPr="00F14E5D">
        <w:rPr>
          <w:lang w:val="en-US" w:eastAsia="zh-CN"/>
        </w:rPr>
        <w:t>AAC</w:t>
      </w:r>
      <w:r>
        <w:rPr>
          <w:rFonts w:hint="eastAsia"/>
          <w:lang w:val="en-US" w:eastAsia="zh-CN"/>
        </w:rPr>
        <w:t>系列编解码器的质量。</w:t>
      </w:r>
      <w:r w:rsidR="0010481C" w:rsidRPr="00F14E5D">
        <w:rPr>
          <w:lang w:val="en-US" w:eastAsia="zh-CN"/>
        </w:rPr>
        <w:t xml:space="preserve"> </w:t>
      </w:r>
    </w:p>
    <w:p w:rsidR="0010481C" w:rsidRPr="00F14E5D" w:rsidRDefault="0010481C" w:rsidP="00966051">
      <w:pPr>
        <w:pStyle w:val="Normalaftertitle"/>
        <w:tabs>
          <w:tab w:val="right" w:pos="9639"/>
        </w:tabs>
        <w:rPr>
          <w:lang w:eastAsia="zh-CN"/>
        </w:rPr>
      </w:pPr>
      <w:r w:rsidRPr="00F14E5D">
        <w:rPr>
          <w:u w:val="single"/>
          <w:lang w:eastAsia="zh-CN"/>
        </w:rPr>
        <w:t xml:space="preserve">ITU-R </w:t>
      </w:r>
      <w:r w:rsidRPr="00F14E5D">
        <w:rPr>
          <w:u w:val="single"/>
          <w:lang w:val="en-US" w:eastAsia="zh-CN"/>
        </w:rPr>
        <w:t>BS.1548-2</w:t>
      </w:r>
      <w:r w:rsidR="00871FC0" w:rsidRPr="002E03B1">
        <w:rPr>
          <w:rFonts w:hint="eastAsia"/>
          <w:u w:val="single"/>
          <w:lang w:eastAsia="zh-CN"/>
        </w:rPr>
        <w:t>建议书</w:t>
      </w:r>
      <w:r w:rsidR="00871FC0">
        <w:rPr>
          <w:rFonts w:hint="eastAsia"/>
          <w:u w:val="single"/>
          <w:lang w:eastAsia="zh-CN"/>
        </w:rPr>
        <w:t>修订</w:t>
      </w:r>
      <w:r w:rsidR="00871FC0" w:rsidRPr="002E03B1">
        <w:rPr>
          <w:rFonts w:hint="eastAsia"/>
          <w:u w:val="single"/>
          <w:lang w:eastAsia="zh-CN"/>
        </w:rPr>
        <w:t>草案</w:t>
      </w:r>
      <w:r w:rsidRPr="00F14E5D">
        <w:rPr>
          <w:lang w:eastAsia="zh-CN"/>
        </w:rPr>
        <w:tab/>
      </w:r>
      <w:hyperlink r:id="rId27" w:history="1">
        <w:r w:rsidRPr="006A78E9">
          <w:rPr>
            <w:rStyle w:val="Hyperlink"/>
            <w:lang w:eastAsia="zh-CN"/>
          </w:rPr>
          <w:t>6/39(Rev.1)</w:t>
        </w:r>
      </w:hyperlink>
      <w:r w:rsidR="00871FC0">
        <w:rPr>
          <w:rFonts w:hint="eastAsia"/>
          <w:lang w:eastAsia="zh-CN"/>
        </w:rPr>
        <w:t>号文件</w:t>
      </w:r>
    </w:p>
    <w:p w:rsidR="0010481C" w:rsidRPr="00F14E5D" w:rsidRDefault="00A67145" w:rsidP="00966051">
      <w:pPr>
        <w:pStyle w:val="Rectitle"/>
        <w:rPr>
          <w:lang w:eastAsia="zh-CN"/>
        </w:rPr>
      </w:pPr>
      <w:r w:rsidRPr="00A67145">
        <w:rPr>
          <w:rFonts w:hint="eastAsia"/>
          <w:lang w:eastAsia="zh-CN"/>
        </w:rPr>
        <w:t>数字广播音频编码系统</w:t>
      </w:r>
      <w:r>
        <w:rPr>
          <w:lang w:eastAsia="zh-CN"/>
        </w:rPr>
        <w:br/>
      </w:r>
      <w:r w:rsidRPr="00A67145">
        <w:rPr>
          <w:rFonts w:hint="eastAsia"/>
          <w:lang w:eastAsia="zh-CN"/>
        </w:rPr>
        <w:t>的用户需求</w:t>
      </w:r>
    </w:p>
    <w:p w:rsidR="0010481C" w:rsidRPr="00F14E5D" w:rsidRDefault="0010481C" w:rsidP="00966051">
      <w:pPr>
        <w:ind w:firstLineChars="200" w:firstLine="480"/>
        <w:rPr>
          <w:lang w:val="en-US" w:eastAsia="zh-CN"/>
        </w:rPr>
      </w:pPr>
      <w:r w:rsidRPr="00F14E5D">
        <w:rPr>
          <w:lang w:val="en-US" w:eastAsia="zh-CN"/>
        </w:rPr>
        <w:t>ITU-R BS.1548</w:t>
      </w:r>
      <w:r w:rsidR="00F50B0B">
        <w:rPr>
          <w:rFonts w:hint="eastAsia"/>
          <w:lang w:val="en-US" w:eastAsia="zh-CN"/>
        </w:rPr>
        <w:t>建议书的本</w:t>
      </w:r>
      <w:r w:rsidR="007A0B22">
        <w:rPr>
          <w:rFonts w:hint="eastAsia"/>
          <w:lang w:val="en-US" w:eastAsia="zh-CN"/>
        </w:rPr>
        <w:t>次修订</w:t>
      </w:r>
      <w:r w:rsidR="00F50B0B">
        <w:rPr>
          <w:rFonts w:hint="eastAsia"/>
          <w:lang w:val="en-US" w:eastAsia="zh-CN"/>
        </w:rPr>
        <w:t>更新了建议书附件</w:t>
      </w:r>
      <w:r w:rsidR="00F50B0B">
        <w:rPr>
          <w:rFonts w:hint="eastAsia"/>
          <w:lang w:val="en-US" w:eastAsia="zh-CN"/>
        </w:rPr>
        <w:t>2</w:t>
      </w:r>
      <w:r w:rsidR="00F50B0B">
        <w:rPr>
          <w:rFonts w:hint="eastAsia"/>
          <w:lang w:val="en-US" w:eastAsia="zh-CN"/>
        </w:rPr>
        <w:t>中提供的资料性附录，以便使该内容在音频编解码（事实表明符合发射要求）方面符合最新情况。</w:t>
      </w:r>
    </w:p>
    <w:p w:rsidR="0010481C" w:rsidRPr="00F14E5D" w:rsidRDefault="00F50B0B" w:rsidP="00966051">
      <w:pPr>
        <w:ind w:firstLineChars="200" w:firstLine="480"/>
        <w:rPr>
          <w:lang w:val="en-US" w:eastAsia="zh-CN"/>
        </w:rPr>
      </w:pPr>
      <w:r>
        <w:rPr>
          <w:rFonts w:hint="eastAsia"/>
          <w:lang w:val="en-US" w:eastAsia="zh-CN"/>
        </w:rPr>
        <w:t>由于</w:t>
      </w:r>
      <w:r w:rsidR="0010481C" w:rsidRPr="007442CF">
        <w:t>AAC LC</w:t>
      </w:r>
      <w:r>
        <w:rPr>
          <w:rFonts w:hint="eastAsia"/>
          <w:lang w:eastAsia="zh-CN"/>
        </w:rPr>
        <w:t>包含在拓展式</w:t>
      </w:r>
      <w:r>
        <w:t>HE AAC</w:t>
      </w:r>
      <w:r>
        <w:t>、</w:t>
      </w:r>
      <w:r>
        <w:t>HE AAC v2</w:t>
      </w:r>
      <w:r>
        <w:rPr>
          <w:rFonts w:hint="eastAsia"/>
          <w:lang w:eastAsia="zh-CN"/>
        </w:rPr>
        <w:t>和</w:t>
      </w:r>
      <w:r w:rsidR="0010481C" w:rsidRPr="007442CF">
        <w:t>HE AAC</w:t>
      </w:r>
      <w:r>
        <w:rPr>
          <w:rFonts w:hint="eastAsia"/>
          <w:lang w:eastAsia="zh-CN"/>
        </w:rPr>
        <w:t>之中，因此增加了一个注，说明所有这些</w:t>
      </w:r>
      <w:r w:rsidR="0010481C" w:rsidRPr="007442CF">
        <w:t>AAC</w:t>
      </w:r>
      <w:r>
        <w:rPr>
          <w:rFonts w:hint="eastAsia"/>
          <w:lang w:eastAsia="zh-CN"/>
        </w:rPr>
        <w:t>版本（一系列</w:t>
      </w:r>
      <w:r>
        <w:rPr>
          <w:rFonts w:hint="eastAsia"/>
          <w:lang w:eastAsia="zh-CN"/>
        </w:rPr>
        <w:t>AAC LC</w:t>
      </w:r>
      <w:r>
        <w:rPr>
          <w:rFonts w:hint="eastAsia"/>
          <w:lang w:eastAsia="zh-CN"/>
        </w:rPr>
        <w:t>超级（</w:t>
      </w:r>
      <w:r w:rsidRPr="00F14E5D">
        <w:t>superset</w:t>
      </w:r>
      <w:r>
        <w:rPr>
          <w:rFonts w:hint="eastAsia"/>
          <w:lang w:eastAsia="zh-CN"/>
        </w:rPr>
        <w:t>））亦符合高质量要求清单的条件。由于</w:t>
      </w:r>
      <w:r w:rsidRPr="00F14E5D">
        <w:rPr>
          <w:lang w:eastAsia="zh-CN"/>
        </w:rPr>
        <w:t>AC-3</w:t>
      </w:r>
      <w:r>
        <w:rPr>
          <w:rFonts w:hint="eastAsia"/>
          <w:lang w:eastAsia="zh-CN"/>
        </w:rPr>
        <w:t>包含在</w:t>
      </w:r>
      <w:r>
        <w:rPr>
          <w:lang w:eastAsia="zh-CN"/>
        </w:rPr>
        <w:t>E-AC-3</w:t>
      </w:r>
      <w:r>
        <w:rPr>
          <w:rFonts w:hint="eastAsia"/>
          <w:lang w:eastAsia="zh-CN"/>
        </w:rPr>
        <w:t>（</w:t>
      </w:r>
      <w:r w:rsidRPr="00F14E5D">
        <w:rPr>
          <w:lang w:eastAsia="zh-CN"/>
        </w:rPr>
        <w:t>E-AC-3</w:t>
      </w:r>
      <w:r>
        <w:rPr>
          <w:rFonts w:hint="eastAsia"/>
          <w:lang w:eastAsia="zh-CN"/>
        </w:rPr>
        <w:t>是</w:t>
      </w:r>
      <w:r w:rsidRPr="00F14E5D">
        <w:rPr>
          <w:lang w:eastAsia="zh-CN"/>
        </w:rPr>
        <w:t>AC-3</w:t>
      </w:r>
      <w:r>
        <w:rPr>
          <w:rFonts w:hint="eastAsia"/>
          <w:lang w:eastAsia="zh-CN"/>
        </w:rPr>
        <w:t>的超级），因此将“</w:t>
      </w:r>
      <w:r w:rsidRPr="00F14E5D">
        <w:rPr>
          <w:lang w:eastAsia="zh-CN"/>
        </w:rPr>
        <w:t>AC-3</w:t>
      </w:r>
      <w:r>
        <w:rPr>
          <w:rFonts w:hint="eastAsia"/>
          <w:lang w:eastAsia="zh-CN"/>
        </w:rPr>
        <w:t>”一词改为了“</w:t>
      </w:r>
      <w:r w:rsidRPr="00F14E5D">
        <w:rPr>
          <w:lang w:eastAsia="zh-CN"/>
        </w:rPr>
        <w:t>AC-3/E-AC-3</w:t>
      </w:r>
      <w:r>
        <w:rPr>
          <w:rFonts w:hint="eastAsia"/>
          <w:lang w:eastAsia="zh-CN"/>
        </w:rPr>
        <w:t>”。对于中间音频质量而言，增加了“拓展式</w:t>
      </w:r>
      <w:r w:rsidRPr="00F14E5D">
        <w:rPr>
          <w:lang w:eastAsia="zh-CN"/>
        </w:rPr>
        <w:t>HE-AAC</w:t>
      </w:r>
      <w:r>
        <w:rPr>
          <w:rFonts w:hint="eastAsia"/>
          <w:lang w:eastAsia="zh-CN"/>
        </w:rPr>
        <w:t>”和“带有</w:t>
      </w:r>
      <w:r w:rsidRPr="00F14E5D">
        <w:rPr>
          <w:lang w:eastAsia="zh-CN"/>
        </w:rPr>
        <w:t>MPEG</w:t>
      </w:r>
      <w:r>
        <w:rPr>
          <w:rFonts w:hint="eastAsia"/>
          <w:lang w:eastAsia="zh-CN"/>
        </w:rPr>
        <w:t>环绕声的</w:t>
      </w:r>
      <w:r w:rsidRPr="00F14E5D">
        <w:rPr>
          <w:lang w:eastAsia="zh-CN"/>
        </w:rPr>
        <w:t>HE-AAC</w:t>
      </w:r>
      <w:r>
        <w:rPr>
          <w:rFonts w:hint="eastAsia"/>
          <w:lang w:eastAsia="zh-CN"/>
        </w:rPr>
        <w:t>”，因为事实表明二者均能满足相关要求。</w:t>
      </w:r>
    </w:p>
    <w:p w:rsidR="0010481C" w:rsidRDefault="0010481C" w:rsidP="00966051">
      <w:pPr>
        <w:jc w:val="center"/>
        <w:rPr>
          <w:lang w:eastAsia="zh-CN"/>
        </w:rPr>
      </w:pPr>
    </w:p>
    <w:p w:rsidR="0010481C" w:rsidRDefault="0010481C" w:rsidP="00966051">
      <w:pPr>
        <w:jc w:val="center"/>
      </w:pPr>
      <w:r>
        <w:t>______________</w:t>
      </w:r>
    </w:p>
    <w:sectPr w:rsidR="0010481C">
      <w:headerReference w:type="default" r:id="rId28"/>
      <w:foot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134" w:rsidRDefault="00077134">
      <w:r>
        <w:separator/>
      </w:r>
    </w:p>
  </w:endnote>
  <w:endnote w:type="continuationSeparator" w:id="0">
    <w:p w:rsidR="00077134" w:rsidRDefault="0007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TKaiti">
    <w:altName w:val="SimSun"/>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34" w:rsidRDefault="000417B1" w:rsidP="00F50B0B">
    <w:pPr>
      <w:pStyle w:val="Footer"/>
      <w:rPr>
        <w:lang w:eastAsia="zh-CN"/>
      </w:rPr>
    </w:pPr>
    <w:fldSimple w:instr=" FILENAME  \p  \* MERGEFORMAT ">
      <w:r w:rsidR="00E012C3">
        <w:t>Y:\APP\BR\CIRCS_DMS\CACE\500\571\571c.docx</w:t>
      </w:r>
    </w:fldSimple>
    <w:r w:rsidR="00077134">
      <w:tab/>
    </w:r>
    <w:r w:rsidR="00077134">
      <w:fldChar w:fldCharType="begin"/>
    </w:r>
    <w:r w:rsidR="00077134">
      <w:instrText xml:space="preserve"> SAVEDATE \@ DD.MM.YY </w:instrText>
    </w:r>
    <w:r w:rsidR="00077134">
      <w:fldChar w:fldCharType="separate"/>
    </w:r>
    <w:r w:rsidR="00E012C3">
      <w:t>01.06.12</w:t>
    </w:r>
    <w:r w:rsidR="00077134">
      <w:fldChar w:fldCharType="end"/>
    </w:r>
    <w:r w:rsidR="00077134">
      <w:tab/>
    </w:r>
    <w:r w:rsidR="00077134">
      <w:fldChar w:fldCharType="begin"/>
    </w:r>
    <w:r w:rsidR="00077134">
      <w:instrText xml:space="preserve"> PRINTDATE \@ DD.MM.YY </w:instrText>
    </w:r>
    <w:r w:rsidR="00077134">
      <w:fldChar w:fldCharType="separate"/>
    </w:r>
    <w:r w:rsidR="00E012C3">
      <w:t>01.06.12</w:t>
    </w:r>
    <w:r w:rsidR="0007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077134">
      <w:trPr>
        <w:cantSplit/>
      </w:trPr>
      <w:tc>
        <w:tcPr>
          <w:tcW w:w="1062" w:type="pct"/>
          <w:tcBorders>
            <w:top w:val="single" w:sz="6" w:space="0" w:color="auto"/>
          </w:tcBorders>
          <w:tcMar>
            <w:top w:w="57" w:type="dxa"/>
          </w:tcMar>
        </w:tcPr>
        <w:p w:rsidR="00077134" w:rsidRDefault="00077134">
          <w:pPr>
            <w:pStyle w:val="itu"/>
          </w:pPr>
          <w:r>
            <w:t>Place des Nations</w:t>
          </w:r>
        </w:p>
      </w:tc>
      <w:tc>
        <w:tcPr>
          <w:tcW w:w="1583" w:type="pct"/>
          <w:tcBorders>
            <w:top w:val="single" w:sz="6" w:space="0" w:color="auto"/>
          </w:tcBorders>
          <w:tcMar>
            <w:top w:w="57" w:type="dxa"/>
          </w:tcMar>
        </w:tcPr>
        <w:p w:rsidR="00077134" w:rsidRDefault="00077134">
          <w:pPr>
            <w:pStyle w:val="itu"/>
          </w:pPr>
          <w:r>
            <w:t>Telephone</w:t>
          </w:r>
          <w:r>
            <w:tab/>
            <w:t>+41 22 730 51 11</w:t>
          </w:r>
        </w:p>
      </w:tc>
      <w:tc>
        <w:tcPr>
          <w:tcW w:w="1224" w:type="pct"/>
          <w:tcBorders>
            <w:top w:val="single" w:sz="6" w:space="0" w:color="auto"/>
          </w:tcBorders>
          <w:tcMar>
            <w:top w:w="57" w:type="dxa"/>
          </w:tcMar>
        </w:tcPr>
        <w:p w:rsidR="00077134" w:rsidRDefault="00077134">
          <w:pPr>
            <w:pStyle w:val="itu"/>
          </w:pPr>
          <w:r>
            <w:t>Telex 421 000 uit ch</w:t>
          </w:r>
        </w:p>
      </w:tc>
      <w:tc>
        <w:tcPr>
          <w:tcW w:w="1131" w:type="pct"/>
          <w:tcBorders>
            <w:top w:val="single" w:sz="6" w:space="0" w:color="auto"/>
          </w:tcBorders>
          <w:tcMar>
            <w:top w:w="57" w:type="dxa"/>
          </w:tcMar>
        </w:tcPr>
        <w:p w:rsidR="00077134" w:rsidRDefault="00077134">
          <w:pPr>
            <w:pStyle w:val="itu"/>
          </w:pPr>
          <w:r>
            <w:t>E-mail:</w:t>
          </w:r>
          <w:r>
            <w:tab/>
            <w:t>itumail@itu.int</w:t>
          </w:r>
        </w:p>
      </w:tc>
    </w:tr>
    <w:tr w:rsidR="00077134">
      <w:trPr>
        <w:cantSplit/>
      </w:trPr>
      <w:tc>
        <w:tcPr>
          <w:tcW w:w="1062" w:type="pct"/>
        </w:tcPr>
        <w:p w:rsidR="00077134" w:rsidRDefault="00077134">
          <w:pPr>
            <w:pStyle w:val="itu"/>
          </w:pPr>
          <w:r>
            <w:t>CH-1211 Geneva 20</w:t>
          </w:r>
        </w:p>
      </w:tc>
      <w:tc>
        <w:tcPr>
          <w:tcW w:w="1583" w:type="pct"/>
        </w:tcPr>
        <w:p w:rsidR="00077134" w:rsidRDefault="00077134">
          <w:pPr>
            <w:pStyle w:val="itu"/>
          </w:pPr>
          <w:r>
            <w:t>Telefax</w:t>
          </w:r>
          <w:r>
            <w:tab/>
            <w:t>Gr3:</w:t>
          </w:r>
          <w:r>
            <w:tab/>
            <w:t>+41 22 733 72 56</w:t>
          </w:r>
        </w:p>
      </w:tc>
      <w:tc>
        <w:tcPr>
          <w:tcW w:w="1224" w:type="pct"/>
        </w:tcPr>
        <w:p w:rsidR="00077134" w:rsidRDefault="00077134">
          <w:pPr>
            <w:pStyle w:val="itu"/>
          </w:pPr>
          <w:r>
            <w:t>Telegram ITU GENEVE</w:t>
          </w:r>
        </w:p>
      </w:tc>
      <w:tc>
        <w:tcPr>
          <w:tcW w:w="1131" w:type="pct"/>
        </w:tcPr>
        <w:p w:rsidR="00077134" w:rsidRDefault="00077134">
          <w:pPr>
            <w:pStyle w:val="itu"/>
          </w:pPr>
          <w:r>
            <w:tab/>
          </w:r>
          <w:hyperlink r:id="rId1" w:history="1">
            <w:r>
              <w:t>http://www.itu.int/</w:t>
            </w:r>
          </w:hyperlink>
        </w:p>
      </w:tc>
    </w:tr>
    <w:tr w:rsidR="00077134">
      <w:trPr>
        <w:cantSplit/>
      </w:trPr>
      <w:tc>
        <w:tcPr>
          <w:tcW w:w="1062" w:type="pct"/>
        </w:tcPr>
        <w:p w:rsidR="00077134" w:rsidRDefault="00077134">
          <w:pPr>
            <w:pStyle w:val="itu"/>
          </w:pPr>
          <w:r>
            <w:t>Switzerland</w:t>
          </w:r>
        </w:p>
      </w:tc>
      <w:tc>
        <w:tcPr>
          <w:tcW w:w="1583" w:type="pct"/>
        </w:tcPr>
        <w:p w:rsidR="00077134" w:rsidRDefault="00077134">
          <w:pPr>
            <w:pStyle w:val="itu"/>
          </w:pPr>
          <w:r>
            <w:tab/>
            <w:t>Gr4:</w:t>
          </w:r>
          <w:r>
            <w:tab/>
            <w:t>+41 22 730 65 00</w:t>
          </w:r>
        </w:p>
      </w:tc>
      <w:tc>
        <w:tcPr>
          <w:tcW w:w="1224" w:type="pct"/>
        </w:tcPr>
        <w:p w:rsidR="00077134" w:rsidRDefault="00077134">
          <w:pPr>
            <w:pStyle w:val="itu"/>
          </w:pPr>
        </w:p>
      </w:tc>
      <w:tc>
        <w:tcPr>
          <w:tcW w:w="1131" w:type="pct"/>
        </w:tcPr>
        <w:p w:rsidR="00077134" w:rsidRDefault="00077134">
          <w:pPr>
            <w:pStyle w:val="itu"/>
          </w:pPr>
        </w:p>
      </w:tc>
    </w:tr>
  </w:tbl>
  <w:p w:rsidR="00077134" w:rsidRPr="009E1957" w:rsidRDefault="00077134"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134" w:rsidRDefault="00077134">
      <w:r>
        <w:t>____________________</w:t>
      </w:r>
    </w:p>
  </w:footnote>
  <w:footnote w:type="continuationSeparator" w:id="0">
    <w:p w:rsidR="00077134" w:rsidRDefault="00077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34" w:rsidRDefault="0007713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012C3">
      <w:rPr>
        <w:rStyle w:val="PageNumber"/>
        <w:noProof/>
      </w:rPr>
      <w:t>6</w:t>
    </w:r>
    <w:r>
      <w:rPr>
        <w:rStyle w:val="PageNumber"/>
      </w:rPr>
      <w:fldChar w:fldCharType="end"/>
    </w:r>
    <w:r>
      <w:rPr>
        <w:rStyle w:val="PageNumber"/>
      </w:rPr>
      <w:t xml:space="preserve"> -</w:t>
    </w:r>
  </w:p>
  <w:p w:rsidR="00077134" w:rsidRPr="001E15AA" w:rsidRDefault="0007713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2">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81C"/>
    <w:rsid w:val="00016557"/>
    <w:rsid w:val="000417B1"/>
    <w:rsid w:val="00077134"/>
    <w:rsid w:val="000A7FE6"/>
    <w:rsid w:val="000E15C1"/>
    <w:rsid w:val="000E64DA"/>
    <w:rsid w:val="000F527D"/>
    <w:rsid w:val="0010481C"/>
    <w:rsid w:val="00147E21"/>
    <w:rsid w:val="001E15AA"/>
    <w:rsid w:val="001E1E33"/>
    <w:rsid w:val="00210B45"/>
    <w:rsid w:val="00227F65"/>
    <w:rsid w:val="00237E5C"/>
    <w:rsid w:val="002532DD"/>
    <w:rsid w:val="00295771"/>
    <w:rsid w:val="002E03B1"/>
    <w:rsid w:val="003610BF"/>
    <w:rsid w:val="003C377E"/>
    <w:rsid w:val="003D3993"/>
    <w:rsid w:val="003E759C"/>
    <w:rsid w:val="0044634B"/>
    <w:rsid w:val="004A5AB1"/>
    <w:rsid w:val="004C09B5"/>
    <w:rsid w:val="004C1881"/>
    <w:rsid w:val="004C7EA1"/>
    <w:rsid w:val="004C7F1F"/>
    <w:rsid w:val="004F26AE"/>
    <w:rsid w:val="00534743"/>
    <w:rsid w:val="005536BE"/>
    <w:rsid w:val="00595800"/>
    <w:rsid w:val="005D069B"/>
    <w:rsid w:val="005F130D"/>
    <w:rsid w:val="005F7F4C"/>
    <w:rsid w:val="006136BC"/>
    <w:rsid w:val="00646844"/>
    <w:rsid w:val="006836B3"/>
    <w:rsid w:val="00683789"/>
    <w:rsid w:val="006A78E9"/>
    <w:rsid w:val="006B3F95"/>
    <w:rsid w:val="006D1FE0"/>
    <w:rsid w:val="00702263"/>
    <w:rsid w:val="0071106C"/>
    <w:rsid w:val="00742B3B"/>
    <w:rsid w:val="00746900"/>
    <w:rsid w:val="007A0B22"/>
    <w:rsid w:val="007A11A3"/>
    <w:rsid w:val="007D3C32"/>
    <w:rsid w:val="007E030E"/>
    <w:rsid w:val="0080088C"/>
    <w:rsid w:val="00811467"/>
    <w:rsid w:val="00871FC0"/>
    <w:rsid w:val="00877275"/>
    <w:rsid w:val="00881D43"/>
    <w:rsid w:val="00887F58"/>
    <w:rsid w:val="008D4874"/>
    <w:rsid w:val="008F4855"/>
    <w:rsid w:val="0093776F"/>
    <w:rsid w:val="00966051"/>
    <w:rsid w:val="009676DC"/>
    <w:rsid w:val="009746CA"/>
    <w:rsid w:val="009846D5"/>
    <w:rsid w:val="009966B9"/>
    <w:rsid w:val="009E14F3"/>
    <w:rsid w:val="009E1957"/>
    <w:rsid w:val="009F7313"/>
    <w:rsid w:val="00A058F6"/>
    <w:rsid w:val="00A06093"/>
    <w:rsid w:val="00A319EA"/>
    <w:rsid w:val="00A4630C"/>
    <w:rsid w:val="00A67145"/>
    <w:rsid w:val="00AB07C5"/>
    <w:rsid w:val="00AF1846"/>
    <w:rsid w:val="00B44008"/>
    <w:rsid w:val="00B57344"/>
    <w:rsid w:val="00B87E04"/>
    <w:rsid w:val="00C7572E"/>
    <w:rsid w:val="00C93673"/>
    <w:rsid w:val="00CC50B3"/>
    <w:rsid w:val="00D35752"/>
    <w:rsid w:val="00D463D0"/>
    <w:rsid w:val="00D61395"/>
    <w:rsid w:val="00D744B4"/>
    <w:rsid w:val="00DC7A2A"/>
    <w:rsid w:val="00DC7F4D"/>
    <w:rsid w:val="00DD450B"/>
    <w:rsid w:val="00DE06D3"/>
    <w:rsid w:val="00E012C3"/>
    <w:rsid w:val="00E8041D"/>
    <w:rsid w:val="00EC710F"/>
    <w:rsid w:val="00F47C8A"/>
    <w:rsid w:val="00F50B0B"/>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481C"/>
    <w:rPr>
      <w:rFonts w:cs="Times New Roman"/>
      <w:color w:val="0000FF"/>
      <w:u w:val="single"/>
    </w:rPr>
  </w:style>
  <w:style w:type="character" w:customStyle="1" w:styleId="RectitleChar">
    <w:name w:val="Rec_title Char"/>
    <w:link w:val="Rectitle"/>
    <w:uiPriority w:val="99"/>
    <w:rsid w:val="0010481C"/>
    <w:rPr>
      <w:rFonts w:ascii="Times New Roman" w:hAnsi="Times New Roman"/>
      <w:b/>
      <w:sz w:val="28"/>
      <w:lang w:val="en-GB" w:eastAsia="en-US"/>
    </w:rPr>
  </w:style>
  <w:style w:type="character" w:customStyle="1" w:styleId="enumlev1Char">
    <w:name w:val="enumlev1 Char"/>
    <w:basedOn w:val="DefaultParagraphFont"/>
    <w:link w:val="enumlev1"/>
    <w:uiPriority w:val="99"/>
    <w:locked/>
    <w:rsid w:val="0010481C"/>
    <w:rPr>
      <w:rFonts w:ascii="Times New Roman" w:hAnsi="Times New Roman"/>
      <w:sz w:val="24"/>
      <w:lang w:val="en-GB" w:eastAsia="en-US"/>
    </w:rPr>
  </w:style>
  <w:style w:type="character" w:customStyle="1" w:styleId="href">
    <w:name w:val="href"/>
    <w:basedOn w:val="DefaultParagraphFont"/>
    <w:uiPriority w:val="99"/>
    <w:rsid w:val="0010481C"/>
    <w:rPr>
      <w:rFonts w:cs="Times New Roman"/>
    </w:rPr>
  </w:style>
  <w:style w:type="character" w:styleId="Strong">
    <w:name w:val="Strong"/>
    <w:basedOn w:val="DefaultParagraphFont"/>
    <w:uiPriority w:val="99"/>
    <w:qFormat/>
    <w:rsid w:val="0010481C"/>
    <w:rPr>
      <w:rFonts w:cs="Times New Roman"/>
      <w:b/>
      <w:bCs/>
    </w:rPr>
  </w:style>
  <w:style w:type="paragraph" w:customStyle="1" w:styleId="Reasons">
    <w:name w:val="Reasons"/>
    <w:basedOn w:val="Normal"/>
    <w:qFormat/>
    <w:rsid w:val="0010481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Head">
    <w:name w:val="Head"/>
    <w:basedOn w:val="Normal"/>
    <w:uiPriority w:val="99"/>
    <w:rsid w:val="003C377E"/>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character" w:customStyle="1" w:styleId="h21">
    <w:name w:val="h21"/>
    <w:basedOn w:val="DefaultParagraphFont"/>
    <w:rsid w:val="007A11A3"/>
    <w:rPr>
      <w:b/>
      <w:bCs/>
      <w:color w:val="3366C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481C"/>
    <w:rPr>
      <w:rFonts w:cs="Times New Roman"/>
      <w:color w:val="0000FF"/>
      <w:u w:val="single"/>
    </w:rPr>
  </w:style>
  <w:style w:type="character" w:customStyle="1" w:styleId="RectitleChar">
    <w:name w:val="Rec_title Char"/>
    <w:link w:val="Rectitle"/>
    <w:uiPriority w:val="99"/>
    <w:rsid w:val="0010481C"/>
    <w:rPr>
      <w:rFonts w:ascii="Times New Roman" w:hAnsi="Times New Roman"/>
      <w:b/>
      <w:sz w:val="28"/>
      <w:lang w:val="en-GB" w:eastAsia="en-US"/>
    </w:rPr>
  </w:style>
  <w:style w:type="character" w:customStyle="1" w:styleId="enumlev1Char">
    <w:name w:val="enumlev1 Char"/>
    <w:basedOn w:val="DefaultParagraphFont"/>
    <w:link w:val="enumlev1"/>
    <w:uiPriority w:val="99"/>
    <w:locked/>
    <w:rsid w:val="0010481C"/>
    <w:rPr>
      <w:rFonts w:ascii="Times New Roman" w:hAnsi="Times New Roman"/>
      <w:sz w:val="24"/>
      <w:lang w:val="en-GB" w:eastAsia="en-US"/>
    </w:rPr>
  </w:style>
  <w:style w:type="character" w:customStyle="1" w:styleId="href">
    <w:name w:val="href"/>
    <w:basedOn w:val="DefaultParagraphFont"/>
    <w:uiPriority w:val="99"/>
    <w:rsid w:val="0010481C"/>
    <w:rPr>
      <w:rFonts w:cs="Times New Roman"/>
    </w:rPr>
  </w:style>
  <w:style w:type="character" w:styleId="Strong">
    <w:name w:val="Strong"/>
    <w:basedOn w:val="DefaultParagraphFont"/>
    <w:uiPriority w:val="99"/>
    <w:qFormat/>
    <w:rsid w:val="0010481C"/>
    <w:rPr>
      <w:rFonts w:cs="Times New Roman"/>
      <w:b/>
      <w:bCs/>
    </w:rPr>
  </w:style>
  <w:style w:type="paragraph" w:customStyle="1" w:styleId="Reasons">
    <w:name w:val="Reasons"/>
    <w:basedOn w:val="Normal"/>
    <w:qFormat/>
    <w:rsid w:val="0010481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Head">
    <w:name w:val="Head"/>
    <w:basedOn w:val="Normal"/>
    <w:uiPriority w:val="99"/>
    <w:rsid w:val="003C377E"/>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character" w:customStyle="1" w:styleId="h21">
    <w:name w:val="h21"/>
    <w:basedOn w:val="DefaultParagraphFont"/>
    <w:rsid w:val="007A11A3"/>
    <w:rPr>
      <w:b/>
      <w:bCs/>
      <w:color w:val="3366C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md/R12-SG06-C-0019/en" TargetMode="External"/><Relationship Id="rId18" Type="http://schemas.openxmlformats.org/officeDocument/2006/relationships/hyperlink" Target="http://www.itu.int/md/R12-SG06-C-0048/en" TargetMode="External"/><Relationship Id="rId26" Type="http://schemas.openxmlformats.org/officeDocument/2006/relationships/hyperlink" Target="http://www.itu.int/md/R12-SG06-C-0038/en" TargetMode="External"/><Relationship Id="rId3" Type="http://schemas.microsoft.com/office/2007/relationships/stylesWithEffects" Target="stylesWithEffects.xml"/><Relationship Id="rId21" Type="http://schemas.openxmlformats.org/officeDocument/2006/relationships/hyperlink" Target="http://www.itu.int/md/R12-SG06-C-0028/en" TargetMode="External"/><Relationship Id="rId7" Type="http://schemas.openxmlformats.org/officeDocument/2006/relationships/endnotes" Target="endnotes.xml"/><Relationship Id="rId12" Type="http://schemas.openxmlformats.org/officeDocument/2006/relationships/hyperlink" Target="http://www.itu.int/md/R12-SG06-C-0018/en" TargetMode="External"/><Relationship Id="rId17" Type="http://schemas.openxmlformats.org/officeDocument/2006/relationships/hyperlink" Target="http://www.itu.int/md/R12-SG06-C-0024/en" TargetMode="External"/><Relationship Id="rId25" Type="http://schemas.openxmlformats.org/officeDocument/2006/relationships/hyperlink" Target="http://www.itu.int/md/R12-SG06-C-0037/en" TargetMode="External"/><Relationship Id="rId2" Type="http://schemas.openxmlformats.org/officeDocument/2006/relationships/styles" Target="styles.xml"/><Relationship Id="rId16" Type="http://schemas.openxmlformats.org/officeDocument/2006/relationships/hyperlink" Target="http://www.itu.int/md/R12-SG06-C-0023/en" TargetMode="External"/><Relationship Id="rId20" Type="http://schemas.openxmlformats.org/officeDocument/2006/relationships/hyperlink" Target="http://www.itu.int/md/R12-SG06-C-0017/e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12-SG06-C-0012/en" TargetMode="External"/><Relationship Id="rId24" Type="http://schemas.openxmlformats.org/officeDocument/2006/relationships/hyperlink" Target="http://www.itu.int/md/R12-SG06-C-0036/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2-SG06-C-0021/en" TargetMode="External"/><Relationship Id="rId23" Type="http://schemas.openxmlformats.org/officeDocument/2006/relationships/hyperlink" Target="http://www.itu.int/md/R12-SG06-C-0035/en" TargetMode="External"/><Relationship Id="rId28" Type="http://schemas.openxmlformats.org/officeDocument/2006/relationships/header" Target="header1.xml"/><Relationship Id="rId10" Type="http://schemas.openxmlformats.org/officeDocument/2006/relationships/hyperlink" Target="http://www.itu.int/ITU-T/dbase/patent/patent-policy.html" TargetMode="External"/><Relationship Id="rId19" Type="http://schemas.openxmlformats.org/officeDocument/2006/relationships/hyperlink" Target="http://www.itu.int/md/R12-SG06-C-0051/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yperlink" Target="http://www.itu.int/md/R12-SG06-C-0020/en" TargetMode="External"/><Relationship Id="rId22" Type="http://schemas.openxmlformats.org/officeDocument/2006/relationships/hyperlink" Target="http://www.itu.int/md/R12-SG06-C-0033/en" TargetMode="External"/><Relationship Id="rId27" Type="http://schemas.openxmlformats.org/officeDocument/2006/relationships/hyperlink" Target="http://www.itu.int/md/R12-SG06-C-0039/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ngz\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PC_BRcirc.dotm</Template>
  <TotalTime>11</TotalTime>
  <Pages>7</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5929</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Yang, Zhenyu</dc:creator>
  <cp:keywords/>
  <dc:description/>
  <cp:lastModifiedBy>Frederique Bonet</cp:lastModifiedBy>
  <cp:revision>9</cp:revision>
  <cp:lastPrinted>2012-06-01T14:45:00Z</cp:lastPrinted>
  <dcterms:created xsi:type="dcterms:W3CDTF">2012-06-01T07:46:00Z</dcterms:created>
  <dcterms:modified xsi:type="dcterms:W3CDTF">2012-06-01T14:45:00Z</dcterms:modified>
</cp:coreProperties>
</file>