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32"/>
        <w:gridCol w:w="1566"/>
      </w:tblGrid>
      <w:tr w:rsidR="00F96264" w:rsidRPr="00D35752">
        <w:tc>
          <w:tcPr>
            <w:tcW w:w="9039" w:type="dxa"/>
            <w:vAlign w:val="center"/>
          </w:tcPr>
          <w:p w:rsidR="00F96264" w:rsidRPr="00D35752" w:rsidRDefault="00BD5208" w:rsidP="00F96264">
            <w:pPr>
              <w:spacing w:before="0"/>
            </w:pPr>
            <w:r w:rsidRPr="00BD5208">
              <w:rPr>
                <w:rFonts w:asciiTheme="minorHAnsi" w:hAnsiTheme="minorHAnsi" w:cstheme="minorHAnsi"/>
                <w:spacing w:val="5"/>
                <w:sz w:val="52"/>
                <w:szCs w:val="24"/>
              </w:rPr>
              <w:t>U</w:t>
            </w:r>
            <w:r w:rsidRPr="00BD5208">
              <w:rPr>
                <w:rFonts w:asciiTheme="minorHAnsi" w:hAnsiTheme="minorHAnsi" w:cstheme="minorHAnsi"/>
                <w:spacing w:val="5"/>
                <w:sz w:val="40"/>
                <w:szCs w:val="40"/>
              </w:rPr>
              <w:t>NIÓN</w:t>
            </w:r>
            <w:r w:rsidRPr="00BD5208">
              <w:rPr>
                <w:rFonts w:asciiTheme="minorHAnsi" w:hAnsiTheme="minorHAnsi" w:cstheme="minorHAnsi"/>
                <w:spacing w:val="5"/>
                <w:sz w:val="44"/>
                <w:szCs w:val="24"/>
              </w:rPr>
              <w:t xml:space="preserve"> </w:t>
            </w:r>
            <w:r w:rsidRPr="00BD5208">
              <w:rPr>
                <w:rFonts w:asciiTheme="minorHAnsi" w:hAnsiTheme="minorHAnsi" w:cstheme="minorHAnsi"/>
                <w:spacing w:val="5"/>
                <w:sz w:val="52"/>
                <w:szCs w:val="24"/>
              </w:rPr>
              <w:t>I</w:t>
            </w:r>
            <w:r w:rsidRPr="00BD5208">
              <w:rPr>
                <w:rFonts w:asciiTheme="minorHAnsi" w:hAnsiTheme="minorHAnsi" w:cstheme="minorHAnsi"/>
                <w:spacing w:val="5"/>
                <w:sz w:val="40"/>
                <w:szCs w:val="40"/>
              </w:rPr>
              <w:t>NTERNACIONAL DE</w:t>
            </w:r>
            <w:r w:rsidRPr="00BD5208">
              <w:rPr>
                <w:rFonts w:asciiTheme="minorHAnsi" w:hAnsiTheme="minorHAnsi" w:cstheme="minorHAnsi"/>
                <w:spacing w:val="5"/>
                <w:sz w:val="44"/>
                <w:szCs w:val="24"/>
              </w:rPr>
              <w:t xml:space="preserve"> </w:t>
            </w:r>
            <w:r w:rsidRPr="00BD5208">
              <w:rPr>
                <w:rFonts w:asciiTheme="minorHAnsi" w:hAnsiTheme="minorHAnsi" w:cstheme="minorHAnsi"/>
                <w:spacing w:val="5"/>
                <w:sz w:val="52"/>
                <w:szCs w:val="24"/>
              </w:rPr>
              <w:t>T</w:t>
            </w:r>
            <w:r w:rsidRPr="00BD5208">
              <w:rPr>
                <w:rFonts w:asciiTheme="minorHAnsi" w:hAnsiTheme="minorHAnsi" w:cstheme="minorHAnsi"/>
                <w:spacing w:val="5"/>
                <w:sz w:val="40"/>
                <w:szCs w:val="40"/>
              </w:rPr>
              <w:t>ELECOMUNICACIONES</w:t>
            </w:r>
          </w:p>
        </w:tc>
        <w:tc>
          <w:tcPr>
            <w:tcW w:w="1559" w:type="dxa"/>
          </w:tcPr>
          <w:p w:rsidR="00F96264" w:rsidRPr="00D35752" w:rsidRDefault="00BD0273" w:rsidP="00F96264">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96264" w:rsidRPr="00F96264">
        <w:trPr>
          <w:cantSplit/>
        </w:trPr>
        <w:tc>
          <w:tcPr>
            <w:tcW w:w="5075" w:type="dxa"/>
          </w:tcPr>
          <w:p w:rsidR="00F96264" w:rsidRPr="00F96264" w:rsidRDefault="00F96264" w:rsidP="00F96264">
            <w:pPr>
              <w:spacing w:before="0"/>
              <w:rPr>
                <w:i/>
                <w:smallCaps/>
                <w:sz w:val="28"/>
                <w:szCs w:val="28"/>
              </w:rPr>
            </w:pPr>
            <w:r w:rsidRPr="00F96264">
              <w:rPr>
                <w:i/>
                <w:sz w:val="28"/>
                <w:szCs w:val="28"/>
              </w:rPr>
              <w:t>Oficina de Radiocomunicaciones</w:t>
            </w:r>
          </w:p>
          <w:p w:rsidR="00F96264" w:rsidRPr="00DF0EBE" w:rsidRDefault="00F96264" w:rsidP="00F96264">
            <w:pPr>
              <w:tabs>
                <w:tab w:val="clear" w:pos="794"/>
                <w:tab w:val="clear" w:pos="1191"/>
                <w:tab w:val="clear" w:pos="1588"/>
                <w:tab w:val="clear" w:pos="1985"/>
                <w:tab w:val="center" w:pos="1701"/>
              </w:tabs>
              <w:spacing w:before="0"/>
              <w:rPr>
                <w:b/>
                <w:smallCaps/>
                <w:sz w:val="18"/>
                <w:szCs w:val="18"/>
              </w:rPr>
            </w:pPr>
            <w:r w:rsidRPr="00F96264">
              <w:rPr>
                <w:i/>
                <w:sz w:val="18"/>
                <w:szCs w:val="18"/>
              </w:rPr>
              <w:tab/>
              <w:t>(N° de Fax directo +41 22 730 57 85)</w:t>
            </w:r>
          </w:p>
        </w:tc>
      </w:tr>
    </w:tbl>
    <w:p w:rsidR="00F96264" w:rsidRPr="00DF0EBE" w:rsidRDefault="00F96264" w:rsidP="00F96264">
      <w:pPr>
        <w:tabs>
          <w:tab w:val="left" w:pos="7513"/>
        </w:tabs>
      </w:pPr>
    </w:p>
    <w:p w:rsidR="00F96264" w:rsidRPr="00DF0EBE" w:rsidRDefault="00F96264" w:rsidP="00F96264">
      <w:pPr>
        <w:tabs>
          <w:tab w:val="left" w:pos="7513"/>
        </w:tabs>
      </w:pPr>
    </w:p>
    <w:tbl>
      <w:tblPr>
        <w:tblW w:w="10020" w:type="dxa"/>
        <w:tblLayout w:type="fixed"/>
        <w:tblLook w:val="0000" w:firstRow="0" w:lastRow="0" w:firstColumn="0" w:lastColumn="0" w:noHBand="0" w:noVBand="0"/>
      </w:tblPr>
      <w:tblGrid>
        <w:gridCol w:w="2518"/>
        <w:gridCol w:w="7502"/>
      </w:tblGrid>
      <w:tr w:rsidR="00F96264" w:rsidRPr="00F96264">
        <w:trPr>
          <w:cantSplit/>
        </w:trPr>
        <w:tc>
          <w:tcPr>
            <w:tcW w:w="2518" w:type="dxa"/>
          </w:tcPr>
          <w:p w:rsidR="00F96264" w:rsidRPr="000B02F7" w:rsidRDefault="000B02F7" w:rsidP="00F96264">
            <w:pPr>
              <w:tabs>
                <w:tab w:val="left" w:pos="7513"/>
              </w:tabs>
              <w:jc w:val="center"/>
              <w:rPr>
                <w:b/>
              </w:rPr>
            </w:pPr>
            <w:bookmarkStart w:id="0" w:name="dletter"/>
            <w:bookmarkEnd w:id="0"/>
            <w:r>
              <w:t>Circular Administrativa</w:t>
            </w:r>
          </w:p>
          <w:p w:rsidR="00F96264" w:rsidRPr="000B02F7" w:rsidRDefault="000B02F7" w:rsidP="000B02F7">
            <w:pPr>
              <w:tabs>
                <w:tab w:val="clear" w:pos="794"/>
                <w:tab w:val="clear" w:pos="1191"/>
              </w:tabs>
              <w:spacing w:before="0"/>
              <w:jc w:val="center"/>
              <w:rPr>
                <w:b/>
                <w:bCs/>
              </w:rPr>
            </w:pPr>
            <w:bookmarkStart w:id="1" w:name="dnum"/>
            <w:bookmarkEnd w:id="1"/>
            <w:r>
              <w:rPr>
                <w:b/>
                <w:bCs/>
              </w:rPr>
              <w:t>CACE/571</w:t>
            </w:r>
          </w:p>
        </w:tc>
        <w:tc>
          <w:tcPr>
            <w:tcW w:w="7502" w:type="dxa"/>
          </w:tcPr>
          <w:p w:rsidR="00F96264" w:rsidRPr="000B02F7" w:rsidRDefault="000B02F7" w:rsidP="00F96264">
            <w:pPr>
              <w:tabs>
                <w:tab w:val="left" w:pos="7513"/>
              </w:tabs>
              <w:jc w:val="right"/>
              <w:rPr>
                <w:bCs/>
              </w:rPr>
            </w:pPr>
            <w:bookmarkStart w:id="2" w:name="ddate"/>
            <w:bookmarkEnd w:id="2"/>
            <w:r>
              <w:rPr>
                <w:bCs/>
              </w:rPr>
              <w:t>1 de junio de 2012</w:t>
            </w:r>
          </w:p>
        </w:tc>
      </w:tr>
    </w:tbl>
    <w:p w:rsidR="00F96264" w:rsidRPr="00F96264" w:rsidRDefault="000B02F7" w:rsidP="00FC3E20">
      <w:pPr>
        <w:tabs>
          <w:tab w:val="left" w:pos="7513"/>
        </w:tabs>
        <w:spacing w:before="480"/>
        <w:jc w:val="center"/>
        <w:rPr>
          <w:b/>
          <w:bCs/>
        </w:rPr>
      </w:pPr>
      <w:r w:rsidRPr="00501716">
        <w:rPr>
          <w:b/>
          <w:bCs/>
        </w:rPr>
        <w:t>A las Administraciones de los Estados Miembros de la UIT, a los Miembros del Sector de Radiocomunicaciones, a los Asociados del UIT-R que participan en los trabajos</w:t>
      </w:r>
      <w:r w:rsidR="00FC3E20">
        <w:rPr>
          <w:b/>
          <w:bCs/>
        </w:rPr>
        <w:br/>
      </w:r>
      <w:r w:rsidRPr="00501716">
        <w:rPr>
          <w:b/>
          <w:bCs/>
        </w:rPr>
        <w:t xml:space="preserve">de la Comisión de Estudio </w:t>
      </w:r>
      <w:r>
        <w:rPr>
          <w:b/>
          <w:bCs/>
        </w:rPr>
        <w:t>6</w:t>
      </w:r>
      <w:r w:rsidRPr="00501716">
        <w:rPr>
          <w:b/>
          <w:bCs/>
        </w:rPr>
        <w:t xml:space="preserve"> de Radiocomunicaciones</w:t>
      </w:r>
      <w:r w:rsidR="00FC3E20">
        <w:rPr>
          <w:b/>
          <w:bCs/>
        </w:rPr>
        <w:br/>
      </w:r>
      <w:r w:rsidRPr="00501716">
        <w:rPr>
          <w:b/>
          <w:bCs/>
        </w:rPr>
        <w:t>y a los Sectores Académicos de la UIT</w:t>
      </w:r>
    </w:p>
    <w:p w:rsidR="00F96264" w:rsidRDefault="00F96264" w:rsidP="00F96264">
      <w:pPr>
        <w:tabs>
          <w:tab w:val="clear" w:pos="794"/>
          <w:tab w:val="clear" w:pos="1191"/>
          <w:tab w:val="clear" w:pos="1588"/>
          <w:tab w:val="clear" w:pos="1985"/>
          <w:tab w:val="left" w:pos="709"/>
        </w:tabs>
        <w:spacing w:before="720"/>
        <w:ind w:left="709" w:hanging="709"/>
        <w:rPr>
          <w:b/>
          <w:bCs/>
        </w:rPr>
      </w:pPr>
      <w:r>
        <w:rPr>
          <w:b/>
        </w:rPr>
        <w:t>Asunto</w:t>
      </w:r>
      <w:r>
        <w:t>:</w:t>
      </w:r>
      <w:r w:rsidRPr="00DF0EBE">
        <w:tab/>
      </w:r>
      <w:bookmarkStart w:id="3" w:name="dtitle1"/>
      <w:bookmarkEnd w:id="3"/>
      <w:r w:rsidR="000B02F7" w:rsidRPr="00501716">
        <w:rPr>
          <w:b/>
          <w:bCs/>
        </w:rPr>
        <w:t>Comisión de Estudio 6 de Radiocomunicaciones (Servicio de radiodifusi</w:t>
      </w:r>
      <w:r w:rsidR="000B02F7">
        <w:rPr>
          <w:b/>
          <w:bCs/>
        </w:rPr>
        <w:t>ón</w:t>
      </w:r>
      <w:r w:rsidR="000B02F7" w:rsidRPr="00501716">
        <w:rPr>
          <w:b/>
          <w:bCs/>
        </w:rPr>
        <w:t>)</w:t>
      </w:r>
    </w:p>
    <w:p w:rsidR="000B02F7" w:rsidRPr="00DF0EBE" w:rsidRDefault="000B02F7" w:rsidP="000B02F7">
      <w:pPr>
        <w:tabs>
          <w:tab w:val="clear" w:pos="794"/>
          <w:tab w:val="clear" w:pos="1191"/>
          <w:tab w:val="clear" w:pos="1588"/>
          <w:tab w:val="left" w:pos="1442"/>
        </w:tabs>
        <w:ind w:left="1985" w:hanging="1985"/>
      </w:pPr>
      <w:r>
        <w:rPr>
          <w:b/>
          <w:bCs/>
        </w:rPr>
        <w:tab/>
      </w:r>
      <w:r w:rsidRPr="000B02F7">
        <w:rPr>
          <w:b/>
          <w:bCs/>
        </w:rPr>
        <w:t>–</w:t>
      </w:r>
      <w:r>
        <w:rPr>
          <w:b/>
          <w:bCs/>
        </w:rPr>
        <w:tab/>
      </w:r>
      <w:r w:rsidRPr="00501716">
        <w:rPr>
          <w:b/>
          <w:bCs/>
        </w:rPr>
        <w:t xml:space="preserve">Propuesta de adopción de </w:t>
      </w:r>
      <w:r>
        <w:rPr>
          <w:b/>
          <w:bCs/>
        </w:rPr>
        <w:t>9</w:t>
      </w:r>
      <w:r w:rsidRPr="00501716">
        <w:rPr>
          <w:b/>
          <w:bCs/>
        </w:rPr>
        <w:t xml:space="preserve"> proyectos de nuevas Recomendaciones UIT-R y </w:t>
      </w:r>
      <w:r>
        <w:rPr>
          <w:b/>
          <w:bCs/>
        </w:rPr>
        <w:t>8</w:t>
      </w:r>
      <w:r w:rsidRPr="00501716">
        <w:rPr>
          <w:b/>
          <w:bCs/>
        </w:rPr>
        <w:t xml:space="preserve"> </w:t>
      </w:r>
      <w:r w:rsidRPr="00501716">
        <w:rPr>
          <w:b/>
        </w:rPr>
        <w:t>proyectos de Recomendaciones UIT-R revisadas y su aprobación simultánea por correspondencia de conformidad con el § 10.3 de la Resolución UIT</w:t>
      </w:r>
      <w:r w:rsidRPr="00501716">
        <w:rPr>
          <w:b/>
        </w:rPr>
        <w:noBreakHyphen/>
        <w:t>R 1</w:t>
      </w:r>
      <w:r w:rsidRPr="00501716">
        <w:rPr>
          <w:b/>
        </w:rPr>
        <w:noBreakHyphen/>
        <w:t>6 (Procedimiento para la adopción y aprobación simultánea por correspondencia)</w:t>
      </w:r>
    </w:p>
    <w:p w:rsidR="000B02F7" w:rsidRPr="00162D9E" w:rsidRDefault="000B02F7" w:rsidP="006D636A">
      <w:pPr>
        <w:spacing w:before="600"/>
      </w:pPr>
      <w:r w:rsidRPr="00162D9E">
        <w:t xml:space="preserve">En la reunión de la Comisión de Estudio </w:t>
      </w:r>
      <w:r>
        <w:t>6</w:t>
      </w:r>
      <w:r w:rsidRPr="00162D9E">
        <w:t xml:space="preserve"> de Radiocomunicaciones celebrada el </w:t>
      </w:r>
      <w:r>
        <w:t>1 de mayo de</w:t>
      </w:r>
      <w:r w:rsidR="003149A5">
        <w:t> </w:t>
      </w:r>
      <w:r w:rsidRPr="00162D9E">
        <w:t xml:space="preserve">2012, la Comisión de Estudio decidió solicitar la adopción de </w:t>
      </w:r>
      <w:r>
        <w:t>9</w:t>
      </w:r>
      <w:r w:rsidRPr="00162D9E">
        <w:t xml:space="preserve"> proyectos de nuevas Recomendaciones y de </w:t>
      </w:r>
      <w:r>
        <w:t>8</w:t>
      </w:r>
      <w:r w:rsidRPr="00162D9E">
        <w:t xml:space="preserve"> proyectos de Recomendaciones revisadas por correspondencia (§ 10.2.3 de la Resolución UIT</w:t>
      </w:r>
      <w:r w:rsidRPr="00162D9E">
        <w:noBreakHyphen/>
        <w:t>R 1</w:t>
      </w:r>
      <w:r w:rsidRPr="00162D9E">
        <w:noBreakHyphen/>
        <w:t>6) y además decidió aplicar el procedimiento de adopción y aprobación simultáneas por correspondencia (PAAS) (§ 10.3 de la Resolución UIT</w:t>
      </w:r>
      <w:r w:rsidRPr="00162D9E">
        <w:noBreakHyphen/>
        <w:t>R 1</w:t>
      </w:r>
      <w:r w:rsidRPr="00162D9E">
        <w:noBreakHyphen/>
        <w:t>6). Los títulos y resúmenes de los proyectos de Recomendaciones aparecen en el Anexo.</w:t>
      </w:r>
    </w:p>
    <w:p w:rsidR="000B02F7" w:rsidRPr="00162D9E" w:rsidRDefault="000B02F7" w:rsidP="000B02F7">
      <w:r w:rsidRPr="00162D9E">
        <w:t xml:space="preserve">El periodo de consideración se extenderá durante 2 meses finalizando el </w:t>
      </w:r>
      <w:r>
        <w:rPr>
          <w:u w:val="single"/>
        </w:rPr>
        <w:t>1 de agosto</w:t>
      </w:r>
      <w:r w:rsidRPr="00162D9E">
        <w:rPr>
          <w:u w:val="single"/>
        </w:rPr>
        <w:t xml:space="preserve"> de 2012</w:t>
      </w:r>
      <w:r w:rsidRPr="00162D9E">
        <w:t>. Si durante este periodo no se reciben objeciones de los Estados Miembros, se considerará que los proyectos de Recomendaciones serán adoptados por la Comisión de Estudio </w:t>
      </w:r>
      <w:r>
        <w:t>6</w:t>
      </w:r>
      <w:r w:rsidRPr="00162D9E">
        <w:t>. Además, como se ha seguido el PAAS, los proyectos de Recomendaciones también se considerarán aprobados.</w:t>
      </w:r>
    </w:p>
    <w:p w:rsidR="000B02F7" w:rsidRPr="00162D9E" w:rsidRDefault="000B02F7" w:rsidP="000B02F7">
      <w:r w:rsidRPr="00162D9E">
        <w:t>Todo Estado Miembro que objete la adopción de un proyecto de Recomendación debe informar al Director y al Presidente de la Comisión de Estudio de los motivos de dicha objeción.</w:t>
      </w:r>
    </w:p>
    <w:p w:rsidR="000B02F7" w:rsidRPr="00162D9E" w:rsidRDefault="000B02F7" w:rsidP="000B02F7">
      <w:r w:rsidRPr="00162D9E">
        <w:t xml:space="preserve">Tras la fecha límite mencionada, los resultados del PAAS se comunicarán mediante Circular Administrativa y se publicarán las Recomendaciones aprobadas tan pronto como sea posible (véase </w:t>
      </w:r>
      <w:hyperlink r:id="rId8" w:history="1">
        <w:r w:rsidRPr="00162D9E">
          <w:rPr>
            <w:color w:val="0000FF"/>
            <w:u w:val="single"/>
          </w:rPr>
          <w:t>http://www.itu.int/pub/R-REC</w:t>
        </w:r>
      </w:hyperlink>
      <w:r w:rsidRPr="00162D9E">
        <w:t>).</w:t>
      </w:r>
    </w:p>
    <w:p w:rsidR="000B02F7" w:rsidRPr="00162D9E" w:rsidRDefault="000B02F7" w:rsidP="003D6644">
      <w:r w:rsidRPr="00162D9E">
        <w:br w:type="page"/>
      </w:r>
      <w:r w:rsidRPr="00162D9E">
        <w:lastRenderedPageBreak/>
        <w:t xml:space="preserve">Se solicita a toda organización miembro de la UIT que tenga conocimiento de una patente, de su propiedad o de propiedad ajena, que cubra total o parcialmente elementos del proyecto o proyectos de Recomendaciones mencionados en esta carta, que comunique dicha información a la Secretaría tan pronto como sea posible. La </w:t>
      </w:r>
      <w:r w:rsidR="003D6644">
        <w:t>p</w:t>
      </w:r>
      <w:r w:rsidRPr="00162D9E">
        <w:t xml:space="preserve">olítica común en materia de patentes para UIT-T/UIT-R/ISO/CEI puede consultarse en </w:t>
      </w:r>
      <w:hyperlink r:id="rId9" w:history="1">
        <w:r w:rsidRPr="00162D9E">
          <w:rPr>
            <w:color w:val="0000FF" w:themeColor="hyperlink"/>
            <w:szCs w:val="24"/>
            <w:u w:val="single"/>
          </w:rPr>
          <w:t>http://www.itu.int/ITU</w:t>
        </w:r>
        <w:r w:rsidRPr="00162D9E">
          <w:rPr>
            <w:color w:val="0000FF" w:themeColor="hyperlink"/>
            <w:szCs w:val="24"/>
            <w:u w:val="single"/>
          </w:rPr>
          <w:noBreakHyphen/>
          <w:t>T/dbase/patent/patent-policy.html</w:t>
        </w:r>
      </w:hyperlink>
      <w:r w:rsidRPr="00162D9E">
        <w:t>.</w:t>
      </w:r>
    </w:p>
    <w:p w:rsidR="000B02F7" w:rsidRPr="006F4B17" w:rsidRDefault="000B02F7" w:rsidP="000B02F7">
      <w:pPr>
        <w:pStyle w:val="BodyTextIndent"/>
        <w:tabs>
          <w:tab w:val="clear" w:pos="567"/>
          <w:tab w:val="clear" w:pos="794"/>
          <w:tab w:val="clear" w:pos="1191"/>
          <w:tab w:val="clear" w:pos="1588"/>
          <w:tab w:val="clear" w:pos="1985"/>
          <w:tab w:val="clear" w:pos="6237"/>
          <w:tab w:val="center" w:pos="7371"/>
        </w:tabs>
        <w:spacing w:before="1418"/>
        <w:ind w:left="0" w:firstLine="0"/>
        <w:rPr>
          <w:sz w:val="24"/>
          <w:szCs w:val="24"/>
          <w:lang w:val="es-ES_tradnl"/>
        </w:rPr>
      </w:pPr>
      <w:r w:rsidRPr="006F4B17">
        <w:rPr>
          <w:sz w:val="24"/>
          <w:szCs w:val="24"/>
          <w:lang w:val="es-ES_tradnl"/>
        </w:rPr>
        <w:tab/>
        <w:t>François Rancy</w:t>
      </w:r>
    </w:p>
    <w:p w:rsidR="000B02F7" w:rsidRPr="00162D9E" w:rsidRDefault="000B02F7" w:rsidP="000B02F7">
      <w:pPr>
        <w:pStyle w:val="BodyTextIndent"/>
        <w:tabs>
          <w:tab w:val="clear" w:pos="567"/>
          <w:tab w:val="clear" w:pos="794"/>
          <w:tab w:val="clear" w:pos="1191"/>
          <w:tab w:val="clear" w:pos="1588"/>
          <w:tab w:val="clear" w:pos="1985"/>
          <w:tab w:val="clear" w:pos="6237"/>
          <w:tab w:val="center" w:pos="7371"/>
        </w:tabs>
        <w:ind w:left="0" w:firstLine="0"/>
        <w:rPr>
          <w:sz w:val="24"/>
          <w:szCs w:val="24"/>
          <w:lang w:val="es-ES_tradnl"/>
        </w:rPr>
      </w:pPr>
      <w:r w:rsidRPr="006F4B17">
        <w:rPr>
          <w:sz w:val="24"/>
          <w:szCs w:val="24"/>
          <w:lang w:val="es-ES_tradnl"/>
        </w:rPr>
        <w:tab/>
      </w:r>
      <w:r w:rsidRPr="00162D9E">
        <w:rPr>
          <w:sz w:val="24"/>
          <w:szCs w:val="24"/>
          <w:lang w:val="es-ES_tradnl"/>
        </w:rPr>
        <w:t>Director de la Oficina de Radiocomunicaciones</w:t>
      </w:r>
    </w:p>
    <w:p w:rsidR="000B02F7" w:rsidRPr="00162D9E" w:rsidRDefault="000B02F7" w:rsidP="000B02F7">
      <w:pPr>
        <w:ind w:left="1191" w:hanging="1191"/>
        <w:rPr>
          <w:sz w:val="22"/>
          <w:u w:val="single"/>
        </w:rPr>
      </w:pPr>
    </w:p>
    <w:p w:rsidR="000B02F7" w:rsidRPr="00162D9E" w:rsidRDefault="000B02F7" w:rsidP="000B02F7">
      <w:pPr>
        <w:ind w:left="1191" w:hanging="1191"/>
        <w:rPr>
          <w:sz w:val="22"/>
          <w:u w:val="single"/>
        </w:rPr>
      </w:pPr>
    </w:p>
    <w:p w:rsidR="000B02F7" w:rsidRPr="00162D9E" w:rsidRDefault="000B02F7" w:rsidP="006D636A">
      <w:r w:rsidRPr="00162D9E">
        <w:rPr>
          <w:b/>
          <w:bCs/>
        </w:rPr>
        <w:t>Anexo:</w:t>
      </w:r>
      <w:r w:rsidRPr="00162D9E">
        <w:t xml:space="preserve"> Títulos y resúmenes de los proyectos de Recomendaciones</w:t>
      </w:r>
    </w:p>
    <w:p w:rsidR="000B02F7" w:rsidRPr="00162D9E" w:rsidRDefault="000B02F7" w:rsidP="000B02F7">
      <w:pPr>
        <w:ind w:left="1191" w:hanging="1191"/>
        <w:rPr>
          <w:b/>
          <w:bCs/>
        </w:rPr>
      </w:pPr>
    </w:p>
    <w:p w:rsidR="000B02F7" w:rsidRPr="00162D9E" w:rsidRDefault="000B02F7" w:rsidP="00FC3E20">
      <w:pPr>
        <w:tabs>
          <w:tab w:val="clear" w:pos="1588"/>
          <w:tab w:val="left" w:pos="2552"/>
        </w:tabs>
        <w:ind w:left="2552" w:hanging="2552"/>
        <w:rPr>
          <w:u w:val="single"/>
        </w:rPr>
      </w:pPr>
      <w:r w:rsidRPr="00162D9E">
        <w:rPr>
          <w:b/>
          <w:bCs/>
        </w:rPr>
        <w:t>Documentos adjuntos:</w:t>
      </w:r>
      <w:r w:rsidRPr="00162D9E">
        <w:tab/>
        <w:t>Documentos 6/12(Rev.1), 6/17(Rev.1), 6/18(Rev.1), 6/19(Rev.1), 6/20(Rev.1), 6/21(Rev.1), 6/23(Rev.1), 6/24(Rev.1), 6/28(Rev.1), 6/33(Rev.1), 6/35(Rev.1), 6/36(Rev.1), 6/37(Rev.1), 6/38(Rev.1), 6/39(Rev.1), 6/48(Rev.1), 6/51(Rev.1) en CD-ROM (</w:t>
      </w:r>
      <w:r>
        <w:t>si se solicita</w:t>
      </w:r>
      <w:r w:rsidRPr="00162D9E">
        <w:t>)</w:t>
      </w:r>
    </w:p>
    <w:p w:rsidR="000B02F7" w:rsidRPr="00162D9E" w:rsidRDefault="000B02F7" w:rsidP="000B02F7">
      <w:pPr>
        <w:tabs>
          <w:tab w:val="left" w:pos="284"/>
          <w:tab w:val="left" w:pos="568"/>
        </w:tabs>
        <w:spacing w:before="1920" w:after="60"/>
        <w:rPr>
          <w:b/>
          <w:bCs/>
          <w:sz w:val="18"/>
          <w:szCs w:val="18"/>
        </w:rPr>
      </w:pPr>
      <w:r w:rsidRPr="00162D9E">
        <w:rPr>
          <w:b/>
          <w:bCs/>
          <w:sz w:val="18"/>
          <w:szCs w:val="18"/>
        </w:rPr>
        <w:t>Distribución:</w:t>
      </w:r>
    </w:p>
    <w:p w:rsidR="000B02F7" w:rsidRPr="00162D9E" w:rsidRDefault="000B02F7" w:rsidP="00A154E9">
      <w:pPr>
        <w:tabs>
          <w:tab w:val="left" w:pos="567"/>
          <w:tab w:val="left" w:pos="6237"/>
        </w:tabs>
        <w:ind w:left="567" w:hanging="567"/>
        <w:rPr>
          <w:sz w:val="18"/>
          <w:szCs w:val="18"/>
        </w:rPr>
      </w:pPr>
      <w:r w:rsidRPr="00162D9E">
        <w:rPr>
          <w:sz w:val="18"/>
          <w:szCs w:val="18"/>
        </w:rPr>
        <w:t>–</w:t>
      </w:r>
      <w:r w:rsidRPr="00162D9E">
        <w:rPr>
          <w:sz w:val="18"/>
          <w:szCs w:val="18"/>
        </w:rPr>
        <w:tab/>
        <w:t xml:space="preserve">Administraciones de los Estados Miembros del Sector de Radiocomunicaciones que participan en los trabajos de la Comisión de Estudio </w:t>
      </w:r>
      <w:r>
        <w:rPr>
          <w:sz w:val="18"/>
          <w:szCs w:val="18"/>
        </w:rPr>
        <w:t>6</w:t>
      </w:r>
      <w:r w:rsidRPr="00162D9E">
        <w:rPr>
          <w:sz w:val="18"/>
          <w:szCs w:val="18"/>
        </w:rPr>
        <w:t xml:space="preserve"> de Radiocomunicaciones</w:t>
      </w:r>
    </w:p>
    <w:p w:rsidR="000B02F7" w:rsidRPr="00162D9E" w:rsidRDefault="000B02F7" w:rsidP="00A154E9">
      <w:pPr>
        <w:tabs>
          <w:tab w:val="left" w:pos="567"/>
          <w:tab w:val="left" w:pos="6237"/>
        </w:tabs>
        <w:spacing w:before="0"/>
        <w:rPr>
          <w:sz w:val="18"/>
          <w:szCs w:val="18"/>
        </w:rPr>
      </w:pPr>
      <w:r w:rsidRPr="00162D9E">
        <w:rPr>
          <w:sz w:val="18"/>
          <w:szCs w:val="18"/>
        </w:rPr>
        <w:t>–</w:t>
      </w:r>
      <w:r w:rsidRPr="00162D9E">
        <w:rPr>
          <w:sz w:val="18"/>
          <w:szCs w:val="18"/>
        </w:rPr>
        <w:tab/>
        <w:t xml:space="preserve">Asociados del UIT-R que participan en los trabajos de la Comisión de Estudio </w:t>
      </w:r>
      <w:r>
        <w:rPr>
          <w:sz w:val="18"/>
          <w:szCs w:val="18"/>
        </w:rPr>
        <w:t>6</w:t>
      </w:r>
      <w:r w:rsidRPr="00162D9E">
        <w:rPr>
          <w:sz w:val="18"/>
          <w:szCs w:val="18"/>
        </w:rPr>
        <w:t xml:space="preserve"> de Radiocomunicaciones</w:t>
      </w:r>
    </w:p>
    <w:p w:rsidR="000B02F7" w:rsidRPr="00162D9E" w:rsidRDefault="000B02F7" w:rsidP="000B02F7">
      <w:pPr>
        <w:tabs>
          <w:tab w:val="left" w:pos="567"/>
          <w:tab w:val="left" w:pos="6237"/>
        </w:tabs>
        <w:spacing w:before="0"/>
        <w:rPr>
          <w:sz w:val="18"/>
          <w:szCs w:val="18"/>
        </w:rPr>
      </w:pPr>
      <w:r w:rsidRPr="00162D9E">
        <w:rPr>
          <w:sz w:val="18"/>
          <w:szCs w:val="18"/>
        </w:rPr>
        <w:t>–</w:t>
      </w:r>
      <w:r w:rsidRPr="00162D9E">
        <w:rPr>
          <w:sz w:val="18"/>
          <w:szCs w:val="18"/>
        </w:rPr>
        <w:tab/>
        <w:t xml:space="preserve">Sectores académicos del UIT-R </w:t>
      </w:r>
    </w:p>
    <w:p w:rsidR="000B02F7" w:rsidRPr="00162D9E" w:rsidRDefault="000B02F7" w:rsidP="000B02F7">
      <w:pPr>
        <w:tabs>
          <w:tab w:val="left" w:pos="567"/>
          <w:tab w:val="left" w:pos="6237"/>
        </w:tabs>
        <w:spacing w:before="0"/>
        <w:ind w:left="567" w:hanging="567"/>
        <w:rPr>
          <w:sz w:val="18"/>
          <w:szCs w:val="18"/>
        </w:rPr>
      </w:pPr>
      <w:r w:rsidRPr="00162D9E">
        <w:rPr>
          <w:sz w:val="18"/>
          <w:szCs w:val="18"/>
        </w:rPr>
        <w:t>–</w:t>
      </w:r>
      <w:r w:rsidRPr="00162D9E">
        <w:rPr>
          <w:sz w:val="18"/>
          <w:szCs w:val="18"/>
        </w:rPr>
        <w:tab/>
        <w:t xml:space="preserve">Presidentes y Vicepresidentes de las Comisiones de Estudio de Radiocomunicaciones y Comisión Especial para Asuntos Reglamentarios y de Procedimiento </w:t>
      </w:r>
    </w:p>
    <w:p w:rsidR="000B02F7" w:rsidRPr="00162D9E" w:rsidRDefault="000B02F7" w:rsidP="000B02F7">
      <w:pPr>
        <w:tabs>
          <w:tab w:val="left" w:pos="567"/>
          <w:tab w:val="left" w:pos="6237"/>
        </w:tabs>
        <w:spacing w:before="0"/>
        <w:rPr>
          <w:sz w:val="18"/>
          <w:szCs w:val="18"/>
        </w:rPr>
      </w:pPr>
      <w:r w:rsidRPr="00162D9E">
        <w:rPr>
          <w:sz w:val="18"/>
          <w:szCs w:val="18"/>
        </w:rPr>
        <w:t>–</w:t>
      </w:r>
      <w:r w:rsidRPr="00162D9E">
        <w:rPr>
          <w:sz w:val="18"/>
          <w:szCs w:val="18"/>
        </w:rPr>
        <w:tab/>
        <w:t xml:space="preserve">Presidente y Vicepresidentes de la Reunión Preparatoria de la Conferencia </w:t>
      </w:r>
    </w:p>
    <w:p w:rsidR="000B02F7" w:rsidRPr="00162D9E" w:rsidRDefault="000B02F7" w:rsidP="000B02F7">
      <w:pPr>
        <w:tabs>
          <w:tab w:val="left" w:pos="567"/>
          <w:tab w:val="left" w:pos="6237"/>
        </w:tabs>
        <w:spacing w:before="0"/>
        <w:rPr>
          <w:sz w:val="18"/>
          <w:szCs w:val="18"/>
        </w:rPr>
      </w:pPr>
      <w:r w:rsidRPr="00162D9E">
        <w:rPr>
          <w:sz w:val="18"/>
          <w:szCs w:val="18"/>
        </w:rPr>
        <w:t>–</w:t>
      </w:r>
      <w:r w:rsidRPr="00162D9E">
        <w:rPr>
          <w:sz w:val="18"/>
          <w:szCs w:val="18"/>
        </w:rPr>
        <w:tab/>
        <w:t xml:space="preserve">Miembros de la Junta del Reglamento de Radiocomunicaciones </w:t>
      </w:r>
    </w:p>
    <w:p w:rsidR="000B02F7" w:rsidRPr="00162D9E" w:rsidRDefault="000B02F7" w:rsidP="000B02F7">
      <w:pPr>
        <w:tabs>
          <w:tab w:val="left" w:pos="567"/>
          <w:tab w:val="left" w:pos="6237"/>
        </w:tabs>
        <w:overflowPunct/>
        <w:autoSpaceDE/>
        <w:autoSpaceDN/>
        <w:adjustRightInd/>
        <w:spacing w:before="0"/>
        <w:ind w:left="567" w:hanging="567"/>
        <w:textAlignment w:val="auto"/>
        <w:rPr>
          <w:sz w:val="18"/>
          <w:szCs w:val="18"/>
        </w:rPr>
      </w:pPr>
      <w:r w:rsidRPr="00162D9E">
        <w:rPr>
          <w:sz w:val="18"/>
          <w:szCs w:val="18"/>
        </w:rPr>
        <w:t>–</w:t>
      </w:r>
      <w:r w:rsidRPr="00162D9E">
        <w:rPr>
          <w:sz w:val="18"/>
          <w:szCs w:val="18"/>
        </w:rPr>
        <w:tab/>
        <w:t xml:space="preserve">Secretario General de la UIT, Director de la Oficina de Normalización de las Telecomunicaciones, Director de la Oficina de Desarrollo de Telecomunicaciones </w:t>
      </w:r>
    </w:p>
    <w:p w:rsidR="000B02F7" w:rsidRDefault="000B02F7" w:rsidP="006D636A">
      <w:pPr>
        <w:pStyle w:val="AnnexNotitle"/>
      </w:pPr>
      <w:r w:rsidRPr="00162D9E">
        <w:br w:type="page"/>
      </w:r>
      <w:r w:rsidRPr="00162D9E">
        <w:lastRenderedPageBreak/>
        <w:t>Anexo</w:t>
      </w:r>
      <w:r w:rsidRPr="00162D9E">
        <w:br/>
      </w:r>
      <w:r w:rsidRPr="00162D9E">
        <w:br/>
        <w:t>Títulos y resúmenes de los proyectos de Recomendación</w:t>
      </w:r>
    </w:p>
    <w:p w:rsidR="00FC3E20" w:rsidRPr="00FC3E20" w:rsidRDefault="00FC3E20" w:rsidP="00FC3E20"/>
    <w:p w:rsidR="000B02F7" w:rsidRPr="00162D9E" w:rsidRDefault="000B02F7" w:rsidP="006D636A">
      <w:pPr>
        <w:tabs>
          <w:tab w:val="right" w:pos="9639"/>
        </w:tabs>
        <w:spacing w:before="360"/>
      </w:pPr>
      <w:r w:rsidRPr="00162D9E">
        <w:rPr>
          <w:u w:val="single"/>
        </w:rPr>
        <w:t>Proyecto de nueva Recomendación U</w:t>
      </w:r>
      <w:r>
        <w:rPr>
          <w:u w:val="single"/>
        </w:rPr>
        <w:t>IT</w:t>
      </w:r>
      <w:r w:rsidRPr="00162D9E">
        <w:rPr>
          <w:u w:val="single"/>
        </w:rPr>
        <w:t>-R BS.[3DTV-AUD]</w:t>
      </w:r>
      <w:r w:rsidRPr="00162D9E">
        <w:tab/>
        <w:t xml:space="preserve">Doc. </w:t>
      </w:r>
      <w:hyperlink r:id="rId10" w:history="1">
        <w:r w:rsidRPr="006D636A">
          <w:rPr>
            <w:rStyle w:val="Hyperlink"/>
          </w:rPr>
          <w:t>6/12(Rev.1)</w:t>
        </w:r>
      </w:hyperlink>
    </w:p>
    <w:p w:rsidR="000B02F7" w:rsidRPr="00162D9E" w:rsidRDefault="000B02F7" w:rsidP="000B2D95">
      <w:pPr>
        <w:pStyle w:val="Rectitle"/>
        <w:rPr>
          <w:lang w:eastAsia="zh-CN"/>
        </w:rPr>
      </w:pPr>
      <w:r w:rsidRPr="00162D9E">
        <w:rPr>
          <w:lang w:eastAsia="zh-CN"/>
        </w:rPr>
        <w:t>Sistema de audio para la producción y el intercambio intern</w:t>
      </w:r>
      <w:r>
        <w:rPr>
          <w:lang w:eastAsia="zh-CN"/>
        </w:rPr>
        <w:t>a</w:t>
      </w:r>
      <w:r w:rsidRPr="00162D9E">
        <w:rPr>
          <w:lang w:eastAsia="zh-CN"/>
        </w:rPr>
        <w:t>cional</w:t>
      </w:r>
      <w:r w:rsidR="000B2D95">
        <w:rPr>
          <w:lang w:eastAsia="zh-CN"/>
        </w:rPr>
        <w:br/>
      </w:r>
      <w:r w:rsidRPr="00162D9E">
        <w:rPr>
          <w:lang w:eastAsia="zh-CN"/>
        </w:rPr>
        <w:t>de programas</w:t>
      </w:r>
      <w:r>
        <w:rPr>
          <w:lang w:eastAsia="zh-CN"/>
        </w:rPr>
        <w:t xml:space="preserve"> de televisión 3D para la radiodifusión</w:t>
      </w:r>
    </w:p>
    <w:p w:rsidR="000B02F7" w:rsidRPr="006F4B17" w:rsidRDefault="000B02F7" w:rsidP="003D6644">
      <w:pPr>
        <w:pStyle w:val="Normalaftertitle"/>
        <w:rPr>
          <w:lang w:eastAsia="zh-CN"/>
        </w:rPr>
      </w:pPr>
      <w:r w:rsidRPr="00162D9E">
        <w:rPr>
          <w:lang w:eastAsia="zh-CN"/>
        </w:rPr>
        <w:t>En esta Recomendación se especifica el sistema de audio que se debe utilizar a escala mundial para la producci</w:t>
      </w:r>
      <w:r>
        <w:rPr>
          <w:lang w:eastAsia="zh-CN"/>
        </w:rPr>
        <w:t xml:space="preserve">ón y el intercambio internacional del componente de audio de programas de televisión 3D para la radiodifusión. </w:t>
      </w:r>
      <w:r w:rsidRPr="006F4B17">
        <w:rPr>
          <w:lang w:eastAsia="zh-CN"/>
        </w:rPr>
        <w:t>El alcance de esta Recomendación no comprende la TVEAD.</w:t>
      </w:r>
    </w:p>
    <w:p w:rsidR="000B02F7" w:rsidRPr="00011050" w:rsidRDefault="000B02F7" w:rsidP="001345E9">
      <w:pPr>
        <w:tabs>
          <w:tab w:val="right" w:pos="9639"/>
        </w:tabs>
        <w:spacing w:before="360"/>
      </w:pPr>
      <w:r w:rsidRPr="00011050">
        <w:rPr>
          <w:u w:val="single"/>
        </w:rPr>
        <w:t>Proyecto de nueva Recomendación UIT-R BT.[IMAGE-UHDTV]</w:t>
      </w:r>
      <w:r w:rsidRPr="00011050">
        <w:tab/>
        <w:t xml:space="preserve">Doc. </w:t>
      </w:r>
      <w:hyperlink r:id="rId11" w:history="1">
        <w:r w:rsidRPr="001345E9">
          <w:rPr>
            <w:rStyle w:val="Hyperlink"/>
          </w:rPr>
          <w:t>6/18(Rev.1)</w:t>
        </w:r>
      </w:hyperlink>
    </w:p>
    <w:p w:rsidR="000B02F7" w:rsidRPr="00011050" w:rsidRDefault="000B02F7" w:rsidP="003D6644">
      <w:pPr>
        <w:pStyle w:val="Rectitle"/>
        <w:rPr>
          <w:lang w:eastAsia="ko-KR"/>
        </w:rPr>
      </w:pPr>
      <w:r w:rsidRPr="00011050">
        <w:rPr>
          <w:lang w:eastAsia="ko-KR"/>
        </w:rPr>
        <w:t>Valores de los parámetros de los sistemas de TVEAD para</w:t>
      </w:r>
      <w:r w:rsidR="003D6644">
        <w:rPr>
          <w:lang w:eastAsia="ko-KR"/>
        </w:rPr>
        <w:br/>
      </w:r>
      <w:r w:rsidRPr="00011050">
        <w:rPr>
          <w:lang w:eastAsia="ko-KR"/>
        </w:rPr>
        <w:t>la producci</w:t>
      </w:r>
      <w:r>
        <w:rPr>
          <w:lang w:eastAsia="ko-KR"/>
        </w:rPr>
        <w:t>ón y el intercambio internacional de programas</w:t>
      </w:r>
    </w:p>
    <w:p w:rsidR="000B02F7" w:rsidRPr="00011050" w:rsidRDefault="000B02F7" w:rsidP="00AD78BF">
      <w:pPr>
        <w:pStyle w:val="Normalaftertitle"/>
        <w:rPr>
          <w:lang w:eastAsia="zh-CN"/>
        </w:rPr>
      </w:pPr>
      <w:r w:rsidRPr="00011050">
        <w:t xml:space="preserve">La </w:t>
      </w:r>
      <w:r w:rsidRPr="00011050">
        <w:rPr>
          <w:lang w:eastAsia="zh-CN"/>
        </w:rPr>
        <w:t>Comisión</w:t>
      </w:r>
      <w:r w:rsidRPr="00011050">
        <w:t xml:space="preserve"> de Estudio 6 (GT 6C) ha estado realizando desde el principio del anterior period</w:t>
      </w:r>
      <w:r>
        <w:t xml:space="preserve">o de estudios, en 2008, </w:t>
      </w:r>
      <w:r w:rsidRPr="00011050">
        <w:t xml:space="preserve">un </w:t>
      </w:r>
      <w:r>
        <w:t>e</w:t>
      </w:r>
      <w:r w:rsidRPr="00011050">
        <w:t>studio detallado</w:t>
      </w:r>
      <w:r>
        <w:t xml:space="preserve"> sobre la televisión de extremadamente alta definición (TVEAD). </w:t>
      </w:r>
      <w:r w:rsidRPr="00011050">
        <w:t>Los resultados de esos estudios se recogen en el Informe U</w:t>
      </w:r>
      <w:r>
        <w:t>IT</w:t>
      </w:r>
      <w:r w:rsidRPr="00011050">
        <w:t>-R BT.2246-1</w:t>
      </w:r>
      <w:r>
        <w:t>, que concretamente trata del formato de imagen en banda base y la derivación de los valores de los parámetros</w:t>
      </w:r>
      <w:r w:rsidRPr="00011050">
        <w:rPr>
          <w:lang w:eastAsia="zh-CN"/>
        </w:rPr>
        <w:t>.</w:t>
      </w:r>
    </w:p>
    <w:p w:rsidR="000B02F7" w:rsidRPr="00011050" w:rsidRDefault="000B02F7" w:rsidP="000B02F7">
      <w:r w:rsidRPr="00011050">
        <w:t>En esta Recomendación se especifican los valores de los par</w:t>
      </w:r>
      <w:r>
        <w:t>ámetros de los sistemas de TVEAD para la producción y el intercambio internacional de programas</w:t>
      </w:r>
      <w:r w:rsidRPr="00011050">
        <w:t xml:space="preserve">. </w:t>
      </w:r>
    </w:p>
    <w:p w:rsidR="000B02F7" w:rsidRPr="00011050" w:rsidRDefault="000B02F7" w:rsidP="001345E9">
      <w:pPr>
        <w:tabs>
          <w:tab w:val="right" w:pos="9639"/>
        </w:tabs>
        <w:spacing w:before="360"/>
      </w:pPr>
      <w:r w:rsidRPr="00011050">
        <w:rPr>
          <w:u w:val="single"/>
        </w:rPr>
        <w:t xml:space="preserve">Proyecto de nueva Recomendación UIT-R </w:t>
      </w:r>
      <w:r w:rsidRPr="00011050">
        <w:rPr>
          <w:rStyle w:val="href"/>
          <w:u w:val="single"/>
        </w:rPr>
        <w:t>BT.</w:t>
      </w:r>
      <w:r w:rsidRPr="00011050">
        <w:rPr>
          <w:rStyle w:val="href"/>
          <w:u w:val="single"/>
          <w:lang w:eastAsia="ja-JP"/>
        </w:rPr>
        <w:t>[</w:t>
      </w:r>
      <w:r w:rsidRPr="00011050">
        <w:rPr>
          <w:u w:val="single"/>
          <w:lang w:eastAsia="ja-JP"/>
        </w:rPr>
        <w:t>3DTV SUBMETH</w:t>
      </w:r>
      <w:r w:rsidRPr="00011050">
        <w:rPr>
          <w:rStyle w:val="href"/>
          <w:u w:val="single"/>
          <w:lang w:eastAsia="ja-JP"/>
        </w:rPr>
        <w:t>]</w:t>
      </w:r>
      <w:r w:rsidRPr="00011050">
        <w:tab/>
        <w:t xml:space="preserve">Doc. </w:t>
      </w:r>
      <w:hyperlink r:id="rId12" w:history="1">
        <w:r w:rsidRPr="001345E9">
          <w:rPr>
            <w:rStyle w:val="Hyperlink"/>
          </w:rPr>
          <w:t>6/19(Rev.1)</w:t>
        </w:r>
      </w:hyperlink>
    </w:p>
    <w:p w:rsidR="000B02F7" w:rsidRPr="006F4B17" w:rsidRDefault="000B02F7" w:rsidP="000B2D95">
      <w:pPr>
        <w:pStyle w:val="Rectitle"/>
      </w:pPr>
      <w:r w:rsidRPr="006F4B17">
        <w:t>Métodos de evaluación subjetiva de los</w:t>
      </w:r>
      <w:r w:rsidR="000B2D95">
        <w:br/>
      </w:r>
      <w:r w:rsidRPr="006F4B17">
        <w:t>sistemas de televisión 3D estereoscópica</w:t>
      </w:r>
    </w:p>
    <w:p w:rsidR="000B02F7" w:rsidRPr="00011050" w:rsidRDefault="000B02F7" w:rsidP="003D6644">
      <w:pPr>
        <w:pStyle w:val="Normalaftertitle"/>
      </w:pPr>
      <w:r w:rsidRPr="00011050">
        <w:t xml:space="preserve">En esta </w:t>
      </w:r>
      <w:r w:rsidRPr="00011050">
        <w:rPr>
          <w:lang w:eastAsia="zh-CN"/>
        </w:rPr>
        <w:t>Recomendación</w:t>
      </w:r>
      <w:r w:rsidRPr="00011050">
        <w:t xml:space="preserve"> se presentan métodos para la evaluación de los sistemas de televisión 3D estereoscópica, incluidos métodos de prueba generales, escalas de graduación y condiciones de visualizaci</w:t>
      </w:r>
      <w:r>
        <w:t>ón</w:t>
      </w:r>
      <w:r w:rsidRPr="00011050">
        <w:t>.</w:t>
      </w:r>
    </w:p>
    <w:p w:rsidR="001345E9" w:rsidRPr="00C352F7" w:rsidRDefault="001345E9" w:rsidP="000B2D95">
      <w:pPr>
        <w:tabs>
          <w:tab w:val="right" w:pos="9639"/>
        </w:tabs>
        <w:spacing w:before="240"/>
      </w:pPr>
      <w:r w:rsidRPr="00C352F7">
        <w:br w:type="page"/>
      </w:r>
    </w:p>
    <w:p w:rsidR="000B02F7" w:rsidRPr="00904D3B" w:rsidRDefault="000B02F7" w:rsidP="000B2D95">
      <w:pPr>
        <w:tabs>
          <w:tab w:val="right" w:pos="9639"/>
        </w:tabs>
        <w:spacing w:before="240"/>
      </w:pPr>
      <w:r w:rsidRPr="00904D3B">
        <w:rPr>
          <w:u w:val="single"/>
        </w:rPr>
        <w:lastRenderedPageBreak/>
        <w:t>Proyecto de nueva Recomendación U</w:t>
      </w:r>
      <w:r>
        <w:rPr>
          <w:u w:val="single"/>
        </w:rPr>
        <w:t>IT</w:t>
      </w:r>
      <w:r w:rsidRPr="00904D3B">
        <w:rPr>
          <w:u w:val="single"/>
        </w:rPr>
        <w:t>-R BT.</w:t>
      </w:r>
      <w:r w:rsidRPr="00904D3B">
        <w:rPr>
          <w:u w:val="single"/>
          <w:lang w:eastAsia="ja-JP"/>
        </w:rPr>
        <w:t>[GVC]</w:t>
      </w:r>
      <w:r w:rsidRPr="00904D3B">
        <w:tab/>
        <w:t xml:space="preserve">Doc. </w:t>
      </w:r>
      <w:hyperlink r:id="rId13" w:history="1">
        <w:r w:rsidRPr="001345E9">
          <w:rPr>
            <w:rStyle w:val="Hyperlink"/>
          </w:rPr>
          <w:t>6/20(Rev.1)</w:t>
        </w:r>
      </w:hyperlink>
    </w:p>
    <w:p w:rsidR="000B02F7" w:rsidRPr="00904D3B" w:rsidRDefault="000B02F7" w:rsidP="003D6644">
      <w:pPr>
        <w:pStyle w:val="Rectitle"/>
      </w:pPr>
      <w:r w:rsidRPr="00904D3B">
        <w:t>Condiciones generales de visualización para la evaluación subjetiva</w:t>
      </w:r>
      <w:r w:rsidR="003D6644">
        <w:br/>
      </w:r>
      <w:r w:rsidRPr="00904D3B">
        <w:t>de la calidad de im</w:t>
      </w:r>
      <w:r>
        <w:t>ágenes de televisión de definición normalizada</w:t>
      </w:r>
      <w:r w:rsidR="003D6644">
        <w:br/>
      </w:r>
      <w:r>
        <w:t>y televisión de alta definición en monitores de pantalla plana</w:t>
      </w:r>
    </w:p>
    <w:p w:rsidR="000B02F7" w:rsidRPr="00647004" w:rsidRDefault="000B02F7" w:rsidP="003D6644">
      <w:pPr>
        <w:pStyle w:val="Normalaftertitle"/>
      </w:pPr>
      <w:r w:rsidRPr="00904D3B">
        <w:t xml:space="preserve">Los </w:t>
      </w:r>
      <w:r w:rsidRPr="00904D3B">
        <w:rPr>
          <w:lang w:eastAsia="zh-CN"/>
        </w:rPr>
        <w:t>monitores</w:t>
      </w:r>
      <w:r w:rsidRPr="00904D3B">
        <w:t xml:space="preserve"> de pantalla plana han sustituido a las pantallas de rayos catódicos en el mercado </w:t>
      </w:r>
      <w:r>
        <w:t>de televisores domésticos y profesionales.</w:t>
      </w:r>
      <w:r w:rsidR="0009419F">
        <w:t xml:space="preserve"> </w:t>
      </w:r>
      <w:r w:rsidRPr="00647004">
        <w:t xml:space="preserve">Las tecnologías de plasma (PDP), cristal líquido (LCD) y de diodos emisores de luz orgánica (OLED) destacan entre las tecnologías de monitores de pantalla plana actualmente disponibles para los monitores profesionales, mientras que PDP </w:t>
      </w:r>
      <w:r w:rsidR="003D6644">
        <w:t>y</w:t>
      </w:r>
      <w:r w:rsidRPr="00647004">
        <w:t xml:space="preserve"> LCD son las m</w:t>
      </w:r>
      <w:r>
        <w:t xml:space="preserve">ás comunes en el mercado doméstico. </w:t>
      </w:r>
      <w:r w:rsidRPr="00647004">
        <w:t>Estos monitores de matriz de píxeles tienen características significativamente distintas de las de las pantallas de rayo</w:t>
      </w:r>
      <w:r>
        <w:t>s</w:t>
      </w:r>
      <w:r w:rsidRPr="00647004">
        <w:t xml:space="preserve"> catódicos, por lo que ha sido necesario revisar las condiciones de visualizaci</w:t>
      </w:r>
      <w:r>
        <w:t>ón y la configuración de los parámetros de la señal</w:t>
      </w:r>
      <w:r w:rsidRPr="00647004">
        <w:t>.</w:t>
      </w:r>
    </w:p>
    <w:p w:rsidR="000B02F7" w:rsidRPr="00647004" w:rsidRDefault="000B02F7" w:rsidP="00100212">
      <w:pPr>
        <w:tabs>
          <w:tab w:val="right" w:pos="9639"/>
        </w:tabs>
        <w:spacing w:before="360"/>
      </w:pPr>
      <w:r w:rsidRPr="00647004">
        <w:rPr>
          <w:u w:val="single"/>
        </w:rPr>
        <w:t>Proyecto de nueva Recomendación U</w:t>
      </w:r>
      <w:r>
        <w:rPr>
          <w:u w:val="single"/>
        </w:rPr>
        <w:t>IT</w:t>
      </w:r>
      <w:r w:rsidRPr="00647004">
        <w:rPr>
          <w:u w:val="single"/>
        </w:rPr>
        <w:t xml:space="preserve">-R </w:t>
      </w:r>
      <w:r w:rsidRPr="00647004">
        <w:rPr>
          <w:u w:val="single"/>
          <w:lang w:eastAsia="zh-CN"/>
        </w:rPr>
        <w:t>BT.[3DTV-REQS]</w:t>
      </w:r>
      <w:r w:rsidRPr="00647004">
        <w:tab/>
        <w:t xml:space="preserve">Doc. </w:t>
      </w:r>
      <w:hyperlink r:id="rId14" w:history="1">
        <w:r w:rsidRPr="001345E9">
          <w:rPr>
            <w:rStyle w:val="Hyperlink"/>
          </w:rPr>
          <w:t>6/21(Rev.1)</w:t>
        </w:r>
      </w:hyperlink>
    </w:p>
    <w:p w:rsidR="000B02F7" w:rsidRPr="00647004" w:rsidRDefault="000B02F7" w:rsidP="003D6644">
      <w:pPr>
        <w:pStyle w:val="Rectitle"/>
      </w:pPr>
      <w:r w:rsidRPr="00647004">
        <w:t>Requisitos de rendimiento para la producción, el intercambio</w:t>
      </w:r>
      <w:r w:rsidR="003D6644">
        <w:br/>
      </w:r>
      <w:r w:rsidRPr="00647004">
        <w:t>internacional</w:t>
      </w:r>
      <w:r w:rsidR="003D6644">
        <w:t xml:space="preserve"> </w:t>
      </w:r>
      <w:r w:rsidRPr="00647004">
        <w:t>y la radiodifusi</w:t>
      </w:r>
      <w:r>
        <w:t>ón de programas de televisión 3D</w:t>
      </w:r>
    </w:p>
    <w:p w:rsidR="000B02F7" w:rsidRPr="00647004" w:rsidRDefault="000B02F7" w:rsidP="003D6644">
      <w:pPr>
        <w:pStyle w:val="Normalaftertitle"/>
        <w:rPr>
          <w:lang w:eastAsia="zh-CN"/>
        </w:rPr>
      </w:pPr>
      <w:r w:rsidRPr="00647004">
        <w:rPr>
          <w:lang w:eastAsia="zh-CN"/>
        </w:rPr>
        <w:t>En esta Recomendación se especifican los requisitos y criterios de rendimiento que se deben utilizar a escala mundial para la producci</w:t>
      </w:r>
      <w:r>
        <w:rPr>
          <w:lang w:eastAsia="zh-CN"/>
        </w:rPr>
        <w:t>ón, el intercambio internacional y la radiodifusión de programas de televisión 3D estereoscópica</w:t>
      </w:r>
      <w:r w:rsidRPr="00647004">
        <w:rPr>
          <w:lang w:eastAsia="zh-CN"/>
        </w:rPr>
        <w:t xml:space="preserve">. </w:t>
      </w:r>
    </w:p>
    <w:p w:rsidR="000B02F7" w:rsidRPr="00647004" w:rsidRDefault="000B02F7" w:rsidP="00100212">
      <w:pPr>
        <w:tabs>
          <w:tab w:val="right" w:pos="9639"/>
        </w:tabs>
        <w:spacing w:before="360"/>
      </w:pPr>
      <w:r w:rsidRPr="00647004">
        <w:rPr>
          <w:u w:val="single"/>
        </w:rPr>
        <w:t>Proyecto de nueva Recomendación U</w:t>
      </w:r>
      <w:r>
        <w:rPr>
          <w:u w:val="single"/>
        </w:rPr>
        <w:t>IT</w:t>
      </w:r>
      <w:r w:rsidRPr="00647004">
        <w:rPr>
          <w:u w:val="single"/>
        </w:rPr>
        <w:t xml:space="preserve">-R </w:t>
      </w:r>
      <w:r w:rsidRPr="00647004">
        <w:rPr>
          <w:u w:val="single"/>
          <w:lang w:eastAsia="zh-CN"/>
        </w:rPr>
        <w:t>BT.[3D-VID]</w:t>
      </w:r>
      <w:r w:rsidRPr="00647004">
        <w:tab/>
        <w:t xml:space="preserve">Doc. </w:t>
      </w:r>
      <w:hyperlink r:id="rId15" w:history="1">
        <w:r w:rsidRPr="001345E9">
          <w:rPr>
            <w:rStyle w:val="Hyperlink"/>
          </w:rPr>
          <w:t>6/23(Rev.1)</w:t>
        </w:r>
      </w:hyperlink>
    </w:p>
    <w:p w:rsidR="000B02F7" w:rsidRPr="00647004" w:rsidRDefault="000B02F7" w:rsidP="000B02F7">
      <w:pPr>
        <w:pStyle w:val="Rectitle"/>
        <w:rPr>
          <w:lang w:eastAsia="zh-CN"/>
        </w:rPr>
      </w:pPr>
      <w:r w:rsidRPr="00647004">
        <w:rPr>
          <w:lang w:eastAsia="zh-CN"/>
        </w:rPr>
        <w:t>Sistemas de imagines digitales TVAD para la producción y el intercambio internacional de programas de televisi</w:t>
      </w:r>
      <w:r>
        <w:rPr>
          <w:lang w:eastAsia="zh-CN"/>
        </w:rPr>
        <w:t>ón 3D para la radiodifusión</w:t>
      </w:r>
    </w:p>
    <w:p w:rsidR="000B02F7" w:rsidRPr="00647004" w:rsidRDefault="000B02F7" w:rsidP="003D6644">
      <w:pPr>
        <w:pStyle w:val="Normalaftertitle"/>
        <w:rPr>
          <w:lang w:eastAsia="zh-CN"/>
        </w:rPr>
      </w:pPr>
      <w:r w:rsidRPr="00647004">
        <w:rPr>
          <w:lang w:eastAsia="zh-CN"/>
        </w:rPr>
        <w:t>En esta Recomendación se especifican los sistemas de imagines digitales que se deben utilizar a escala mundial para la producci</w:t>
      </w:r>
      <w:r>
        <w:rPr>
          <w:lang w:eastAsia="zh-CN"/>
        </w:rPr>
        <w:t>ón y el intercambio internacional de programas de televisión 3D de alta definición estereoscópica para la radiodifusión</w:t>
      </w:r>
      <w:r w:rsidRPr="00647004">
        <w:rPr>
          <w:lang w:eastAsia="zh-CN"/>
        </w:rPr>
        <w:t xml:space="preserve">. </w:t>
      </w:r>
    </w:p>
    <w:p w:rsidR="000B02F7" w:rsidRPr="00647004" w:rsidRDefault="000B02F7" w:rsidP="00100212">
      <w:pPr>
        <w:tabs>
          <w:tab w:val="right" w:pos="9639"/>
        </w:tabs>
        <w:spacing w:before="360"/>
      </w:pPr>
      <w:r w:rsidRPr="00647004">
        <w:rPr>
          <w:u w:val="single"/>
        </w:rPr>
        <w:t xml:space="preserve">Proyecto de nueva Recomendación UIT-R </w:t>
      </w:r>
      <w:r w:rsidRPr="00647004">
        <w:rPr>
          <w:u w:val="single"/>
          <w:lang w:eastAsia="zh-CN"/>
        </w:rPr>
        <w:t>BT.[3D-VID_2]</w:t>
      </w:r>
      <w:r w:rsidRPr="00647004">
        <w:tab/>
        <w:t xml:space="preserve">Doc. </w:t>
      </w:r>
      <w:hyperlink r:id="rId16" w:history="1">
        <w:r w:rsidRPr="001345E9">
          <w:rPr>
            <w:rStyle w:val="Hyperlink"/>
          </w:rPr>
          <w:t>6/24(Rev.1)</w:t>
        </w:r>
      </w:hyperlink>
    </w:p>
    <w:p w:rsidR="000B02F7" w:rsidRPr="00647004" w:rsidRDefault="000B02F7" w:rsidP="000B02F7">
      <w:pPr>
        <w:pStyle w:val="Rectitle"/>
        <w:rPr>
          <w:lang w:eastAsia="zh-CN"/>
        </w:rPr>
      </w:pPr>
      <w:r w:rsidRPr="00647004">
        <w:rPr>
          <w:lang w:eastAsia="zh-CN"/>
        </w:rPr>
        <w:t>Sistemas de imagines digitales 1 280 </w:t>
      </w:r>
      <w:r w:rsidRPr="00647004">
        <w:rPr>
          <w:rFonts w:cs="Times New Roman Bold"/>
        </w:rPr>
        <w:t>× </w:t>
      </w:r>
      <w:r w:rsidRPr="00647004">
        <w:rPr>
          <w:lang w:eastAsia="zh-CN"/>
        </w:rPr>
        <w:t>720 para la producción y el intercambio internacional de programas de televisi</w:t>
      </w:r>
      <w:r>
        <w:rPr>
          <w:lang w:eastAsia="zh-CN"/>
        </w:rPr>
        <w:t>ón 3D para la radiodifusión</w:t>
      </w:r>
    </w:p>
    <w:p w:rsidR="000B02F7" w:rsidRPr="00647004" w:rsidRDefault="000B02F7" w:rsidP="000B2D95">
      <w:pPr>
        <w:pStyle w:val="Normalaftertitle"/>
        <w:rPr>
          <w:lang w:eastAsia="zh-CN"/>
        </w:rPr>
      </w:pPr>
      <w:r w:rsidRPr="00647004">
        <w:rPr>
          <w:lang w:eastAsia="zh-CN"/>
        </w:rPr>
        <w:t>En esta Recomendación se especifican los sistemas de imagines digitales que se deben utilizar a escala mundial para la producci</w:t>
      </w:r>
      <w:r>
        <w:rPr>
          <w:lang w:eastAsia="zh-CN"/>
        </w:rPr>
        <w:t>ón y el intercambio internacional de programas de televisión 3D</w:t>
      </w:r>
      <w:r w:rsidRPr="00647004">
        <w:rPr>
          <w:lang w:eastAsia="zh-CN"/>
        </w:rPr>
        <w:t xml:space="preserve"> 1 280 </w:t>
      </w:r>
      <w:r w:rsidRPr="00647004">
        <w:rPr>
          <w:rFonts w:cs="Times New Roman Bold"/>
        </w:rPr>
        <w:t>× </w:t>
      </w:r>
      <w:r w:rsidRPr="00647004">
        <w:rPr>
          <w:lang w:eastAsia="zh-CN"/>
        </w:rPr>
        <w:t>720</w:t>
      </w:r>
      <w:r>
        <w:rPr>
          <w:lang w:eastAsia="zh-CN"/>
        </w:rPr>
        <w:t xml:space="preserve"> estereoscópica para la radiodifusión</w:t>
      </w:r>
      <w:r w:rsidRPr="00647004">
        <w:rPr>
          <w:lang w:eastAsia="zh-CN"/>
        </w:rPr>
        <w:t>.</w:t>
      </w:r>
    </w:p>
    <w:p w:rsidR="000B02F7" w:rsidRPr="00647004" w:rsidRDefault="000B02F7" w:rsidP="000B02F7">
      <w:pPr>
        <w:tabs>
          <w:tab w:val="right" w:pos="9639"/>
        </w:tabs>
      </w:pPr>
    </w:p>
    <w:p w:rsidR="000B02F7" w:rsidRPr="00A154E9" w:rsidRDefault="000B02F7" w:rsidP="000B02F7">
      <w:pPr>
        <w:tabs>
          <w:tab w:val="clear" w:pos="794"/>
          <w:tab w:val="clear" w:pos="1191"/>
          <w:tab w:val="clear" w:pos="1588"/>
          <w:tab w:val="clear" w:pos="1985"/>
        </w:tabs>
        <w:overflowPunct/>
        <w:autoSpaceDE/>
        <w:autoSpaceDN/>
        <w:adjustRightInd/>
        <w:spacing w:before="0"/>
        <w:textAlignment w:val="auto"/>
      </w:pPr>
      <w:r w:rsidRPr="00A154E9">
        <w:br w:type="page"/>
      </w:r>
    </w:p>
    <w:p w:rsidR="000B02F7" w:rsidRPr="006F4B17" w:rsidRDefault="000B02F7" w:rsidP="00100212">
      <w:pPr>
        <w:tabs>
          <w:tab w:val="right" w:pos="9639"/>
        </w:tabs>
        <w:spacing w:before="360"/>
      </w:pPr>
      <w:r w:rsidRPr="006F4B17">
        <w:rPr>
          <w:u w:val="single"/>
        </w:rPr>
        <w:lastRenderedPageBreak/>
        <w:t xml:space="preserve">Proyecto de nueva Recomendación UIT-R </w:t>
      </w:r>
      <w:r w:rsidRPr="006F4B17">
        <w:rPr>
          <w:u w:val="single"/>
          <w:lang w:eastAsia="zh-CN"/>
        </w:rPr>
        <w:t>BT.[TRANS]</w:t>
      </w:r>
      <w:r w:rsidRPr="006F4B17">
        <w:tab/>
        <w:t xml:space="preserve">Doc. </w:t>
      </w:r>
      <w:hyperlink r:id="rId17" w:history="1">
        <w:r w:rsidRPr="001345E9">
          <w:rPr>
            <w:rStyle w:val="Hyperlink"/>
          </w:rPr>
          <w:t>6/48(Rev.1)</w:t>
        </w:r>
      </w:hyperlink>
    </w:p>
    <w:p w:rsidR="000B02F7" w:rsidRPr="006F4B17" w:rsidRDefault="000B02F7" w:rsidP="003D6644">
      <w:pPr>
        <w:pStyle w:val="Rectitle"/>
        <w:rPr>
          <w:lang w:eastAsia="zh-CN"/>
        </w:rPr>
      </w:pPr>
      <w:r w:rsidRPr="006F4B17">
        <w:rPr>
          <w:lang w:eastAsia="zh-CN"/>
        </w:rPr>
        <w:t>Directrices para la implantación de sistemas de medición y supervisión</w:t>
      </w:r>
      <w:r w:rsidR="003D6644">
        <w:rPr>
          <w:lang w:eastAsia="zh-CN"/>
        </w:rPr>
        <w:br/>
      </w:r>
      <w:r w:rsidRPr="006F4B17">
        <w:rPr>
          <w:lang w:eastAsia="zh-CN"/>
        </w:rPr>
        <w:t xml:space="preserve">en servicio de la </w:t>
      </w:r>
      <w:r w:rsidR="0077451B">
        <w:rPr>
          <w:lang w:eastAsia="zh-CN"/>
        </w:rPr>
        <w:t>«</w:t>
      </w:r>
      <w:r w:rsidRPr="006F4B17">
        <w:rPr>
          <w:lang w:eastAsia="zh-CN"/>
        </w:rPr>
        <w:t>transparencia perceptual</w:t>
      </w:r>
      <w:r w:rsidR="0077451B">
        <w:rPr>
          <w:lang w:eastAsia="zh-CN"/>
        </w:rPr>
        <w:t>»</w:t>
      </w:r>
      <w:r w:rsidRPr="006F4B17">
        <w:rPr>
          <w:lang w:eastAsia="zh-CN"/>
        </w:rPr>
        <w:t xml:space="preserve"> para la cadena de</w:t>
      </w:r>
      <w:r w:rsidR="003D6644">
        <w:rPr>
          <w:lang w:eastAsia="zh-CN"/>
        </w:rPr>
        <w:br/>
      </w:r>
      <w:r w:rsidRPr="006F4B17">
        <w:rPr>
          <w:lang w:eastAsia="zh-CN"/>
        </w:rPr>
        <w:t>distribuci</w:t>
      </w:r>
      <w:r>
        <w:rPr>
          <w:lang w:eastAsia="zh-CN"/>
        </w:rPr>
        <w:t>ón de programas de SDTV y TVAD</w:t>
      </w:r>
    </w:p>
    <w:p w:rsidR="000B02F7" w:rsidRPr="006F4B17" w:rsidRDefault="000B02F7" w:rsidP="003D6644">
      <w:pPr>
        <w:pStyle w:val="Normalaftertitle"/>
        <w:rPr>
          <w:lang w:eastAsia="zh-CN"/>
        </w:rPr>
      </w:pPr>
      <w:r w:rsidRPr="006F4B17">
        <w:rPr>
          <w:lang w:eastAsia="zh-CN"/>
        </w:rPr>
        <w:t>En esta Recomendación se especifican las disposiciones que se han de tener en cuenta a la hora de escoger un método para medir y supervisor en servicio l</w:t>
      </w:r>
      <w:r>
        <w:rPr>
          <w:lang w:eastAsia="zh-CN"/>
        </w:rPr>
        <w:t>os defectos de calidad percibida de los programas de televisión introducidos en la cadena de distribución de televisión</w:t>
      </w:r>
      <w:r w:rsidRPr="006F4B17">
        <w:rPr>
          <w:lang w:eastAsia="zh-CN"/>
        </w:rPr>
        <w:t>.</w:t>
      </w:r>
    </w:p>
    <w:p w:rsidR="000B02F7" w:rsidRPr="006F4B17" w:rsidRDefault="000B02F7" w:rsidP="00100212">
      <w:pPr>
        <w:tabs>
          <w:tab w:val="right" w:pos="9639"/>
        </w:tabs>
        <w:spacing w:before="360"/>
      </w:pPr>
      <w:r w:rsidRPr="006F4B17">
        <w:rPr>
          <w:u w:val="single"/>
        </w:rPr>
        <w:t xml:space="preserve">Proyecto de nueva Recomendación UIT-R </w:t>
      </w:r>
      <w:r w:rsidRPr="006F4B17">
        <w:rPr>
          <w:rStyle w:val="href"/>
          <w:u w:val="single"/>
        </w:rPr>
        <w:t>BT.[3DTV-IF]</w:t>
      </w:r>
      <w:r w:rsidRPr="006F4B17">
        <w:tab/>
        <w:t xml:space="preserve">Doc. </w:t>
      </w:r>
      <w:hyperlink r:id="rId18" w:history="1">
        <w:r w:rsidRPr="001345E9">
          <w:rPr>
            <w:rStyle w:val="Hyperlink"/>
          </w:rPr>
          <w:t>6/51(Rev.1)</w:t>
        </w:r>
      </w:hyperlink>
    </w:p>
    <w:p w:rsidR="000B02F7" w:rsidRPr="006F4B17" w:rsidRDefault="000B02F7" w:rsidP="003D6644">
      <w:pPr>
        <w:pStyle w:val="Rectitle"/>
      </w:pPr>
      <w:r w:rsidRPr="006F4B17">
        <w:t>Interfaz digital en serie para la producción y el intercambio</w:t>
      </w:r>
      <w:r w:rsidR="003D6644">
        <w:br/>
      </w:r>
      <w:r w:rsidRPr="006F4B17">
        <w:t>internacional</w:t>
      </w:r>
      <w:r w:rsidR="003D6644">
        <w:t xml:space="preserve"> </w:t>
      </w:r>
      <w:r w:rsidRPr="006F4B17">
        <w:t>de programas de televisi</w:t>
      </w:r>
      <w:r>
        <w:t>ón 3D TVAD</w:t>
      </w:r>
    </w:p>
    <w:p w:rsidR="000B02F7" w:rsidRPr="006F4B17" w:rsidRDefault="000B02F7" w:rsidP="003D6644">
      <w:pPr>
        <w:pStyle w:val="Normalaftertitle"/>
      </w:pPr>
      <w:r w:rsidRPr="006F4B17">
        <w:t xml:space="preserve">En esta </w:t>
      </w:r>
      <w:r w:rsidRPr="006F4B17">
        <w:rPr>
          <w:lang w:eastAsia="zh-CN"/>
        </w:rPr>
        <w:t>Recomendación</w:t>
      </w:r>
      <w:r w:rsidRPr="006F4B17">
        <w:t xml:space="preserve"> se especifica la interfaz digital en serie para la producci</w:t>
      </w:r>
      <w:r>
        <w:t>ón y el intercambio internacional de programas de televisión 3D TVAD</w:t>
      </w:r>
      <w:r w:rsidRPr="006F4B17">
        <w:t>.</w:t>
      </w:r>
    </w:p>
    <w:p w:rsidR="000B02F7" w:rsidRPr="006F4B17" w:rsidRDefault="000B02F7" w:rsidP="00100212">
      <w:pPr>
        <w:tabs>
          <w:tab w:val="right" w:pos="9639"/>
        </w:tabs>
        <w:spacing w:before="360"/>
      </w:pPr>
      <w:r w:rsidRPr="006F4B17">
        <w:rPr>
          <w:u w:val="single"/>
        </w:rPr>
        <w:t>Proyecto de Recomendaci</w:t>
      </w:r>
      <w:r>
        <w:rPr>
          <w:u w:val="single"/>
        </w:rPr>
        <w:t>ón UIT</w:t>
      </w:r>
      <w:r w:rsidRPr="006F4B17">
        <w:rPr>
          <w:u w:val="single"/>
        </w:rPr>
        <w:t>-R BS.775-2</w:t>
      </w:r>
      <w:r>
        <w:rPr>
          <w:u w:val="single"/>
        </w:rPr>
        <w:t xml:space="preserve"> revisada</w:t>
      </w:r>
      <w:r w:rsidRPr="006F4B17">
        <w:tab/>
        <w:t xml:space="preserve">Doc. </w:t>
      </w:r>
      <w:hyperlink r:id="rId19" w:history="1">
        <w:r w:rsidRPr="001345E9">
          <w:rPr>
            <w:rStyle w:val="Hyperlink"/>
          </w:rPr>
          <w:t>6/17(Rev.1)</w:t>
        </w:r>
      </w:hyperlink>
    </w:p>
    <w:p w:rsidR="000B02F7" w:rsidRPr="00F14E5D" w:rsidRDefault="000B02F7" w:rsidP="0077451B">
      <w:pPr>
        <w:pStyle w:val="Rectitle"/>
      </w:pPr>
      <w:r>
        <w:t>Sistema de sonido estereofónico multicanal</w:t>
      </w:r>
      <w:r w:rsidR="0077451B">
        <w:br/>
      </w:r>
      <w:r>
        <w:t>con y sin acompañamiento de imagen</w:t>
      </w:r>
    </w:p>
    <w:p w:rsidR="000B02F7" w:rsidRPr="006F4B17" w:rsidRDefault="000B02F7" w:rsidP="003D6644">
      <w:pPr>
        <w:pStyle w:val="Normalaftertitle"/>
        <w:rPr>
          <w:rStyle w:val="Strong"/>
          <w:b w:val="0"/>
        </w:rPr>
      </w:pPr>
      <w:r w:rsidRPr="003D0EB9">
        <w:t xml:space="preserve">El </w:t>
      </w:r>
      <w:r w:rsidRPr="003D0EB9">
        <w:rPr>
          <w:lang w:eastAsia="zh-CN"/>
        </w:rPr>
        <w:t>canal</w:t>
      </w:r>
      <w:r w:rsidRPr="003D0EB9">
        <w:t xml:space="preserve"> de efectos de baja frecuencia (LFE) ofrecido por algunos sistemas de sonido multicanal causa cierta confusión y ha sido objeto de utilizaciones indebidas. </w:t>
      </w:r>
      <w:r w:rsidRPr="006F4B17">
        <w:t>En esta revisión de la Recomendación UIT-R BS.775 se añade información para orientar mejor a los usuarios en la utilizaci</w:t>
      </w:r>
      <w:r>
        <w:t>ón del canal LFE</w:t>
      </w:r>
      <w:r w:rsidRPr="006F4B17">
        <w:t>.</w:t>
      </w:r>
    </w:p>
    <w:p w:rsidR="000B02F7" w:rsidRPr="006F4B17" w:rsidRDefault="000B02F7" w:rsidP="00100212">
      <w:pPr>
        <w:tabs>
          <w:tab w:val="right" w:pos="9639"/>
        </w:tabs>
        <w:spacing w:before="360"/>
      </w:pPr>
      <w:r w:rsidRPr="006F4B17">
        <w:rPr>
          <w:u w:val="single"/>
        </w:rPr>
        <w:t xml:space="preserve">Proyecto de Recomendación UIT-R </w:t>
      </w:r>
      <w:r w:rsidRPr="006F4B17">
        <w:rPr>
          <w:rStyle w:val="href"/>
          <w:u w:val="single"/>
        </w:rPr>
        <w:t>BS.1770-2 revisada</w:t>
      </w:r>
      <w:r w:rsidRPr="006F4B17">
        <w:tab/>
        <w:t xml:space="preserve">Doc. </w:t>
      </w:r>
      <w:hyperlink r:id="rId20" w:history="1">
        <w:r w:rsidRPr="001345E9">
          <w:rPr>
            <w:rStyle w:val="Hyperlink"/>
          </w:rPr>
          <w:t>6/28(Rev.1)</w:t>
        </w:r>
      </w:hyperlink>
    </w:p>
    <w:p w:rsidR="000B02F7" w:rsidRPr="006F4B17" w:rsidRDefault="000B02F7" w:rsidP="003D6644">
      <w:pPr>
        <w:pStyle w:val="Rectitle"/>
      </w:pPr>
      <w:r w:rsidRPr="006F4B17">
        <w:t>Algoritmos para medir la sonoridad de los programas</w:t>
      </w:r>
      <w:r w:rsidR="003D6644">
        <w:br/>
      </w:r>
      <w:r w:rsidRPr="006F4B17">
        <w:t>radiofónicos</w:t>
      </w:r>
      <w:r w:rsidR="003D6644">
        <w:t xml:space="preserve"> </w:t>
      </w:r>
      <w:r w:rsidRPr="006F4B17">
        <w:t xml:space="preserve">y </w:t>
      </w:r>
      <w:r>
        <w:t>el nivel de cresta de audio real</w:t>
      </w:r>
    </w:p>
    <w:p w:rsidR="000B02F7" w:rsidRPr="00D84C12" w:rsidRDefault="000B02F7" w:rsidP="00AD78BF">
      <w:pPr>
        <w:pStyle w:val="Normalaftertitle"/>
      </w:pPr>
      <w:r w:rsidRPr="00D84C12">
        <w:t xml:space="preserve">Esta </w:t>
      </w:r>
      <w:r w:rsidRPr="00D84C12">
        <w:rPr>
          <w:lang w:eastAsia="zh-CN"/>
        </w:rPr>
        <w:t>Recomendación</w:t>
      </w:r>
      <w:r w:rsidRPr="00D84C12">
        <w:t xml:space="preserve"> se revis</w:t>
      </w:r>
      <w:r w:rsidR="000B2D95">
        <w:t>ó</w:t>
      </w:r>
      <w:r w:rsidRPr="00D84C12">
        <w:t xml:space="preserve"> hace un año para añadir controles al algoritmo de medición de la sonoridad especificado en el Anexo 1 a la Recomendaci</w:t>
      </w:r>
      <w:r>
        <w:t xml:space="preserve">ón. </w:t>
      </w:r>
      <w:r w:rsidR="00AD78BF">
        <w:t xml:space="preserve">La </w:t>
      </w:r>
      <w:r w:rsidR="00AD78BF" w:rsidRPr="00AD78BF">
        <w:t>Comisión de Estudio</w:t>
      </w:r>
      <w:r w:rsidR="00AD78BF">
        <w:t xml:space="preserve"> 6</w:t>
      </w:r>
      <w:r w:rsidRPr="00D84C12">
        <w:t xml:space="preserve"> considera que esta nueva </w:t>
      </w:r>
      <w:r w:rsidR="000B2D95">
        <w:t>r</w:t>
      </w:r>
      <w:r w:rsidRPr="00D84C12">
        <w:t>evisión es importante para eliminar incertidumbres en la aplicación del algoritmo de medición del nivel de cresta real especificado en el Anexo 2. La revisión propuesta para el algoritmo de cresta real consiste en la eliminaci</w:t>
      </w:r>
      <w:r>
        <w:t xml:space="preserve">ón del filtro de bloqueo DC opcional y de la preacentuación opcional, con lo que se logrará eliminar una fuente de incertidumbre en las mediciones y, por tanto, en los valores medidos. </w:t>
      </w:r>
      <w:r w:rsidRPr="00D84C12">
        <w:t xml:space="preserve">Además, se ha suprimido el </w:t>
      </w:r>
      <w:r w:rsidR="000D7591" w:rsidRPr="000D7591">
        <w:rPr>
          <w:i/>
          <w:iCs/>
        </w:rPr>
        <w:t>r</w:t>
      </w:r>
      <w:r w:rsidRPr="000D7591">
        <w:rPr>
          <w:i/>
          <w:iCs/>
        </w:rPr>
        <w:t>ecomienda</w:t>
      </w:r>
      <w:r w:rsidR="000D7591">
        <w:t> </w:t>
      </w:r>
      <w:r w:rsidRPr="00D84C12">
        <w:t>1 porque la sonoridad a corto plazo ya se trata en la Recomendaci</w:t>
      </w:r>
      <w:r>
        <w:t>ón UIT</w:t>
      </w:r>
      <w:r w:rsidRPr="00D84C12">
        <w:t xml:space="preserve">-R BS.1771. Por otra parte, se han efectuado algunas modificaciones editoriales para aclarar y eliminar partes que causan confusión. Por ejemplo, se han sustituido las referencias al filtro RLB por referencias a la ponderación K. </w:t>
      </w:r>
      <w:r w:rsidR="00AD78BF">
        <w:t>La</w:t>
      </w:r>
      <w:r w:rsidR="00AD78BF">
        <w:t> </w:t>
      </w:r>
      <w:bookmarkStart w:id="4" w:name="_GoBack"/>
      <w:bookmarkEnd w:id="4"/>
      <w:r w:rsidR="00AD78BF" w:rsidRPr="00AD78BF">
        <w:t>Comisión de Estudio</w:t>
      </w:r>
      <w:r w:rsidR="00AD78BF">
        <w:t xml:space="preserve"> 6</w:t>
      </w:r>
      <w:r w:rsidR="00AD78BF" w:rsidRPr="00D84C12">
        <w:t xml:space="preserve"> </w:t>
      </w:r>
      <w:r w:rsidRPr="00D84C12">
        <w:t>considera</w:t>
      </w:r>
      <w:r>
        <w:t xml:space="preserve"> que esta propuesta de revisión complementa más que modifica el acuerdo alcanzado en la anterior reunión y que se ha de aprobar con carácter de urgencia</w:t>
      </w:r>
      <w:r w:rsidRPr="00D84C12">
        <w:t>.</w:t>
      </w:r>
    </w:p>
    <w:p w:rsidR="000B02F7" w:rsidRPr="000C5018" w:rsidRDefault="000B02F7" w:rsidP="000B02F7">
      <w:pPr>
        <w:pStyle w:val="Normalaftertitle"/>
        <w:tabs>
          <w:tab w:val="right" w:pos="9639"/>
        </w:tabs>
      </w:pPr>
      <w:r w:rsidRPr="000C5018">
        <w:rPr>
          <w:u w:val="single"/>
        </w:rPr>
        <w:lastRenderedPageBreak/>
        <w:t xml:space="preserve">Proyecto de Recomendación UIT-R </w:t>
      </w:r>
      <w:r w:rsidRPr="000C5018">
        <w:rPr>
          <w:u w:val="single"/>
          <w:lang w:eastAsia="zh-CN"/>
        </w:rPr>
        <w:t>BS.1660-5 revisada</w:t>
      </w:r>
      <w:r w:rsidRPr="000C5018">
        <w:tab/>
        <w:t xml:space="preserve">Doc. </w:t>
      </w:r>
      <w:hyperlink r:id="rId21" w:history="1">
        <w:r w:rsidRPr="00100212">
          <w:rPr>
            <w:rStyle w:val="Hyperlink"/>
          </w:rPr>
          <w:t>6/33(Rev.1)</w:t>
        </w:r>
      </w:hyperlink>
    </w:p>
    <w:p w:rsidR="000B02F7" w:rsidRPr="000C5018" w:rsidRDefault="000B02F7" w:rsidP="0077451B">
      <w:pPr>
        <w:pStyle w:val="Rectitle"/>
      </w:pPr>
      <w:r w:rsidRPr="000C5018">
        <w:t>Bases técnicas para la planificación de la radiodifusión</w:t>
      </w:r>
      <w:r w:rsidR="0077451B">
        <w:br/>
      </w:r>
      <w:r>
        <w:t>s</w:t>
      </w:r>
      <w:r w:rsidRPr="000C5018">
        <w:t xml:space="preserve">onora digital </w:t>
      </w:r>
      <w:r>
        <w:t>terrenal en la banda de ondas métricas</w:t>
      </w:r>
    </w:p>
    <w:p w:rsidR="000B02F7" w:rsidRPr="000C5018" w:rsidRDefault="000B02F7" w:rsidP="003D6644">
      <w:pPr>
        <w:pStyle w:val="Normalaftertitle"/>
      </w:pPr>
      <w:r w:rsidRPr="000C5018">
        <w:t xml:space="preserve">Se </w:t>
      </w:r>
      <w:r w:rsidRPr="000C5018">
        <w:rPr>
          <w:lang w:eastAsia="zh-CN"/>
        </w:rPr>
        <w:t>trata</w:t>
      </w:r>
      <w:r w:rsidRPr="000C5018">
        <w:t xml:space="preserve"> de una modificación de la cláusula 8.2.1.4 del Anexo 3 a la Recomendaci</w:t>
      </w:r>
      <w:r>
        <w:t xml:space="preserve">ón, </w:t>
      </w:r>
      <w:r w:rsidR="0077451B">
        <w:t>«</w:t>
      </w:r>
      <w:r w:rsidRPr="002D7A99">
        <w:t>Sistema DRM interferido por un sistema DVB-T en la Banda III de ondas métricas</w:t>
      </w:r>
      <w:r w:rsidR="0077451B">
        <w:t>»</w:t>
      </w:r>
      <w:r>
        <w:t>, para introducir el factor de corrección necesario</w:t>
      </w:r>
      <w:r w:rsidRPr="000C5018">
        <w:t>.</w:t>
      </w:r>
    </w:p>
    <w:p w:rsidR="000B02F7" w:rsidRPr="000C5018" w:rsidRDefault="000B02F7" w:rsidP="000B02F7">
      <w:pPr>
        <w:pStyle w:val="Normalaftertitle"/>
        <w:tabs>
          <w:tab w:val="right" w:pos="9639"/>
        </w:tabs>
      </w:pPr>
      <w:r w:rsidRPr="000C5018">
        <w:rPr>
          <w:u w:val="single"/>
        </w:rPr>
        <w:t>Proyecto de Recomendación UIT-R BT.1735 revisada</w:t>
      </w:r>
      <w:r w:rsidRPr="000C5018">
        <w:tab/>
        <w:t xml:space="preserve">Doc. </w:t>
      </w:r>
      <w:hyperlink r:id="rId22" w:history="1">
        <w:r w:rsidRPr="00100212">
          <w:rPr>
            <w:rStyle w:val="Hyperlink"/>
          </w:rPr>
          <w:t>6/35(Rev.1)</w:t>
        </w:r>
      </w:hyperlink>
    </w:p>
    <w:p w:rsidR="000B02F7" w:rsidRPr="000C5018" w:rsidRDefault="000B02F7" w:rsidP="003D6644">
      <w:pPr>
        <w:pStyle w:val="Rectitle"/>
      </w:pPr>
      <w:r w:rsidRPr="000C5018">
        <w:t>Métodos de evaluación objetiva de la calidad de la cobertura de las</w:t>
      </w:r>
      <w:r w:rsidR="003D6644">
        <w:br/>
      </w:r>
      <w:r w:rsidRPr="000C5018">
        <w:t>señales de radiodifusión de televisión digital terrenal del Sistema B</w:t>
      </w:r>
      <w:r w:rsidR="003D6644">
        <w:br/>
      </w:r>
      <w:r w:rsidRPr="000C5018">
        <w:t>especificado en la Recomendación UIT R BT.130</w:t>
      </w:r>
      <w:r>
        <w:t>6</w:t>
      </w:r>
    </w:p>
    <w:p w:rsidR="000B02F7" w:rsidRPr="000C5018" w:rsidRDefault="000B02F7" w:rsidP="003D6644">
      <w:pPr>
        <w:pStyle w:val="Normalaftertitle"/>
      </w:pPr>
      <w:r w:rsidRPr="000C5018">
        <w:t xml:space="preserve">Se </w:t>
      </w:r>
      <w:r w:rsidRPr="000C5018">
        <w:rPr>
          <w:lang w:eastAsia="zh-CN"/>
        </w:rPr>
        <w:t>encargó</w:t>
      </w:r>
      <w:r w:rsidRPr="000C5018">
        <w:t xml:space="preserve"> al Grupo de Relator del Grupo de Trabajo 6A que considerase las siguientes cuestiones pendientes para la revisi</w:t>
      </w:r>
      <w:r>
        <w:t>ón de la Recomendación UIT</w:t>
      </w:r>
      <w:r w:rsidRPr="000C5018">
        <w:t>-R BT.1735:</w:t>
      </w:r>
    </w:p>
    <w:p w:rsidR="000B02F7" w:rsidRPr="00931AC8" w:rsidRDefault="00100212" w:rsidP="003D6644">
      <w:pPr>
        <w:pStyle w:val="enumlev1"/>
        <w:rPr>
          <w:szCs w:val="22"/>
        </w:rPr>
      </w:pPr>
      <w:r>
        <w:rPr>
          <w:szCs w:val="24"/>
        </w:rPr>
        <w:t>–</w:t>
      </w:r>
      <w:r w:rsidR="000B02F7" w:rsidRPr="00931AC8">
        <w:rPr>
          <w:sz w:val="14"/>
          <w:szCs w:val="14"/>
        </w:rPr>
        <w:tab/>
      </w:r>
      <w:r w:rsidR="00FC3E20" w:rsidRPr="00931AC8">
        <w:t>s</w:t>
      </w:r>
      <w:r w:rsidR="000B02F7" w:rsidRPr="00931AC8">
        <w:t>eguir considerando la necesidad de otra escala de graduación de tres niveles para la televisión digital y, además, ayudar a la aplicaci</w:t>
      </w:r>
      <w:r w:rsidR="000B02F7">
        <w:t>ón de los métodos especificados en la Recomendación UIT</w:t>
      </w:r>
      <w:r w:rsidR="000B02F7" w:rsidRPr="00931AC8">
        <w:t>-R BT.1735</w:t>
      </w:r>
      <w:r w:rsidR="00FC3E20">
        <w:t>;</w:t>
      </w:r>
    </w:p>
    <w:p w:rsidR="000B02F7" w:rsidRPr="00931AC8" w:rsidRDefault="00100212" w:rsidP="000B2D95">
      <w:pPr>
        <w:pStyle w:val="enumlev1"/>
        <w:rPr>
          <w:rFonts w:ascii="Calibri" w:hAnsi="Calibri"/>
          <w:sz w:val="22"/>
          <w:szCs w:val="22"/>
        </w:rPr>
      </w:pPr>
      <w:r>
        <w:rPr>
          <w:szCs w:val="24"/>
        </w:rPr>
        <w:t>–</w:t>
      </w:r>
      <w:r w:rsidR="000B02F7" w:rsidRPr="00931AC8">
        <w:rPr>
          <w:sz w:val="14"/>
          <w:szCs w:val="14"/>
        </w:rPr>
        <w:tab/>
      </w:r>
      <w:r w:rsidR="00FC3E20" w:rsidRPr="00931AC8">
        <w:t>e</w:t>
      </w:r>
      <w:r w:rsidR="000B02F7" w:rsidRPr="00931AC8">
        <w:t>specificar los parámetros que han de medir los receptores de medición DTTB a fin de determinar el margen de transición pertinente entre el nivel 3 y el nivel 1</w:t>
      </w:r>
      <w:r w:rsidR="00FC3E20">
        <w:t>;</w:t>
      </w:r>
    </w:p>
    <w:p w:rsidR="000B02F7" w:rsidRPr="00931AC8" w:rsidRDefault="00100212" w:rsidP="000B02F7">
      <w:pPr>
        <w:pStyle w:val="enumlev1"/>
      </w:pPr>
      <w:r>
        <w:rPr>
          <w:szCs w:val="24"/>
        </w:rPr>
        <w:t>–</w:t>
      </w:r>
      <w:r w:rsidR="000B02F7" w:rsidRPr="00931AC8">
        <w:rPr>
          <w:sz w:val="14"/>
          <w:szCs w:val="14"/>
        </w:rPr>
        <w:tab/>
      </w:r>
      <w:r w:rsidR="00FC3E20" w:rsidRPr="00931AC8">
        <w:t>d</w:t>
      </w:r>
      <w:r w:rsidR="000B02F7" w:rsidRPr="00931AC8">
        <w:t>eterminar qué parámetros, además de MER y BER, se han de utilizar para evaluar la calidad de la cobertura en las redes SFN a gran escala.</w:t>
      </w:r>
    </w:p>
    <w:p w:rsidR="000B02F7" w:rsidRPr="00931AC8" w:rsidRDefault="000B02F7" w:rsidP="000B2D95">
      <w:r w:rsidRPr="00931AC8">
        <w:t>Estos objetivos se han completado e incluido en el proyecto de revisi</w:t>
      </w:r>
      <w:r>
        <w:t>ón de la Recomendación UIT</w:t>
      </w:r>
      <w:r w:rsidR="000B2D95">
        <w:noBreakHyphen/>
      </w:r>
      <w:r w:rsidRPr="00931AC8">
        <w:t>R BT.1735</w:t>
      </w:r>
      <w:r>
        <w:t xml:space="preserve"> adjunto</w:t>
      </w:r>
      <w:r w:rsidRPr="00931AC8">
        <w:t>.</w:t>
      </w:r>
    </w:p>
    <w:p w:rsidR="000B02F7" w:rsidRPr="00931AC8" w:rsidRDefault="000B02F7" w:rsidP="000B02F7">
      <w:pPr>
        <w:pStyle w:val="Normalaftertitle"/>
        <w:tabs>
          <w:tab w:val="right" w:pos="9639"/>
        </w:tabs>
      </w:pPr>
      <w:r w:rsidRPr="00931AC8">
        <w:rPr>
          <w:u w:val="single"/>
        </w:rPr>
        <w:t>Proyecto de Recomendación UIT-R BT.1877 revisada</w:t>
      </w:r>
      <w:r w:rsidRPr="00931AC8">
        <w:tab/>
        <w:t xml:space="preserve">Doc. </w:t>
      </w:r>
      <w:hyperlink r:id="rId23" w:history="1">
        <w:r w:rsidRPr="00100212">
          <w:rPr>
            <w:rStyle w:val="Hyperlink"/>
          </w:rPr>
          <w:t>6/36(Rev.1)</w:t>
        </w:r>
      </w:hyperlink>
    </w:p>
    <w:p w:rsidR="000B02F7" w:rsidRPr="00931AC8" w:rsidRDefault="000B02F7" w:rsidP="000B02F7">
      <w:pPr>
        <w:pStyle w:val="Rectitle"/>
      </w:pPr>
      <w:r w:rsidRPr="00931AC8">
        <w:t>Métodos de corrección de errores, de configuración de trama de datos, de modulación y de emisión para la segunda generación de sistemas de radiodifusión de televisión digital terrena</w:t>
      </w:r>
      <w:r>
        <w:t>l</w:t>
      </w:r>
    </w:p>
    <w:p w:rsidR="000B02F7" w:rsidRPr="00931AC8" w:rsidRDefault="000B02F7" w:rsidP="00B61FA0">
      <w:pPr>
        <w:pStyle w:val="Normalaftertitle"/>
        <w:rPr>
          <w:szCs w:val="24"/>
        </w:rPr>
      </w:pPr>
      <w:r w:rsidRPr="00931AC8">
        <w:rPr>
          <w:szCs w:val="24"/>
        </w:rPr>
        <w:t xml:space="preserve">Esta </w:t>
      </w:r>
      <w:r w:rsidRPr="003D6644">
        <w:rPr>
          <w:lang w:eastAsia="zh-CN"/>
        </w:rPr>
        <w:t>Recomendación</w:t>
      </w:r>
      <w:r w:rsidRPr="00931AC8">
        <w:rPr>
          <w:szCs w:val="24"/>
        </w:rPr>
        <w:t xml:space="preserve"> se ha modificado para resaltar las restricciones con respecto a los perfiles T2</w:t>
      </w:r>
      <w:r w:rsidR="00B61FA0">
        <w:rPr>
          <w:szCs w:val="24"/>
        </w:rPr>
        <w:noBreakHyphen/>
      </w:r>
      <w:r w:rsidRPr="00931AC8">
        <w:rPr>
          <w:szCs w:val="24"/>
        </w:rPr>
        <w:t>Base y T2</w:t>
      </w:r>
      <w:r w:rsidRPr="00931AC8">
        <w:rPr>
          <w:szCs w:val="24"/>
        </w:rPr>
        <w:noBreakHyphen/>
        <w:t xml:space="preserve">Lite del sistema DVB-T2. </w:t>
      </w:r>
    </w:p>
    <w:p w:rsidR="000B02F7" w:rsidRPr="00A154E9" w:rsidRDefault="000B02F7" w:rsidP="000B02F7">
      <w:pPr>
        <w:tabs>
          <w:tab w:val="clear" w:pos="794"/>
          <w:tab w:val="clear" w:pos="1191"/>
          <w:tab w:val="clear" w:pos="1588"/>
          <w:tab w:val="clear" w:pos="1985"/>
        </w:tabs>
        <w:overflowPunct/>
        <w:autoSpaceDE/>
        <w:autoSpaceDN/>
        <w:adjustRightInd/>
        <w:spacing w:before="0"/>
        <w:textAlignment w:val="auto"/>
      </w:pPr>
      <w:r w:rsidRPr="00A154E9">
        <w:br w:type="page"/>
      </w:r>
    </w:p>
    <w:p w:rsidR="000B02F7" w:rsidRPr="00931AC8" w:rsidRDefault="000B02F7" w:rsidP="000B02F7">
      <w:pPr>
        <w:pStyle w:val="Normalaftertitle"/>
        <w:tabs>
          <w:tab w:val="right" w:pos="9639"/>
        </w:tabs>
      </w:pPr>
      <w:r w:rsidRPr="00931AC8">
        <w:rPr>
          <w:u w:val="single"/>
        </w:rPr>
        <w:lastRenderedPageBreak/>
        <w:t xml:space="preserve">Proyecto de Recomendación UIT-R </w:t>
      </w:r>
      <w:r w:rsidRPr="00931AC8">
        <w:rPr>
          <w:u w:val="single"/>
          <w:lang w:eastAsia="ja-JP"/>
        </w:rPr>
        <w:t>BT.1833-1 revisada</w:t>
      </w:r>
      <w:r w:rsidRPr="00931AC8">
        <w:tab/>
        <w:t xml:space="preserve">Doc. </w:t>
      </w:r>
      <w:hyperlink r:id="rId24" w:history="1">
        <w:r w:rsidRPr="00100212">
          <w:rPr>
            <w:rStyle w:val="Hyperlink"/>
          </w:rPr>
          <w:t>6/37(Rev.1)</w:t>
        </w:r>
      </w:hyperlink>
    </w:p>
    <w:p w:rsidR="000B02F7" w:rsidRPr="00931AC8" w:rsidRDefault="000B02F7" w:rsidP="00100212">
      <w:pPr>
        <w:pStyle w:val="Rectitle"/>
        <w:spacing w:before="240"/>
        <w:rPr>
          <w:lang w:eastAsia="zh-CN"/>
        </w:rPr>
      </w:pPr>
      <w:r w:rsidRPr="00931AC8">
        <w:t>Radiodifusión de multimedios y aplicaciones de datos</w:t>
      </w:r>
      <w:r w:rsidR="00B61FA0">
        <w:br/>
      </w:r>
      <w:r w:rsidRPr="00931AC8">
        <w:t>para recepción móvil mediante receptores de bolsill</w:t>
      </w:r>
      <w:r>
        <w:t>o</w:t>
      </w:r>
    </w:p>
    <w:p w:rsidR="000B02F7" w:rsidRPr="00931AC8" w:rsidRDefault="000B02F7" w:rsidP="003D6644">
      <w:pPr>
        <w:pStyle w:val="Normalaftertitle"/>
        <w:rPr>
          <w:lang w:eastAsia="ja-JP"/>
        </w:rPr>
      </w:pPr>
      <w:r w:rsidRPr="00931AC8">
        <w:rPr>
          <w:lang w:eastAsia="ja-JP"/>
        </w:rPr>
        <w:t xml:space="preserve">En la </w:t>
      </w:r>
      <w:r w:rsidRPr="00931AC8">
        <w:rPr>
          <w:lang w:eastAsia="zh-CN"/>
        </w:rPr>
        <w:t>Recomendación</w:t>
      </w:r>
      <w:r w:rsidRPr="00931AC8">
        <w:rPr>
          <w:lang w:eastAsia="ja-JP"/>
        </w:rPr>
        <w:t xml:space="preserve"> UIT</w:t>
      </w:r>
      <w:r w:rsidRPr="00931AC8">
        <w:rPr>
          <w:rStyle w:val="href"/>
        </w:rPr>
        <w:t>-R BT.1833-1 se definen las características básicas y el rendimiento de los sistemas de radiodifusi</w:t>
      </w:r>
      <w:r>
        <w:rPr>
          <w:rStyle w:val="href"/>
        </w:rPr>
        <w:t>ón terrenal de multimedios par ala recepción móvil con receptores de bolsillo en las bandas de ondas métricas y decimétricas</w:t>
      </w:r>
      <w:r w:rsidRPr="00931AC8">
        <w:rPr>
          <w:lang w:eastAsia="ja-JP"/>
        </w:rPr>
        <w:t xml:space="preserve">. </w:t>
      </w:r>
    </w:p>
    <w:p w:rsidR="000B02F7" w:rsidRPr="00931AC8" w:rsidRDefault="000B02F7" w:rsidP="00B61FA0">
      <w:pPr>
        <w:rPr>
          <w:lang w:eastAsia="ja-JP"/>
        </w:rPr>
      </w:pPr>
      <w:r w:rsidRPr="00931AC8">
        <w:rPr>
          <w:lang w:eastAsia="ja-JP"/>
        </w:rPr>
        <w:t>En su reunión de octubre de 2011, el GT 6B prepar</w:t>
      </w:r>
      <w:r w:rsidR="00B61FA0">
        <w:rPr>
          <w:lang w:eastAsia="ja-JP"/>
        </w:rPr>
        <w:t>ó</w:t>
      </w:r>
      <w:r w:rsidRPr="00931AC8">
        <w:rPr>
          <w:lang w:eastAsia="ja-JP"/>
        </w:rPr>
        <w:t xml:space="preserve"> un anteproyecto de revisi</w:t>
      </w:r>
      <w:r>
        <w:rPr>
          <w:lang w:eastAsia="ja-JP"/>
        </w:rPr>
        <w:t>ón con los parámetros técnicos del nuevo sistema de radiodifusión terrenal de multimedios, Sistema</w:t>
      </w:r>
      <w:r w:rsidRPr="00931AC8">
        <w:rPr>
          <w:lang w:eastAsia="ja-JP"/>
        </w:rPr>
        <w:t xml:space="preserve"> T2. </w:t>
      </w:r>
    </w:p>
    <w:p w:rsidR="000B02F7" w:rsidRPr="00931AC8" w:rsidRDefault="000B02F7" w:rsidP="000B02F7">
      <w:pPr>
        <w:rPr>
          <w:lang w:eastAsia="ja-JP"/>
        </w:rPr>
      </w:pPr>
      <w:r w:rsidRPr="00931AC8">
        <w:rPr>
          <w:lang w:eastAsia="ja-JP"/>
        </w:rPr>
        <w:t xml:space="preserve">Desde entonces, el ETSI ha publicado la revisión oficial de la norma DVB-T2, </w:t>
      </w:r>
      <w:r w:rsidRPr="00931AC8">
        <w:t>ETSI EN 302 755 v.1.3.1 (04/2012), que comprende los par</w:t>
      </w:r>
      <w:r>
        <w:t>ámetros de</w:t>
      </w:r>
      <w:r w:rsidRPr="00931AC8">
        <w:rPr>
          <w:lang w:eastAsia="ja-JP"/>
        </w:rPr>
        <w:t xml:space="preserve"> DVB-T2-Lite </w:t>
      </w:r>
      <w:r>
        <w:rPr>
          <w:lang w:eastAsia="ja-JP"/>
        </w:rPr>
        <w:t>que se propuso añadir a la Recomendación UIT</w:t>
      </w:r>
      <w:r w:rsidRPr="00931AC8">
        <w:rPr>
          <w:lang w:eastAsia="ja-JP"/>
        </w:rPr>
        <w:t xml:space="preserve">-R BT.1833-1. </w:t>
      </w:r>
    </w:p>
    <w:p w:rsidR="000B02F7" w:rsidRPr="00931AC8" w:rsidRDefault="000B02F7" w:rsidP="000B02F7">
      <w:pPr>
        <w:pStyle w:val="Normalaftertitle"/>
        <w:tabs>
          <w:tab w:val="right" w:pos="9639"/>
        </w:tabs>
      </w:pPr>
      <w:r w:rsidRPr="00931AC8">
        <w:rPr>
          <w:u w:val="single"/>
        </w:rPr>
        <w:t xml:space="preserve">Proyecto de Recomendación UIT-R </w:t>
      </w:r>
      <w:r w:rsidRPr="00931AC8">
        <w:rPr>
          <w:rStyle w:val="href"/>
          <w:u w:val="single"/>
        </w:rPr>
        <w:t>BS.1196-2 revisada</w:t>
      </w:r>
      <w:r w:rsidRPr="00931AC8">
        <w:tab/>
        <w:t xml:space="preserve">Doc. </w:t>
      </w:r>
      <w:hyperlink r:id="rId25" w:history="1">
        <w:r w:rsidRPr="00100212">
          <w:rPr>
            <w:rStyle w:val="Hyperlink"/>
          </w:rPr>
          <w:t>6/38(Rev.1)</w:t>
        </w:r>
      </w:hyperlink>
    </w:p>
    <w:p w:rsidR="000B02F7" w:rsidRPr="00931AC8" w:rsidRDefault="000B02F7" w:rsidP="00100212">
      <w:pPr>
        <w:pStyle w:val="Rectitle"/>
        <w:spacing w:before="240"/>
        <w:rPr>
          <w:lang w:eastAsia="zh-CN"/>
        </w:rPr>
      </w:pPr>
      <w:r w:rsidRPr="00931AC8">
        <w:rPr>
          <w:lang w:eastAsia="zh-CN"/>
        </w:rPr>
        <w:t>Codificación de audio para la radiodifusi</w:t>
      </w:r>
      <w:r>
        <w:rPr>
          <w:lang w:eastAsia="zh-CN"/>
        </w:rPr>
        <w:t>ón digital</w:t>
      </w:r>
    </w:p>
    <w:p w:rsidR="000B02F7" w:rsidRPr="00931AC8" w:rsidRDefault="000B02F7" w:rsidP="00100212">
      <w:pPr>
        <w:pStyle w:val="Normalaftertitle"/>
        <w:spacing w:before="280"/>
      </w:pPr>
      <w:r w:rsidRPr="00931AC8">
        <w:t xml:space="preserve">Se </w:t>
      </w:r>
      <w:r w:rsidRPr="00931AC8">
        <w:rPr>
          <w:lang w:eastAsia="zh-CN"/>
        </w:rPr>
        <w:t>propone</w:t>
      </w:r>
      <w:r w:rsidRPr="00931AC8">
        <w:t xml:space="preserve"> añadir </w:t>
      </w:r>
      <w:r w:rsidR="0077451B">
        <w:t>«</w:t>
      </w:r>
      <w:r w:rsidRPr="00931AC8">
        <w:t>HE ACC ampliado</w:t>
      </w:r>
      <w:r w:rsidR="0077451B">
        <w:t>»</w:t>
      </w:r>
      <w:r w:rsidRPr="00931AC8">
        <w:t xml:space="preserve"> a la lista de sistemas de codificación de audio recomendados. Se propone, además, añadir una descripción técnica en el nuevo Anexo 5.</w:t>
      </w:r>
    </w:p>
    <w:p w:rsidR="000B02F7" w:rsidRPr="008C522A" w:rsidRDefault="000B02F7" w:rsidP="000B02F7">
      <w:r w:rsidRPr="008C522A">
        <w:t xml:space="preserve">ISO/MPEG finalizó recientemente la norma de codificación unificada de la voz y el sonido </w:t>
      </w:r>
      <w:r>
        <w:t xml:space="preserve">(USAC) </w:t>
      </w:r>
      <w:r w:rsidRPr="008C522A">
        <w:t>MPEG-D</w:t>
      </w:r>
      <w:r>
        <w:t xml:space="preserve">. El perfil definido en esta norma, </w:t>
      </w:r>
      <w:r w:rsidR="0077451B">
        <w:t>«</w:t>
      </w:r>
      <w:r>
        <w:t>HE ACC ampliado</w:t>
      </w:r>
      <w:r w:rsidR="0077451B">
        <w:t>»</w:t>
      </w:r>
      <w:r>
        <w:t>, es una mejora de los códecs de la familia</w:t>
      </w:r>
      <w:r w:rsidRPr="008C522A">
        <w:t xml:space="preserve"> MPEG-4 AAC existentes (AAC LC, HE AAC, HE AAC v2). Dado que todos los códecs de la familia AAC figuran en la actual versión de la Recomendación UIT-R BS.1196-2, parece coherente y prudente añadir esta actualizaci</w:t>
      </w:r>
      <w:r>
        <w:t>ón de</w:t>
      </w:r>
      <w:r w:rsidRPr="008C522A">
        <w:t xml:space="preserve"> HE AAC v2 </w:t>
      </w:r>
      <w:r>
        <w:t>en la Recomendación</w:t>
      </w:r>
      <w:r w:rsidRPr="008C522A">
        <w:t>.</w:t>
      </w:r>
    </w:p>
    <w:p w:rsidR="000B02F7" w:rsidRPr="008C522A" w:rsidRDefault="000B02F7" w:rsidP="000B02F7">
      <w:r w:rsidRPr="008C522A">
        <w:t>En relación con los códecs actualmente recomendados, USAC mejora drásticamente la calidad de la voz y el sonido a velocidades binarias muy bajas, que pueden ser las empleadas por los sistemas de contribuci</w:t>
      </w:r>
      <w:r>
        <w:t>ón y entrega de radiodifusión existentes y futuros. Sin embargo, también puede utilizarse a velocidades de datos más altas manteniendo e incluso superando la calidad que ofrecen los códecs de la familia AAC existentes</w:t>
      </w:r>
      <w:r w:rsidRPr="008C522A">
        <w:t xml:space="preserve">. </w:t>
      </w:r>
    </w:p>
    <w:p w:rsidR="000B02F7" w:rsidRPr="008C522A" w:rsidRDefault="000B02F7" w:rsidP="000B02F7">
      <w:pPr>
        <w:pStyle w:val="Normalaftertitle"/>
        <w:tabs>
          <w:tab w:val="right" w:pos="9639"/>
        </w:tabs>
      </w:pPr>
      <w:r w:rsidRPr="008C522A">
        <w:rPr>
          <w:u w:val="single"/>
        </w:rPr>
        <w:t>Proyecto de Recomendación UIT-R BS.1548-2 revisada</w:t>
      </w:r>
      <w:r w:rsidRPr="008C522A">
        <w:tab/>
        <w:t xml:space="preserve">Doc. </w:t>
      </w:r>
      <w:hyperlink r:id="rId26" w:history="1">
        <w:r w:rsidRPr="00100212">
          <w:rPr>
            <w:rStyle w:val="Hyperlink"/>
          </w:rPr>
          <w:t>6/39(Rev.1)</w:t>
        </w:r>
      </w:hyperlink>
    </w:p>
    <w:p w:rsidR="000B02F7" w:rsidRPr="008C522A" w:rsidRDefault="000B02F7" w:rsidP="00100212">
      <w:pPr>
        <w:pStyle w:val="Rectitle"/>
        <w:spacing w:before="240"/>
        <w:rPr>
          <w:lang w:eastAsia="zh-CN"/>
        </w:rPr>
      </w:pPr>
      <w:r w:rsidRPr="008C522A">
        <w:t>Requisitos de usuario para sistemas de codificación</w:t>
      </w:r>
      <w:r w:rsidR="0077451B">
        <w:br/>
      </w:r>
      <w:r w:rsidRPr="008C522A">
        <w:t>de audio en radiodifusión dig</w:t>
      </w:r>
      <w:r>
        <w:t>ital</w:t>
      </w:r>
    </w:p>
    <w:p w:rsidR="000B02F7" w:rsidRPr="008C522A" w:rsidRDefault="000B02F7" w:rsidP="00100212">
      <w:pPr>
        <w:pStyle w:val="Normalaftertitle"/>
        <w:spacing w:before="280"/>
      </w:pPr>
      <w:r w:rsidRPr="008C522A">
        <w:t xml:space="preserve">Con esta </w:t>
      </w:r>
      <w:r w:rsidRPr="008C522A">
        <w:rPr>
          <w:lang w:eastAsia="zh-CN"/>
        </w:rPr>
        <w:t>modificación</w:t>
      </w:r>
      <w:r w:rsidRPr="008C522A">
        <w:t xml:space="preserve"> de la Recomendación UIT-R BS.1548 se actualiza el </w:t>
      </w:r>
      <w:r w:rsidR="00B61FA0">
        <w:t>A</w:t>
      </w:r>
      <w:r w:rsidRPr="008C522A">
        <w:t>péndice informativo del Anexo 2 a la Recomendación a fin de ponerlo al día con respecto a los códecs de audio que han demostrado ajustarse a los requisitos de emisi</w:t>
      </w:r>
      <w:r>
        <w:t>ón</w:t>
      </w:r>
      <w:r w:rsidRPr="008C522A">
        <w:t>.</w:t>
      </w:r>
    </w:p>
    <w:p w:rsidR="00F96264" w:rsidRDefault="000B02F7" w:rsidP="000B2D95">
      <w:r w:rsidRPr="008C522A">
        <w:t xml:space="preserve">Dado que AAC LC está incluido en HE AAC ampliado, HE AAC v2 y HE AAC, se ha incluido una nota para indicar que todas estas versiones de AAC (secuencia se superconjuntos de AAC LC) </w:t>
      </w:r>
      <w:r>
        <w:t xml:space="preserve">también cumplen los requisitos de alta calidad. </w:t>
      </w:r>
      <w:r w:rsidRPr="008C522A">
        <w:t>Dado que AC-3 está incluido en E-AC-3 (siendo E</w:t>
      </w:r>
      <w:r w:rsidR="000D7591">
        <w:noBreakHyphen/>
      </w:r>
      <w:r w:rsidRPr="008C522A">
        <w:t xml:space="preserve">AC-3 </w:t>
      </w:r>
      <w:r>
        <w:t>un superconjunto de</w:t>
      </w:r>
      <w:r w:rsidRPr="008C522A">
        <w:t xml:space="preserve"> AC-3), </w:t>
      </w:r>
      <w:r>
        <w:t>se ha cambiado el término</w:t>
      </w:r>
      <w:r w:rsidRPr="008C522A">
        <w:t xml:space="preserve"> </w:t>
      </w:r>
      <w:r w:rsidR="0077451B">
        <w:t>«</w:t>
      </w:r>
      <w:r w:rsidRPr="008C522A">
        <w:t>AC-3</w:t>
      </w:r>
      <w:r w:rsidR="000B2D95">
        <w:t>»</w:t>
      </w:r>
      <w:r w:rsidRPr="008C522A">
        <w:t xml:space="preserve"> </w:t>
      </w:r>
      <w:r>
        <w:t>por</w:t>
      </w:r>
      <w:r w:rsidRPr="008C522A">
        <w:t xml:space="preserve"> </w:t>
      </w:r>
      <w:r w:rsidR="0077451B">
        <w:t>«</w:t>
      </w:r>
      <w:r w:rsidRPr="008C522A">
        <w:t>AC-3/E-AC-3</w:t>
      </w:r>
      <w:r w:rsidR="0077451B">
        <w:t>»</w:t>
      </w:r>
      <w:r w:rsidRPr="008C522A">
        <w:t xml:space="preserve">. Para la calidad de audio intermedia, se han añadido tanto </w:t>
      </w:r>
      <w:r w:rsidR="0077451B">
        <w:t>«</w:t>
      </w:r>
      <w:r w:rsidRPr="008C522A">
        <w:t>HE AAC ampliado</w:t>
      </w:r>
      <w:r w:rsidR="0077451B">
        <w:t>»</w:t>
      </w:r>
      <w:r w:rsidRPr="008C522A">
        <w:t xml:space="preserve"> como </w:t>
      </w:r>
      <w:r w:rsidR="0077451B">
        <w:t>«</w:t>
      </w:r>
      <w:r w:rsidRPr="008C522A">
        <w:t>HE-AAC con MPEG Surround</w:t>
      </w:r>
      <w:r w:rsidR="0077451B">
        <w:t>»</w:t>
      </w:r>
      <w:r w:rsidRPr="008C522A">
        <w:t>, pues ambos han demostrado cumplir los requisitos.</w:t>
      </w:r>
    </w:p>
    <w:p w:rsidR="00B61FA0" w:rsidRDefault="00B61FA0" w:rsidP="00100212">
      <w:pPr>
        <w:spacing w:before="240"/>
        <w:jc w:val="center"/>
      </w:pPr>
      <w:r>
        <w:t>______________</w:t>
      </w:r>
    </w:p>
    <w:sectPr w:rsidR="00B61FA0" w:rsidSect="006D636A">
      <w:headerReference w:type="default" r:id="rId27"/>
      <w:footerReference w:type="default" r:id="rId28"/>
      <w:footerReference w:type="first" r:id="rId29"/>
      <w:pgSz w:w="11907" w:h="16834"/>
      <w:pgMar w:top="1418" w:right="1134" w:bottom="1418" w:left="1134" w:header="720" w:footer="720" w:gutter="0"/>
      <w:paperSrc w:first="15" w:other="15"/>
      <w:pgNumType w:fmt="numberIn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D95" w:rsidRDefault="000B2D95">
      <w:r>
        <w:separator/>
      </w:r>
    </w:p>
  </w:endnote>
  <w:endnote w:type="continuationSeparator" w:id="0">
    <w:p w:rsidR="000B2D95" w:rsidRDefault="000B2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Futura Lt BT">
    <w:altName w:val="Arial"/>
    <w:charset w:val="00"/>
    <w:family w:val="swiss"/>
    <w:pitch w:val="variable"/>
    <w:sig w:usb0="00000087" w:usb1="00000000" w:usb2="00000000" w:usb3="00000000" w:csb0="0000001B"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D95" w:rsidRPr="00A154E9" w:rsidRDefault="003A25E4" w:rsidP="00A154E9">
    <w:pPr>
      <w:pStyle w:val="Footer"/>
    </w:pPr>
    <w:fldSimple w:instr=" FILENAME  \p  \* MERGEFORMAT ">
      <w:r w:rsidR="00692F81">
        <w:t>Y:\APP\BR\CIRCS_DMS\CACE\500\571\571s.docx</w:t>
      </w:r>
    </w:fldSimple>
    <w:r w:rsidR="000B2D95">
      <w:tab/>
    </w:r>
    <w:r w:rsidR="000B2D95">
      <w:fldChar w:fldCharType="begin"/>
    </w:r>
    <w:r w:rsidR="000B2D95">
      <w:instrText xml:space="preserve"> SAVEDATE \@ DD.MM.YY </w:instrText>
    </w:r>
    <w:r w:rsidR="000B2D95">
      <w:fldChar w:fldCharType="separate"/>
    </w:r>
    <w:r w:rsidR="00692F81">
      <w:t>01.06.12</w:t>
    </w:r>
    <w:r w:rsidR="000B2D95">
      <w:fldChar w:fldCharType="end"/>
    </w:r>
    <w:r w:rsidR="000B2D95">
      <w:tab/>
    </w:r>
    <w:r w:rsidR="000B2D95">
      <w:fldChar w:fldCharType="begin"/>
    </w:r>
    <w:r w:rsidR="000B2D95">
      <w:instrText xml:space="preserve"> PRINTDATE \@ DD.MM.YY </w:instrText>
    </w:r>
    <w:r w:rsidR="000B2D95">
      <w:fldChar w:fldCharType="separate"/>
    </w:r>
    <w:r w:rsidR="00692F81">
      <w:t>01.06.12</w:t>
    </w:r>
    <w:r w:rsidR="000B2D9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21"/>
      <w:gridCol w:w="2410"/>
      <w:gridCol w:w="2229"/>
    </w:tblGrid>
    <w:tr w:rsidR="000B2D95" w:rsidRPr="00AD78BF">
      <w:trPr>
        <w:cantSplit/>
      </w:trPr>
      <w:tc>
        <w:tcPr>
          <w:tcW w:w="1062" w:type="pct"/>
          <w:tcBorders>
            <w:top w:val="single" w:sz="6" w:space="0" w:color="auto"/>
          </w:tcBorders>
          <w:tcMar>
            <w:top w:w="57" w:type="dxa"/>
          </w:tcMar>
        </w:tcPr>
        <w:p w:rsidR="000B2D95" w:rsidRDefault="000B2D95">
          <w:pPr>
            <w:pStyle w:val="itu"/>
          </w:pPr>
          <w:r>
            <w:t>Place des Nations</w:t>
          </w:r>
        </w:p>
      </w:tc>
      <w:tc>
        <w:tcPr>
          <w:tcW w:w="1584" w:type="pct"/>
          <w:tcBorders>
            <w:top w:val="single" w:sz="6" w:space="0" w:color="auto"/>
          </w:tcBorders>
          <w:tcMar>
            <w:top w:w="57" w:type="dxa"/>
          </w:tcMar>
        </w:tcPr>
        <w:p w:rsidR="000B2D95" w:rsidRDefault="000B2D95">
          <w:pPr>
            <w:pStyle w:val="itu"/>
          </w:pPr>
          <w:r>
            <w:t xml:space="preserve">Teléfono </w:t>
          </w:r>
          <w:r>
            <w:tab/>
          </w:r>
          <w:r>
            <w:tab/>
            <w:t>+41 22 730 51 11</w:t>
          </w:r>
        </w:p>
      </w:tc>
      <w:tc>
        <w:tcPr>
          <w:tcW w:w="1223" w:type="pct"/>
          <w:tcBorders>
            <w:top w:val="single" w:sz="6" w:space="0" w:color="auto"/>
          </w:tcBorders>
          <w:tcMar>
            <w:top w:w="57" w:type="dxa"/>
          </w:tcMar>
        </w:tcPr>
        <w:p w:rsidR="000B2D95" w:rsidRDefault="000B2D95">
          <w:pPr>
            <w:pStyle w:val="itu"/>
          </w:pPr>
          <w:r>
            <w:t>Télex 421 000 uit ch</w:t>
          </w:r>
        </w:p>
      </w:tc>
      <w:tc>
        <w:tcPr>
          <w:tcW w:w="1131" w:type="pct"/>
          <w:tcBorders>
            <w:top w:val="single" w:sz="6" w:space="0" w:color="auto"/>
          </w:tcBorders>
          <w:tcMar>
            <w:top w:w="57" w:type="dxa"/>
          </w:tcMar>
        </w:tcPr>
        <w:p w:rsidR="000B2D95" w:rsidRDefault="000B2D95">
          <w:pPr>
            <w:pStyle w:val="itu"/>
          </w:pPr>
          <w:r>
            <w:t>E-mail:</w:t>
          </w:r>
          <w:r>
            <w:tab/>
            <w:t>itumail@itu.int</w:t>
          </w:r>
        </w:p>
      </w:tc>
    </w:tr>
    <w:tr w:rsidR="000B2D95">
      <w:trPr>
        <w:cantSplit/>
      </w:trPr>
      <w:tc>
        <w:tcPr>
          <w:tcW w:w="1062" w:type="pct"/>
        </w:tcPr>
        <w:p w:rsidR="000B2D95" w:rsidRDefault="000B2D95">
          <w:pPr>
            <w:pStyle w:val="itu"/>
          </w:pPr>
          <w:r>
            <w:t>CH-1211 Ginebra 20</w:t>
          </w:r>
        </w:p>
      </w:tc>
      <w:tc>
        <w:tcPr>
          <w:tcW w:w="1584" w:type="pct"/>
        </w:tcPr>
        <w:p w:rsidR="000B2D95" w:rsidRDefault="000B2D95">
          <w:pPr>
            <w:pStyle w:val="itu"/>
          </w:pPr>
          <w:r>
            <w:t>Telefax</w:t>
          </w:r>
          <w:r>
            <w:tab/>
            <w:t>Gr3:</w:t>
          </w:r>
          <w:r>
            <w:tab/>
          </w:r>
          <w:r>
            <w:tab/>
            <w:t>+41 22 733 72 56</w:t>
          </w:r>
        </w:p>
      </w:tc>
      <w:tc>
        <w:tcPr>
          <w:tcW w:w="1223" w:type="pct"/>
        </w:tcPr>
        <w:p w:rsidR="000B2D95" w:rsidRDefault="000B2D95">
          <w:pPr>
            <w:pStyle w:val="itu"/>
          </w:pPr>
          <w:r>
            <w:t>Telegrama ITU GENEVE</w:t>
          </w:r>
        </w:p>
      </w:tc>
      <w:tc>
        <w:tcPr>
          <w:tcW w:w="1131" w:type="pct"/>
        </w:tcPr>
        <w:p w:rsidR="000B2D95" w:rsidRDefault="000B2D95">
          <w:pPr>
            <w:pStyle w:val="itu"/>
          </w:pPr>
          <w:r>
            <w:tab/>
            <w:t>www.itu.int</w:t>
          </w:r>
        </w:p>
      </w:tc>
    </w:tr>
    <w:tr w:rsidR="000B2D95">
      <w:trPr>
        <w:cantSplit/>
      </w:trPr>
      <w:tc>
        <w:tcPr>
          <w:tcW w:w="1062" w:type="pct"/>
        </w:tcPr>
        <w:p w:rsidR="000B2D95" w:rsidRDefault="000B2D95">
          <w:pPr>
            <w:pStyle w:val="itu"/>
          </w:pPr>
          <w:r>
            <w:t>Suiza</w:t>
          </w:r>
        </w:p>
      </w:tc>
      <w:tc>
        <w:tcPr>
          <w:tcW w:w="1584" w:type="pct"/>
        </w:tcPr>
        <w:p w:rsidR="000B2D95" w:rsidRDefault="000B2D95">
          <w:pPr>
            <w:pStyle w:val="itu"/>
          </w:pPr>
          <w:r>
            <w:tab/>
            <w:t>Gr4:</w:t>
          </w:r>
          <w:r>
            <w:tab/>
          </w:r>
          <w:r>
            <w:tab/>
            <w:t>+41 22 730 65 00</w:t>
          </w:r>
        </w:p>
      </w:tc>
      <w:tc>
        <w:tcPr>
          <w:tcW w:w="1223" w:type="pct"/>
        </w:tcPr>
        <w:p w:rsidR="000B2D95" w:rsidRDefault="000B2D95">
          <w:pPr>
            <w:pStyle w:val="itu"/>
          </w:pPr>
        </w:p>
      </w:tc>
      <w:tc>
        <w:tcPr>
          <w:tcW w:w="1131" w:type="pct"/>
        </w:tcPr>
        <w:p w:rsidR="000B2D95" w:rsidRDefault="000B2D95">
          <w:pPr>
            <w:pStyle w:val="itu"/>
          </w:pPr>
        </w:p>
      </w:tc>
    </w:tr>
  </w:tbl>
  <w:p w:rsidR="000B2D95" w:rsidRDefault="000B2D95" w:rsidP="00F96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D95" w:rsidRDefault="000B2D95">
      <w:r>
        <w:t>____________________</w:t>
      </w:r>
    </w:p>
  </w:footnote>
  <w:footnote w:type="continuationSeparator" w:id="0">
    <w:p w:rsidR="000B2D95" w:rsidRDefault="000B2D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803570"/>
      <w:docPartObj>
        <w:docPartGallery w:val="Page Numbers (Top of Page)"/>
        <w:docPartUnique/>
      </w:docPartObj>
    </w:sdtPr>
    <w:sdtEndPr>
      <w:rPr>
        <w:noProof/>
      </w:rPr>
    </w:sdtEndPr>
    <w:sdtContent>
      <w:p w:rsidR="000B2D95" w:rsidRDefault="000B2D95">
        <w:pPr>
          <w:pStyle w:val="Header"/>
        </w:pPr>
        <w:r>
          <w:fldChar w:fldCharType="begin"/>
        </w:r>
        <w:r>
          <w:instrText xml:space="preserve"> PAGE   \* MERGEFORMAT </w:instrText>
        </w:r>
        <w:r>
          <w:fldChar w:fldCharType="separate"/>
        </w:r>
        <w:r w:rsidR="00692F81">
          <w:rPr>
            <w:noProof/>
          </w:rPr>
          <w:t>- 7 -</w:t>
        </w:r>
        <w:r>
          <w:rPr>
            <w:noProof/>
          </w:rPr>
          <w:fldChar w:fldCharType="end"/>
        </w:r>
      </w:p>
    </w:sdtContent>
  </w:sdt>
  <w:p w:rsidR="000B2D95" w:rsidRPr="00F96264" w:rsidRDefault="000B2D95">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2F7"/>
    <w:rsid w:val="0009419F"/>
    <w:rsid w:val="000B02F7"/>
    <w:rsid w:val="000B2D95"/>
    <w:rsid w:val="000D7591"/>
    <w:rsid w:val="00100212"/>
    <w:rsid w:val="00131358"/>
    <w:rsid w:val="001345E9"/>
    <w:rsid w:val="00240010"/>
    <w:rsid w:val="003149A5"/>
    <w:rsid w:val="003A25E4"/>
    <w:rsid w:val="003D6644"/>
    <w:rsid w:val="00545BE2"/>
    <w:rsid w:val="00576DF8"/>
    <w:rsid w:val="005C68B5"/>
    <w:rsid w:val="00692F81"/>
    <w:rsid w:val="006D636A"/>
    <w:rsid w:val="0077451B"/>
    <w:rsid w:val="00963135"/>
    <w:rsid w:val="00A154E9"/>
    <w:rsid w:val="00AD78BF"/>
    <w:rsid w:val="00AE07DC"/>
    <w:rsid w:val="00B61FA0"/>
    <w:rsid w:val="00BD0273"/>
    <w:rsid w:val="00BD5208"/>
    <w:rsid w:val="00C352F7"/>
    <w:rsid w:val="00CD5934"/>
    <w:rsid w:val="00D04A11"/>
    <w:rsid w:val="00DF0471"/>
    <w:rsid w:val="00DF0EBE"/>
    <w:rsid w:val="00E77C21"/>
    <w:rsid w:val="00F96264"/>
    <w:rsid w:val="00FC3E20"/>
    <w:rsid w:val="00FE6A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uiPriority w:val="99"/>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uiPriority w:val="99"/>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link w:val="enumlev1Char"/>
    <w:uiPriority w:val="99"/>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uiPriority w:val="99"/>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styleId="BalloonText">
    <w:name w:val="Balloon Text"/>
    <w:basedOn w:val="Normal"/>
    <w:link w:val="BalloonTextChar"/>
    <w:rsid w:val="000B02F7"/>
    <w:pPr>
      <w:spacing w:before="0"/>
    </w:pPr>
    <w:rPr>
      <w:rFonts w:ascii="Tahoma" w:hAnsi="Tahoma" w:cs="Tahoma"/>
      <w:sz w:val="16"/>
      <w:szCs w:val="16"/>
    </w:rPr>
  </w:style>
  <w:style w:type="character" w:customStyle="1" w:styleId="BalloonTextChar">
    <w:name w:val="Balloon Text Char"/>
    <w:basedOn w:val="DefaultParagraphFont"/>
    <w:link w:val="BalloonText"/>
    <w:rsid w:val="000B02F7"/>
    <w:rPr>
      <w:rFonts w:ascii="Tahoma" w:hAnsi="Tahoma" w:cs="Tahoma"/>
      <w:sz w:val="16"/>
      <w:szCs w:val="16"/>
      <w:lang w:val="es-ES_tradnl" w:eastAsia="en-US"/>
    </w:rPr>
  </w:style>
  <w:style w:type="paragraph" w:styleId="BodyTextIndent">
    <w:name w:val="Body Text Indent"/>
    <w:basedOn w:val="Normal"/>
    <w:link w:val="BodyTextIndentChar"/>
    <w:rsid w:val="000B02F7"/>
    <w:pPr>
      <w:tabs>
        <w:tab w:val="left" w:pos="567"/>
        <w:tab w:val="left" w:pos="6237"/>
      </w:tabs>
      <w:overflowPunct/>
      <w:autoSpaceDE/>
      <w:autoSpaceDN/>
      <w:adjustRightInd/>
      <w:spacing w:before="0"/>
      <w:ind w:left="567" w:hanging="567"/>
      <w:textAlignment w:val="auto"/>
    </w:pPr>
    <w:rPr>
      <w:sz w:val="16"/>
      <w:lang w:val="en-GB"/>
    </w:rPr>
  </w:style>
  <w:style w:type="character" w:customStyle="1" w:styleId="BodyTextIndentChar">
    <w:name w:val="Body Text Indent Char"/>
    <w:basedOn w:val="DefaultParagraphFont"/>
    <w:link w:val="BodyTextIndent"/>
    <w:rsid w:val="000B02F7"/>
    <w:rPr>
      <w:rFonts w:ascii="Times New Roman" w:hAnsi="Times New Roman"/>
      <w:sz w:val="16"/>
      <w:lang w:val="en-GB" w:eastAsia="en-US"/>
    </w:rPr>
  </w:style>
  <w:style w:type="character" w:customStyle="1" w:styleId="RectitleChar">
    <w:name w:val="Rec_title Char"/>
    <w:link w:val="Rectitle"/>
    <w:uiPriority w:val="99"/>
    <w:rsid w:val="000B02F7"/>
    <w:rPr>
      <w:rFonts w:ascii="Times New Roman" w:hAnsi="Times New Roman"/>
      <w:b/>
      <w:sz w:val="28"/>
      <w:lang w:val="es-ES_tradnl" w:eastAsia="en-US"/>
    </w:rPr>
  </w:style>
  <w:style w:type="character" w:customStyle="1" w:styleId="enumlev1Char">
    <w:name w:val="enumlev1 Char"/>
    <w:basedOn w:val="DefaultParagraphFont"/>
    <w:link w:val="enumlev1"/>
    <w:uiPriority w:val="99"/>
    <w:locked/>
    <w:rsid w:val="000B02F7"/>
    <w:rPr>
      <w:rFonts w:ascii="Times New Roman" w:hAnsi="Times New Roman"/>
      <w:sz w:val="24"/>
      <w:lang w:val="es-ES_tradnl" w:eastAsia="en-US"/>
    </w:rPr>
  </w:style>
  <w:style w:type="character" w:customStyle="1" w:styleId="href">
    <w:name w:val="href"/>
    <w:basedOn w:val="DefaultParagraphFont"/>
    <w:uiPriority w:val="99"/>
    <w:rsid w:val="000B02F7"/>
    <w:rPr>
      <w:rFonts w:cs="Times New Roman"/>
    </w:rPr>
  </w:style>
  <w:style w:type="character" w:styleId="Strong">
    <w:name w:val="Strong"/>
    <w:basedOn w:val="DefaultParagraphFont"/>
    <w:uiPriority w:val="99"/>
    <w:qFormat/>
    <w:rsid w:val="000B02F7"/>
    <w:rPr>
      <w:rFonts w:cs="Times New Roman"/>
      <w:b/>
      <w:bCs/>
    </w:rPr>
  </w:style>
  <w:style w:type="character" w:customStyle="1" w:styleId="HeaderChar">
    <w:name w:val="Header Char"/>
    <w:basedOn w:val="DefaultParagraphFont"/>
    <w:link w:val="Header"/>
    <w:uiPriority w:val="99"/>
    <w:rsid w:val="00A154E9"/>
    <w:rPr>
      <w:rFonts w:ascii="Times New Roman" w:hAnsi="Times New Roman"/>
      <w:sz w:val="18"/>
      <w:lang w:val="es-ES_tradnl" w:eastAsia="en-US"/>
    </w:rPr>
  </w:style>
  <w:style w:type="paragraph" w:customStyle="1" w:styleId="Reasons">
    <w:name w:val="Reasons"/>
    <w:basedOn w:val="Normal"/>
    <w:qFormat/>
    <w:rsid w:val="0077451B"/>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uiPriority w:val="99"/>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uiPriority w:val="99"/>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link w:val="enumlev1Char"/>
    <w:uiPriority w:val="99"/>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uiPriority w:val="99"/>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styleId="BalloonText">
    <w:name w:val="Balloon Text"/>
    <w:basedOn w:val="Normal"/>
    <w:link w:val="BalloonTextChar"/>
    <w:rsid w:val="000B02F7"/>
    <w:pPr>
      <w:spacing w:before="0"/>
    </w:pPr>
    <w:rPr>
      <w:rFonts w:ascii="Tahoma" w:hAnsi="Tahoma" w:cs="Tahoma"/>
      <w:sz w:val="16"/>
      <w:szCs w:val="16"/>
    </w:rPr>
  </w:style>
  <w:style w:type="character" w:customStyle="1" w:styleId="BalloonTextChar">
    <w:name w:val="Balloon Text Char"/>
    <w:basedOn w:val="DefaultParagraphFont"/>
    <w:link w:val="BalloonText"/>
    <w:rsid w:val="000B02F7"/>
    <w:rPr>
      <w:rFonts w:ascii="Tahoma" w:hAnsi="Tahoma" w:cs="Tahoma"/>
      <w:sz w:val="16"/>
      <w:szCs w:val="16"/>
      <w:lang w:val="es-ES_tradnl" w:eastAsia="en-US"/>
    </w:rPr>
  </w:style>
  <w:style w:type="paragraph" w:styleId="BodyTextIndent">
    <w:name w:val="Body Text Indent"/>
    <w:basedOn w:val="Normal"/>
    <w:link w:val="BodyTextIndentChar"/>
    <w:rsid w:val="000B02F7"/>
    <w:pPr>
      <w:tabs>
        <w:tab w:val="left" w:pos="567"/>
        <w:tab w:val="left" w:pos="6237"/>
      </w:tabs>
      <w:overflowPunct/>
      <w:autoSpaceDE/>
      <w:autoSpaceDN/>
      <w:adjustRightInd/>
      <w:spacing w:before="0"/>
      <w:ind w:left="567" w:hanging="567"/>
      <w:textAlignment w:val="auto"/>
    </w:pPr>
    <w:rPr>
      <w:sz w:val="16"/>
      <w:lang w:val="en-GB"/>
    </w:rPr>
  </w:style>
  <w:style w:type="character" w:customStyle="1" w:styleId="BodyTextIndentChar">
    <w:name w:val="Body Text Indent Char"/>
    <w:basedOn w:val="DefaultParagraphFont"/>
    <w:link w:val="BodyTextIndent"/>
    <w:rsid w:val="000B02F7"/>
    <w:rPr>
      <w:rFonts w:ascii="Times New Roman" w:hAnsi="Times New Roman"/>
      <w:sz w:val="16"/>
      <w:lang w:val="en-GB" w:eastAsia="en-US"/>
    </w:rPr>
  </w:style>
  <w:style w:type="character" w:customStyle="1" w:styleId="RectitleChar">
    <w:name w:val="Rec_title Char"/>
    <w:link w:val="Rectitle"/>
    <w:uiPriority w:val="99"/>
    <w:rsid w:val="000B02F7"/>
    <w:rPr>
      <w:rFonts w:ascii="Times New Roman" w:hAnsi="Times New Roman"/>
      <w:b/>
      <w:sz w:val="28"/>
      <w:lang w:val="es-ES_tradnl" w:eastAsia="en-US"/>
    </w:rPr>
  </w:style>
  <w:style w:type="character" w:customStyle="1" w:styleId="enumlev1Char">
    <w:name w:val="enumlev1 Char"/>
    <w:basedOn w:val="DefaultParagraphFont"/>
    <w:link w:val="enumlev1"/>
    <w:uiPriority w:val="99"/>
    <w:locked/>
    <w:rsid w:val="000B02F7"/>
    <w:rPr>
      <w:rFonts w:ascii="Times New Roman" w:hAnsi="Times New Roman"/>
      <w:sz w:val="24"/>
      <w:lang w:val="es-ES_tradnl" w:eastAsia="en-US"/>
    </w:rPr>
  </w:style>
  <w:style w:type="character" w:customStyle="1" w:styleId="href">
    <w:name w:val="href"/>
    <w:basedOn w:val="DefaultParagraphFont"/>
    <w:uiPriority w:val="99"/>
    <w:rsid w:val="000B02F7"/>
    <w:rPr>
      <w:rFonts w:cs="Times New Roman"/>
    </w:rPr>
  </w:style>
  <w:style w:type="character" w:styleId="Strong">
    <w:name w:val="Strong"/>
    <w:basedOn w:val="DefaultParagraphFont"/>
    <w:uiPriority w:val="99"/>
    <w:qFormat/>
    <w:rsid w:val="000B02F7"/>
    <w:rPr>
      <w:rFonts w:cs="Times New Roman"/>
      <w:b/>
      <w:bCs/>
    </w:rPr>
  </w:style>
  <w:style w:type="character" w:customStyle="1" w:styleId="HeaderChar">
    <w:name w:val="Header Char"/>
    <w:basedOn w:val="DefaultParagraphFont"/>
    <w:link w:val="Header"/>
    <w:uiPriority w:val="99"/>
    <w:rsid w:val="00A154E9"/>
    <w:rPr>
      <w:rFonts w:ascii="Times New Roman" w:hAnsi="Times New Roman"/>
      <w:sz w:val="18"/>
      <w:lang w:val="es-ES_tradnl" w:eastAsia="en-US"/>
    </w:rPr>
  </w:style>
  <w:style w:type="paragraph" w:customStyle="1" w:styleId="Reasons">
    <w:name w:val="Reasons"/>
    <w:basedOn w:val="Normal"/>
    <w:qFormat/>
    <w:rsid w:val="0077451B"/>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www.itu.int/md/R12-SG06-C-0020/es" TargetMode="External"/><Relationship Id="rId18" Type="http://schemas.openxmlformats.org/officeDocument/2006/relationships/hyperlink" Target="http://www.itu.int/md/R12-SG06-C-0051/es" TargetMode="External"/><Relationship Id="rId26" Type="http://schemas.openxmlformats.org/officeDocument/2006/relationships/hyperlink" Target="http://www.itu.int/md/R12-SG06-C-0039/es" TargetMode="External"/><Relationship Id="rId3" Type="http://schemas.openxmlformats.org/officeDocument/2006/relationships/settings" Target="settings.xml"/><Relationship Id="rId21" Type="http://schemas.openxmlformats.org/officeDocument/2006/relationships/hyperlink" Target="http://www.itu.int/md/R12-SG06-C-0033/es" TargetMode="External"/><Relationship Id="rId7" Type="http://schemas.openxmlformats.org/officeDocument/2006/relationships/image" Target="media/image1.wmf"/><Relationship Id="rId12" Type="http://schemas.openxmlformats.org/officeDocument/2006/relationships/hyperlink" Target="http://www.itu.int/md/R12-SG06-C-0019/es" TargetMode="External"/><Relationship Id="rId17" Type="http://schemas.openxmlformats.org/officeDocument/2006/relationships/hyperlink" Target="http://www.itu.int/md/R12-SG06-C-0048/es" TargetMode="External"/><Relationship Id="rId25" Type="http://schemas.openxmlformats.org/officeDocument/2006/relationships/hyperlink" Target="http://www.itu.int/md/R12-SG06-C-0038/es" TargetMode="External"/><Relationship Id="rId2" Type="http://schemas.microsoft.com/office/2007/relationships/stylesWithEffects" Target="stylesWithEffects.xml"/><Relationship Id="rId16" Type="http://schemas.openxmlformats.org/officeDocument/2006/relationships/hyperlink" Target="http://www.itu.int/md/R12-SG06-C-0024/es" TargetMode="External"/><Relationship Id="rId20" Type="http://schemas.openxmlformats.org/officeDocument/2006/relationships/hyperlink" Target="http://www.itu.int/md/R12-SG06-C-0028/es"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itu.int/md/R12-SG06-C-0018/es" TargetMode="External"/><Relationship Id="rId24" Type="http://schemas.openxmlformats.org/officeDocument/2006/relationships/hyperlink" Target="http://www.itu.int/md/R12-SG06-C-0037/es" TargetMode="External"/><Relationship Id="rId5" Type="http://schemas.openxmlformats.org/officeDocument/2006/relationships/footnotes" Target="footnotes.xml"/><Relationship Id="rId15" Type="http://schemas.openxmlformats.org/officeDocument/2006/relationships/hyperlink" Target="http://www.itu.int/md/R12-SG06-C-0023/es" TargetMode="External"/><Relationship Id="rId23" Type="http://schemas.openxmlformats.org/officeDocument/2006/relationships/hyperlink" Target="http://www.itu.int/md/R12-SG06-C-0036/es" TargetMode="External"/><Relationship Id="rId28" Type="http://schemas.openxmlformats.org/officeDocument/2006/relationships/footer" Target="footer1.xml"/><Relationship Id="rId10" Type="http://schemas.openxmlformats.org/officeDocument/2006/relationships/hyperlink" Target="http://www.itu.int/md/R12-SG06-C-0012/es" TargetMode="External"/><Relationship Id="rId19" Type="http://schemas.openxmlformats.org/officeDocument/2006/relationships/hyperlink" Target="http://www.itu.int/md/R12-SG06-C-0017/e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u.int/ITU-T/dbase/patent/patent-policy.html" TargetMode="External"/><Relationship Id="rId14" Type="http://schemas.openxmlformats.org/officeDocument/2006/relationships/hyperlink" Target="http://www.itu.int/md/R12-SG06-C-0021/es" TargetMode="External"/><Relationship Id="rId22" Type="http://schemas.openxmlformats.org/officeDocument/2006/relationships/hyperlink" Target="http://www.itu.int/md/R12-SG06-C-0035/es" TargetMode="External"/><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PS_BRcirc.dotm</Template>
  <TotalTime>44</TotalTime>
  <Pages>7</Pages>
  <Words>2240</Words>
  <Characters>13808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16016</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Tello, Pepa</dc:creator>
  <cp:keywords/>
  <dc:description/>
  <cp:lastModifiedBy>Frederique Bonet</cp:lastModifiedBy>
  <cp:revision>17</cp:revision>
  <cp:lastPrinted>2012-06-01T14:41:00Z</cp:lastPrinted>
  <dcterms:created xsi:type="dcterms:W3CDTF">2012-06-01T07:48:00Z</dcterms:created>
  <dcterms:modified xsi:type="dcterms:W3CDTF">2012-06-01T14:41:00Z</dcterms:modified>
</cp:coreProperties>
</file>