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03867" w:rsidTr="006160CB">
        <w:tc>
          <w:tcPr>
            <w:tcW w:w="9889" w:type="dxa"/>
            <w:gridSpan w:val="3"/>
            <w:shd w:val="clear" w:color="auto" w:fill="auto"/>
          </w:tcPr>
          <w:p w:rsidR="00E53DCE" w:rsidRPr="00E0386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E0386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E0386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03867" w:rsidTr="006160CB">
        <w:tc>
          <w:tcPr>
            <w:tcW w:w="7054" w:type="dxa"/>
            <w:gridSpan w:val="2"/>
            <w:shd w:val="clear" w:color="auto" w:fill="auto"/>
          </w:tcPr>
          <w:p w:rsidR="001152EF" w:rsidRPr="00E0386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E03867">
              <w:rPr>
                <w:lang w:val="ru-RU"/>
              </w:rPr>
              <w:t>Административный циркуляр</w:t>
            </w:r>
          </w:p>
          <w:p w:rsidR="00E53DCE" w:rsidRPr="00E03867" w:rsidRDefault="00E53DCE" w:rsidP="000F1D65">
            <w:pPr>
              <w:spacing w:before="0"/>
              <w:rPr>
                <w:b/>
                <w:bCs/>
                <w:lang w:val="ru-RU"/>
              </w:rPr>
            </w:pPr>
            <w:r w:rsidRPr="00E03867">
              <w:rPr>
                <w:b/>
                <w:bCs/>
                <w:lang w:val="ru-RU"/>
              </w:rPr>
              <w:t>CA</w:t>
            </w:r>
            <w:r w:rsidR="00F06759" w:rsidRPr="00E03867">
              <w:rPr>
                <w:b/>
                <w:bCs/>
                <w:lang w:val="ru-RU"/>
              </w:rPr>
              <w:t>CE</w:t>
            </w:r>
            <w:r w:rsidRPr="00E03867">
              <w:rPr>
                <w:b/>
                <w:bCs/>
                <w:lang w:val="ru-RU"/>
              </w:rPr>
              <w:t>/</w:t>
            </w:r>
            <w:r w:rsidR="000F1D65" w:rsidRPr="00E03867">
              <w:rPr>
                <w:b/>
                <w:bCs/>
                <w:lang w:val="ru-RU"/>
              </w:rPr>
              <w:t>643</w:t>
            </w:r>
          </w:p>
        </w:tc>
        <w:tc>
          <w:tcPr>
            <w:tcW w:w="2835" w:type="dxa"/>
            <w:shd w:val="clear" w:color="auto" w:fill="auto"/>
          </w:tcPr>
          <w:p w:rsidR="00E53DCE" w:rsidRPr="00E03867" w:rsidRDefault="00790B82" w:rsidP="000F1D6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F1D65" w:rsidRPr="00E03867">
                  <w:rPr>
                    <w:rFonts w:cs="Arial"/>
                    <w:lang w:val="ru-RU"/>
                  </w:rPr>
                  <w:t>26 ноября 2013 года</w:t>
                </w:r>
              </w:sdtContent>
            </w:sdt>
          </w:p>
        </w:tc>
      </w:tr>
      <w:tr w:rsidR="00E53DCE" w:rsidRPr="00E03867" w:rsidTr="006160CB">
        <w:tc>
          <w:tcPr>
            <w:tcW w:w="9889" w:type="dxa"/>
            <w:gridSpan w:val="3"/>
            <w:shd w:val="clear" w:color="auto" w:fill="auto"/>
          </w:tcPr>
          <w:p w:rsidR="00E53DCE" w:rsidRPr="00E03867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E03867" w:rsidTr="006160CB">
        <w:tc>
          <w:tcPr>
            <w:tcW w:w="9889" w:type="dxa"/>
            <w:gridSpan w:val="3"/>
            <w:shd w:val="clear" w:color="auto" w:fill="auto"/>
          </w:tcPr>
          <w:p w:rsidR="00E53DCE" w:rsidRPr="00E03867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03867" w:rsidTr="006160CB">
        <w:tc>
          <w:tcPr>
            <w:tcW w:w="9889" w:type="dxa"/>
            <w:gridSpan w:val="3"/>
            <w:shd w:val="clear" w:color="auto" w:fill="auto"/>
          </w:tcPr>
          <w:p w:rsidR="0028140D" w:rsidRPr="00E03867" w:rsidRDefault="0028140D" w:rsidP="000F1D65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E03867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принимающим участие в работе </w:t>
            </w:r>
            <w:r w:rsidR="000F1D65" w:rsidRPr="00E03867">
              <w:rPr>
                <w:b/>
                <w:bCs/>
                <w:lang w:val="ru-RU"/>
              </w:rPr>
              <w:t>3</w:t>
            </w:r>
            <w:r w:rsidRPr="00E0386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E03867" w:rsidTr="006160CB">
        <w:tc>
          <w:tcPr>
            <w:tcW w:w="9889" w:type="dxa"/>
            <w:gridSpan w:val="3"/>
            <w:shd w:val="clear" w:color="auto" w:fill="auto"/>
          </w:tcPr>
          <w:p w:rsidR="00E53DCE" w:rsidRPr="00E0386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03867" w:rsidTr="006160CB">
        <w:tc>
          <w:tcPr>
            <w:tcW w:w="9889" w:type="dxa"/>
            <w:gridSpan w:val="3"/>
            <w:shd w:val="clear" w:color="auto" w:fill="auto"/>
          </w:tcPr>
          <w:p w:rsidR="00E53DCE" w:rsidRPr="00E0386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03867" w:rsidTr="006160CB">
        <w:tc>
          <w:tcPr>
            <w:tcW w:w="1526" w:type="dxa"/>
            <w:shd w:val="clear" w:color="auto" w:fill="auto"/>
          </w:tcPr>
          <w:p w:rsidR="00E53DCE" w:rsidRPr="00E03867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E0386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8140D" w:rsidRPr="00E03867" w:rsidRDefault="000F1D65" w:rsidP="00E03867">
            <w:pPr>
              <w:spacing w:before="0"/>
              <w:rPr>
                <w:b/>
                <w:bCs/>
                <w:lang w:val="ru-RU"/>
              </w:rPr>
            </w:pPr>
            <w:r w:rsidRPr="00E03867">
              <w:rPr>
                <w:b/>
                <w:bCs/>
                <w:lang w:val="ru-RU"/>
              </w:rPr>
              <w:t>3</w:t>
            </w:r>
            <w:r w:rsidR="0028140D" w:rsidRPr="00E0386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E03867">
              <w:rPr>
                <w:b/>
                <w:bCs/>
                <w:lang w:val="ru-RU"/>
              </w:rPr>
              <w:t>Распространение радиоволн</w:t>
            </w:r>
            <w:r w:rsidR="0028140D" w:rsidRPr="00E03867">
              <w:rPr>
                <w:b/>
                <w:bCs/>
                <w:lang w:val="ru-RU"/>
              </w:rPr>
              <w:t>)</w:t>
            </w:r>
          </w:p>
          <w:p w:rsidR="0028140D" w:rsidRPr="00E03867" w:rsidRDefault="0028140D" w:rsidP="00E03867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E03867">
              <w:rPr>
                <w:b/>
                <w:bCs/>
                <w:lang w:val="ru-RU"/>
              </w:rPr>
              <w:t>–</w:t>
            </w:r>
            <w:r w:rsidRPr="00E03867">
              <w:rPr>
                <w:b/>
                <w:bCs/>
                <w:lang w:val="ru-RU"/>
              </w:rPr>
              <w:tab/>
              <w:t xml:space="preserve">Утверждение </w:t>
            </w:r>
            <w:r w:rsidR="000F1D65" w:rsidRPr="00E03867">
              <w:rPr>
                <w:b/>
                <w:bCs/>
                <w:lang w:val="ru-RU"/>
              </w:rPr>
              <w:t>двух</w:t>
            </w:r>
            <w:r w:rsidRPr="00E03867">
              <w:rPr>
                <w:b/>
                <w:bCs/>
                <w:lang w:val="ru-RU"/>
              </w:rPr>
              <w:t xml:space="preserve"> пересмотренных Вопросов МСЭ-R</w:t>
            </w:r>
          </w:p>
        </w:tc>
      </w:tr>
      <w:tr w:rsidR="00E53DCE" w:rsidRPr="00E03867" w:rsidTr="006160CB">
        <w:tc>
          <w:tcPr>
            <w:tcW w:w="1526" w:type="dxa"/>
            <w:shd w:val="clear" w:color="auto" w:fill="auto"/>
          </w:tcPr>
          <w:p w:rsidR="00E53DCE" w:rsidRPr="00E038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038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E03867" w:rsidTr="006160CB">
        <w:tc>
          <w:tcPr>
            <w:tcW w:w="1526" w:type="dxa"/>
            <w:shd w:val="clear" w:color="auto" w:fill="auto"/>
          </w:tcPr>
          <w:p w:rsidR="00E53DCE" w:rsidRPr="00E038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038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8140D" w:rsidRPr="00E03867" w:rsidRDefault="0028140D" w:rsidP="000F1D65">
      <w:pPr>
        <w:pStyle w:val="Normalaftertitle"/>
        <w:spacing w:before="480"/>
        <w:rPr>
          <w:lang w:val="ru-RU"/>
        </w:rPr>
      </w:pPr>
      <w:r w:rsidRPr="00E03867">
        <w:rPr>
          <w:lang w:val="ru-RU"/>
        </w:rPr>
        <w:t>В Административном циркуляре CACE/</w:t>
      </w:r>
      <w:r w:rsidR="000F1D65" w:rsidRPr="00E03867">
        <w:rPr>
          <w:lang w:val="ru-RU"/>
        </w:rPr>
        <w:t>630</w:t>
      </w:r>
      <w:r w:rsidRPr="00E03867">
        <w:rPr>
          <w:lang w:val="ru-RU"/>
        </w:rPr>
        <w:t xml:space="preserve"> от </w:t>
      </w:r>
      <w:r w:rsidR="000F1D65" w:rsidRPr="00E03867">
        <w:rPr>
          <w:lang w:val="ru-RU"/>
        </w:rPr>
        <w:t>20</w:t>
      </w:r>
      <w:r w:rsidRPr="00E03867">
        <w:rPr>
          <w:lang w:val="ru-RU"/>
        </w:rPr>
        <w:t xml:space="preserve"> </w:t>
      </w:r>
      <w:r w:rsidR="000F1D65" w:rsidRPr="00E03867">
        <w:rPr>
          <w:lang w:val="ru-RU"/>
        </w:rPr>
        <w:t>сентября</w:t>
      </w:r>
      <w:r w:rsidRPr="00E03867">
        <w:rPr>
          <w:lang w:val="ru-RU"/>
        </w:rPr>
        <w:t xml:space="preserve"> 2013 года были представлены проекты </w:t>
      </w:r>
      <w:r w:rsidR="000F1D65" w:rsidRPr="00E03867">
        <w:rPr>
          <w:lang w:val="ru-RU"/>
        </w:rPr>
        <w:t>двух п</w:t>
      </w:r>
      <w:r w:rsidRPr="00E03867">
        <w:rPr>
          <w:lang w:val="ru-RU"/>
        </w:rPr>
        <w:t>ересмотренных Вопрос</w:t>
      </w:r>
      <w:r w:rsidR="000F1D65" w:rsidRPr="00E03867">
        <w:rPr>
          <w:lang w:val="ru-RU"/>
        </w:rPr>
        <w:t>ов</w:t>
      </w:r>
      <w:r w:rsidRPr="00E03867">
        <w:rPr>
          <w:lang w:val="ru-RU"/>
        </w:rPr>
        <w:t xml:space="preserve"> МСЭ-R для утверждения по переписке согласно процедуре, предусмотренной в Резолюции МСЭ-R 1-6 (п. 3.1.2). </w:t>
      </w:r>
    </w:p>
    <w:p w:rsidR="0028140D" w:rsidRPr="00E03867" w:rsidRDefault="0028140D" w:rsidP="000F1D65">
      <w:pPr>
        <w:rPr>
          <w:lang w:val="ru-RU"/>
        </w:rPr>
      </w:pPr>
      <w:r w:rsidRPr="00E03867">
        <w:rPr>
          <w:lang w:val="ru-RU"/>
        </w:rPr>
        <w:t xml:space="preserve">Условия, регулирующие эту процедуру, были выполнены </w:t>
      </w:r>
      <w:r w:rsidR="000F1D65" w:rsidRPr="00E03867">
        <w:rPr>
          <w:lang w:val="ru-RU"/>
        </w:rPr>
        <w:t>20 ноября</w:t>
      </w:r>
      <w:r w:rsidRPr="00E03867">
        <w:rPr>
          <w:lang w:val="ru-RU"/>
        </w:rPr>
        <w:t xml:space="preserve"> 2013 года.</w:t>
      </w:r>
    </w:p>
    <w:p w:rsidR="0028140D" w:rsidRPr="00E03867" w:rsidRDefault="0028140D" w:rsidP="00E03867">
      <w:pPr>
        <w:rPr>
          <w:lang w:val="ru-RU"/>
        </w:rPr>
      </w:pPr>
      <w:r w:rsidRPr="00E03867">
        <w:rPr>
          <w:lang w:val="ru-RU"/>
        </w:rPr>
        <w:t>Тексты утвержденных Вопросов прилагаются для вашего сведения в Приложения</w:t>
      </w:r>
      <w:r w:rsidR="000F1D65" w:rsidRPr="00E03867">
        <w:rPr>
          <w:lang w:val="ru-RU"/>
        </w:rPr>
        <w:t xml:space="preserve">х </w:t>
      </w:r>
      <w:r w:rsidRPr="00E03867">
        <w:rPr>
          <w:lang w:val="ru-RU"/>
        </w:rPr>
        <w:t>1</w:t>
      </w:r>
      <w:r w:rsidR="000F1D65" w:rsidRPr="00E03867">
        <w:rPr>
          <w:lang w:val="ru-RU"/>
        </w:rPr>
        <w:t xml:space="preserve"> и 2</w:t>
      </w:r>
      <w:r w:rsidRPr="00E03867">
        <w:rPr>
          <w:lang w:val="ru-RU"/>
        </w:rPr>
        <w:t xml:space="preserve"> и будут опубликованы в </w:t>
      </w:r>
      <w:hyperlink r:id="rId9" w:history="1">
        <w:r w:rsidRPr="00E03867">
          <w:rPr>
            <w:lang w:val="ru-RU"/>
          </w:rPr>
          <w:t xml:space="preserve">Пересмотре </w:t>
        </w:r>
        <w:r w:rsidR="000F1D65" w:rsidRPr="00E03867">
          <w:rPr>
            <w:lang w:val="ru-RU"/>
          </w:rPr>
          <w:t>2</w:t>
        </w:r>
        <w:r w:rsidRPr="00E03867">
          <w:rPr>
            <w:lang w:val="ru-RU"/>
          </w:rPr>
          <w:t xml:space="preserve"> </w:t>
        </w:r>
        <w:hyperlink r:id="rId10" w:history="1">
          <w:r w:rsidR="000F1D65" w:rsidRPr="00E03867">
            <w:rPr>
              <w:rStyle w:val="Hyperlink"/>
              <w:rFonts w:asciiTheme="minorHAnsi" w:hAnsiTheme="minorHAnsi" w:cstheme="minorHAnsi"/>
              <w:lang w:val="ru-RU"/>
            </w:rPr>
            <w:t>Документа 3/1</w:t>
          </w:r>
        </w:hyperlink>
      </w:hyperlink>
      <w:r w:rsidRPr="00E03867">
        <w:rPr>
          <w:lang w:val="ru-RU"/>
        </w:rPr>
        <w:t xml:space="preserve">, в котором содержатся Вопросы МСЭ-R, утвержденные Ассамблеей радиосвязи 2012 года и порученные </w:t>
      </w:r>
      <w:r w:rsidR="000F1D65" w:rsidRPr="00E03867">
        <w:rPr>
          <w:lang w:val="ru-RU"/>
        </w:rPr>
        <w:t>3</w:t>
      </w:r>
      <w:r w:rsidR="00E03867">
        <w:rPr>
          <w:lang w:val="ru-RU"/>
        </w:rPr>
        <w:t>-</w:t>
      </w:r>
      <w:r w:rsidRPr="00E03867">
        <w:rPr>
          <w:lang w:val="ru-RU"/>
        </w:rPr>
        <w:t xml:space="preserve">й Исследовательской комиссии по радиосвязи. </w:t>
      </w:r>
    </w:p>
    <w:p w:rsidR="0077032E" w:rsidRPr="00E03867" w:rsidRDefault="0077032E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E03867">
        <w:rPr>
          <w:lang w:val="ru-RU"/>
        </w:rPr>
        <w:t xml:space="preserve">Франсуа </w:t>
      </w:r>
      <w:proofErr w:type="spellStart"/>
      <w:r w:rsidRPr="00E03867">
        <w:rPr>
          <w:lang w:val="ru-RU"/>
        </w:rPr>
        <w:t>Ранси</w:t>
      </w:r>
      <w:proofErr w:type="spellEnd"/>
      <w:r w:rsidRPr="00E03867">
        <w:rPr>
          <w:lang w:val="ru-RU"/>
        </w:rPr>
        <w:br/>
        <w:t xml:space="preserve">Директор </w:t>
      </w:r>
    </w:p>
    <w:p w:rsidR="004C1AF7" w:rsidRPr="00E03867" w:rsidRDefault="00B6643B" w:rsidP="00E03867">
      <w:pPr>
        <w:widowControl w:val="0"/>
        <w:spacing w:before="1080"/>
        <w:rPr>
          <w:lang w:val="ru-RU"/>
        </w:rPr>
      </w:pPr>
      <w:r w:rsidRPr="00E03867">
        <w:rPr>
          <w:b/>
          <w:bCs/>
          <w:lang w:val="ru-RU"/>
        </w:rPr>
        <w:t>Приложени</w:t>
      </w:r>
      <w:r w:rsidR="00E03867" w:rsidRPr="00E03867">
        <w:rPr>
          <w:b/>
          <w:bCs/>
          <w:lang w:val="ru-RU"/>
        </w:rPr>
        <w:t>я</w:t>
      </w:r>
      <w:r w:rsidRPr="00E03867">
        <w:rPr>
          <w:lang w:val="ru-RU"/>
        </w:rPr>
        <w:t xml:space="preserve">: </w:t>
      </w:r>
      <w:r w:rsidR="000F1D65" w:rsidRPr="00E03867">
        <w:rPr>
          <w:lang w:val="ru-RU"/>
        </w:rPr>
        <w:t>2</w:t>
      </w:r>
    </w:p>
    <w:p w:rsidR="0077032E" w:rsidRPr="00E03867" w:rsidRDefault="0077032E" w:rsidP="00850668">
      <w:pPr>
        <w:widowControl w:val="0"/>
        <w:spacing w:before="1440" w:after="120"/>
        <w:rPr>
          <w:lang w:val="ru-RU"/>
        </w:rPr>
      </w:pPr>
      <w:r w:rsidRPr="00E03867">
        <w:rPr>
          <w:b/>
          <w:bCs/>
          <w:sz w:val="18"/>
          <w:szCs w:val="18"/>
          <w:lang w:val="ru-RU"/>
        </w:rPr>
        <w:t>Рассылка</w:t>
      </w:r>
      <w:r w:rsidRPr="00E03867">
        <w:rPr>
          <w:sz w:val="18"/>
          <w:szCs w:val="18"/>
          <w:lang w:val="ru-RU"/>
        </w:rPr>
        <w:t>:</w:t>
      </w:r>
    </w:p>
    <w:p w:rsidR="0028140D" w:rsidRPr="00E03867" w:rsidRDefault="0028140D" w:rsidP="00790B82">
      <w:pPr>
        <w:tabs>
          <w:tab w:val="num" w:pos="360"/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E03867">
        <w:rPr>
          <w:sz w:val="18"/>
          <w:szCs w:val="18"/>
          <w:lang w:val="ru-RU"/>
        </w:rPr>
        <w:t>–</w:t>
      </w:r>
      <w:r w:rsidRPr="00E03867">
        <w:rPr>
          <w:sz w:val="18"/>
          <w:szCs w:val="18"/>
          <w:lang w:val="ru-RU"/>
        </w:rPr>
        <w:tab/>
        <w:t>Администрациям Государств-Членов и Членам Сектора радиосвязи</w:t>
      </w:r>
      <w:r w:rsidR="00E03867">
        <w:rPr>
          <w:sz w:val="18"/>
          <w:szCs w:val="18"/>
          <w:lang w:val="ru-RU"/>
        </w:rPr>
        <w:t>, принимающим участие в работе 3</w:t>
      </w:r>
      <w:r w:rsidRPr="00E0386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8140D" w:rsidRPr="00E03867" w:rsidRDefault="0028140D" w:rsidP="00790B82">
      <w:pPr>
        <w:tabs>
          <w:tab w:val="num" w:pos="360"/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E03867">
        <w:rPr>
          <w:sz w:val="18"/>
          <w:szCs w:val="18"/>
          <w:lang w:val="ru-RU"/>
        </w:rPr>
        <w:t>–</w:t>
      </w:r>
      <w:r w:rsidRPr="00E0386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E03867">
        <w:rPr>
          <w:sz w:val="18"/>
          <w:szCs w:val="18"/>
          <w:lang w:val="ru-RU"/>
        </w:rPr>
        <w:t>3</w:t>
      </w:r>
      <w:r w:rsidRPr="00E03867">
        <w:rPr>
          <w:sz w:val="18"/>
          <w:szCs w:val="18"/>
          <w:lang w:val="ru-RU"/>
        </w:rPr>
        <w:t>-й Исследовательской комиссии по радиосвязи</w:t>
      </w:r>
    </w:p>
    <w:p w:rsidR="0028140D" w:rsidRPr="00E03867" w:rsidRDefault="0028140D" w:rsidP="00790B82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E03867">
        <w:rPr>
          <w:sz w:val="18"/>
          <w:szCs w:val="18"/>
          <w:lang w:val="ru-RU"/>
        </w:rPr>
        <w:t>–</w:t>
      </w:r>
      <w:r w:rsidRPr="00E03867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E03867">
        <w:rPr>
          <w:sz w:val="18"/>
          <w:szCs w:val="18"/>
          <w:lang w:val="ru-RU"/>
        </w:rPr>
        <w:t>регламентарно</w:t>
      </w:r>
      <w:proofErr w:type="spellEnd"/>
      <w:r w:rsidRPr="00E03867">
        <w:rPr>
          <w:sz w:val="18"/>
          <w:szCs w:val="18"/>
          <w:lang w:val="ru-RU"/>
        </w:rPr>
        <w:t>-процедурным вопросам</w:t>
      </w:r>
    </w:p>
    <w:p w:rsidR="0028140D" w:rsidRPr="00E03867" w:rsidRDefault="0028140D" w:rsidP="00790B82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E03867">
        <w:rPr>
          <w:sz w:val="18"/>
          <w:szCs w:val="18"/>
          <w:lang w:val="ru-RU"/>
        </w:rPr>
        <w:t>–</w:t>
      </w:r>
      <w:r w:rsidRPr="00E0386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8140D" w:rsidRPr="00E03867" w:rsidRDefault="0028140D" w:rsidP="00790B82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E03867">
        <w:rPr>
          <w:sz w:val="18"/>
          <w:szCs w:val="18"/>
          <w:lang w:val="ru-RU"/>
        </w:rPr>
        <w:t>–</w:t>
      </w:r>
      <w:r w:rsidRPr="00E03867">
        <w:rPr>
          <w:sz w:val="18"/>
          <w:szCs w:val="18"/>
          <w:lang w:val="ru-RU"/>
        </w:rPr>
        <w:tab/>
        <w:t xml:space="preserve">Членам </w:t>
      </w:r>
      <w:proofErr w:type="spellStart"/>
      <w:r w:rsidRPr="00E03867">
        <w:rPr>
          <w:sz w:val="18"/>
          <w:szCs w:val="18"/>
          <w:lang w:val="ru-RU"/>
        </w:rPr>
        <w:t>Радиорегламентарного</w:t>
      </w:r>
      <w:proofErr w:type="spellEnd"/>
      <w:r w:rsidRPr="00E03867">
        <w:rPr>
          <w:sz w:val="18"/>
          <w:szCs w:val="18"/>
          <w:lang w:val="ru-RU"/>
        </w:rPr>
        <w:t xml:space="preserve"> комитета</w:t>
      </w:r>
    </w:p>
    <w:p w:rsidR="0028140D" w:rsidRPr="00E03867" w:rsidRDefault="0028140D" w:rsidP="00790B82">
      <w:pPr>
        <w:tabs>
          <w:tab w:val="num" w:pos="360"/>
          <w:tab w:val="left" w:pos="426"/>
          <w:tab w:val="num" w:pos="567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E03867">
        <w:rPr>
          <w:sz w:val="18"/>
          <w:szCs w:val="18"/>
          <w:lang w:val="ru-RU"/>
        </w:rPr>
        <w:t>–</w:t>
      </w:r>
      <w:r w:rsidRPr="00E0386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E03867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E03867">
        <w:rPr>
          <w:lang w:val="ru-RU"/>
        </w:rPr>
        <w:br w:type="page"/>
      </w:r>
    </w:p>
    <w:p w:rsidR="000F1D65" w:rsidRPr="00E03867" w:rsidRDefault="000F1D65" w:rsidP="000F1D65">
      <w:pPr>
        <w:pStyle w:val="AnnexNo"/>
        <w:rPr>
          <w:b/>
        </w:rPr>
      </w:pPr>
      <w:r w:rsidRPr="00E03867">
        <w:lastRenderedPageBreak/>
        <w:t>Приложение 1</w:t>
      </w:r>
    </w:p>
    <w:p w:rsidR="000F1D65" w:rsidRPr="00E03867" w:rsidRDefault="000F1D65" w:rsidP="000F1D65">
      <w:pPr>
        <w:pStyle w:val="QuestionNo"/>
        <w:rPr>
          <w:lang w:val="ru-RU"/>
        </w:rPr>
      </w:pPr>
      <w:r w:rsidRPr="00E03867">
        <w:rPr>
          <w:lang w:val="ru-RU"/>
        </w:rPr>
        <w:t>ВОПРОС МСЭ-R 204-5/3</w:t>
      </w:r>
    </w:p>
    <w:p w:rsidR="000F1D65" w:rsidRPr="00E03867" w:rsidRDefault="000F1D65" w:rsidP="000F1D65">
      <w:pPr>
        <w:pStyle w:val="Questiontitle"/>
        <w:rPr>
          <w:lang w:val="ru-RU"/>
        </w:rPr>
      </w:pPr>
      <w:r w:rsidRPr="00E03867">
        <w:rPr>
          <w:lang w:val="ru-RU"/>
        </w:rPr>
        <w:t>Данные о распространении радиоволн и методы прогнозирования, необходимые для наземных систем прямой видимости</w:t>
      </w:r>
    </w:p>
    <w:p w:rsidR="000F1D65" w:rsidRPr="00E03867" w:rsidRDefault="000F1D65" w:rsidP="000F1D65">
      <w:pPr>
        <w:pStyle w:val="Questiondate"/>
        <w:rPr>
          <w:lang w:val="ru-RU"/>
        </w:rPr>
      </w:pPr>
      <w:r w:rsidRPr="00E03867">
        <w:rPr>
          <w:lang w:val="ru-RU"/>
        </w:rPr>
        <w:t>(1990-1993-1995-1997-2000-2009-2013)</w:t>
      </w:r>
    </w:p>
    <w:p w:rsidR="000F1D65" w:rsidRPr="00E03867" w:rsidRDefault="000F1D65" w:rsidP="00790B82">
      <w:pPr>
        <w:pStyle w:val="Normalaftertitle"/>
        <w:jc w:val="left"/>
        <w:rPr>
          <w:lang w:val="ru-RU"/>
        </w:rPr>
      </w:pPr>
      <w:r w:rsidRPr="00E03867">
        <w:rPr>
          <w:lang w:val="ru-RU"/>
        </w:rPr>
        <w:t>Ассамблея радиосвязи МСЭ,</w:t>
      </w:r>
    </w:p>
    <w:p w:rsidR="000F1D65" w:rsidRPr="00E03867" w:rsidRDefault="000F1D65" w:rsidP="000F1D65">
      <w:pPr>
        <w:pStyle w:val="Call"/>
        <w:rPr>
          <w:i w:val="0"/>
          <w:iCs/>
          <w:lang w:val="ru-RU"/>
        </w:rPr>
      </w:pPr>
      <w:r w:rsidRPr="00E03867">
        <w:rPr>
          <w:lang w:val="ru-RU"/>
        </w:rPr>
        <w:t>учитывая</w:t>
      </w:r>
      <w:r w:rsidRPr="00E03867">
        <w:rPr>
          <w:i w:val="0"/>
          <w:iCs/>
          <w:lang w:val="ru-RU"/>
        </w:rPr>
        <w:t>,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a)</w:t>
      </w:r>
      <w:r w:rsidRPr="00E03867">
        <w:rPr>
          <w:lang w:val="ru-RU"/>
        </w:rPr>
        <w:tab/>
        <w:t>что наличие более полного представления о характеристиках распространения в значительной степени способствует разработке экономичных систем прямой видимости и повышению их эффективности и, в частности: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что на разработку цифровых систем оказывают большое влияние требуемые показатели эффективности и доступности (в отношении распространения) и что периоды, неблагоприятные для распространения, должны учитываться при проектировании цифровых систем;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что амплитуда и искажения, обусловленные дисперсией времени задержки в канале микроволновой радиосвязи, оказывают большое влияние на коэффициент битовых ошибок цифровых систем,</w:t>
      </w:r>
    </w:p>
    <w:p w:rsidR="000F1D65" w:rsidRPr="00E03867" w:rsidRDefault="000F1D65" w:rsidP="00790B82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решает</w:t>
      </w:r>
      <w:r w:rsidRPr="00E03867">
        <w:rPr>
          <w:i w:val="0"/>
          <w:iCs/>
          <w:lang w:val="ru-RU"/>
        </w:rPr>
        <w:t>, что необходимо изучить следующие Вопросы: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</w:t>
      </w:r>
      <w:r w:rsidRPr="00E03867">
        <w:rPr>
          <w:lang w:val="ru-RU"/>
        </w:rPr>
        <w:tab/>
        <w:t>Каким образом происходит распределение по каждому месяцу года, включая среднесуточные колебания по каждому месяцу, величины дополнительной по отношению к свободному пространству потери передачи, обусловленной многолучевым распространением, преломлением, осадками, абсорбцией и т. д.?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2</w:t>
      </w:r>
      <w:r w:rsidRPr="00E03867">
        <w:rPr>
          <w:lang w:val="ru-RU"/>
        </w:rPr>
        <w:tab/>
        <w:t xml:space="preserve">Какие данные об условиях распространения могут быть использованы для выбора места для создания станции и для определения высоты антенн и их характеристик излучения, включая распределение коэффициента градиента преломления или k-фактора в период существования </w:t>
      </w:r>
      <w:proofErr w:type="spellStart"/>
      <w:r w:rsidRPr="00E03867">
        <w:rPr>
          <w:lang w:val="ru-RU"/>
        </w:rPr>
        <w:t>субрефракционных</w:t>
      </w:r>
      <w:proofErr w:type="spellEnd"/>
      <w:r w:rsidRPr="00E03867">
        <w:rPr>
          <w:lang w:val="ru-RU"/>
        </w:rPr>
        <w:t xml:space="preserve"> условий, усредненных для конкретной длины трассы?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3</w:t>
      </w:r>
      <w:r w:rsidRPr="00E03867">
        <w:rPr>
          <w:lang w:val="ru-RU"/>
        </w:rPr>
        <w:tab/>
        <w:t>Какие данные могут быть получены для эффектов распространения в условиях чистого воздуха (как для замирания, так и усиления), в частности: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количество отраженных атмосферой и земной поверхностью лучей во время многолучевого распространения и статистическое распределение их относительных амплитуд и задержек;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 xml:space="preserve">статистические данные об одночастотном замирании, плавном замирании, селективном замирании (включая минимальное и </w:t>
      </w:r>
      <w:proofErr w:type="spellStart"/>
      <w:r w:rsidRPr="00E03867">
        <w:rPr>
          <w:lang w:val="ru-RU"/>
        </w:rPr>
        <w:t>неминимальное</w:t>
      </w:r>
      <w:proofErr w:type="spellEnd"/>
      <w:r w:rsidRPr="00E03867">
        <w:rPr>
          <w:lang w:val="ru-RU"/>
        </w:rPr>
        <w:t xml:space="preserve"> фазовое замирание, </w:t>
      </w:r>
      <w:proofErr w:type="spellStart"/>
      <w:r w:rsidRPr="00E03867">
        <w:rPr>
          <w:lang w:val="ru-RU"/>
        </w:rPr>
        <w:t>внутриполосные</w:t>
      </w:r>
      <w:proofErr w:type="spellEnd"/>
      <w:r w:rsidRPr="00E03867">
        <w:rPr>
          <w:lang w:val="ru-RU"/>
        </w:rPr>
        <w:t xml:space="preserve"> различия в мощности (IBPD), </w:t>
      </w:r>
      <w:proofErr w:type="spellStart"/>
      <w:r w:rsidRPr="00E03867">
        <w:rPr>
          <w:lang w:val="ru-RU"/>
        </w:rPr>
        <w:t>внутриполосные</w:t>
      </w:r>
      <w:proofErr w:type="spellEnd"/>
      <w:r w:rsidRPr="00E03867">
        <w:rPr>
          <w:lang w:val="ru-RU"/>
        </w:rPr>
        <w:t xml:space="preserve"> амплитудные дисперсии (IBAD) и значения глубины провалов) и комбинированном замирании (плавное плюс селективное замирание) и дифракционном замирании;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данные об условной вероятности плавного замирания, селективного замирания, задержек и глубине провалов, необходимые для определения взаимозависимости основных параметров многолучевого распространения;</w:t>
      </w:r>
    </w:p>
    <w:p w:rsidR="00790B82" w:rsidRDefault="00790B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зависимость всех вышеперечисленных параметров от:</w:t>
      </w:r>
    </w:p>
    <w:p w:rsidR="000F1D65" w:rsidRPr="00E03867" w:rsidRDefault="000F1D65" w:rsidP="00790B82">
      <w:pPr>
        <w:pStyle w:val="enumlev2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 xml:space="preserve">характеристик трассы и местности, частоты, диаграмм направленности антенн и </w:t>
      </w:r>
      <w:proofErr w:type="spellStart"/>
      <w:r w:rsidRPr="00E03867">
        <w:rPr>
          <w:lang w:val="ru-RU"/>
        </w:rPr>
        <w:t>геоклиматических</w:t>
      </w:r>
      <w:proofErr w:type="spellEnd"/>
      <w:r w:rsidRPr="00E03867">
        <w:rPr>
          <w:lang w:val="ru-RU"/>
        </w:rPr>
        <w:t xml:space="preserve"> факторов;</w:t>
      </w:r>
    </w:p>
    <w:p w:rsidR="000F1D65" w:rsidRPr="00E03867" w:rsidRDefault="000F1D65" w:rsidP="00790B82">
      <w:pPr>
        <w:pStyle w:val="enumlev2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 xml:space="preserve">разнесения (углового, пространственного, а также </w:t>
      </w:r>
      <w:proofErr w:type="spellStart"/>
      <w:r w:rsidRPr="00E03867">
        <w:rPr>
          <w:lang w:val="ru-RU"/>
        </w:rPr>
        <w:t>внутриполосной</w:t>
      </w:r>
      <w:proofErr w:type="spellEnd"/>
      <w:r w:rsidRPr="00E03867">
        <w:rPr>
          <w:lang w:val="ru-RU"/>
        </w:rPr>
        <w:t xml:space="preserve"> частоты и частоты двусторонней радиосвязи с частотным разнесением);</w:t>
      </w:r>
    </w:p>
    <w:p w:rsidR="000F1D65" w:rsidRPr="00E03867" w:rsidRDefault="000F1D65" w:rsidP="00790B82">
      <w:pPr>
        <w:pStyle w:val="enumlev2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разнесенный прием и система с двойной поляризацией;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степень корреляции замирания при многолучевом распространении в различных каналах на одной трассе и на различных трассах на многопролетной линии?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4</w:t>
      </w:r>
      <w:r w:rsidRPr="00E03867">
        <w:rPr>
          <w:lang w:val="ru-RU"/>
        </w:rPr>
        <w:tab/>
        <w:t>Какие модели функции переноса тропосферных каналов можно использовать для расчета показателей работы системы?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5</w:t>
      </w:r>
      <w:r w:rsidRPr="00E03867">
        <w:rPr>
          <w:lang w:val="ru-RU"/>
        </w:rPr>
        <w:tab/>
        <w:t>Какие возможно получить данные по воздействию осадков, в частности: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параллельные долгосрочные статистические распределения затухания в дожде и интенсивности осадков, в особенности в тропических районах;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влияние дождя со снегом и мокрого снега;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численность в долгосрочной перспективе явлений ослабления осадков продолжительностью менее 10 с и продолжительностью 10 с или более для различных уровней ослабления, в сочетании с долгосрочными статистическими распределениями превышений ослабления осадков;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степень корреляции воздействия осадков на различных трассах одной линии?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6</w:t>
      </w:r>
      <w:r w:rsidRPr="00E03867">
        <w:rPr>
          <w:lang w:val="ru-RU"/>
        </w:rPr>
        <w:tab/>
        <w:t>Какие параметры осадков, помимо интенсивности дождя, могут применяться в связанных с осадками методах прогнозирования для учета климатических различий?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7</w:t>
      </w:r>
      <w:r w:rsidRPr="00E03867">
        <w:rPr>
          <w:lang w:val="ru-RU"/>
        </w:rPr>
        <w:tab/>
        <w:t>Какие параметры преломляемости, в дополнение к градиенту показателя преломления в первых 100 м атмосферы или взамен него, могут применяться к методам прогнозирования в условиях чистого воздуха для учета климатических различий?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8</w:t>
      </w:r>
      <w:r w:rsidRPr="00E03867">
        <w:rPr>
          <w:lang w:val="ru-RU"/>
        </w:rPr>
        <w:tab/>
        <w:t>Каковы колебания, ввиду воздействия распространения в условиях чистого воздуха, осадков или каких-либо иных причин, развязки между двумя ортогональными поляризациями, включая системы с разнесением?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9</w:t>
      </w:r>
      <w:r w:rsidRPr="00E03867">
        <w:rPr>
          <w:lang w:val="ru-RU"/>
        </w:rPr>
        <w:tab/>
        <w:t xml:space="preserve">Какой комплекс условий необходимо выполнить для определения периода </w:t>
      </w:r>
      <w:proofErr w:type="spellStart"/>
      <w:r w:rsidRPr="00E03867">
        <w:rPr>
          <w:lang w:val="ru-RU"/>
        </w:rPr>
        <w:t>незамирающего</w:t>
      </w:r>
      <w:proofErr w:type="spellEnd"/>
      <w:r w:rsidRPr="00E03867">
        <w:rPr>
          <w:lang w:val="ru-RU"/>
        </w:rPr>
        <w:t xml:space="preserve"> распространения?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10</w:t>
      </w:r>
      <w:r w:rsidRPr="00E03867">
        <w:rPr>
          <w:lang w:val="ru-RU"/>
        </w:rPr>
        <w:tab/>
        <w:t xml:space="preserve">Какова периодичность возникновения и продолжительность замираний, превосходящих установленные значения, и какова скорость изменения принимаемого сигнала при этих замираниях, учитывая, что </w:t>
      </w:r>
      <w:proofErr w:type="spellStart"/>
      <w:r w:rsidRPr="00E03867">
        <w:rPr>
          <w:lang w:val="ru-RU"/>
        </w:rPr>
        <w:t>временнóе</w:t>
      </w:r>
      <w:proofErr w:type="spellEnd"/>
      <w:r w:rsidRPr="00E03867">
        <w:rPr>
          <w:lang w:val="ru-RU"/>
        </w:rPr>
        <w:t xml:space="preserve"> разрешение измерений для получения этих статистических данных должно быть достаточным для описания скорости колебаний воздействия распространения? Статистические данные по продолжительности также следует представлять в разбивке по происшествиям продолжительностью менее 10 с и продолжительностью 10 с и более?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11</w:t>
      </w:r>
      <w:r w:rsidRPr="00E03867">
        <w:rPr>
          <w:lang w:val="ru-RU"/>
        </w:rPr>
        <w:tab/>
        <w:t>Каких преимуществ можно добиться, используя системы с разнесением антенн при осадках или многолучевом распространении?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12</w:t>
      </w:r>
      <w:r w:rsidRPr="00E03867">
        <w:rPr>
          <w:lang w:val="ru-RU"/>
        </w:rPr>
        <w:tab/>
        <w:t>Каково кумулятивное воздействие всех факторов распространения на показатели работы системы в целом при многопролетных линиях (с одним или несколькими спутниковыми участками) и какова зависимость этих факторов от характеристик участка?</w:t>
      </w:r>
    </w:p>
    <w:p w:rsidR="00790B82" w:rsidRDefault="00790B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13</w:t>
      </w:r>
      <w:r w:rsidRPr="00E03867">
        <w:rPr>
          <w:lang w:val="ru-RU"/>
        </w:rPr>
        <w:tab/>
        <w:t>Как можно выделить вклад различных видов воздействия распространения на показатели работы и доступность?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14</w:t>
      </w:r>
      <w:r w:rsidRPr="00E03867">
        <w:rPr>
          <w:lang w:val="ru-RU"/>
        </w:rPr>
        <w:tab/>
        <w:t xml:space="preserve">Как моделировать данные реалистичных временных рядов для испытания систем с учетом всех типов явлений распространения? </w:t>
      </w:r>
    </w:p>
    <w:p w:rsidR="000F1D65" w:rsidRPr="00E03867" w:rsidRDefault="000F1D65" w:rsidP="00790B82">
      <w:pPr>
        <w:pStyle w:val="Call"/>
        <w:jc w:val="left"/>
        <w:rPr>
          <w:iCs/>
          <w:lang w:val="ru-RU"/>
        </w:rPr>
      </w:pPr>
      <w:r w:rsidRPr="00E03867">
        <w:rPr>
          <w:lang w:val="ru-RU"/>
        </w:rPr>
        <w:t>далее решает</w:t>
      </w:r>
      <w:r w:rsidRPr="00E03867">
        <w:rPr>
          <w:i w:val="0"/>
          <w:iCs/>
          <w:lang w:val="ru-RU"/>
        </w:rPr>
        <w:t>,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</w:t>
      </w:r>
      <w:r w:rsidRPr="00E03867">
        <w:rPr>
          <w:lang w:val="ru-RU"/>
        </w:rPr>
        <w:tab/>
        <w:t xml:space="preserve">что на основе имеющейся информации </w:t>
      </w:r>
      <w:r w:rsidR="00E03867">
        <w:rPr>
          <w:lang w:val="ru-RU"/>
        </w:rPr>
        <w:t xml:space="preserve">следует </w:t>
      </w:r>
      <w:r w:rsidRPr="00E03867">
        <w:rPr>
          <w:lang w:val="ru-RU"/>
        </w:rPr>
        <w:t>подготов</w:t>
      </w:r>
      <w:r w:rsidR="00E03867">
        <w:rPr>
          <w:lang w:val="ru-RU"/>
        </w:rPr>
        <w:t>ить</w:t>
      </w:r>
      <w:r w:rsidRPr="00E03867">
        <w:rPr>
          <w:lang w:val="ru-RU"/>
        </w:rPr>
        <w:t xml:space="preserve"> новые Рекомендации или пересмотры существующих Рекомендаций;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bCs/>
          <w:lang w:val="ru-RU"/>
        </w:rPr>
        <w:t>2</w:t>
      </w:r>
      <w:r w:rsidRPr="00E03867">
        <w:rPr>
          <w:lang w:val="ru-RU"/>
        </w:rPr>
        <w:tab/>
        <w:t>что вышеуказанные исследования следует завершить к 2015 году.</w:t>
      </w:r>
    </w:p>
    <w:p w:rsidR="000F1D65" w:rsidRPr="00E03867" w:rsidRDefault="000F1D65" w:rsidP="00790B82">
      <w:pPr>
        <w:pStyle w:val="Note"/>
        <w:jc w:val="left"/>
        <w:rPr>
          <w:lang w:val="ru-RU"/>
        </w:rPr>
      </w:pPr>
      <w:r w:rsidRPr="00E03867">
        <w:rPr>
          <w:lang w:val="ru-RU"/>
        </w:rPr>
        <w:t>ПРИМЕЧАНИЕ. – Приори</w:t>
      </w:r>
      <w:r w:rsidRPr="00E03867">
        <w:rPr>
          <w:szCs w:val="20"/>
          <w:lang w:val="ru-RU"/>
        </w:rPr>
        <w:t>те</w:t>
      </w:r>
      <w:r w:rsidRPr="00E03867">
        <w:rPr>
          <w:lang w:val="ru-RU"/>
        </w:rPr>
        <w:t xml:space="preserve">т будет отдан исследованиям, относящимся к </w:t>
      </w:r>
      <w:proofErr w:type="spellStart"/>
      <w:r w:rsidRPr="00E03867">
        <w:rPr>
          <w:lang w:val="ru-RU"/>
        </w:rPr>
        <w:t>пп</w:t>
      </w:r>
      <w:proofErr w:type="spellEnd"/>
      <w:r w:rsidRPr="00E03867">
        <w:rPr>
          <w:lang w:val="ru-RU"/>
        </w:rPr>
        <w:t>. 5, 7, 11 и 13.</w:t>
      </w:r>
    </w:p>
    <w:p w:rsidR="000F1D65" w:rsidRPr="00E03867" w:rsidRDefault="000F1D65" w:rsidP="00790B82">
      <w:pPr>
        <w:spacing w:before="240"/>
        <w:jc w:val="left"/>
        <w:rPr>
          <w:lang w:val="ru-RU"/>
        </w:rPr>
      </w:pPr>
      <w:r w:rsidRPr="00E03867">
        <w:rPr>
          <w:lang w:val="ru-RU"/>
        </w:rPr>
        <w:t>Категория: S2</w:t>
      </w:r>
    </w:p>
    <w:p w:rsidR="000F1D65" w:rsidRPr="00E03867" w:rsidRDefault="000F1D65" w:rsidP="00790B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E03867">
        <w:rPr>
          <w:lang w:val="ru-RU"/>
        </w:rPr>
        <w:br w:type="page"/>
      </w:r>
    </w:p>
    <w:p w:rsidR="000F1D65" w:rsidRPr="00E03867" w:rsidRDefault="000F1D65" w:rsidP="00790B82">
      <w:pPr>
        <w:pStyle w:val="AnnexNo"/>
        <w:rPr>
          <w:b/>
        </w:rPr>
      </w:pPr>
      <w:r w:rsidRPr="00E03867">
        <w:t>Приложение 2</w:t>
      </w:r>
    </w:p>
    <w:p w:rsidR="000F1D65" w:rsidRPr="00E03867" w:rsidRDefault="000F1D65" w:rsidP="00790B82">
      <w:pPr>
        <w:pStyle w:val="QuestionNo"/>
        <w:rPr>
          <w:lang w:val="ru-RU"/>
        </w:rPr>
      </w:pPr>
      <w:r w:rsidRPr="00E03867">
        <w:rPr>
          <w:lang w:val="ru-RU"/>
        </w:rPr>
        <w:t>ВОПРОС МСЭ-R 208-4/3</w:t>
      </w:r>
    </w:p>
    <w:p w:rsidR="000F1D65" w:rsidRPr="00E03867" w:rsidRDefault="000F1D65" w:rsidP="00790B82">
      <w:pPr>
        <w:pStyle w:val="Questiontitle"/>
        <w:rPr>
          <w:lang w:val="ru-RU"/>
        </w:rPr>
      </w:pPr>
      <w:r w:rsidRPr="00E03867">
        <w:rPr>
          <w:lang w:val="ru-RU"/>
        </w:rPr>
        <w:t>Факторы распространения в составе вопросов, связанных с совместным использованием частот и затрагивающих службы космической радиосвязи и наземные службы</w:t>
      </w:r>
    </w:p>
    <w:p w:rsidR="000F1D65" w:rsidRPr="00E03867" w:rsidRDefault="000F1D65" w:rsidP="00790B82">
      <w:pPr>
        <w:pStyle w:val="Questiondate"/>
        <w:rPr>
          <w:lang w:val="ru-RU"/>
        </w:rPr>
      </w:pPr>
      <w:r w:rsidRPr="00E03867">
        <w:rPr>
          <w:lang w:val="ru-RU"/>
        </w:rPr>
        <w:t>(1990-1993-1995-2002-2005-2013)</w:t>
      </w:r>
    </w:p>
    <w:p w:rsidR="000F1D65" w:rsidRPr="00E03867" w:rsidRDefault="000F1D65" w:rsidP="00790B82">
      <w:pPr>
        <w:pStyle w:val="Normalaftertitle"/>
        <w:jc w:val="left"/>
        <w:rPr>
          <w:lang w:val="ru-RU"/>
        </w:rPr>
      </w:pPr>
      <w:r w:rsidRPr="00E03867">
        <w:rPr>
          <w:lang w:val="ru-RU"/>
        </w:rPr>
        <w:t>Ассамблея радиосвязи МСЭ,</w:t>
      </w:r>
    </w:p>
    <w:p w:rsidR="000F1D65" w:rsidRPr="00E03867" w:rsidRDefault="000F1D65" w:rsidP="00790B82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учитывая</w:t>
      </w:r>
      <w:r w:rsidRPr="00E03867">
        <w:rPr>
          <w:i w:val="0"/>
          <w:iCs/>
          <w:lang w:val="ru-RU"/>
        </w:rPr>
        <w:t>,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a)</w:t>
      </w:r>
      <w:r w:rsidRPr="00E03867">
        <w:rPr>
          <w:lang w:val="ru-RU"/>
        </w:rPr>
        <w:tab/>
        <w:t>что при планировании совместного использования частотных каналов в системах радиосвязи требуются данные о распространении для радиотрасс;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b)</w:t>
      </w:r>
      <w:r w:rsidRPr="00E03867">
        <w:rPr>
          <w:lang w:val="ru-RU"/>
        </w:rPr>
        <w:tab/>
        <w:t>что в соответствии с Регламентом радиосвязи (РР) следует определить координационное расстояние или координационную зону для земных станций в полосах частот, совместно используемых космическими службами радиосвязи и наземными службами;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c)</w:t>
      </w:r>
      <w:r w:rsidRPr="00E03867">
        <w:rPr>
          <w:lang w:val="ru-RU"/>
        </w:rPr>
        <w:tab/>
        <w:t xml:space="preserve">что при расчете координационных расстояний следует учитывать все соответствующие механизмы распространения и системные факторы; </w:t>
      </w:r>
    </w:p>
    <w:p w:rsidR="000F1D65" w:rsidRPr="00E03867" w:rsidRDefault="000F1D65" w:rsidP="00790B82">
      <w:pPr>
        <w:jc w:val="left"/>
        <w:rPr>
          <w:szCs w:val="24"/>
          <w:lang w:val="ru-RU"/>
        </w:rPr>
      </w:pPr>
      <w:r w:rsidRPr="00E03867">
        <w:rPr>
          <w:lang w:val="ru-RU"/>
        </w:rPr>
        <w:t>d)</w:t>
      </w:r>
      <w:r w:rsidRPr="00E03867">
        <w:rPr>
          <w:lang w:val="ru-RU"/>
        </w:rPr>
        <w:tab/>
        <w:t>что при расчете помех между системами требуется более детальное рассмотрение задействованных механизмов распространения;</w:t>
      </w:r>
    </w:p>
    <w:p w:rsidR="000F1D65" w:rsidRPr="00E03867" w:rsidRDefault="000F1D65" w:rsidP="00790B82">
      <w:pPr>
        <w:jc w:val="left"/>
        <w:rPr>
          <w:szCs w:val="24"/>
          <w:lang w:val="ru-RU"/>
        </w:rPr>
      </w:pPr>
      <w:r w:rsidRPr="00E03867">
        <w:rPr>
          <w:szCs w:val="24"/>
          <w:lang w:val="ru-RU"/>
        </w:rPr>
        <w:t>e)</w:t>
      </w:r>
      <w:r w:rsidRPr="00E03867">
        <w:rPr>
          <w:szCs w:val="24"/>
          <w:lang w:val="ru-RU"/>
        </w:rPr>
        <w:tab/>
        <w:t>что Всемирная конференция радиосвязи (ВКР</w:t>
      </w:r>
      <w:r w:rsidRPr="00E03867">
        <w:rPr>
          <w:szCs w:val="24"/>
          <w:lang w:val="ru-RU"/>
        </w:rPr>
        <w:noBreakHyphen/>
        <w:t>2000) утвердила пересмотренный вариант Приложения 7 (впоследствии измененного ВКР-03 и ВКР-07) на основе материала, содержащегося в Рекомендации МСЭ-R SM.1448, которая, в свою очередь, основана на материале Рекомендации МСЭ</w:t>
      </w:r>
      <w:r w:rsidRPr="00E03867">
        <w:rPr>
          <w:szCs w:val="24"/>
          <w:lang w:val="ru-RU"/>
        </w:rPr>
        <w:noBreakHyphen/>
        <w:t>R Р.620, касающейся полосы частот 100–105 ГГц;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f)</w:t>
      </w:r>
      <w:r w:rsidRPr="00E03867">
        <w:rPr>
          <w:lang w:val="ru-RU"/>
        </w:rPr>
        <w:tab/>
        <w:t>что в Резолюции </w:t>
      </w:r>
      <w:r w:rsidRPr="00790B82">
        <w:rPr>
          <w:b/>
          <w:bCs/>
          <w:lang w:val="ru-RU"/>
        </w:rPr>
        <w:t>74 (</w:t>
      </w:r>
      <w:proofErr w:type="spellStart"/>
      <w:r w:rsidRPr="00790B82">
        <w:rPr>
          <w:b/>
          <w:bCs/>
          <w:lang w:val="ru-RU"/>
        </w:rPr>
        <w:t>Пересм</w:t>
      </w:r>
      <w:proofErr w:type="spellEnd"/>
      <w:r w:rsidRPr="00790B82">
        <w:rPr>
          <w:b/>
          <w:bCs/>
          <w:lang w:val="ru-RU"/>
        </w:rPr>
        <w:t>. ВКР-03)</w:t>
      </w:r>
      <w:r w:rsidRPr="00E03867">
        <w:rPr>
          <w:lang w:val="ru-RU"/>
        </w:rPr>
        <w:t xml:space="preserve"> описан процесс современного обновления технической базы, указанной в Приложении 7, </w:t>
      </w:r>
    </w:p>
    <w:p w:rsidR="000F1D65" w:rsidRPr="00E03867" w:rsidRDefault="000F1D65" w:rsidP="00790B82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решает</w:t>
      </w:r>
      <w:r w:rsidRPr="00E03867">
        <w:rPr>
          <w:i w:val="0"/>
          <w:iCs/>
          <w:lang w:val="ru-RU"/>
        </w:rPr>
        <w:t>, что необходимо изучить следующий Вопрос</w:t>
      </w:r>
      <w:r w:rsidRPr="00E03867">
        <w:rPr>
          <w:i w:val="0"/>
          <w:iCs/>
          <w:lang w:val="ru-RU" w:eastAsia="ja-JP"/>
        </w:rPr>
        <w:t>: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</w:t>
      </w:r>
      <w:r w:rsidRPr="00E03867">
        <w:rPr>
          <w:lang w:val="ru-RU"/>
        </w:rPr>
        <w:tab/>
        <w:t>Каково распределение изменений уровня сигнала (как замирания, так и усиления) и их продолжительность по причине: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дифракции;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атмосферных механизмов, таких как волноводы, рассеяние в осадках, тропосферное рассеяние и отражение от атмосферных слоев;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отражения от структур поверхности земли и техногенных структур;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сочетания этих механизмов?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2</w:t>
      </w:r>
      <w:r w:rsidRPr="00E03867">
        <w:rPr>
          <w:lang w:val="ru-RU"/>
        </w:rPr>
        <w:tab/>
        <w:t>Какова зависимость этих воздействий от местоположения, времени, длины трассы и частоты, с учетом следующего: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разброс в процентном отношении, представляющий наибольший интерес, составляет от 0,001% до 50%;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эталонными периодами, представляющими интерес, являются наихудший месяц и усредненный год;</w:t>
      </w:r>
    </w:p>
    <w:p w:rsidR="00790B82" w:rsidRDefault="00790B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длина трассы, представляющая наибольший интерес, составляет до 1000 км; однако в зонах, где преобладают волноводы (например, океаны в тропических и экваториальных районах), следует учитывать значительно большие расстояния;</w:t>
      </w:r>
    </w:p>
    <w:p w:rsidR="000F1D65" w:rsidRPr="00E03867" w:rsidRDefault="000F1D65" w:rsidP="00790B82">
      <w:pPr>
        <w:pStyle w:val="enumlev1"/>
        <w:jc w:val="left"/>
        <w:rPr>
          <w:lang w:val="ru-RU"/>
        </w:rPr>
      </w:pPr>
      <w:r w:rsidRPr="00E03867">
        <w:rPr>
          <w:lang w:val="ru-RU"/>
        </w:rPr>
        <w:t>–</w:t>
      </w:r>
      <w:r w:rsidRPr="00E03867">
        <w:rPr>
          <w:lang w:val="ru-RU"/>
        </w:rPr>
        <w:tab/>
        <w:t>представляющий интерес диапазон частот составляет приблизительно от 100 МГц до 500 МГц?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3</w:t>
      </w:r>
      <w:r w:rsidRPr="00E03867">
        <w:rPr>
          <w:lang w:val="ru-RU"/>
        </w:rPr>
        <w:tab/>
        <w:t>Как можно разработать усовершенствованные модели и процедуры прогнозирования в отношении рассеяния в осадках, с тем чтобы определить практическое значение такого режима, и как это зависит от интенсивности и структуры дождя и от системной геометрии?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4</w:t>
      </w:r>
      <w:r w:rsidRPr="00E03867">
        <w:rPr>
          <w:lang w:val="ru-RU"/>
        </w:rPr>
        <w:tab/>
        <w:t>Какие параметры осадков, помимо интенсивности и высоты дождя при изотерме 0</w:t>
      </w:r>
      <w:r w:rsidRPr="00E03867">
        <w:rPr>
          <w:lang w:val="ru-RU"/>
        </w:rPr>
        <w:sym w:font="Symbol" w:char="F0B0"/>
      </w:r>
      <w:r w:rsidRPr="00E03867">
        <w:rPr>
          <w:lang w:val="ru-RU"/>
        </w:rPr>
        <w:t>С, могут применяться к методам прогнозирования, связанным с осадками, с тем чтобы учесть различные виды климата?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5</w:t>
      </w:r>
      <w:r w:rsidRPr="00E03867">
        <w:rPr>
          <w:lang w:val="ru-RU"/>
        </w:rPr>
        <w:tab/>
        <w:t>Какие параметры рефракции могут быть применены к методам прогнозирования в условиях ясного неба, чтобы учесть различные виды климата?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6</w:t>
      </w:r>
      <w:r w:rsidRPr="00E03867">
        <w:rPr>
          <w:lang w:val="ru-RU"/>
        </w:rPr>
        <w:tab/>
        <w:t>Как может быть количественно определено рассеяние от неровной поверхности (включая воздействие растительности и техногенных структур, таких как здания)?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7</w:t>
      </w:r>
      <w:r w:rsidRPr="00E03867">
        <w:rPr>
          <w:lang w:val="ru-RU"/>
        </w:rPr>
        <w:tab/>
        <w:t>Как можно учесть взаимодействие между антенной и средой распространения при рассмотрении режимов аномального распространения (например, связь при входе и выходе из волноводов и последствия использования ненаправленной антенны, секторной антенны и антенны с высоким коэффициентом усиления)?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8</w:t>
      </w:r>
      <w:r w:rsidRPr="00E03867">
        <w:rPr>
          <w:lang w:val="ru-RU"/>
        </w:rPr>
        <w:tab/>
        <w:t>Как можно оценить экранирование местоположения станции с особым акцентом на практической процедуре расчета его величины в конкретных ситуациях (например, небольшие земные станции в городских районах)?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9</w:t>
      </w:r>
      <w:r w:rsidRPr="00E03867">
        <w:rPr>
          <w:lang w:val="ru-RU"/>
        </w:rPr>
        <w:tab/>
        <w:t>Какова взаимосвязь между замиранием и усилением сигнала на отдельных радиоканалах и ее воздействие на статистику помех?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10</w:t>
      </w:r>
      <w:r w:rsidRPr="00E03867">
        <w:rPr>
          <w:lang w:val="ru-RU"/>
        </w:rPr>
        <w:tab/>
        <w:t xml:space="preserve">Какой метод наилучшим образом описывает статистику затухания в дожде дифференцированно в отношении желаемой трассы и </w:t>
      </w:r>
      <w:proofErr w:type="spellStart"/>
      <w:r w:rsidRPr="00E03867">
        <w:rPr>
          <w:lang w:val="ru-RU"/>
        </w:rPr>
        <w:t>нежелаемой</w:t>
      </w:r>
      <w:proofErr w:type="spellEnd"/>
      <w:r w:rsidRPr="00E03867">
        <w:rPr>
          <w:lang w:val="ru-RU"/>
        </w:rPr>
        <w:t xml:space="preserve"> трассы?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11</w:t>
      </w:r>
      <w:r w:rsidRPr="00E03867">
        <w:rPr>
          <w:lang w:val="ru-RU"/>
        </w:rPr>
        <w:tab/>
        <w:t>Какой метод пригоден для учета общего воздействия вышеуказанных механизмов при расчете помех между наземными системами и системами Земля</w:t>
      </w:r>
      <w:r w:rsidRPr="00E03867">
        <w:rPr>
          <w:lang w:val="ru-RU"/>
        </w:rPr>
        <w:noBreakHyphen/>
        <w:t>космос; в частности, что можно порекомендовать для усовершенствования методов прогнозирования помех, изложенных в Рекомендации МСЭ-R Р.452, и процедур прогнозирования распространения для расчета координационного расстояния, указанных в Рекомендации МСЭ</w:t>
      </w:r>
      <w:r w:rsidRPr="00E03867">
        <w:rPr>
          <w:lang w:val="ru-RU"/>
        </w:rPr>
        <w:noBreakHyphen/>
        <w:t>R Р.620, включая согласование этих двух методов, с тем чтобы добиться соответствия между установлением координационной зоны и подробной оценкой помех в отдельных случаях?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12</w:t>
      </w:r>
      <w:r w:rsidRPr="00E03867">
        <w:rPr>
          <w:lang w:val="ru-RU"/>
        </w:rPr>
        <w:tab/>
        <w:t>Каковы наиболее эффективные модели распространения в условиях ясного неба и рассеяния в гидрометеорах, которые позволят эффективно координировать частоты и оценивать потенциальные помехи между земными станциями геостационарных спутниковых систем и земными станциями негеостационарных спутниковых систем, которые совместно используют одни и те же частоты на основе "двусторонней работы"?</w:t>
      </w:r>
    </w:p>
    <w:p w:rsidR="000F1D65" w:rsidRPr="00E03867" w:rsidRDefault="000F1D65" w:rsidP="00790B82">
      <w:pPr>
        <w:pStyle w:val="Call"/>
        <w:jc w:val="left"/>
        <w:rPr>
          <w:i w:val="0"/>
          <w:iCs/>
          <w:lang w:val="ru-RU"/>
        </w:rPr>
      </w:pPr>
      <w:r w:rsidRPr="00E03867">
        <w:rPr>
          <w:lang w:val="ru-RU"/>
        </w:rPr>
        <w:t>решает далее</w:t>
      </w:r>
      <w:r w:rsidRPr="00E03867">
        <w:rPr>
          <w:i w:val="0"/>
          <w:iCs/>
          <w:lang w:val="ru-RU"/>
        </w:rPr>
        <w:t>,</w:t>
      </w:r>
    </w:p>
    <w:p w:rsidR="000F1D65" w:rsidRPr="00E03867" w:rsidRDefault="000F1D65" w:rsidP="00790B82">
      <w:pPr>
        <w:jc w:val="left"/>
        <w:rPr>
          <w:lang w:val="ru-RU"/>
        </w:rPr>
      </w:pPr>
      <w:r w:rsidRPr="00E03867">
        <w:rPr>
          <w:lang w:val="ru-RU"/>
        </w:rPr>
        <w:t>что вышеуказанные исследования следует завершить к 2015 году.</w:t>
      </w:r>
    </w:p>
    <w:p w:rsidR="000F1D65" w:rsidRPr="00E03867" w:rsidRDefault="000F1D65" w:rsidP="00790B82">
      <w:pPr>
        <w:pStyle w:val="Note"/>
        <w:jc w:val="left"/>
        <w:rPr>
          <w:lang w:val="ru-RU"/>
        </w:rPr>
      </w:pPr>
      <w:r w:rsidRPr="00E03867">
        <w:rPr>
          <w:lang w:val="ru-RU"/>
        </w:rPr>
        <w:t xml:space="preserve">ПРИМЕЧАНИЕ. – Приоритетными будут исследования, касающиеся </w:t>
      </w:r>
      <w:proofErr w:type="spellStart"/>
      <w:r w:rsidRPr="00E03867">
        <w:rPr>
          <w:lang w:val="ru-RU"/>
        </w:rPr>
        <w:t>пп</w:t>
      </w:r>
      <w:proofErr w:type="spellEnd"/>
      <w:r w:rsidRPr="00E03867">
        <w:rPr>
          <w:lang w:val="ru-RU"/>
        </w:rPr>
        <w:t>. 2, 5, 6, 8, 9 и 10.</w:t>
      </w:r>
    </w:p>
    <w:p w:rsidR="000F1D65" w:rsidRPr="00E03867" w:rsidRDefault="000F1D65" w:rsidP="00790B82">
      <w:pPr>
        <w:pStyle w:val="Header"/>
        <w:tabs>
          <w:tab w:val="left" w:pos="284"/>
          <w:tab w:val="left" w:pos="709"/>
        </w:tabs>
        <w:spacing w:before="240"/>
        <w:jc w:val="left"/>
        <w:rPr>
          <w:sz w:val="26"/>
          <w:lang w:val="ru-RU"/>
        </w:rPr>
      </w:pPr>
      <w:r w:rsidRPr="00E03867">
        <w:rPr>
          <w:lang w:val="ru-RU"/>
        </w:rPr>
        <w:t>Категория: S2</w:t>
      </w:r>
    </w:p>
    <w:p w:rsidR="00FF7835" w:rsidRPr="00E03867" w:rsidRDefault="000F1D65" w:rsidP="00790B82">
      <w:pPr>
        <w:spacing w:before="720"/>
        <w:jc w:val="center"/>
        <w:rPr>
          <w:lang w:val="ru-RU"/>
        </w:rPr>
      </w:pPr>
      <w:r w:rsidRPr="00E03867">
        <w:rPr>
          <w:lang w:val="ru-RU"/>
        </w:rPr>
        <w:t>_____________</w:t>
      </w:r>
    </w:p>
    <w:sectPr w:rsidR="00FF7835" w:rsidRPr="00E03867" w:rsidSect="001F799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E2" w:rsidRDefault="00C80FE2">
      <w:r>
        <w:separator/>
      </w:r>
    </w:p>
  </w:endnote>
  <w:endnote w:type="continuationSeparator" w:id="0">
    <w:p w:rsidR="00C80FE2" w:rsidRDefault="00C8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4B5019">
      <w:rPr>
        <w:noProof/>
        <w:sz w:val="16"/>
        <w:szCs w:val="16"/>
        <w:lang w:val="fr-CH"/>
      </w:rPr>
      <w:t>P:\RUS\ITU-R\BR\SGD\326333V2R.docx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90B82">
      <w:rPr>
        <w:noProof/>
        <w:sz w:val="16"/>
        <w:szCs w:val="16"/>
      </w:rPr>
      <w:t>22.11.13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4B5019">
      <w:rPr>
        <w:noProof/>
        <w:sz w:val="16"/>
        <w:szCs w:val="16"/>
      </w:rPr>
      <w:t>30.10.13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E2" w:rsidRDefault="00C80FE2">
      <w:r>
        <w:t>____________________</w:t>
      </w:r>
    </w:p>
  </w:footnote>
  <w:footnote w:type="continuationSeparator" w:id="0">
    <w:p w:rsidR="00C80FE2" w:rsidRDefault="00C8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790B82" w:rsidRDefault="00D9300B" w:rsidP="00DF192A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90B82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6276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187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84D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66E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E67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34F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443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C61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6C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B0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1D65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140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5019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0B82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0668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97C52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B70EF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5319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192A"/>
    <w:rsid w:val="00DF2B50"/>
    <w:rsid w:val="00DF7338"/>
    <w:rsid w:val="00E0094F"/>
    <w:rsid w:val="00E00C2E"/>
    <w:rsid w:val="00E01059"/>
    <w:rsid w:val="00E03867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customStyle="1" w:styleId="Appref">
    <w:name w:val="App_ref"/>
    <w:basedOn w:val="DefaultParagraphFont"/>
    <w:rsid w:val="002814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customStyle="1" w:styleId="Appref">
    <w:name w:val="App_ref"/>
    <w:basedOn w:val="DefaultParagraphFont"/>
    <w:rsid w:val="002814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3-C-0001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3-C-0001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D125-1A70-4515-8B05-5F18AFBE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0</TotalTime>
  <Pages>6</Pages>
  <Words>1486</Words>
  <Characters>10909</Characters>
  <Application>Microsoft Office Word</Application>
  <DocSecurity>4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12371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capdessu</cp:lastModifiedBy>
  <cp:revision>2</cp:revision>
  <cp:lastPrinted>2013-10-30T12:11:00Z</cp:lastPrinted>
  <dcterms:created xsi:type="dcterms:W3CDTF">2013-11-25T11:07:00Z</dcterms:created>
  <dcterms:modified xsi:type="dcterms:W3CDTF">2013-11-25T11:07:00Z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