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740"/>
        <w:gridCol w:w="3355"/>
      </w:tblGrid>
      <w:tr w:rsidR="00A62E18" w:rsidRPr="002631AB" w:rsidTr="00E41E53">
        <w:trPr>
          <w:cantSplit/>
          <w:trHeight w:val="1418"/>
        </w:trPr>
        <w:tc>
          <w:tcPr>
            <w:tcW w:w="3686" w:type="dxa"/>
            <w:vAlign w:val="center"/>
          </w:tcPr>
          <w:p w:rsidR="00A62E18" w:rsidRPr="002631AB" w:rsidRDefault="00A62E18" w:rsidP="00DA69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86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br/>
              <w:t>электросвяз</w:t>
            </w:r>
            <w:r w:rsidRPr="002631AB">
              <w:rPr>
                <w:rFonts w:asciiTheme="minorHAnsi" w:hAnsiTheme="minorHAnsi" w:cs="Times New Roman Bold"/>
                <w:b/>
                <w:bCs/>
                <w:sz w:val="26"/>
                <w:szCs w:val="26"/>
                <w:lang w:val="ru-RU"/>
              </w:rPr>
              <w:t>и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="00E02046"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>(БСЭ)</w:t>
            </w:r>
          </w:p>
        </w:tc>
        <w:tc>
          <w:tcPr>
            <w:tcW w:w="2740" w:type="dxa"/>
            <w:vAlign w:val="center"/>
          </w:tcPr>
          <w:p w:rsidR="00A62E18" w:rsidRPr="002631AB" w:rsidRDefault="00FA7F8C" w:rsidP="00DA69E5">
            <w:pPr>
              <w:spacing w:before="0"/>
              <w:jc w:val="center"/>
              <w:rPr>
                <w:rFonts w:asciiTheme="minorHAnsi" w:hAnsiTheme="minorHAnsi"/>
                <w:color w:val="FFFFFF"/>
                <w:sz w:val="26"/>
                <w:szCs w:val="26"/>
                <w:lang w:val="ru-RU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6381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Align w:val="center"/>
          </w:tcPr>
          <w:p w:rsidR="00A62E18" w:rsidRPr="002631AB" w:rsidRDefault="00A62E18" w:rsidP="00007D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945"/>
              <w:rPr>
                <w:rFonts w:asciiTheme="minorHAnsi" w:hAnsiTheme="minorHAnsi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Бюро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br/>
              <w:t>радиосвязи</w:t>
            </w:r>
            <w:r w:rsidR="00E02046"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(БР)</w:t>
            </w:r>
          </w:p>
        </w:tc>
      </w:tr>
    </w:tbl>
    <w:p w:rsidR="0008357B" w:rsidRPr="007315A3" w:rsidRDefault="001F76D5" w:rsidP="00ED64B8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asciiTheme="minorHAnsi" w:hAnsiTheme="minorHAnsi"/>
          <w:szCs w:val="22"/>
          <w:lang w:val="ru-RU"/>
        </w:rPr>
      </w:pPr>
      <w:r w:rsidRPr="007A2BEB">
        <w:rPr>
          <w:szCs w:val="22"/>
          <w:lang w:val="ru-RU"/>
        </w:rPr>
        <w:tab/>
      </w:r>
      <w:r w:rsidR="0008357B" w:rsidRPr="007315A3">
        <w:rPr>
          <w:rFonts w:asciiTheme="minorHAnsi" w:hAnsiTheme="minorHAnsi"/>
          <w:szCs w:val="22"/>
          <w:lang w:val="ru-RU"/>
        </w:rPr>
        <w:t xml:space="preserve">Женева, </w:t>
      </w:r>
      <w:r w:rsidR="00ED64B8" w:rsidRPr="007315A3">
        <w:rPr>
          <w:rFonts w:asciiTheme="minorHAnsi" w:hAnsiTheme="minorHAnsi"/>
          <w:szCs w:val="22"/>
          <w:lang w:val="ru-RU"/>
        </w:rPr>
        <w:t>22</w:t>
      </w:r>
      <w:r w:rsidR="0008357B" w:rsidRPr="007315A3">
        <w:rPr>
          <w:rFonts w:asciiTheme="minorHAnsi" w:hAnsiTheme="minorHAnsi"/>
          <w:szCs w:val="22"/>
          <w:lang w:val="ru-RU"/>
        </w:rPr>
        <w:t xml:space="preserve"> </w:t>
      </w:r>
      <w:r w:rsidR="00ED64B8" w:rsidRPr="007315A3">
        <w:rPr>
          <w:rFonts w:asciiTheme="minorHAnsi" w:hAnsiTheme="minorHAnsi"/>
          <w:szCs w:val="22"/>
          <w:lang w:val="ru-RU"/>
        </w:rPr>
        <w:t>октя</w:t>
      </w:r>
      <w:r w:rsidR="00026581" w:rsidRPr="007315A3">
        <w:rPr>
          <w:rFonts w:asciiTheme="minorHAnsi" w:hAnsiTheme="minorHAnsi"/>
          <w:szCs w:val="22"/>
          <w:lang w:val="ru-RU"/>
        </w:rPr>
        <w:t>бря</w:t>
      </w:r>
      <w:r w:rsidR="0008357B" w:rsidRPr="007315A3">
        <w:rPr>
          <w:rFonts w:asciiTheme="minorHAnsi" w:hAnsiTheme="minorHAnsi"/>
          <w:szCs w:val="22"/>
          <w:lang w:val="ru-RU"/>
        </w:rPr>
        <w:t xml:space="preserve"> 201</w:t>
      </w:r>
      <w:r w:rsidR="00ED64B8" w:rsidRPr="007315A3">
        <w:rPr>
          <w:rFonts w:asciiTheme="minorHAnsi" w:hAnsiTheme="minorHAnsi"/>
          <w:szCs w:val="22"/>
          <w:lang w:val="ru-RU"/>
        </w:rPr>
        <w:t>4</w:t>
      </w:r>
      <w:r w:rsidR="0008357B" w:rsidRPr="007315A3">
        <w:rPr>
          <w:rFonts w:asciiTheme="minorHAnsi" w:hAnsiTheme="minorHAnsi"/>
          <w:szCs w:val="22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977"/>
        <w:gridCol w:w="4483"/>
      </w:tblGrid>
      <w:tr w:rsidR="0008357B" w:rsidRPr="003D7530" w:rsidTr="00133B6B">
        <w:trPr>
          <w:cantSplit/>
          <w:trHeight w:val="1194"/>
        </w:trPr>
        <w:tc>
          <w:tcPr>
            <w:tcW w:w="1260" w:type="dxa"/>
          </w:tcPr>
          <w:p w:rsidR="00654CA4" w:rsidRPr="007315A3" w:rsidRDefault="0008357B" w:rsidP="008033C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>Осн.:</w:t>
            </w:r>
            <w:r w:rsidR="008033CE">
              <w:rPr>
                <w:rFonts w:asciiTheme="minorHAnsi" w:hAnsiTheme="minorHAnsi"/>
                <w:szCs w:val="22"/>
                <w:lang w:val="ru-RU"/>
              </w:rPr>
              <w:br/>
            </w:r>
            <w:r w:rsidR="00654CA4" w:rsidRPr="007315A3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="00654CA4" w:rsidRPr="007315A3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="00654CA4" w:rsidRPr="007315A3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977" w:type="dxa"/>
          </w:tcPr>
          <w:p w:rsidR="0008357B" w:rsidRPr="007315A3" w:rsidRDefault="0008357B" w:rsidP="00ED64B8">
            <w:pPr>
              <w:pStyle w:val="Heading4"/>
              <w:keepNext w:val="0"/>
              <w:keepLines w:val="0"/>
              <w:spacing w:before="0"/>
              <w:ind w:left="0" w:firstLine="0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 xml:space="preserve">Циркуляр </w:t>
            </w:r>
            <w:r w:rsidR="00ED64B8" w:rsidRPr="007315A3">
              <w:rPr>
                <w:rFonts w:asciiTheme="minorHAnsi" w:hAnsiTheme="minorHAnsi"/>
                <w:szCs w:val="22"/>
                <w:lang w:val="ru-RU"/>
              </w:rPr>
              <w:t>119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 xml:space="preserve"> БСЭ</w:t>
            </w:r>
          </w:p>
          <w:p w:rsidR="002A5060" w:rsidRPr="007315A3" w:rsidRDefault="002A5060" w:rsidP="00ED64B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 xml:space="preserve">+41 22 730 </w:t>
            </w:r>
            <w:r w:rsidR="00ED64B8" w:rsidRPr="007315A3">
              <w:rPr>
                <w:rFonts w:asciiTheme="minorHAnsi" w:hAnsiTheme="minorHAnsi"/>
                <w:szCs w:val="22"/>
                <w:lang w:val="ru-RU"/>
              </w:rPr>
              <w:t>5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>85</w:t>
            </w:r>
            <w:r w:rsidR="00ED64B8" w:rsidRPr="007315A3">
              <w:rPr>
                <w:rFonts w:asciiTheme="minorHAnsi" w:hAnsiTheme="minorHAnsi"/>
                <w:szCs w:val="22"/>
                <w:lang w:val="ru-RU"/>
              </w:rPr>
              <w:t>8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8" w:history="1">
              <w:r w:rsidR="00ED64B8" w:rsidRPr="007315A3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tsbsg9@itu.int</w:t>
              </w:r>
            </w:hyperlink>
          </w:p>
        </w:tc>
        <w:tc>
          <w:tcPr>
            <w:tcW w:w="4483" w:type="dxa"/>
          </w:tcPr>
          <w:p w:rsidR="0008357B" w:rsidRPr="007315A3" w:rsidRDefault="0008357B" w:rsidP="001F76D5">
            <w:pPr>
              <w:tabs>
                <w:tab w:val="left" w:pos="4111"/>
              </w:tabs>
              <w:spacing w:before="0"/>
              <w:ind w:left="284" w:hanging="284"/>
              <w:rPr>
                <w:rFonts w:asciiTheme="minorHAnsi" w:hAnsiTheme="minorHAnsi"/>
                <w:b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ab/>
              <w:t>Администрациям Государств – Членов Союза</w:t>
            </w:r>
          </w:p>
          <w:p w:rsidR="0008357B" w:rsidRPr="007315A3" w:rsidRDefault="0008357B" w:rsidP="00133B6B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ab/>
              <w:t>Членам Сектор</w:t>
            </w:r>
            <w:r w:rsidR="00133B6B" w:rsidRPr="007315A3">
              <w:rPr>
                <w:rFonts w:asciiTheme="minorHAnsi" w:hAnsiTheme="minorHAnsi"/>
                <w:szCs w:val="22"/>
                <w:lang w:val="ru-RU"/>
              </w:rPr>
              <w:t>ов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 xml:space="preserve"> МСЭ-Т</w:t>
            </w:r>
            <w:r w:rsidR="00133B6B" w:rsidRPr="007315A3">
              <w:rPr>
                <w:rFonts w:asciiTheme="minorHAnsi" w:hAnsiTheme="minorHAnsi"/>
                <w:szCs w:val="22"/>
                <w:lang w:val="ru-RU"/>
              </w:rPr>
              <w:t xml:space="preserve"> и МСЭ-R</w:t>
            </w:r>
          </w:p>
          <w:p w:rsidR="0008357B" w:rsidRPr="007315A3" w:rsidRDefault="0008357B" w:rsidP="001F76D5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ab/>
              <w:t>Ассоциированным членам МСЭ-Т</w:t>
            </w:r>
            <w:r w:rsidR="00133B6B" w:rsidRPr="007315A3">
              <w:rPr>
                <w:rFonts w:asciiTheme="minorHAnsi" w:hAnsiTheme="minorHAnsi"/>
                <w:szCs w:val="22"/>
                <w:lang w:val="ru-RU"/>
              </w:rPr>
              <w:t xml:space="preserve"> и МСЭ-R</w:t>
            </w:r>
          </w:p>
          <w:p w:rsidR="000459E9" w:rsidRPr="007315A3" w:rsidRDefault="000459E9" w:rsidP="00133B6B">
            <w:pPr>
              <w:tabs>
                <w:tab w:val="left" w:pos="284"/>
                <w:tab w:val="left" w:pos="4111"/>
              </w:tabs>
              <w:spacing w:before="0" w:after="12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ab/>
              <w:t xml:space="preserve">Академическим организациям – </w:t>
            </w:r>
            <w:r w:rsidR="00FC32D3" w:rsidRPr="007315A3">
              <w:rPr>
                <w:rFonts w:asciiTheme="minorHAnsi" w:hAnsiTheme="minorHAnsi"/>
                <w:szCs w:val="22"/>
                <w:lang w:val="ru-RU"/>
              </w:rPr>
              <w:t xml:space="preserve">Членам 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>МСЭ</w:t>
            </w:r>
            <w:r w:rsidR="00133B6B" w:rsidRPr="007315A3">
              <w:rPr>
                <w:rFonts w:asciiTheme="minorHAnsi" w:hAnsiTheme="minorHAnsi"/>
                <w:szCs w:val="22"/>
                <w:lang w:val="ru-RU"/>
              </w:rPr>
              <w:t>-Т и МСЭ-R</w:t>
            </w:r>
          </w:p>
        </w:tc>
      </w:tr>
      <w:tr w:rsidR="0008357B" w:rsidRPr="007315A3" w:rsidTr="00133B6B">
        <w:trPr>
          <w:cantSplit/>
          <w:trHeight w:val="20"/>
        </w:trPr>
        <w:tc>
          <w:tcPr>
            <w:tcW w:w="1260" w:type="dxa"/>
          </w:tcPr>
          <w:p w:rsidR="0008357B" w:rsidRPr="007315A3" w:rsidRDefault="002A5060" w:rsidP="008033CE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>Осн.:</w:t>
            </w:r>
            <w:r w:rsidR="008033CE">
              <w:rPr>
                <w:rFonts w:asciiTheme="minorHAnsi" w:hAnsiTheme="minorHAnsi"/>
                <w:szCs w:val="22"/>
                <w:lang w:val="ru-RU"/>
              </w:rPr>
              <w:br/>
            </w:r>
            <w:r w:rsidR="0008357B" w:rsidRPr="007315A3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="0008357B" w:rsidRPr="007315A3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="0008357B" w:rsidRPr="007315A3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977" w:type="dxa"/>
          </w:tcPr>
          <w:p w:rsidR="002A5060" w:rsidRPr="007315A3" w:rsidRDefault="002A5060" w:rsidP="00ED64B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Циркуляр CACE/6</w:t>
            </w:r>
            <w:r w:rsidR="00ED64B8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96</w:t>
            </w:r>
            <w:r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БР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br/>
            </w:r>
            <w:r w:rsidRPr="007315A3">
              <w:rPr>
                <w:rFonts w:asciiTheme="minorHAnsi" w:hAnsiTheme="minorHAnsi"/>
                <w:lang w:val="ru-RU"/>
              </w:rPr>
              <w:t>+41 22 730 5803</w:t>
            </w:r>
          </w:p>
          <w:p w:rsidR="002A5060" w:rsidRPr="007315A3" w:rsidRDefault="002A5060" w:rsidP="00A84AB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7315A3">
              <w:rPr>
                <w:rFonts w:asciiTheme="minorHAnsi" w:hAnsiTheme="minorHAnsi"/>
                <w:lang w:val="ru-RU"/>
              </w:rPr>
              <w:t>+41 22 730 5806</w:t>
            </w:r>
          </w:p>
          <w:p w:rsidR="0008357B" w:rsidRPr="007315A3" w:rsidRDefault="00A00123" w:rsidP="002A50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hyperlink r:id="rId9" w:history="1">
              <w:r w:rsidR="002A5060" w:rsidRPr="007315A3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rsg6@itu.int</w:t>
              </w:r>
            </w:hyperlink>
          </w:p>
        </w:tc>
        <w:tc>
          <w:tcPr>
            <w:tcW w:w="4483" w:type="dxa"/>
          </w:tcPr>
          <w:p w:rsidR="0008357B" w:rsidRPr="007315A3" w:rsidRDefault="0008357B" w:rsidP="001F76D5">
            <w:pPr>
              <w:pStyle w:val="Header"/>
              <w:tabs>
                <w:tab w:val="left" w:pos="284"/>
                <w:tab w:val="left" w:pos="4111"/>
              </w:tabs>
              <w:jc w:val="left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Копии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>:</w:t>
            </w:r>
          </w:p>
          <w:p w:rsidR="0008357B" w:rsidRPr="007315A3" w:rsidRDefault="0008357B" w:rsidP="00954032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ab/>
              <w:t>Председателям и заместителям председател</w:t>
            </w:r>
            <w:r w:rsidR="00954032" w:rsidRPr="007315A3">
              <w:rPr>
                <w:rFonts w:asciiTheme="minorHAnsi" w:hAnsiTheme="minorHAnsi"/>
                <w:szCs w:val="22"/>
                <w:lang w:val="ru-RU"/>
              </w:rPr>
              <w:t>ей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 xml:space="preserve"> всех </w:t>
            </w:r>
            <w:r w:rsidR="00954032" w:rsidRPr="007315A3">
              <w:rPr>
                <w:rFonts w:asciiTheme="minorHAnsi" w:hAnsiTheme="minorHAnsi"/>
                <w:szCs w:val="22"/>
                <w:lang w:val="ru-RU"/>
              </w:rPr>
              <w:t>и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>сследовательских комиссий МСЭ-Т</w:t>
            </w:r>
            <w:r w:rsidR="00133B6B" w:rsidRPr="007315A3">
              <w:rPr>
                <w:rFonts w:asciiTheme="minorHAnsi" w:hAnsiTheme="minorHAnsi"/>
                <w:szCs w:val="22"/>
                <w:lang w:val="ru-RU"/>
              </w:rPr>
              <w:t xml:space="preserve"> и МСЭ-R</w:t>
            </w:r>
          </w:p>
          <w:p w:rsidR="0008357B" w:rsidRPr="007315A3" w:rsidRDefault="0008357B" w:rsidP="00133B6B">
            <w:pPr>
              <w:tabs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7315A3">
              <w:rPr>
                <w:rFonts w:asciiTheme="minorHAnsi" w:hAnsi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</w:tc>
      </w:tr>
    </w:tbl>
    <w:p w:rsidR="0008357B" w:rsidRPr="007315A3" w:rsidRDefault="0008357B" w:rsidP="0008357B">
      <w:pPr>
        <w:rPr>
          <w:rFonts w:asciiTheme="minorHAnsi" w:hAnsiTheme="minorHAnsi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08357B" w:rsidRPr="003D7530" w:rsidTr="008C0819">
        <w:trPr>
          <w:cantSplit/>
          <w:trHeight w:val="680"/>
        </w:trPr>
        <w:tc>
          <w:tcPr>
            <w:tcW w:w="1260" w:type="dxa"/>
          </w:tcPr>
          <w:p w:rsidR="0008357B" w:rsidRPr="007315A3" w:rsidRDefault="0008357B" w:rsidP="006F0EC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2"/>
                <w:lang w:val="ru-RU"/>
              </w:rPr>
            </w:pPr>
            <w:bookmarkStart w:id="1" w:name="Addressee_E"/>
            <w:bookmarkEnd w:id="1"/>
            <w:r w:rsidRPr="007315A3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0459E9" w:rsidRPr="007315A3" w:rsidRDefault="0008357B" w:rsidP="00E8082A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Создание новой </w:t>
            </w:r>
            <w:r w:rsidR="003C1329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Межсекторальной</w:t>
            </w:r>
            <w:r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группы </w:t>
            </w:r>
            <w:r w:rsidR="003C1329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Докладчика МСЭ </w:t>
            </w:r>
            <w:r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по</w:t>
            </w:r>
            <w:r w:rsidR="00ED64B8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интегрированным вещательным широкополосным системам (МГД-IBB)</w:t>
            </w:r>
            <w:r w:rsidR="00E8082A" w:rsidRPr="00E8082A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3C1329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и </w:t>
            </w:r>
            <w:r w:rsidR="00923614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п</w:t>
            </w:r>
            <w:r w:rsidR="000459E9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ервое собрание </w:t>
            </w:r>
            <w:r w:rsidR="00923614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М</w:t>
            </w:r>
            <w:r w:rsidR="00E3266E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ГД</w:t>
            </w:r>
            <w:r w:rsidR="000459E9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-</w:t>
            </w:r>
            <w:r w:rsidR="00ED64B8" w:rsidRPr="007315A3">
              <w:rPr>
                <w:rFonts w:asciiTheme="minorHAnsi" w:hAnsiTheme="minorHAnsi"/>
                <w:b/>
                <w:bCs/>
                <w:szCs w:val="22"/>
                <w:lang w:val="fr-CH"/>
              </w:rPr>
              <w:t>IBB</w:t>
            </w:r>
            <w:r w:rsidR="00ED64B8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, понедельник</w:t>
            </w:r>
            <w:r w:rsidR="000459E9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ED64B8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17</w:t>
            </w:r>
            <w:r w:rsidR="000459E9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ED64B8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ноября </w:t>
            </w:r>
            <w:r w:rsidR="000459E9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201</w:t>
            </w:r>
            <w:r w:rsidR="00923614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>4</w:t>
            </w:r>
            <w:r w:rsidR="000459E9" w:rsidRPr="007315A3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08357B" w:rsidRPr="007315A3" w:rsidRDefault="0008357B" w:rsidP="0059728C">
      <w:pPr>
        <w:pStyle w:val="Normalaftertitle"/>
        <w:spacing w:before="360"/>
        <w:rPr>
          <w:rFonts w:asciiTheme="minorHAnsi" w:hAnsiTheme="minorHAnsi"/>
          <w:szCs w:val="22"/>
          <w:lang w:val="ru-RU"/>
        </w:rPr>
      </w:pPr>
      <w:bookmarkStart w:id="2" w:name="StartTyping_E"/>
      <w:bookmarkEnd w:id="2"/>
      <w:r w:rsidRPr="007315A3">
        <w:rPr>
          <w:rFonts w:asciiTheme="minorHAnsi" w:hAnsiTheme="minorHAnsi"/>
          <w:szCs w:val="22"/>
          <w:lang w:val="ru-RU"/>
        </w:rPr>
        <w:t>Уважаемая госпожа,</w:t>
      </w:r>
      <w:r w:rsidRPr="007315A3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:rsidR="0008357B" w:rsidRPr="007315A3" w:rsidRDefault="0008357B" w:rsidP="00F85AA7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inorHAnsi" w:eastAsia="Times New Roman" w:hAnsiTheme="minorHAnsi"/>
          <w:szCs w:val="22"/>
          <w:lang w:val="ru-RU"/>
        </w:rPr>
      </w:pPr>
      <w:r w:rsidRPr="007315A3">
        <w:rPr>
          <w:rFonts w:asciiTheme="minorHAnsi" w:eastAsia="Times New Roman" w:hAnsiTheme="minorHAnsi"/>
          <w:szCs w:val="22"/>
          <w:lang w:val="ru-RU"/>
        </w:rPr>
        <w:t>1</w:t>
      </w:r>
      <w:r w:rsidRPr="007315A3">
        <w:rPr>
          <w:rFonts w:asciiTheme="minorHAnsi" w:eastAsia="Times New Roman" w:hAnsiTheme="minorHAnsi"/>
          <w:szCs w:val="22"/>
          <w:lang w:val="ru-RU"/>
        </w:rPr>
        <w:tab/>
        <w:t>Име</w:t>
      </w:r>
      <w:r w:rsidR="001A4BAA" w:rsidRPr="007315A3">
        <w:rPr>
          <w:rFonts w:asciiTheme="minorHAnsi" w:eastAsia="Times New Roman" w:hAnsiTheme="minorHAnsi"/>
          <w:szCs w:val="22"/>
          <w:lang w:val="ru-RU"/>
        </w:rPr>
        <w:t>ем</w:t>
      </w:r>
      <w:r w:rsidRPr="007315A3">
        <w:rPr>
          <w:rFonts w:asciiTheme="minorHAnsi" w:eastAsia="Times New Roman" w:hAnsiTheme="minorHAnsi"/>
          <w:szCs w:val="22"/>
          <w:lang w:val="ru-RU"/>
        </w:rPr>
        <w:t xml:space="preserve"> честь объявить о создании </w:t>
      </w:r>
      <w:r w:rsidR="001A4BAA" w:rsidRPr="00E8082A">
        <w:rPr>
          <w:rFonts w:asciiTheme="minorHAnsi" w:hAnsiTheme="minorHAnsi"/>
          <w:szCs w:val="22"/>
          <w:lang w:val="ru-RU"/>
        </w:rPr>
        <w:t>новой</w:t>
      </w:r>
      <w:r w:rsidR="001A4BAA" w:rsidRPr="007315A3">
        <w:rPr>
          <w:rFonts w:asciiTheme="minorHAnsi" w:hAnsiTheme="minorHAnsi"/>
          <w:b/>
          <w:bCs/>
          <w:szCs w:val="22"/>
          <w:lang w:val="ru-RU"/>
        </w:rPr>
        <w:t xml:space="preserve"> Межсектор</w:t>
      </w:r>
      <w:r w:rsidR="008033CE">
        <w:rPr>
          <w:rFonts w:asciiTheme="minorHAnsi" w:hAnsiTheme="minorHAnsi"/>
          <w:b/>
          <w:bCs/>
          <w:szCs w:val="22"/>
          <w:lang w:val="ru-RU"/>
        </w:rPr>
        <w:t>альной группы Докладчика МСЭ по</w:t>
      </w:r>
      <w:r w:rsidR="008033CE">
        <w:rPr>
          <w:rFonts w:asciiTheme="minorHAnsi" w:hAnsiTheme="minorHAnsi"/>
          <w:b/>
          <w:bCs/>
          <w:szCs w:val="22"/>
          <w:lang w:val="fr-CH"/>
        </w:rPr>
        <w:t> </w:t>
      </w:r>
      <w:r w:rsidR="00ED64B8" w:rsidRPr="007315A3">
        <w:rPr>
          <w:rFonts w:asciiTheme="minorHAnsi" w:hAnsiTheme="minorHAnsi"/>
          <w:b/>
          <w:bCs/>
          <w:szCs w:val="22"/>
          <w:lang w:val="ru-RU"/>
        </w:rPr>
        <w:t>интегрированным вещательным широкополосным системам (МГД-IBB)</w:t>
      </w:r>
      <w:r w:rsidR="00ED64B8" w:rsidRPr="007315A3">
        <w:rPr>
          <w:rFonts w:asciiTheme="minorHAnsi" w:eastAsia="Times New Roman" w:hAnsiTheme="minorHAnsi"/>
          <w:szCs w:val="22"/>
          <w:lang w:val="ru-RU"/>
        </w:rPr>
        <w:t xml:space="preserve"> </w:t>
      </w:r>
      <w:r w:rsidRPr="007315A3">
        <w:rPr>
          <w:rFonts w:asciiTheme="minorHAnsi" w:eastAsia="Times New Roman" w:hAnsiTheme="minorHAnsi"/>
          <w:szCs w:val="22"/>
          <w:lang w:val="ru-RU"/>
        </w:rPr>
        <w:t xml:space="preserve">в соответствии с </w:t>
      </w:r>
      <w:r w:rsidR="00AF273C" w:rsidRPr="007315A3">
        <w:rPr>
          <w:rFonts w:asciiTheme="minorHAnsi" w:eastAsia="Times New Roman" w:hAnsiTheme="minorHAnsi"/>
          <w:szCs w:val="22"/>
          <w:lang w:val="ru-RU"/>
        </w:rPr>
        <w:t xml:space="preserve">соглашением, достигнутым 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t>ИК</w:t>
      </w:r>
      <w:r w:rsidR="00ED64B8" w:rsidRPr="007315A3">
        <w:rPr>
          <w:rFonts w:asciiTheme="minorHAnsi" w:eastAsia="Times New Roman" w:hAnsiTheme="minorHAnsi"/>
          <w:szCs w:val="22"/>
          <w:lang w:val="ru-RU"/>
        </w:rPr>
        <w:t>9</w:t>
      </w:r>
      <w:r w:rsidR="00AF273C" w:rsidRPr="007315A3">
        <w:rPr>
          <w:rFonts w:asciiTheme="minorHAnsi" w:eastAsia="Times New Roman" w:hAnsiTheme="minorHAnsi"/>
          <w:szCs w:val="22"/>
          <w:lang w:val="ru-RU"/>
        </w:rPr>
        <w:t xml:space="preserve"> МСЭ-Т </w:t>
      </w:r>
      <w:r w:rsidR="00ED64B8" w:rsidRPr="007315A3">
        <w:rPr>
          <w:rFonts w:asciiTheme="minorHAnsi" w:eastAsia="Times New Roman" w:hAnsiTheme="minorHAnsi"/>
          <w:szCs w:val="22"/>
          <w:lang w:val="ru-RU"/>
        </w:rPr>
        <w:t>12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t> </w:t>
      </w:r>
      <w:r w:rsidR="00ED64B8" w:rsidRPr="007315A3">
        <w:rPr>
          <w:rFonts w:asciiTheme="minorHAnsi" w:eastAsia="Times New Roman" w:hAnsiTheme="minorHAnsi"/>
          <w:szCs w:val="22"/>
          <w:lang w:val="ru-RU"/>
        </w:rPr>
        <w:t>сент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t>ября 201</w:t>
      </w:r>
      <w:r w:rsidR="00ED64B8" w:rsidRPr="007315A3">
        <w:rPr>
          <w:rFonts w:asciiTheme="minorHAnsi" w:eastAsia="Times New Roman" w:hAnsiTheme="minorHAnsi"/>
          <w:szCs w:val="22"/>
          <w:lang w:val="ru-RU"/>
        </w:rPr>
        <w:t>4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t> года</w:t>
      </w:r>
      <w:r w:rsidR="00ED64B8" w:rsidRPr="007315A3">
        <w:rPr>
          <w:rFonts w:asciiTheme="minorHAnsi" w:eastAsia="Times New Roman" w:hAnsiTheme="minorHAnsi"/>
          <w:szCs w:val="22"/>
          <w:lang w:val="ru-RU"/>
        </w:rPr>
        <w:t xml:space="preserve"> и 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t>ИК6 МСЭ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noBreakHyphen/>
      </w:r>
      <w:r w:rsidR="00F46AB3" w:rsidRPr="007315A3">
        <w:rPr>
          <w:rFonts w:asciiTheme="minorHAnsi" w:eastAsia="Times New Roman" w:hAnsiTheme="minorHAnsi"/>
          <w:szCs w:val="22"/>
          <w:lang w:val="ru-RU"/>
        </w:rPr>
        <w:t>R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t xml:space="preserve"> </w:t>
      </w:r>
      <w:r w:rsidR="00ED64B8" w:rsidRPr="007315A3">
        <w:rPr>
          <w:rFonts w:asciiTheme="minorHAnsi" w:eastAsia="Times New Roman" w:hAnsiTheme="minorHAnsi"/>
          <w:szCs w:val="22"/>
          <w:lang w:val="ru-RU"/>
        </w:rPr>
        <w:t>4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t xml:space="preserve"> </w:t>
      </w:r>
      <w:r w:rsidR="00ED64B8" w:rsidRPr="007315A3">
        <w:rPr>
          <w:rFonts w:asciiTheme="minorHAnsi" w:eastAsia="Times New Roman" w:hAnsiTheme="minorHAnsi"/>
          <w:szCs w:val="22"/>
          <w:lang w:val="ru-RU"/>
        </w:rPr>
        <w:t xml:space="preserve">апреля 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t>201</w:t>
      </w:r>
      <w:r w:rsidR="00ED64B8" w:rsidRPr="007315A3">
        <w:rPr>
          <w:rFonts w:asciiTheme="minorHAnsi" w:eastAsia="Times New Roman" w:hAnsiTheme="minorHAnsi"/>
          <w:szCs w:val="22"/>
          <w:lang w:val="ru-RU"/>
        </w:rPr>
        <w:t>4</w:t>
      </w:r>
      <w:r w:rsidR="00A84AB2" w:rsidRPr="007315A3">
        <w:rPr>
          <w:rFonts w:asciiTheme="minorHAnsi" w:eastAsia="Times New Roman" w:hAnsiTheme="minorHAnsi"/>
          <w:szCs w:val="22"/>
          <w:lang w:val="ru-RU"/>
        </w:rPr>
        <w:t> года</w:t>
      </w:r>
      <w:r w:rsidRPr="007315A3">
        <w:rPr>
          <w:rFonts w:asciiTheme="minorHAnsi" w:eastAsia="Times New Roman" w:hAnsiTheme="minorHAnsi"/>
          <w:szCs w:val="22"/>
          <w:lang w:val="ru-RU"/>
        </w:rPr>
        <w:t>.</w:t>
      </w:r>
    </w:p>
    <w:p w:rsidR="007315A3" w:rsidRPr="00F96618" w:rsidRDefault="00C32F71" w:rsidP="00FD14D2">
      <w:pPr>
        <w:spacing w:before="180"/>
        <w:rPr>
          <w:rFonts w:asciiTheme="minorHAnsi" w:hAnsiTheme="minorHAnsi"/>
          <w:lang w:val="ru-RU" w:eastAsia="ja-JP"/>
        </w:rPr>
      </w:pPr>
      <w:r w:rsidRPr="007315A3">
        <w:rPr>
          <w:rFonts w:asciiTheme="minorHAnsi" w:hAnsiTheme="minorHAnsi"/>
          <w:szCs w:val="22"/>
          <w:lang w:val="ru-RU"/>
        </w:rPr>
        <w:t>2</w:t>
      </w:r>
      <w:r w:rsidRPr="007315A3">
        <w:rPr>
          <w:rFonts w:asciiTheme="minorHAnsi" w:hAnsiTheme="minorHAnsi"/>
          <w:szCs w:val="22"/>
          <w:lang w:val="ru-RU"/>
        </w:rPr>
        <w:tab/>
      </w:r>
      <w:r w:rsidR="00ED64B8" w:rsidRPr="007315A3">
        <w:rPr>
          <w:rFonts w:asciiTheme="minorHAnsi" w:hAnsiTheme="minorHAnsi"/>
          <w:szCs w:val="22"/>
          <w:lang w:val="ru-RU"/>
        </w:rPr>
        <w:t>МГД-IBB проводит исследования по темам, связанным с интегрированным</w:t>
      </w:r>
      <w:r w:rsidR="00F96618">
        <w:rPr>
          <w:rFonts w:asciiTheme="minorHAnsi" w:hAnsiTheme="minorHAnsi"/>
          <w:szCs w:val="22"/>
          <w:lang w:val="ru-RU"/>
        </w:rPr>
        <w:t>и</w:t>
      </w:r>
      <w:r w:rsidR="00ED64B8" w:rsidRPr="007315A3">
        <w:rPr>
          <w:rFonts w:asciiTheme="minorHAnsi" w:hAnsiTheme="minorHAnsi"/>
          <w:szCs w:val="22"/>
          <w:lang w:val="ru-RU"/>
        </w:rPr>
        <w:t xml:space="preserve"> вещательными широкополосными системами (</w:t>
      </w:r>
      <w:r w:rsidR="00ED64B8" w:rsidRPr="007315A3">
        <w:rPr>
          <w:rFonts w:asciiTheme="minorHAnsi" w:hAnsiTheme="minorHAnsi"/>
          <w:szCs w:val="22"/>
          <w:lang w:val="en-US"/>
        </w:rPr>
        <w:t>IBB</w:t>
      </w:r>
      <w:r w:rsidR="00ED64B8" w:rsidRPr="007315A3">
        <w:rPr>
          <w:rFonts w:asciiTheme="minorHAnsi" w:hAnsiTheme="minorHAnsi"/>
          <w:szCs w:val="22"/>
          <w:lang w:val="ru-RU"/>
        </w:rPr>
        <w:t xml:space="preserve">). </w:t>
      </w:r>
      <w:r w:rsidR="007315A3" w:rsidRPr="007315A3">
        <w:rPr>
          <w:rFonts w:asciiTheme="minorHAnsi" w:hAnsiTheme="minorHAnsi"/>
          <w:szCs w:val="22"/>
          <w:lang w:val="ru-RU"/>
        </w:rPr>
        <w:t xml:space="preserve">Система </w:t>
      </w:r>
      <w:r w:rsidR="007315A3">
        <w:rPr>
          <w:rFonts w:asciiTheme="minorHAnsi" w:hAnsiTheme="minorHAnsi"/>
          <w:szCs w:val="22"/>
          <w:lang w:val="en-US"/>
        </w:rPr>
        <w:t>IBB</w:t>
      </w:r>
      <w:r w:rsidR="007315A3" w:rsidRPr="007315A3">
        <w:rPr>
          <w:rFonts w:asciiTheme="minorHAnsi" w:hAnsiTheme="minorHAnsi"/>
          <w:szCs w:val="22"/>
          <w:lang w:val="ru-RU"/>
        </w:rPr>
        <w:t xml:space="preserve"> базируется на сочетании технологий широкополосн</w:t>
      </w:r>
      <w:r w:rsidR="00E8082A">
        <w:rPr>
          <w:rFonts w:asciiTheme="minorHAnsi" w:hAnsiTheme="minorHAnsi"/>
          <w:szCs w:val="22"/>
          <w:lang w:val="ru-RU"/>
        </w:rPr>
        <w:t>ой</w:t>
      </w:r>
      <w:r w:rsidR="00E8082A" w:rsidRPr="00E8082A">
        <w:rPr>
          <w:rFonts w:asciiTheme="minorHAnsi" w:hAnsiTheme="minorHAnsi"/>
          <w:szCs w:val="22"/>
          <w:lang w:val="ru-RU"/>
        </w:rPr>
        <w:t xml:space="preserve"> </w:t>
      </w:r>
      <w:r w:rsidR="00E8082A">
        <w:rPr>
          <w:rFonts w:asciiTheme="minorHAnsi" w:hAnsiTheme="minorHAnsi"/>
          <w:szCs w:val="22"/>
          <w:lang w:val="ru-RU"/>
        </w:rPr>
        <w:t xml:space="preserve">связи </w:t>
      </w:r>
      <w:r w:rsidR="007315A3" w:rsidRPr="007315A3">
        <w:rPr>
          <w:rFonts w:asciiTheme="minorHAnsi" w:hAnsiTheme="minorHAnsi"/>
          <w:szCs w:val="22"/>
          <w:lang w:val="ru-RU"/>
        </w:rPr>
        <w:t xml:space="preserve">и различных </w:t>
      </w:r>
      <w:r w:rsidR="00E8082A">
        <w:rPr>
          <w:rFonts w:asciiTheme="minorHAnsi" w:hAnsiTheme="minorHAnsi"/>
          <w:szCs w:val="22"/>
          <w:lang w:val="ru-RU"/>
        </w:rPr>
        <w:t xml:space="preserve">технологий </w:t>
      </w:r>
      <w:r w:rsidR="007315A3" w:rsidRPr="007315A3">
        <w:rPr>
          <w:rFonts w:asciiTheme="minorHAnsi" w:hAnsiTheme="minorHAnsi"/>
          <w:szCs w:val="22"/>
          <w:lang w:val="ru-RU"/>
        </w:rPr>
        <w:t>веща</w:t>
      </w:r>
      <w:r w:rsidR="00E8082A">
        <w:rPr>
          <w:rFonts w:asciiTheme="minorHAnsi" w:hAnsiTheme="minorHAnsi"/>
          <w:szCs w:val="22"/>
          <w:lang w:val="ru-RU"/>
        </w:rPr>
        <w:t>ния</w:t>
      </w:r>
      <w:r w:rsidR="007315A3" w:rsidRPr="007315A3">
        <w:rPr>
          <w:rFonts w:asciiTheme="minorHAnsi" w:hAnsiTheme="minorHAnsi"/>
          <w:szCs w:val="22"/>
          <w:lang w:val="ru-RU"/>
        </w:rPr>
        <w:t>, в</w:t>
      </w:r>
      <w:r w:rsidR="00E8082A">
        <w:rPr>
          <w:rFonts w:asciiTheme="minorHAnsi" w:hAnsiTheme="minorHAnsi"/>
          <w:szCs w:val="22"/>
          <w:lang w:val="ru-RU"/>
        </w:rPr>
        <w:t xml:space="preserve"> том числе </w:t>
      </w:r>
      <w:r w:rsidR="007315A3" w:rsidRPr="007315A3">
        <w:rPr>
          <w:rFonts w:asciiTheme="minorHAnsi" w:hAnsiTheme="minorHAnsi"/>
          <w:szCs w:val="22"/>
          <w:lang w:val="ru-RU"/>
        </w:rPr>
        <w:t>эфирн</w:t>
      </w:r>
      <w:r w:rsidR="00E8082A">
        <w:rPr>
          <w:rFonts w:asciiTheme="minorHAnsi" w:hAnsiTheme="minorHAnsi"/>
          <w:szCs w:val="22"/>
          <w:lang w:val="ru-RU"/>
        </w:rPr>
        <w:t xml:space="preserve">ого </w:t>
      </w:r>
      <w:r w:rsidR="007315A3" w:rsidRPr="007315A3">
        <w:rPr>
          <w:rFonts w:asciiTheme="minorHAnsi" w:hAnsiTheme="minorHAnsi"/>
          <w:szCs w:val="22"/>
          <w:lang w:val="ru-RU"/>
        </w:rPr>
        <w:t>и кабельн</w:t>
      </w:r>
      <w:r w:rsidR="00E8082A">
        <w:rPr>
          <w:rFonts w:asciiTheme="minorHAnsi" w:hAnsiTheme="minorHAnsi"/>
          <w:szCs w:val="22"/>
          <w:lang w:val="ru-RU"/>
        </w:rPr>
        <w:t>ого</w:t>
      </w:r>
      <w:r w:rsidR="007315A3" w:rsidRPr="007315A3">
        <w:rPr>
          <w:rFonts w:asciiTheme="minorHAnsi" w:hAnsiTheme="minorHAnsi"/>
          <w:szCs w:val="22"/>
          <w:lang w:val="ru-RU"/>
        </w:rPr>
        <w:t>.</w:t>
      </w:r>
      <w:r w:rsidR="007315A3">
        <w:rPr>
          <w:rFonts w:asciiTheme="minorHAnsi" w:hAnsiTheme="minorHAnsi"/>
          <w:szCs w:val="22"/>
          <w:lang w:val="ru-RU"/>
        </w:rPr>
        <w:t xml:space="preserve"> </w:t>
      </w:r>
      <w:r w:rsidR="00FD14D2">
        <w:rPr>
          <w:rFonts w:asciiTheme="minorHAnsi" w:hAnsiTheme="minorHAnsi"/>
          <w:szCs w:val="22"/>
          <w:lang w:val="ru-RU"/>
        </w:rPr>
        <w:t>Для эффективного представления контента и обеспечения интерактивности для пользователя используется множество различных устройств</w:t>
      </w:r>
      <w:r w:rsidR="007315A3">
        <w:rPr>
          <w:rFonts w:asciiTheme="minorHAnsi" w:hAnsiTheme="minorHAnsi"/>
          <w:szCs w:val="22"/>
          <w:lang w:val="ru-RU"/>
        </w:rPr>
        <w:t xml:space="preserve">. Система </w:t>
      </w:r>
      <w:r w:rsidR="007315A3" w:rsidRPr="001B1AD9">
        <w:rPr>
          <w:rFonts w:asciiTheme="minorHAnsi" w:hAnsiTheme="minorHAnsi"/>
          <w:lang w:eastAsia="ja-JP"/>
        </w:rPr>
        <w:t>IBB</w:t>
      </w:r>
      <w:r w:rsidR="007315A3">
        <w:rPr>
          <w:rFonts w:asciiTheme="minorHAnsi" w:hAnsiTheme="minorHAnsi"/>
          <w:lang w:val="ru-RU" w:eastAsia="ja-JP"/>
        </w:rPr>
        <w:t xml:space="preserve"> пред</w:t>
      </w:r>
      <w:r w:rsidR="00E8082A">
        <w:rPr>
          <w:rFonts w:asciiTheme="minorHAnsi" w:hAnsiTheme="minorHAnsi"/>
          <w:lang w:val="ru-RU" w:eastAsia="ja-JP"/>
        </w:rPr>
        <w:t xml:space="preserve">оставляет </w:t>
      </w:r>
      <w:r w:rsidR="008033CE">
        <w:rPr>
          <w:rFonts w:asciiTheme="minorHAnsi" w:hAnsiTheme="minorHAnsi"/>
          <w:lang w:val="ru-RU" w:eastAsia="ja-JP"/>
        </w:rPr>
        <w:t>широкий выбор услуг. С</w:t>
      </w:r>
      <w:r w:rsidR="008033CE">
        <w:rPr>
          <w:rFonts w:asciiTheme="minorHAnsi" w:hAnsiTheme="minorHAnsi"/>
          <w:lang w:val="fr-CH" w:eastAsia="ja-JP"/>
        </w:rPr>
        <w:t> </w:t>
      </w:r>
      <w:r w:rsidR="007315A3">
        <w:rPr>
          <w:rFonts w:asciiTheme="minorHAnsi" w:hAnsiTheme="minorHAnsi"/>
          <w:lang w:val="ru-RU" w:eastAsia="ja-JP"/>
        </w:rPr>
        <w:t>учетом гибкости в выборе технологий</w:t>
      </w:r>
      <w:r w:rsidR="00DA7B5D">
        <w:rPr>
          <w:rFonts w:asciiTheme="minorHAnsi" w:hAnsiTheme="minorHAnsi"/>
          <w:lang w:val="ru-RU" w:eastAsia="ja-JP"/>
        </w:rPr>
        <w:t xml:space="preserve">, обеспечивающих </w:t>
      </w:r>
      <w:r w:rsidR="007315A3">
        <w:rPr>
          <w:rFonts w:asciiTheme="minorHAnsi" w:hAnsiTheme="minorHAnsi"/>
          <w:lang w:val="ru-RU" w:eastAsia="ja-JP"/>
        </w:rPr>
        <w:t>требуем</w:t>
      </w:r>
      <w:r w:rsidR="00DA7B5D">
        <w:rPr>
          <w:rFonts w:asciiTheme="minorHAnsi" w:hAnsiTheme="minorHAnsi"/>
          <w:lang w:val="ru-RU" w:eastAsia="ja-JP"/>
        </w:rPr>
        <w:t>ый</w:t>
      </w:r>
      <w:r w:rsidR="007315A3">
        <w:rPr>
          <w:rFonts w:asciiTheme="minorHAnsi" w:hAnsiTheme="minorHAnsi"/>
          <w:lang w:val="ru-RU" w:eastAsia="ja-JP"/>
        </w:rPr>
        <w:t xml:space="preserve"> </w:t>
      </w:r>
      <w:r w:rsidR="00B34AA6">
        <w:rPr>
          <w:rFonts w:asciiTheme="minorHAnsi" w:hAnsiTheme="minorHAnsi"/>
          <w:lang w:val="ru-RU" w:eastAsia="ja-JP"/>
        </w:rPr>
        <w:t>режим работы</w:t>
      </w:r>
      <w:r w:rsidR="007315A3">
        <w:rPr>
          <w:rFonts w:asciiTheme="minorHAnsi" w:hAnsiTheme="minorHAnsi"/>
          <w:lang w:val="ru-RU" w:eastAsia="ja-JP"/>
        </w:rPr>
        <w:t xml:space="preserve"> системы</w:t>
      </w:r>
      <w:r w:rsidR="00DA7B5D">
        <w:rPr>
          <w:rFonts w:asciiTheme="minorHAnsi" w:hAnsiTheme="minorHAnsi"/>
          <w:lang w:val="ru-RU" w:eastAsia="ja-JP"/>
        </w:rPr>
        <w:t>,</w:t>
      </w:r>
      <w:r w:rsidR="007315A3">
        <w:rPr>
          <w:rFonts w:asciiTheme="minorHAnsi" w:hAnsiTheme="minorHAnsi"/>
          <w:lang w:val="ru-RU" w:eastAsia="ja-JP"/>
        </w:rPr>
        <w:t xml:space="preserve"> мо</w:t>
      </w:r>
      <w:r w:rsidR="00DA7B5D">
        <w:rPr>
          <w:rFonts w:asciiTheme="minorHAnsi" w:hAnsiTheme="minorHAnsi"/>
          <w:lang w:val="ru-RU" w:eastAsia="ja-JP"/>
        </w:rPr>
        <w:t>жно</w:t>
      </w:r>
      <w:r w:rsidR="007315A3">
        <w:rPr>
          <w:rFonts w:asciiTheme="minorHAnsi" w:hAnsiTheme="minorHAnsi"/>
          <w:lang w:val="ru-RU" w:eastAsia="ja-JP"/>
        </w:rPr>
        <w:t xml:space="preserve"> использовать похожие, но разные технологии с одной целью или одн</w:t>
      </w:r>
      <w:r w:rsidR="00DA7B5D">
        <w:rPr>
          <w:rFonts w:asciiTheme="minorHAnsi" w:hAnsiTheme="minorHAnsi"/>
          <w:lang w:val="ru-RU" w:eastAsia="ja-JP"/>
        </w:rPr>
        <w:t>у</w:t>
      </w:r>
      <w:r w:rsidR="007315A3">
        <w:rPr>
          <w:rFonts w:asciiTheme="minorHAnsi" w:hAnsiTheme="minorHAnsi"/>
          <w:lang w:val="ru-RU" w:eastAsia="ja-JP"/>
        </w:rPr>
        <w:t xml:space="preserve"> технологи</w:t>
      </w:r>
      <w:r w:rsidR="00DA7B5D">
        <w:rPr>
          <w:rFonts w:asciiTheme="minorHAnsi" w:hAnsiTheme="minorHAnsi"/>
          <w:lang w:val="ru-RU" w:eastAsia="ja-JP"/>
        </w:rPr>
        <w:t>ю</w:t>
      </w:r>
      <w:r w:rsidR="007315A3">
        <w:rPr>
          <w:rFonts w:asciiTheme="minorHAnsi" w:hAnsiTheme="minorHAnsi"/>
          <w:lang w:val="ru-RU" w:eastAsia="ja-JP"/>
        </w:rPr>
        <w:t xml:space="preserve"> с разными целями. Следует рассмотреть вопрос об обеспечении максимально возможной унифицированности и разумной сложности систем, чтобы не допустить распространения стандартов</w:t>
      </w:r>
      <w:r w:rsidR="00DA7B5D">
        <w:rPr>
          <w:rFonts w:asciiTheme="minorHAnsi" w:hAnsiTheme="minorHAnsi"/>
          <w:lang w:val="ru-RU" w:eastAsia="ja-JP"/>
        </w:rPr>
        <w:t xml:space="preserve"> систем</w:t>
      </w:r>
      <w:r w:rsidR="007315A3">
        <w:rPr>
          <w:rFonts w:asciiTheme="minorHAnsi" w:hAnsiTheme="minorHAnsi"/>
          <w:lang w:val="ru-RU" w:eastAsia="ja-JP"/>
        </w:rPr>
        <w:t xml:space="preserve">, которые будут предотвращать или уменьшать фрагментацию рынка </w:t>
      </w:r>
      <w:r w:rsidR="00F96618">
        <w:rPr>
          <w:rFonts w:asciiTheme="minorHAnsi" w:hAnsiTheme="minorHAnsi"/>
          <w:lang w:val="ru-RU" w:eastAsia="ja-JP"/>
        </w:rPr>
        <w:t>приемников и услуг</w:t>
      </w:r>
      <w:r w:rsidR="007315A3" w:rsidRPr="00F96618">
        <w:rPr>
          <w:rFonts w:asciiTheme="minorHAnsi" w:hAnsiTheme="minorHAnsi"/>
          <w:lang w:val="ru-RU" w:eastAsia="ja-JP"/>
        </w:rPr>
        <w:t>.</w:t>
      </w:r>
    </w:p>
    <w:p w:rsidR="007315A3" w:rsidRPr="00F96618" w:rsidRDefault="00F96618" w:rsidP="00DA7B5D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Данная МГД проводит исследования по темам, связанным с интегрированными вещательными широкополосными системами, с целью разработки Рекомендаций и других</w:t>
      </w:r>
      <w:r w:rsidRPr="00F96618">
        <w:rPr>
          <w:lang w:val="ru-RU"/>
        </w:rPr>
        <w:t xml:space="preserve"> </w:t>
      </w:r>
      <w:r w:rsidRPr="00F96618">
        <w:rPr>
          <w:rFonts w:asciiTheme="minorHAnsi" w:hAnsiTheme="minorHAnsi"/>
          <w:lang w:val="ru-RU"/>
        </w:rPr>
        <w:t>ненормативных материалов, в зависимости от случая</w:t>
      </w:r>
      <w:r w:rsidR="007315A3" w:rsidRPr="00F96618">
        <w:rPr>
          <w:rFonts w:asciiTheme="minorHAnsi" w:hAnsiTheme="minorHAnsi"/>
          <w:lang w:val="ru-RU"/>
        </w:rPr>
        <w:t xml:space="preserve">. </w:t>
      </w:r>
    </w:p>
    <w:p w:rsidR="007315A3" w:rsidRPr="00F96618" w:rsidRDefault="00DA7B5D" w:rsidP="00DA7B5D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Области</w:t>
      </w:r>
      <w:r w:rsidR="00F96618" w:rsidRPr="00F96618">
        <w:rPr>
          <w:rFonts w:asciiTheme="minorHAnsi" w:hAnsiTheme="minorHAnsi"/>
          <w:lang w:val="ru-RU"/>
        </w:rPr>
        <w:t xml:space="preserve"> исследований </w:t>
      </w:r>
      <w:r>
        <w:rPr>
          <w:rFonts w:asciiTheme="minorHAnsi" w:hAnsiTheme="minorHAnsi"/>
          <w:lang w:val="ru-RU"/>
        </w:rPr>
        <w:t>включают</w:t>
      </w:r>
      <w:r w:rsidR="007315A3" w:rsidRPr="00F96618">
        <w:rPr>
          <w:rFonts w:asciiTheme="minorHAnsi" w:hAnsiTheme="minorHAnsi"/>
          <w:lang w:val="ru-RU"/>
        </w:rPr>
        <w:t>:</w:t>
      </w:r>
    </w:p>
    <w:p w:rsidR="00F96618" w:rsidRPr="00F96618" w:rsidRDefault="008033CE" w:rsidP="008033CE">
      <w:pPr>
        <w:pStyle w:val="enumlev1"/>
        <w:rPr>
          <w:lang w:val="ru-RU" w:eastAsia="zh-CN"/>
        </w:rPr>
      </w:pPr>
      <w:r w:rsidRPr="008033CE">
        <w:rPr>
          <w:lang w:val="ru-RU" w:eastAsia="zh-CN"/>
        </w:rPr>
        <w:t>−</w:t>
      </w:r>
      <w:r w:rsidRPr="008033CE">
        <w:rPr>
          <w:lang w:val="ru-RU" w:eastAsia="zh-CN"/>
        </w:rPr>
        <w:tab/>
      </w:r>
      <w:r w:rsidR="00F96618" w:rsidRPr="00F96618">
        <w:rPr>
          <w:lang w:val="ru-RU" w:eastAsia="zh-CN"/>
        </w:rPr>
        <w:t>координаци</w:t>
      </w:r>
      <w:r w:rsidR="00DA7B5D">
        <w:rPr>
          <w:lang w:val="ru-RU" w:eastAsia="zh-CN"/>
        </w:rPr>
        <w:t>ю</w:t>
      </w:r>
      <w:r w:rsidR="00F96618" w:rsidRPr="00F96618">
        <w:rPr>
          <w:lang w:val="ru-RU" w:eastAsia="zh-CN"/>
        </w:rPr>
        <w:t xml:space="preserve"> проведения работ по конкретным темам, представляющим взаимный интерес и ограниченным </w:t>
      </w:r>
      <w:r w:rsidR="00F96618">
        <w:rPr>
          <w:lang w:val="ru-RU" w:eastAsia="zh-CN"/>
        </w:rPr>
        <w:t xml:space="preserve">сферой </w:t>
      </w:r>
      <w:r w:rsidR="00F96618">
        <w:rPr>
          <w:lang w:val="ru-RU"/>
        </w:rPr>
        <w:t>интегрированных вещательных широкополосных систем,</w:t>
      </w:r>
      <w:r w:rsidR="00F96618" w:rsidRPr="00F96618">
        <w:rPr>
          <w:lang w:val="ru-RU" w:eastAsia="zh-CN"/>
        </w:rPr>
        <w:t xml:space="preserve"> включая, в том числе, следующее</w:t>
      </w:r>
      <w:r w:rsidR="00F96618">
        <w:rPr>
          <w:lang w:val="ru-RU" w:eastAsia="zh-CN"/>
        </w:rPr>
        <w:t>:</w:t>
      </w:r>
    </w:p>
    <w:p w:rsidR="007315A3" w:rsidRPr="00F96618" w:rsidRDefault="008033CE" w:rsidP="008033CE">
      <w:pPr>
        <w:pStyle w:val="enumlev2"/>
        <w:rPr>
          <w:lang w:val="ru-RU" w:eastAsia="zh-CN"/>
        </w:rPr>
      </w:pPr>
      <w:r w:rsidRPr="008033CE">
        <w:rPr>
          <w:lang w:val="ru-RU" w:eastAsia="zh-CN"/>
        </w:rPr>
        <w:t>•</w:t>
      </w:r>
      <w:r>
        <w:rPr>
          <w:lang w:val="ru-RU" w:eastAsia="zh-CN"/>
        </w:rPr>
        <w:tab/>
      </w:r>
      <w:r w:rsidR="00F96618" w:rsidRPr="00F96618">
        <w:rPr>
          <w:lang w:val="ru-RU" w:eastAsia="zh-CN"/>
        </w:rPr>
        <w:t>определение возможных направлений работы, по которым могут совместно разрабатываться Рекомендации МСЭ-Т и/или МСЭ-</w:t>
      </w:r>
      <w:r w:rsidR="00F96618" w:rsidRPr="00F96618">
        <w:rPr>
          <w:lang w:eastAsia="zh-CN"/>
        </w:rPr>
        <w:t>R</w:t>
      </w:r>
      <w:r w:rsidR="007315A3" w:rsidRPr="00F96618">
        <w:rPr>
          <w:lang w:val="ru-RU" w:eastAsia="zh-CN"/>
        </w:rPr>
        <w:t>;</w:t>
      </w:r>
    </w:p>
    <w:p w:rsidR="007315A3" w:rsidRPr="00F96618" w:rsidRDefault="008033CE" w:rsidP="008033CE">
      <w:pPr>
        <w:pStyle w:val="enumlev2"/>
        <w:rPr>
          <w:lang w:val="ru-RU" w:eastAsia="zh-CN"/>
        </w:rPr>
      </w:pPr>
      <w:r w:rsidRPr="008033CE">
        <w:rPr>
          <w:lang w:val="ru-RU" w:eastAsia="ja-JP"/>
        </w:rPr>
        <w:lastRenderedPageBreak/>
        <w:t>•</w:t>
      </w:r>
      <w:r>
        <w:rPr>
          <w:lang w:val="ru-RU" w:eastAsia="ja-JP"/>
        </w:rPr>
        <w:tab/>
      </w:r>
      <w:r w:rsidR="00F96618">
        <w:rPr>
          <w:lang w:val="ru-RU" w:eastAsia="ja-JP"/>
        </w:rPr>
        <w:t>проведение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анализа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существующих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систем</w:t>
      </w:r>
      <w:r w:rsidR="00F96618" w:rsidRPr="00F96618">
        <w:rPr>
          <w:lang w:val="ru-RU" w:eastAsia="ja-JP"/>
        </w:rPr>
        <w:t xml:space="preserve"> </w:t>
      </w:r>
      <w:r w:rsidR="007315A3" w:rsidRPr="001B1AD9">
        <w:rPr>
          <w:lang w:eastAsia="ja-JP"/>
        </w:rPr>
        <w:t>IBB</w:t>
      </w:r>
      <w:r w:rsidR="007315A3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с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точки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зрения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Рекомендаций МСЭ</w:t>
      </w:r>
      <w:r w:rsidR="007315A3" w:rsidRPr="00F96618">
        <w:rPr>
          <w:lang w:val="ru-RU" w:eastAsia="ja-JP"/>
        </w:rPr>
        <w:t>-</w:t>
      </w:r>
      <w:r w:rsidR="007315A3" w:rsidRPr="001B1AD9">
        <w:rPr>
          <w:lang w:eastAsia="ja-JP"/>
        </w:rPr>
        <w:t>T</w:t>
      </w:r>
      <w:r w:rsidR="007315A3" w:rsidRPr="00F96618">
        <w:rPr>
          <w:lang w:val="ru-RU" w:eastAsia="ja-JP"/>
        </w:rPr>
        <w:t xml:space="preserve"> </w:t>
      </w:r>
      <w:r w:rsidR="007315A3" w:rsidRPr="001B1AD9">
        <w:rPr>
          <w:lang w:eastAsia="ja-JP"/>
        </w:rPr>
        <w:t>J</w:t>
      </w:r>
      <w:r w:rsidR="007315A3" w:rsidRPr="00F96618">
        <w:rPr>
          <w:lang w:val="ru-RU" w:eastAsia="ja-JP"/>
        </w:rPr>
        <w:t xml:space="preserve">.205 </w:t>
      </w:r>
      <w:r w:rsidR="00F96618">
        <w:rPr>
          <w:lang w:val="ru-RU" w:eastAsia="ja-JP"/>
        </w:rPr>
        <w:t>и</w:t>
      </w:r>
      <w:r w:rsidR="007315A3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МСЭ</w:t>
      </w:r>
      <w:r w:rsidR="007315A3" w:rsidRPr="00F96618">
        <w:rPr>
          <w:lang w:val="ru-RU" w:eastAsia="ja-JP"/>
        </w:rPr>
        <w:t>-</w:t>
      </w:r>
      <w:r w:rsidR="007315A3" w:rsidRPr="001B1AD9">
        <w:rPr>
          <w:lang w:eastAsia="ja-JP"/>
        </w:rPr>
        <w:t>R</w:t>
      </w:r>
      <w:r w:rsidR="007315A3" w:rsidRPr="00F96618">
        <w:rPr>
          <w:lang w:val="ru-RU" w:eastAsia="ja-JP"/>
        </w:rPr>
        <w:t xml:space="preserve"> </w:t>
      </w:r>
      <w:r w:rsidR="007315A3" w:rsidRPr="001B1AD9">
        <w:rPr>
          <w:lang w:eastAsia="ja-JP"/>
        </w:rPr>
        <w:t>BT</w:t>
      </w:r>
      <w:r w:rsidR="007315A3" w:rsidRPr="00F96618">
        <w:rPr>
          <w:lang w:val="ru-RU" w:eastAsia="ja-JP"/>
        </w:rPr>
        <w:t xml:space="preserve">.2053. </w:t>
      </w:r>
      <w:r w:rsidR="00F96618">
        <w:rPr>
          <w:lang w:val="ru-RU" w:eastAsia="ja-JP"/>
        </w:rPr>
        <w:t>Следует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также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рассмотреть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вопрос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об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обеспечении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унифицированности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определения</w:t>
      </w:r>
      <w:r w:rsidR="00F96618" w:rsidRPr="00F96618">
        <w:rPr>
          <w:lang w:val="ru-RU" w:eastAsia="ja-JP"/>
        </w:rPr>
        <w:t xml:space="preserve"> </w:t>
      </w:r>
      <w:r w:rsidR="00F96618">
        <w:rPr>
          <w:lang w:val="ru-RU" w:eastAsia="ja-JP"/>
        </w:rPr>
        <w:t>и</w:t>
      </w:r>
      <w:r w:rsidR="00F96618" w:rsidRPr="00F96618">
        <w:rPr>
          <w:lang w:val="ru-RU" w:eastAsia="ja-JP"/>
        </w:rPr>
        <w:t xml:space="preserve"> </w:t>
      </w:r>
      <w:r w:rsidR="00383FB9">
        <w:rPr>
          <w:lang w:val="ru-RU" w:eastAsia="ja-JP"/>
        </w:rPr>
        <w:t>режимов работы</w:t>
      </w:r>
      <w:r w:rsidR="00F96618">
        <w:rPr>
          <w:lang w:val="ru-RU" w:eastAsia="ja-JP"/>
        </w:rPr>
        <w:t xml:space="preserve"> системы</w:t>
      </w:r>
      <w:r w:rsidR="007315A3" w:rsidRPr="00F96618">
        <w:rPr>
          <w:lang w:val="ru-RU" w:eastAsia="ja-JP"/>
        </w:rPr>
        <w:t>.</w:t>
      </w:r>
    </w:p>
    <w:p w:rsidR="00383FB9" w:rsidRPr="00383FB9" w:rsidRDefault="00383FB9" w:rsidP="00DA7B5D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МГД</w:t>
      </w:r>
      <w:r w:rsidR="007315A3" w:rsidRPr="00383FB9">
        <w:rPr>
          <w:rFonts w:asciiTheme="minorHAnsi" w:hAnsiTheme="minorHAnsi"/>
          <w:lang w:val="ru-RU"/>
        </w:rPr>
        <w:t>-</w:t>
      </w:r>
      <w:r w:rsidR="007315A3" w:rsidRPr="001B1AD9">
        <w:rPr>
          <w:rFonts w:asciiTheme="minorHAnsi" w:hAnsiTheme="minorHAnsi"/>
          <w:lang w:eastAsia="ja-JP"/>
        </w:rPr>
        <w:t>IBB</w:t>
      </w:r>
      <w:r w:rsidR="007315A3" w:rsidRPr="00383FB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сотруднича</w:t>
      </w:r>
      <w:r w:rsidR="00DA7B5D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>т с другими ОРС, в зависимости от случая, и другими соответствующими организациями, которые разрабатывают сопутствующие технологии или участвуют в их разработке (например, форум</w:t>
      </w:r>
      <w:r w:rsidR="00DA7B5D">
        <w:rPr>
          <w:rFonts w:asciiTheme="minorHAnsi" w:hAnsiTheme="minorHAnsi"/>
          <w:lang w:val="ru-RU"/>
        </w:rPr>
        <w:t>ами</w:t>
      </w:r>
      <w:r>
        <w:rPr>
          <w:rFonts w:asciiTheme="minorHAnsi" w:hAnsiTheme="minorHAnsi"/>
          <w:lang w:val="ru-RU"/>
        </w:rPr>
        <w:t xml:space="preserve"> и консорциум</w:t>
      </w:r>
      <w:r w:rsidR="00DA7B5D">
        <w:rPr>
          <w:rFonts w:asciiTheme="minorHAnsi" w:hAnsiTheme="minorHAnsi"/>
          <w:lang w:val="ru-RU"/>
        </w:rPr>
        <w:t>ами</w:t>
      </w:r>
      <w:r>
        <w:rPr>
          <w:rFonts w:asciiTheme="minorHAnsi" w:hAnsiTheme="minorHAnsi"/>
          <w:lang w:val="ru-RU"/>
        </w:rPr>
        <w:t>, исследовательски</w:t>
      </w:r>
      <w:r w:rsidR="00DA7B5D">
        <w:rPr>
          <w:rFonts w:asciiTheme="minorHAnsi" w:hAnsiTheme="minorHAnsi"/>
          <w:lang w:val="ru-RU"/>
        </w:rPr>
        <w:t>ми</w:t>
      </w:r>
      <w:r>
        <w:rPr>
          <w:rFonts w:asciiTheme="minorHAnsi" w:hAnsiTheme="minorHAnsi"/>
          <w:lang w:val="ru-RU"/>
        </w:rPr>
        <w:t xml:space="preserve"> институт</w:t>
      </w:r>
      <w:r w:rsidR="00DA7B5D">
        <w:rPr>
          <w:rFonts w:asciiTheme="minorHAnsi" w:hAnsiTheme="minorHAnsi"/>
          <w:lang w:val="ru-RU"/>
        </w:rPr>
        <w:t>ами</w:t>
      </w:r>
      <w:r>
        <w:rPr>
          <w:rFonts w:asciiTheme="minorHAnsi" w:hAnsiTheme="minorHAnsi"/>
          <w:lang w:val="ru-RU"/>
        </w:rPr>
        <w:t xml:space="preserve"> и академически</w:t>
      </w:r>
      <w:r w:rsidR="00DA7B5D">
        <w:rPr>
          <w:rFonts w:asciiTheme="minorHAnsi" w:hAnsiTheme="minorHAnsi"/>
          <w:lang w:val="ru-RU"/>
        </w:rPr>
        <w:t>ми</w:t>
      </w:r>
      <w:r>
        <w:rPr>
          <w:rFonts w:asciiTheme="minorHAnsi" w:hAnsiTheme="minorHAnsi"/>
          <w:lang w:val="ru-RU"/>
        </w:rPr>
        <w:t xml:space="preserve"> организаци</w:t>
      </w:r>
      <w:r w:rsidR="00DA7B5D">
        <w:rPr>
          <w:rFonts w:asciiTheme="minorHAnsi" w:hAnsiTheme="minorHAnsi"/>
          <w:lang w:val="ru-RU"/>
        </w:rPr>
        <w:t>ями</w:t>
      </w:r>
      <w:r>
        <w:rPr>
          <w:rFonts w:asciiTheme="minorHAnsi" w:hAnsiTheme="minorHAnsi"/>
          <w:lang w:val="ru-RU"/>
        </w:rPr>
        <w:t>).</w:t>
      </w:r>
    </w:p>
    <w:p w:rsidR="00383FB9" w:rsidRPr="00383FB9" w:rsidRDefault="00383FB9" w:rsidP="00383FB9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МГД</w:t>
      </w:r>
      <w:r w:rsidR="007315A3" w:rsidRPr="00383FB9">
        <w:rPr>
          <w:rFonts w:asciiTheme="minorHAnsi" w:hAnsiTheme="minorHAnsi"/>
          <w:lang w:val="ru-RU"/>
        </w:rPr>
        <w:t>-</w:t>
      </w:r>
      <w:r w:rsidR="007315A3" w:rsidRPr="001B1AD9">
        <w:rPr>
          <w:rFonts w:asciiTheme="minorHAnsi" w:hAnsiTheme="minorHAnsi"/>
          <w:lang w:val="en-US"/>
        </w:rPr>
        <w:t>IBB</w:t>
      </w:r>
      <w:r w:rsidR="007315A3" w:rsidRPr="00383FB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намерена</w:t>
      </w:r>
      <w:r w:rsidRPr="00383FB9">
        <w:rPr>
          <w:rFonts w:asciiTheme="minorHAnsi" w:hAnsiTheme="minorHAnsi"/>
          <w:lang w:val="ru-RU"/>
        </w:rPr>
        <w:t xml:space="preserve"> делать акцент на дистанционном участии и проведении собраний максимально приближенно по времени и месту, например</w:t>
      </w:r>
      <w:r>
        <w:rPr>
          <w:rFonts w:asciiTheme="minorHAnsi" w:hAnsiTheme="minorHAnsi"/>
          <w:lang w:val="ru-RU"/>
        </w:rPr>
        <w:t>,</w:t>
      </w:r>
      <w:r w:rsidRPr="00383FB9">
        <w:rPr>
          <w:rFonts w:asciiTheme="minorHAnsi" w:hAnsiTheme="minorHAnsi"/>
          <w:lang w:val="ru-RU"/>
        </w:rPr>
        <w:t xml:space="preserve"> к собранию той или иной исследовательской комиссии</w:t>
      </w:r>
      <w:r>
        <w:rPr>
          <w:rFonts w:asciiTheme="minorHAnsi" w:hAnsiTheme="minorHAnsi"/>
          <w:lang w:val="ru-RU"/>
        </w:rPr>
        <w:t xml:space="preserve"> и</w:t>
      </w:r>
      <w:r w:rsidRPr="00383FB9">
        <w:rPr>
          <w:rFonts w:asciiTheme="minorHAnsi" w:hAnsiTheme="minorHAnsi"/>
          <w:lang w:val="ru-RU"/>
        </w:rPr>
        <w:t xml:space="preserve"> промежуточному собранию группы Докладчика</w:t>
      </w:r>
      <w:r>
        <w:rPr>
          <w:rFonts w:asciiTheme="minorHAnsi" w:hAnsiTheme="minorHAnsi"/>
          <w:lang w:val="ru-RU"/>
        </w:rPr>
        <w:t>.</w:t>
      </w:r>
    </w:p>
    <w:p w:rsidR="00383FB9" w:rsidRDefault="00383FB9" w:rsidP="00F85AA7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Веб</w:t>
      </w:r>
      <w:r w:rsidRPr="00383FB9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страница</w:t>
      </w:r>
      <w:r w:rsidRPr="00383FB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МГД</w:t>
      </w:r>
      <w:r w:rsidR="007315A3" w:rsidRPr="00383FB9">
        <w:rPr>
          <w:rFonts w:asciiTheme="minorHAnsi" w:hAnsiTheme="minorHAnsi"/>
          <w:lang w:val="ru-RU"/>
        </w:rPr>
        <w:t>-</w:t>
      </w:r>
      <w:r w:rsidR="007315A3" w:rsidRPr="001B1AD9">
        <w:rPr>
          <w:rFonts w:asciiTheme="minorHAnsi" w:hAnsiTheme="minorHAnsi"/>
        </w:rPr>
        <w:t>IBB</w:t>
      </w:r>
      <w:r w:rsidR="007315A3" w:rsidRPr="00383FB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расположена по адресу: </w:t>
      </w:r>
      <w:hyperlink r:id="rId10" w:history="1">
        <w:r w:rsidR="007315A3" w:rsidRPr="001B1AD9">
          <w:rPr>
            <w:rStyle w:val="Hyperlink"/>
            <w:rFonts w:asciiTheme="minorHAnsi" w:hAnsiTheme="minorHAnsi"/>
          </w:rPr>
          <w:t>http</w:t>
        </w:r>
        <w:r w:rsidR="007315A3" w:rsidRPr="00383FB9">
          <w:rPr>
            <w:rStyle w:val="Hyperlink"/>
            <w:rFonts w:asciiTheme="minorHAnsi" w:hAnsiTheme="minorHAnsi"/>
            <w:lang w:val="ru-RU"/>
          </w:rPr>
          <w:t>://</w:t>
        </w:r>
        <w:r w:rsidR="007315A3" w:rsidRPr="001B1AD9">
          <w:rPr>
            <w:rStyle w:val="Hyperlink"/>
            <w:rFonts w:asciiTheme="minorHAnsi" w:hAnsiTheme="minorHAnsi"/>
          </w:rPr>
          <w:t>itu</w:t>
        </w:r>
        <w:r w:rsidR="007315A3" w:rsidRPr="00383FB9">
          <w:rPr>
            <w:rStyle w:val="Hyperlink"/>
            <w:rFonts w:asciiTheme="minorHAnsi" w:hAnsiTheme="minorHAnsi"/>
            <w:lang w:val="ru-RU"/>
          </w:rPr>
          <w:t>.</w:t>
        </w:r>
        <w:r w:rsidR="007315A3" w:rsidRPr="001B1AD9">
          <w:rPr>
            <w:rStyle w:val="Hyperlink"/>
            <w:rFonts w:asciiTheme="minorHAnsi" w:hAnsiTheme="minorHAnsi"/>
          </w:rPr>
          <w:t>int</w:t>
        </w:r>
        <w:r w:rsidR="007315A3" w:rsidRPr="00383FB9">
          <w:rPr>
            <w:rStyle w:val="Hyperlink"/>
            <w:rFonts w:asciiTheme="minorHAnsi" w:hAnsiTheme="minorHAnsi"/>
            <w:lang w:val="ru-RU"/>
          </w:rPr>
          <w:t>/</w:t>
        </w:r>
        <w:r w:rsidR="007315A3" w:rsidRPr="001B1AD9">
          <w:rPr>
            <w:rStyle w:val="Hyperlink"/>
            <w:rFonts w:asciiTheme="minorHAnsi" w:hAnsiTheme="minorHAnsi"/>
          </w:rPr>
          <w:t>en</w:t>
        </w:r>
        <w:r w:rsidR="007315A3" w:rsidRPr="00383FB9">
          <w:rPr>
            <w:rStyle w:val="Hyperlink"/>
            <w:rFonts w:asciiTheme="minorHAnsi" w:hAnsiTheme="minorHAnsi"/>
            <w:lang w:val="ru-RU"/>
          </w:rPr>
          <w:t>/</w:t>
        </w:r>
        <w:r w:rsidR="007315A3" w:rsidRPr="001B1AD9">
          <w:rPr>
            <w:rStyle w:val="Hyperlink"/>
            <w:rFonts w:asciiTheme="minorHAnsi" w:hAnsiTheme="minorHAnsi"/>
          </w:rPr>
          <w:t>irg</w:t>
        </w:r>
        <w:r w:rsidR="007315A3" w:rsidRPr="00383FB9">
          <w:rPr>
            <w:rStyle w:val="Hyperlink"/>
            <w:rFonts w:asciiTheme="minorHAnsi" w:hAnsiTheme="minorHAnsi"/>
            <w:lang w:val="ru-RU"/>
          </w:rPr>
          <w:t>/</w:t>
        </w:r>
        <w:r w:rsidR="007315A3" w:rsidRPr="001B1AD9">
          <w:rPr>
            <w:rStyle w:val="Hyperlink"/>
            <w:rFonts w:asciiTheme="minorHAnsi" w:hAnsiTheme="minorHAnsi"/>
          </w:rPr>
          <w:t>ibb</w:t>
        </w:r>
      </w:hyperlink>
      <w:r w:rsidR="007315A3" w:rsidRPr="00383FB9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Для обеспечения обмена информацией в данной группе создан список</w:t>
      </w:r>
      <w:r w:rsidRPr="00383FB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рассылки</w:t>
      </w:r>
      <w:r w:rsidRPr="00383FB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электронной</w:t>
      </w:r>
      <w:r w:rsidRPr="00383FB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почты</w:t>
      </w:r>
      <w:r w:rsidR="007315A3" w:rsidRPr="00383FB9">
        <w:rPr>
          <w:rFonts w:asciiTheme="minorHAnsi" w:hAnsiTheme="minorHAnsi"/>
          <w:lang w:val="ru-RU"/>
        </w:rPr>
        <w:t xml:space="preserve"> (</w:t>
      </w:r>
      <w:hyperlink r:id="rId11" w:history="1">
        <w:r w:rsidR="007315A3" w:rsidRPr="001B1AD9">
          <w:rPr>
            <w:rStyle w:val="Hyperlink"/>
            <w:rFonts w:asciiTheme="minorHAnsi" w:hAnsiTheme="minorHAnsi"/>
          </w:rPr>
          <w:t>irgibb</w:t>
        </w:r>
        <w:r w:rsidR="007315A3" w:rsidRPr="00383FB9">
          <w:rPr>
            <w:rStyle w:val="Hyperlink"/>
            <w:rFonts w:asciiTheme="minorHAnsi" w:hAnsiTheme="minorHAnsi"/>
            <w:lang w:val="ru-RU"/>
          </w:rPr>
          <w:t>@</w:t>
        </w:r>
        <w:r w:rsidR="007315A3" w:rsidRPr="001B1AD9">
          <w:rPr>
            <w:rStyle w:val="Hyperlink"/>
            <w:rFonts w:asciiTheme="minorHAnsi" w:hAnsiTheme="minorHAnsi"/>
          </w:rPr>
          <w:t>lists</w:t>
        </w:r>
        <w:r w:rsidR="007315A3" w:rsidRPr="00383FB9">
          <w:rPr>
            <w:rStyle w:val="Hyperlink"/>
            <w:rFonts w:asciiTheme="minorHAnsi" w:hAnsiTheme="minorHAnsi"/>
            <w:lang w:val="ru-RU"/>
          </w:rPr>
          <w:t>.</w:t>
        </w:r>
        <w:r w:rsidR="007315A3" w:rsidRPr="001B1AD9">
          <w:rPr>
            <w:rStyle w:val="Hyperlink"/>
            <w:rFonts w:asciiTheme="minorHAnsi" w:hAnsiTheme="minorHAnsi"/>
          </w:rPr>
          <w:t>itu</w:t>
        </w:r>
        <w:r w:rsidR="007315A3" w:rsidRPr="00383FB9">
          <w:rPr>
            <w:rStyle w:val="Hyperlink"/>
            <w:rFonts w:asciiTheme="minorHAnsi" w:hAnsiTheme="minorHAnsi"/>
            <w:lang w:val="ru-RU"/>
          </w:rPr>
          <w:t>.</w:t>
        </w:r>
        <w:r w:rsidR="007315A3" w:rsidRPr="001B1AD9">
          <w:rPr>
            <w:rStyle w:val="Hyperlink"/>
            <w:rFonts w:asciiTheme="minorHAnsi" w:hAnsiTheme="minorHAnsi"/>
          </w:rPr>
          <w:t>int</w:t>
        </w:r>
      </w:hyperlink>
      <w:r w:rsidR="007315A3" w:rsidRPr="00383FB9">
        <w:rPr>
          <w:rFonts w:asciiTheme="minorHAnsi" w:hAnsiTheme="minorHAnsi"/>
          <w:lang w:val="ru-RU"/>
        </w:rPr>
        <w:t>)</w:t>
      </w:r>
      <w:r>
        <w:rPr>
          <w:rFonts w:asciiTheme="minorHAnsi" w:hAnsiTheme="minorHAnsi"/>
          <w:lang w:val="ru-RU"/>
        </w:rPr>
        <w:t xml:space="preserve">, требующий </w:t>
      </w:r>
      <w:hyperlink r:id="rId12" w:history="1">
        <w:r>
          <w:rPr>
            <w:rStyle w:val="Hyperlink"/>
            <w:rFonts w:asciiTheme="minorHAnsi" w:hAnsiTheme="minorHAnsi"/>
            <w:lang w:val="ru-RU"/>
          </w:rPr>
          <w:t>подписки</w:t>
        </w:r>
      </w:hyperlink>
      <w:r>
        <w:rPr>
          <w:rFonts w:asciiTheme="minorHAnsi" w:hAnsiTheme="minorHAnsi"/>
          <w:lang w:val="ru-RU"/>
        </w:rPr>
        <w:t xml:space="preserve">. Дополнительная информация размещена на </w:t>
      </w:r>
      <w:hyperlink r:id="rId13" w:history="1">
        <w:r>
          <w:rPr>
            <w:rStyle w:val="Hyperlink"/>
            <w:rFonts w:asciiTheme="minorHAnsi" w:hAnsiTheme="minorHAnsi"/>
            <w:lang w:val="ru-RU"/>
          </w:rPr>
          <w:t>веб-странице</w:t>
        </w:r>
      </w:hyperlink>
      <w:r>
        <w:rPr>
          <w:rFonts w:asciiTheme="minorHAnsi" w:hAnsiTheme="minorHAnsi"/>
          <w:lang w:val="ru-RU"/>
        </w:rPr>
        <w:t xml:space="preserve"> МГД</w:t>
      </w:r>
      <w:r w:rsidRPr="00383FB9">
        <w:rPr>
          <w:rFonts w:asciiTheme="minorHAnsi" w:hAnsiTheme="minorHAnsi"/>
          <w:lang w:val="ru-RU"/>
        </w:rPr>
        <w:t>-</w:t>
      </w:r>
      <w:r w:rsidRPr="001B1AD9">
        <w:rPr>
          <w:rFonts w:asciiTheme="minorHAnsi" w:hAnsiTheme="minorHAnsi"/>
        </w:rPr>
        <w:t>IBB</w:t>
      </w:r>
      <w:r>
        <w:rPr>
          <w:rFonts w:asciiTheme="minorHAnsi" w:hAnsiTheme="minorHAnsi"/>
          <w:lang w:val="ru-RU"/>
        </w:rPr>
        <w:t>.</w:t>
      </w:r>
    </w:p>
    <w:p w:rsidR="00383FB9" w:rsidRPr="00C80F19" w:rsidRDefault="00383FB9" w:rsidP="00C80F19">
      <w:pPr>
        <w:rPr>
          <w:rFonts w:asciiTheme="minorHAnsi" w:hAnsiTheme="minorHAnsi"/>
          <w:lang w:val="ru-RU"/>
        </w:rPr>
      </w:pPr>
      <w:r w:rsidRPr="00C80F19">
        <w:rPr>
          <w:rFonts w:asciiTheme="minorHAnsi" w:hAnsiTheme="minorHAnsi"/>
          <w:lang w:val="ru-RU"/>
        </w:rPr>
        <w:t>3</w:t>
      </w:r>
      <w:r w:rsidRPr="00C80F19">
        <w:rPr>
          <w:rFonts w:asciiTheme="minorHAnsi" w:hAnsiTheme="minorHAnsi"/>
          <w:lang w:val="ru-RU"/>
        </w:rPr>
        <w:tab/>
      </w:r>
      <w:r w:rsidRPr="00383FB9">
        <w:rPr>
          <w:rFonts w:asciiTheme="minorHAnsi" w:hAnsiTheme="minorHAnsi"/>
          <w:lang w:val="ru-RU"/>
        </w:rPr>
        <w:t>Согласованный</w:t>
      </w:r>
      <w:r w:rsidRPr="00C80F19">
        <w:rPr>
          <w:rFonts w:asciiTheme="minorHAnsi" w:hAnsiTheme="minorHAnsi"/>
          <w:lang w:val="ru-RU"/>
        </w:rPr>
        <w:t xml:space="preserve"> </w:t>
      </w:r>
      <w:r w:rsidRPr="00383FB9">
        <w:rPr>
          <w:rFonts w:asciiTheme="minorHAnsi" w:hAnsiTheme="minorHAnsi"/>
          <w:lang w:val="ru-RU"/>
        </w:rPr>
        <w:t>круг</w:t>
      </w:r>
      <w:r w:rsidRPr="00C80F19">
        <w:rPr>
          <w:rFonts w:asciiTheme="minorHAnsi" w:hAnsiTheme="minorHAnsi"/>
          <w:lang w:val="ru-RU"/>
        </w:rPr>
        <w:t xml:space="preserve"> </w:t>
      </w:r>
      <w:r w:rsidRPr="00383FB9">
        <w:rPr>
          <w:rFonts w:asciiTheme="minorHAnsi" w:hAnsiTheme="minorHAnsi"/>
          <w:lang w:val="ru-RU"/>
        </w:rPr>
        <w:t>ведения</w:t>
      </w:r>
      <w:r w:rsidRPr="00C80F19">
        <w:rPr>
          <w:rFonts w:asciiTheme="minorHAnsi" w:hAnsiTheme="minorHAnsi"/>
          <w:lang w:val="ru-RU"/>
        </w:rPr>
        <w:t xml:space="preserve"> </w:t>
      </w:r>
      <w:r w:rsidRPr="00383FB9">
        <w:rPr>
          <w:rFonts w:asciiTheme="minorHAnsi" w:hAnsiTheme="minorHAnsi"/>
          <w:lang w:val="ru-RU"/>
        </w:rPr>
        <w:t>МГД</w:t>
      </w:r>
      <w:r w:rsidRPr="00C80F19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en-US"/>
        </w:rPr>
        <w:t>IBB</w:t>
      </w:r>
      <w:r w:rsidRPr="00C80F19">
        <w:rPr>
          <w:rFonts w:asciiTheme="minorHAnsi" w:hAnsiTheme="minorHAnsi"/>
          <w:lang w:val="ru-RU"/>
        </w:rPr>
        <w:t xml:space="preserve"> </w:t>
      </w:r>
      <w:r w:rsidRPr="00383FB9">
        <w:rPr>
          <w:rFonts w:asciiTheme="minorHAnsi" w:hAnsiTheme="minorHAnsi"/>
          <w:lang w:val="ru-RU"/>
        </w:rPr>
        <w:t>приведен</w:t>
      </w:r>
      <w:r w:rsidRPr="00C80F19">
        <w:rPr>
          <w:rFonts w:asciiTheme="minorHAnsi" w:hAnsiTheme="minorHAnsi"/>
          <w:lang w:val="ru-RU"/>
        </w:rPr>
        <w:t xml:space="preserve"> </w:t>
      </w:r>
      <w:r w:rsidRPr="00383FB9">
        <w:rPr>
          <w:rFonts w:asciiTheme="minorHAnsi" w:hAnsiTheme="minorHAnsi"/>
          <w:lang w:val="ru-RU"/>
        </w:rPr>
        <w:t>в</w:t>
      </w:r>
      <w:r w:rsidRPr="00C80F19">
        <w:rPr>
          <w:rFonts w:asciiTheme="minorHAnsi" w:hAnsiTheme="minorHAnsi"/>
          <w:lang w:val="ru-RU"/>
        </w:rPr>
        <w:t xml:space="preserve"> </w:t>
      </w:r>
      <w:r w:rsidRPr="00383FB9">
        <w:rPr>
          <w:rFonts w:asciiTheme="minorHAnsi" w:hAnsiTheme="minorHAnsi"/>
          <w:b/>
          <w:bCs/>
          <w:lang w:val="ru-RU"/>
        </w:rPr>
        <w:t>Приложении</w:t>
      </w:r>
      <w:r w:rsidRPr="00C80F19">
        <w:rPr>
          <w:rFonts w:asciiTheme="minorHAnsi" w:hAnsiTheme="minorHAnsi"/>
          <w:b/>
          <w:bCs/>
          <w:lang w:val="ru-RU"/>
        </w:rPr>
        <w:t xml:space="preserve"> 1</w:t>
      </w:r>
      <w:r w:rsidRPr="00C80F19">
        <w:rPr>
          <w:rFonts w:asciiTheme="minorHAnsi" w:hAnsiTheme="minorHAnsi"/>
          <w:lang w:val="ru-RU"/>
        </w:rPr>
        <w:t>.</w:t>
      </w:r>
    </w:p>
    <w:p w:rsidR="00383FB9" w:rsidRPr="00C80F19" w:rsidRDefault="00383FB9" w:rsidP="00C80F19">
      <w:pPr>
        <w:rPr>
          <w:rFonts w:asciiTheme="minorHAnsi" w:hAnsiTheme="minorHAnsi"/>
          <w:lang w:val="ru-RU"/>
        </w:rPr>
      </w:pPr>
      <w:r w:rsidRPr="00C80F19">
        <w:rPr>
          <w:rFonts w:asciiTheme="minorHAnsi" w:hAnsiTheme="minorHAnsi"/>
          <w:lang w:val="ru-RU"/>
        </w:rPr>
        <w:t>4</w:t>
      </w:r>
      <w:r w:rsidRPr="00C80F19">
        <w:rPr>
          <w:rFonts w:asciiTheme="minorHAnsi" w:hAnsiTheme="minorHAnsi"/>
          <w:lang w:val="ru-RU"/>
        </w:rPr>
        <w:tab/>
      </w:r>
      <w:r w:rsidR="00C80F19" w:rsidRPr="00C80F19">
        <w:rPr>
          <w:rFonts w:asciiTheme="minorHAnsi" w:hAnsiTheme="minorHAnsi"/>
          <w:lang w:val="ru-RU"/>
        </w:rPr>
        <w:t>Деятельность данной МГД регулируется применяемыми к группам Докладчика положениями, содержащимися в Резолюции МСЭ-R 1-6 и Рекомендации МСЭ-Т A.1 (в частности, п. 2.3)</w:t>
      </w:r>
      <w:r w:rsidR="008033CE">
        <w:rPr>
          <w:rFonts w:asciiTheme="minorHAnsi" w:hAnsiTheme="minorHAnsi"/>
          <w:lang w:val="ru-RU"/>
        </w:rPr>
        <w:t>.</w:t>
      </w:r>
    </w:p>
    <w:p w:rsidR="00383FB9" w:rsidRPr="00C80F19" w:rsidRDefault="00383FB9" w:rsidP="00F85AA7">
      <w:pPr>
        <w:rPr>
          <w:rFonts w:asciiTheme="minorHAnsi" w:hAnsiTheme="minorHAnsi"/>
          <w:lang w:val="ru-RU"/>
        </w:rPr>
      </w:pPr>
      <w:r w:rsidRPr="00C80F19">
        <w:rPr>
          <w:rFonts w:asciiTheme="minorHAnsi" w:hAnsiTheme="minorHAnsi"/>
          <w:lang w:val="ru-RU"/>
        </w:rPr>
        <w:t>5</w:t>
      </w:r>
      <w:r w:rsidRPr="00C80F19">
        <w:rPr>
          <w:rFonts w:asciiTheme="minorHAnsi" w:hAnsiTheme="minorHAnsi"/>
          <w:lang w:val="ru-RU"/>
        </w:rPr>
        <w:tab/>
      </w:r>
      <w:r w:rsidR="00C80F19" w:rsidRPr="00C80F19">
        <w:rPr>
          <w:rFonts w:asciiTheme="minorHAnsi" w:hAnsiTheme="minorHAnsi"/>
          <w:lang w:val="ru-RU"/>
        </w:rPr>
        <w:t>Первое собрание МГД-</w:t>
      </w:r>
      <w:r w:rsidR="00C80F19" w:rsidRPr="00C80F19">
        <w:rPr>
          <w:rFonts w:asciiTheme="minorHAnsi" w:hAnsiTheme="minorHAnsi"/>
          <w:lang w:val="en-US"/>
        </w:rPr>
        <w:t>IBB</w:t>
      </w:r>
      <w:r w:rsidR="00C80F19" w:rsidRPr="00C80F19">
        <w:rPr>
          <w:rFonts w:asciiTheme="minorHAnsi" w:hAnsiTheme="minorHAnsi"/>
          <w:lang w:val="ru-RU"/>
        </w:rPr>
        <w:t xml:space="preserve"> намечено провести в Женеве, </w:t>
      </w:r>
      <w:r w:rsidR="00C80F19">
        <w:rPr>
          <w:rFonts w:asciiTheme="minorHAnsi" w:hAnsiTheme="minorHAnsi"/>
          <w:b/>
          <w:bCs/>
          <w:lang w:val="ru-RU"/>
        </w:rPr>
        <w:t xml:space="preserve">понедельник, </w:t>
      </w:r>
      <w:r w:rsidRPr="00C80F19">
        <w:rPr>
          <w:rFonts w:asciiTheme="minorHAnsi" w:hAnsiTheme="minorHAnsi"/>
          <w:b/>
          <w:bCs/>
          <w:lang w:val="ru-RU"/>
        </w:rPr>
        <w:t xml:space="preserve">17 </w:t>
      </w:r>
      <w:r w:rsidR="00C80F19">
        <w:rPr>
          <w:rFonts w:asciiTheme="minorHAnsi" w:hAnsiTheme="minorHAnsi"/>
          <w:b/>
          <w:bCs/>
          <w:lang w:val="ru-RU"/>
        </w:rPr>
        <w:t xml:space="preserve">ноября </w:t>
      </w:r>
      <w:r w:rsidRPr="00C80F19">
        <w:rPr>
          <w:rFonts w:asciiTheme="minorHAnsi" w:hAnsiTheme="minorHAnsi"/>
          <w:b/>
          <w:bCs/>
          <w:lang w:val="ru-RU"/>
        </w:rPr>
        <w:t>2014</w:t>
      </w:r>
      <w:r w:rsidR="00C80F19">
        <w:rPr>
          <w:rFonts w:asciiTheme="minorHAnsi" w:hAnsiTheme="minorHAnsi"/>
          <w:b/>
          <w:bCs/>
          <w:lang w:val="ru-RU"/>
        </w:rPr>
        <w:t xml:space="preserve"> года</w:t>
      </w:r>
      <w:r w:rsidR="00C80F19" w:rsidRPr="00C80F19">
        <w:rPr>
          <w:rFonts w:asciiTheme="minorHAnsi" w:hAnsiTheme="minorHAnsi"/>
          <w:lang w:val="ru-RU"/>
        </w:rPr>
        <w:t>,</w:t>
      </w:r>
      <w:r w:rsidRPr="00C80F19">
        <w:rPr>
          <w:rFonts w:asciiTheme="minorHAnsi" w:hAnsiTheme="minorHAnsi"/>
          <w:lang w:val="ru-RU"/>
        </w:rPr>
        <w:t xml:space="preserve"> </w:t>
      </w:r>
      <w:r w:rsidR="00C80F19">
        <w:rPr>
          <w:rFonts w:asciiTheme="minorHAnsi" w:hAnsiTheme="minorHAnsi"/>
          <w:lang w:val="ru-RU"/>
        </w:rPr>
        <w:t>приурочив его к собранию ИК</w:t>
      </w:r>
      <w:r w:rsidR="00C80F19" w:rsidRPr="00C80F19">
        <w:rPr>
          <w:rFonts w:asciiTheme="minorHAnsi" w:hAnsiTheme="minorHAnsi"/>
          <w:lang w:val="ru-RU"/>
        </w:rPr>
        <w:t xml:space="preserve">6 </w:t>
      </w:r>
      <w:r w:rsidR="00C80F19">
        <w:rPr>
          <w:rFonts w:asciiTheme="minorHAnsi" w:hAnsiTheme="minorHAnsi"/>
          <w:lang w:val="ru-RU"/>
        </w:rPr>
        <w:t>МСЭ</w:t>
      </w:r>
      <w:r w:rsidRPr="00C80F19">
        <w:rPr>
          <w:rFonts w:asciiTheme="minorHAnsi" w:hAnsiTheme="minorHAnsi"/>
          <w:lang w:val="ru-RU"/>
        </w:rPr>
        <w:t>-</w:t>
      </w:r>
      <w:r w:rsidRPr="001B1AD9">
        <w:rPr>
          <w:rFonts w:asciiTheme="minorHAnsi" w:hAnsiTheme="minorHAnsi"/>
        </w:rPr>
        <w:t>R</w:t>
      </w:r>
      <w:r w:rsidRPr="00C80F19">
        <w:rPr>
          <w:rFonts w:asciiTheme="minorHAnsi" w:hAnsiTheme="minorHAnsi"/>
          <w:lang w:val="ru-RU"/>
        </w:rPr>
        <w:t xml:space="preserve">. </w:t>
      </w:r>
      <w:r w:rsidR="00C80F19">
        <w:rPr>
          <w:rFonts w:asciiTheme="minorHAnsi" w:hAnsiTheme="minorHAnsi"/>
          <w:lang w:val="ru-RU"/>
        </w:rPr>
        <w:t>Собрание начнется в 18 час. 00 мин</w:t>
      </w:r>
      <w:r w:rsidR="00F85AA7" w:rsidRPr="00F85AA7">
        <w:rPr>
          <w:rFonts w:asciiTheme="minorHAnsi" w:hAnsiTheme="minorHAnsi"/>
          <w:lang w:val="ru-RU"/>
        </w:rPr>
        <w:t>.</w:t>
      </w:r>
      <w:r w:rsidR="00C80F19">
        <w:rPr>
          <w:rFonts w:asciiTheme="minorHAnsi" w:hAnsiTheme="minorHAnsi"/>
          <w:lang w:val="ru-RU"/>
        </w:rPr>
        <w:t xml:space="preserve">; </w:t>
      </w:r>
      <w:r w:rsidR="00C80F19" w:rsidRPr="00C80F19">
        <w:rPr>
          <w:rFonts w:asciiTheme="minorHAnsi" w:hAnsiTheme="minorHAnsi"/>
          <w:lang w:val="ru-RU"/>
        </w:rPr>
        <w:t xml:space="preserve">зал заседаний будет </w:t>
      </w:r>
      <w:r w:rsidR="00C80F19">
        <w:rPr>
          <w:rFonts w:asciiTheme="minorHAnsi" w:hAnsiTheme="minorHAnsi"/>
          <w:lang w:val="ru-RU"/>
        </w:rPr>
        <w:t xml:space="preserve">указан </w:t>
      </w:r>
      <w:r w:rsidR="00C80F19" w:rsidRPr="00C80F19">
        <w:rPr>
          <w:rFonts w:asciiTheme="minorHAnsi" w:hAnsiTheme="minorHAnsi"/>
          <w:lang w:val="ru-RU"/>
        </w:rPr>
        <w:t xml:space="preserve">на экранах, </w:t>
      </w:r>
      <w:r w:rsidR="00C80F19">
        <w:rPr>
          <w:rFonts w:asciiTheme="minorHAnsi" w:hAnsiTheme="minorHAnsi"/>
          <w:lang w:val="ru-RU"/>
        </w:rPr>
        <w:t xml:space="preserve">расположенных </w:t>
      </w:r>
      <w:r w:rsidR="00C80F19" w:rsidRPr="00C80F19">
        <w:rPr>
          <w:rFonts w:asciiTheme="minorHAnsi" w:hAnsiTheme="minorHAnsi"/>
          <w:lang w:val="ru-RU"/>
        </w:rPr>
        <w:t xml:space="preserve">в </w:t>
      </w:r>
      <w:r w:rsidR="00C80F19">
        <w:rPr>
          <w:rFonts w:asciiTheme="minorHAnsi" w:hAnsiTheme="minorHAnsi"/>
          <w:lang w:val="ru-RU"/>
        </w:rPr>
        <w:t>помещениях</w:t>
      </w:r>
      <w:r w:rsidR="00C80F19" w:rsidRPr="00C80F19">
        <w:rPr>
          <w:rFonts w:asciiTheme="minorHAnsi" w:hAnsiTheme="minorHAnsi"/>
          <w:lang w:val="ru-RU"/>
        </w:rPr>
        <w:t xml:space="preserve"> МСЭ</w:t>
      </w:r>
      <w:r w:rsidRPr="00C80F19">
        <w:rPr>
          <w:rFonts w:asciiTheme="minorHAnsi" w:hAnsiTheme="minorHAnsi"/>
          <w:lang w:val="ru-RU"/>
        </w:rPr>
        <w:t>.</w:t>
      </w:r>
    </w:p>
    <w:p w:rsidR="00383FB9" w:rsidRPr="00C80F19" w:rsidRDefault="00C80F19" w:rsidP="00C80F19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Получить информацию</w:t>
      </w:r>
      <w:r w:rsidRPr="00C80F1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</w:t>
      </w:r>
      <w:r w:rsidRPr="00C80F1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материально</w:t>
      </w:r>
      <w:r w:rsidRPr="00C80F19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техническом</w:t>
      </w:r>
      <w:r w:rsidRPr="00C80F1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обеспечении</w:t>
      </w:r>
      <w:r w:rsidRPr="00C80F1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собрания</w:t>
      </w:r>
      <w:r w:rsidRPr="00C80F19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а</w:t>
      </w:r>
      <w:r w:rsidRPr="00C80F1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также</w:t>
      </w:r>
      <w:r w:rsidRPr="00C80F1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выполнить онлайновую</w:t>
      </w:r>
      <w:r w:rsidRPr="00C80F1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регистрацию для участия в собрании можно на </w:t>
      </w:r>
      <w:hyperlink r:id="rId14" w:history="1">
        <w:r>
          <w:rPr>
            <w:rStyle w:val="Hyperlink"/>
            <w:rFonts w:asciiTheme="minorHAnsi" w:hAnsiTheme="minorHAnsi"/>
            <w:lang w:val="ru-RU"/>
          </w:rPr>
          <w:t>веб-странице</w:t>
        </w:r>
      </w:hyperlink>
      <w:r>
        <w:rPr>
          <w:rFonts w:asciiTheme="minorHAnsi" w:hAnsiTheme="minorHAnsi"/>
          <w:lang w:val="ru-RU"/>
        </w:rPr>
        <w:t xml:space="preserve"> МГД</w:t>
      </w:r>
      <w:r w:rsidRPr="00C80F19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fr-CH"/>
        </w:rPr>
        <w:t>IBB</w:t>
      </w:r>
      <w:r w:rsidRPr="00C80F19">
        <w:rPr>
          <w:rFonts w:asciiTheme="minorHAnsi" w:hAnsiTheme="minorHAnsi"/>
          <w:lang w:val="ru-RU"/>
        </w:rPr>
        <w:t>.</w:t>
      </w:r>
    </w:p>
    <w:p w:rsidR="00383FB9" w:rsidRPr="00C80F19" w:rsidRDefault="00C80F19" w:rsidP="00FD14D2">
      <w:pPr>
        <w:rPr>
          <w:rFonts w:asciiTheme="minorHAnsi" w:hAnsiTheme="minorHAnsi"/>
          <w:szCs w:val="24"/>
          <w:lang w:val="ru-RU"/>
        </w:rPr>
      </w:pPr>
      <w:r w:rsidRPr="00C80F19">
        <w:rPr>
          <w:rFonts w:asciiTheme="minorHAnsi" w:hAnsiTheme="minorHAnsi"/>
          <w:szCs w:val="24"/>
          <w:lang w:val="ru-RU"/>
        </w:rPr>
        <w:t>Участникам предлагается представ</w:t>
      </w:r>
      <w:r w:rsidR="00FD14D2">
        <w:rPr>
          <w:rFonts w:asciiTheme="minorHAnsi" w:hAnsiTheme="minorHAnsi"/>
          <w:szCs w:val="24"/>
          <w:lang w:val="ru-RU"/>
        </w:rPr>
        <w:t>ит</w:t>
      </w:r>
      <w:r w:rsidRPr="00C80F19">
        <w:rPr>
          <w:rFonts w:asciiTheme="minorHAnsi" w:hAnsiTheme="minorHAnsi"/>
          <w:szCs w:val="24"/>
          <w:lang w:val="ru-RU"/>
        </w:rPr>
        <w:t xml:space="preserve">ь </w:t>
      </w:r>
      <w:r>
        <w:rPr>
          <w:rFonts w:asciiTheme="minorHAnsi" w:hAnsiTheme="minorHAnsi"/>
          <w:szCs w:val="24"/>
          <w:lang w:val="ru-RU"/>
        </w:rPr>
        <w:t>входные документы</w:t>
      </w:r>
      <w:r w:rsidRPr="00C80F19">
        <w:rPr>
          <w:rFonts w:asciiTheme="minorHAnsi" w:hAnsiTheme="minorHAnsi"/>
          <w:szCs w:val="24"/>
          <w:lang w:val="ru-RU"/>
        </w:rPr>
        <w:t xml:space="preserve"> по электронной почте </w:t>
      </w:r>
      <w:r>
        <w:rPr>
          <w:rFonts w:asciiTheme="minorHAnsi" w:hAnsiTheme="minorHAnsi"/>
          <w:szCs w:val="24"/>
          <w:lang w:val="ru-RU"/>
        </w:rPr>
        <w:t>(за 12 дней до начала собрания)</w:t>
      </w:r>
      <w:r w:rsidR="00FD14D2">
        <w:rPr>
          <w:rFonts w:asciiTheme="minorHAnsi" w:hAnsiTheme="minorHAnsi"/>
          <w:szCs w:val="24"/>
          <w:lang w:val="ru-RU"/>
        </w:rPr>
        <w:t>, направив их</w:t>
      </w:r>
      <w:r>
        <w:rPr>
          <w:rFonts w:asciiTheme="minorHAnsi" w:hAnsiTheme="minorHAnsi"/>
          <w:szCs w:val="24"/>
          <w:lang w:val="ru-RU"/>
        </w:rPr>
        <w:t xml:space="preserve"> двум сопредседателям </w:t>
      </w:r>
      <w:r w:rsidRPr="00C80F19">
        <w:rPr>
          <w:rFonts w:asciiTheme="minorHAnsi" w:hAnsiTheme="minorHAnsi"/>
          <w:szCs w:val="24"/>
          <w:lang w:val="ru-RU"/>
        </w:rPr>
        <w:t xml:space="preserve">по </w:t>
      </w:r>
      <w:r>
        <w:rPr>
          <w:rFonts w:asciiTheme="minorHAnsi" w:hAnsiTheme="minorHAnsi"/>
          <w:szCs w:val="24"/>
          <w:lang w:val="ru-RU"/>
        </w:rPr>
        <w:t>следующим адресам</w:t>
      </w:r>
      <w:r w:rsidR="00FD14D2">
        <w:rPr>
          <w:rFonts w:asciiTheme="minorHAnsi" w:hAnsiTheme="minorHAnsi"/>
          <w:szCs w:val="24"/>
          <w:lang w:val="ru-RU"/>
        </w:rPr>
        <w:t xml:space="preserve"> их электронной почты</w:t>
      </w:r>
      <w:r w:rsidR="0080787A">
        <w:rPr>
          <w:rFonts w:asciiTheme="minorHAnsi" w:hAnsiTheme="minorHAnsi"/>
          <w:szCs w:val="24"/>
          <w:lang w:val="ru-RU"/>
        </w:rPr>
        <w:t>:</w:t>
      </w:r>
    </w:p>
    <w:p w:rsidR="00383FB9" w:rsidRPr="00C80F19" w:rsidRDefault="008033CE" w:rsidP="008033CE">
      <w:pPr>
        <w:pStyle w:val="enumlev1"/>
        <w:rPr>
          <w:lang w:val="ru-RU"/>
        </w:rPr>
      </w:pPr>
      <w:r w:rsidRPr="008033CE">
        <w:rPr>
          <w:lang w:val="ru-RU"/>
        </w:rPr>
        <w:t>−</w:t>
      </w:r>
      <w:r w:rsidRPr="008033CE">
        <w:rPr>
          <w:lang w:val="ru-RU"/>
        </w:rPr>
        <w:tab/>
      </w:r>
      <w:r w:rsidR="00C80F19">
        <w:rPr>
          <w:lang w:val="ru-RU"/>
        </w:rPr>
        <w:t>Сопредседатель</w:t>
      </w:r>
      <w:r w:rsidR="00C80F19" w:rsidRPr="00C80F19">
        <w:rPr>
          <w:lang w:val="ru-RU"/>
        </w:rPr>
        <w:t xml:space="preserve"> </w:t>
      </w:r>
      <w:r w:rsidR="00C80F19">
        <w:rPr>
          <w:lang w:val="ru-RU"/>
        </w:rPr>
        <w:t>от</w:t>
      </w:r>
      <w:r w:rsidR="00C80F19" w:rsidRPr="00C80F19">
        <w:rPr>
          <w:lang w:val="ru-RU"/>
        </w:rPr>
        <w:t xml:space="preserve"> </w:t>
      </w:r>
      <w:r w:rsidR="00C80F19">
        <w:rPr>
          <w:lang w:val="ru-RU"/>
        </w:rPr>
        <w:t>ИК6 МСЭ</w:t>
      </w:r>
      <w:r w:rsidR="00383FB9" w:rsidRPr="00C80F19">
        <w:rPr>
          <w:lang w:val="ru-RU"/>
        </w:rPr>
        <w:t>-</w:t>
      </w:r>
      <w:r w:rsidR="00383FB9" w:rsidRPr="001B1AD9">
        <w:rPr>
          <w:lang w:val="es-ES_tradnl"/>
        </w:rPr>
        <w:t>R</w:t>
      </w:r>
      <w:r w:rsidR="00383FB9" w:rsidRPr="00C80F19">
        <w:rPr>
          <w:lang w:val="ru-RU"/>
        </w:rPr>
        <w:t xml:space="preserve">: </w:t>
      </w:r>
      <w:r w:rsidR="00C80F19">
        <w:rPr>
          <w:lang w:val="ru-RU"/>
        </w:rPr>
        <w:t>Ана Эли</w:t>
      </w:r>
      <w:r w:rsidR="00FD14D2">
        <w:rPr>
          <w:lang w:val="ru-RU"/>
        </w:rPr>
        <w:t>с</w:t>
      </w:r>
      <w:r w:rsidR="00C80F19">
        <w:rPr>
          <w:lang w:val="ru-RU"/>
        </w:rPr>
        <w:t>а Фари</w:t>
      </w:r>
      <w:r w:rsidR="00FD14D2">
        <w:rPr>
          <w:lang w:val="ru-RU"/>
        </w:rPr>
        <w:t>я</w:t>
      </w:r>
      <w:r w:rsidR="00C80F19">
        <w:rPr>
          <w:lang w:val="ru-RU"/>
        </w:rPr>
        <w:t xml:space="preserve"> </w:t>
      </w:r>
      <w:r w:rsidR="00FD14D2">
        <w:rPr>
          <w:lang w:val="ru-RU"/>
        </w:rPr>
        <w:t>э</w:t>
      </w:r>
      <w:r w:rsidR="00C80F19">
        <w:rPr>
          <w:lang w:val="ru-RU"/>
        </w:rPr>
        <w:t xml:space="preserve"> Силва (</w:t>
      </w:r>
      <w:r w:rsidR="00383FB9" w:rsidRPr="001B1AD9">
        <w:rPr>
          <w:lang w:val="es-ES_tradnl"/>
        </w:rPr>
        <w:t>Ana</w:t>
      </w:r>
      <w:r w:rsidR="00383FB9" w:rsidRPr="00C80F19">
        <w:rPr>
          <w:lang w:val="ru-RU"/>
        </w:rPr>
        <w:t xml:space="preserve"> </w:t>
      </w:r>
      <w:r w:rsidR="00383FB9" w:rsidRPr="001B1AD9">
        <w:rPr>
          <w:lang w:val="es-ES_tradnl"/>
        </w:rPr>
        <w:t>Eliza</w:t>
      </w:r>
      <w:r w:rsidR="00383FB9" w:rsidRPr="00C80F19">
        <w:rPr>
          <w:lang w:val="ru-RU"/>
        </w:rPr>
        <w:t xml:space="preserve"> </w:t>
      </w:r>
      <w:r w:rsidR="00383FB9" w:rsidRPr="001B1AD9">
        <w:rPr>
          <w:lang w:val="es-ES_tradnl"/>
        </w:rPr>
        <w:t>Faria</w:t>
      </w:r>
      <w:r w:rsidR="00383FB9" w:rsidRPr="00C80F19">
        <w:rPr>
          <w:lang w:val="ru-RU"/>
        </w:rPr>
        <w:t xml:space="preserve"> </w:t>
      </w:r>
      <w:r w:rsidR="00383FB9" w:rsidRPr="001B1AD9">
        <w:rPr>
          <w:lang w:val="es-ES_tradnl"/>
        </w:rPr>
        <w:t>e</w:t>
      </w:r>
      <w:r w:rsidR="00383FB9" w:rsidRPr="00C80F19">
        <w:rPr>
          <w:lang w:val="ru-RU"/>
        </w:rPr>
        <w:t xml:space="preserve"> </w:t>
      </w:r>
      <w:r w:rsidR="00383FB9" w:rsidRPr="001B1AD9">
        <w:rPr>
          <w:lang w:val="es-ES_tradnl"/>
        </w:rPr>
        <w:t>Silva</w:t>
      </w:r>
      <w:r w:rsidR="00C80F19">
        <w:rPr>
          <w:lang w:val="ru-RU"/>
        </w:rPr>
        <w:t>)</w:t>
      </w:r>
      <w:r w:rsidR="00383FB9" w:rsidRPr="00C80F19">
        <w:rPr>
          <w:lang w:val="ru-RU"/>
        </w:rPr>
        <w:t xml:space="preserve"> (</w:t>
      </w:r>
      <w:hyperlink r:id="rId15" w:history="1">
        <w:r w:rsidR="00383FB9" w:rsidRPr="001B1AD9">
          <w:rPr>
            <w:rStyle w:val="Hyperlink"/>
            <w:szCs w:val="24"/>
            <w:lang w:val="es-ES_tradnl"/>
          </w:rPr>
          <w:t>ana</w:t>
        </w:r>
        <w:r w:rsidR="00383FB9" w:rsidRPr="00C80F19">
          <w:rPr>
            <w:rStyle w:val="Hyperlink"/>
            <w:szCs w:val="24"/>
            <w:lang w:val="ru-RU"/>
          </w:rPr>
          <w:t>.</w:t>
        </w:r>
        <w:r w:rsidR="00383FB9" w:rsidRPr="001B1AD9">
          <w:rPr>
            <w:rStyle w:val="Hyperlink"/>
            <w:szCs w:val="24"/>
            <w:lang w:val="es-ES_tradnl"/>
          </w:rPr>
          <w:t>eliza</w:t>
        </w:r>
        <w:r w:rsidR="00383FB9" w:rsidRPr="00C80F19">
          <w:rPr>
            <w:rStyle w:val="Hyperlink"/>
            <w:szCs w:val="24"/>
            <w:lang w:val="ru-RU"/>
          </w:rPr>
          <w:t>@</w:t>
        </w:r>
        <w:r w:rsidR="00383FB9" w:rsidRPr="001B1AD9">
          <w:rPr>
            <w:rStyle w:val="Hyperlink"/>
            <w:szCs w:val="24"/>
            <w:lang w:val="es-ES_tradnl"/>
          </w:rPr>
          <w:t>tvglobo</w:t>
        </w:r>
        <w:r w:rsidR="00383FB9" w:rsidRPr="00C80F19">
          <w:rPr>
            <w:rStyle w:val="Hyperlink"/>
            <w:szCs w:val="24"/>
            <w:lang w:val="ru-RU"/>
          </w:rPr>
          <w:t>.</w:t>
        </w:r>
        <w:r w:rsidR="00383FB9" w:rsidRPr="001B1AD9">
          <w:rPr>
            <w:rStyle w:val="Hyperlink"/>
            <w:szCs w:val="24"/>
            <w:lang w:val="es-ES_tradnl"/>
          </w:rPr>
          <w:t>com</w:t>
        </w:r>
        <w:r w:rsidR="00383FB9" w:rsidRPr="00C80F19">
          <w:rPr>
            <w:rStyle w:val="Hyperlink"/>
            <w:szCs w:val="24"/>
            <w:lang w:val="ru-RU"/>
          </w:rPr>
          <w:t>.</w:t>
        </w:r>
        <w:r w:rsidR="00383FB9" w:rsidRPr="001B1AD9">
          <w:rPr>
            <w:rStyle w:val="Hyperlink"/>
            <w:szCs w:val="24"/>
            <w:lang w:val="es-ES_tradnl"/>
          </w:rPr>
          <w:t>br</w:t>
        </w:r>
      </w:hyperlink>
      <w:r w:rsidR="00F85AA7">
        <w:rPr>
          <w:lang w:val="ru-RU"/>
        </w:rPr>
        <w:t>);</w:t>
      </w:r>
    </w:p>
    <w:p w:rsidR="00383FB9" w:rsidRPr="00C80F19" w:rsidRDefault="008033CE" w:rsidP="008033CE">
      <w:pPr>
        <w:pStyle w:val="enumlev1"/>
        <w:rPr>
          <w:lang w:val="ru-RU"/>
        </w:rPr>
      </w:pPr>
      <w:r w:rsidRPr="008033CE">
        <w:rPr>
          <w:lang w:val="ru-RU"/>
        </w:rPr>
        <w:t>−</w:t>
      </w:r>
      <w:r w:rsidRPr="008033CE">
        <w:rPr>
          <w:lang w:val="ru-RU"/>
        </w:rPr>
        <w:tab/>
      </w:r>
      <w:r w:rsidR="00C80F19">
        <w:rPr>
          <w:lang w:val="ru-RU"/>
        </w:rPr>
        <w:t>Сопредседатель от ИК9 МСЭ-</w:t>
      </w:r>
      <w:r w:rsidR="00C80F19">
        <w:rPr>
          <w:lang w:val="fr-CH"/>
        </w:rPr>
        <w:t>T</w:t>
      </w:r>
      <w:r w:rsidR="00383FB9" w:rsidRPr="00C80F19">
        <w:rPr>
          <w:lang w:val="ru-RU"/>
        </w:rPr>
        <w:t xml:space="preserve">: </w:t>
      </w:r>
      <w:r w:rsidR="00C80F19">
        <w:rPr>
          <w:lang w:val="ru-RU"/>
        </w:rPr>
        <w:t>Масару Такети (</w:t>
      </w:r>
      <w:r w:rsidR="00383FB9" w:rsidRPr="001B1AD9">
        <w:rPr>
          <w:lang w:val="en-US"/>
        </w:rPr>
        <w:t>Masaru</w:t>
      </w:r>
      <w:r w:rsidR="00383FB9" w:rsidRPr="00C80F19">
        <w:rPr>
          <w:lang w:val="ru-RU"/>
        </w:rPr>
        <w:t xml:space="preserve"> </w:t>
      </w:r>
      <w:r w:rsidR="00383FB9" w:rsidRPr="001B1AD9">
        <w:rPr>
          <w:lang w:val="en-US"/>
        </w:rPr>
        <w:t>Takechi</w:t>
      </w:r>
      <w:r w:rsidR="00C80F19">
        <w:rPr>
          <w:lang w:val="ru-RU"/>
        </w:rPr>
        <w:t>)</w:t>
      </w:r>
      <w:r w:rsidR="00383FB9" w:rsidRPr="00C80F19">
        <w:rPr>
          <w:lang w:val="ru-RU"/>
        </w:rPr>
        <w:t xml:space="preserve"> (</w:t>
      </w:r>
      <w:hyperlink r:id="rId16" w:history="1">
        <w:r w:rsidR="00383FB9" w:rsidRPr="001B1AD9">
          <w:rPr>
            <w:rStyle w:val="Hyperlink"/>
            <w:szCs w:val="24"/>
          </w:rPr>
          <w:t>takechi</w:t>
        </w:r>
        <w:r w:rsidR="00383FB9" w:rsidRPr="00C80F19">
          <w:rPr>
            <w:rStyle w:val="Hyperlink"/>
            <w:szCs w:val="24"/>
            <w:lang w:val="ru-RU"/>
          </w:rPr>
          <w:t>.</w:t>
        </w:r>
        <w:r w:rsidR="00383FB9" w:rsidRPr="001B1AD9">
          <w:rPr>
            <w:rStyle w:val="Hyperlink"/>
            <w:szCs w:val="24"/>
          </w:rPr>
          <w:t>m</w:t>
        </w:r>
        <w:r w:rsidR="00383FB9" w:rsidRPr="00C80F19">
          <w:rPr>
            <w:rStyle w:val="Hyperlink"/>
            <w:szCs w:val="24"/>
            <w:lang w:val="ru-RU"/>
          </w:rPr>
          <w:t>-</w:t>
        </w:r>
        <w:r w:rsidR="00383FB9" w:rsidRPr="001B1AD9">
          <w:rPr>
            <w:rStyle w:val="Hyperlink"/>
            <w:szCs w:val="24"/>
          </w:rPr>
          <w:t>fa</w:t>
        </w:r>
        <w:r w:rsidR="00383FB9" w:rsidRPr="00C80F19">
          <w:rPr>
            <w:rStyle w:val="Hyperlink"/>
            <w:szCs w:val="24"/>
            <w:lang w:val="ru-RU"/>
          </w:rPr>
          <w:t>@</w:t>
        </w:r>
        <w:r w:rsidR="00383FB9" w:rsidRPr="001B1AD9">
          <w:rPr>
            <w:rStyle w:val="Hyperlink"/>
            <w:szCs w:val="24"/>
          </w:rPr>
          <w:t>nhk</w:t>
        </w:r>
        <w:r w:rsidR="00383FB9" w:rsidRPr="00C80F19">
          <w:rPr>
            <w:rStyle w:val="Hyperlink"/>
            <w:szCs w:val="24"/>
            <w:lang w:val="ru-RU"/>
          </w:rPr>
          <w:t>.</w:t>
        </w:r>
        <w:r w:rsidR="00383FB9" w:rsidRPr="001B1AD9">
          <w:rPr>
            <w:rStyle w:val="Hyperlink"/>
            <w:szCs w:val="24"/>
          </w:rPr>
          <w:t>or</w:t>
        </w:r>
        <w:r w:rsidR="00383FB9" w:rsidRPr="00C80F19">
          <w:rPr>
            <w:rStyle w:val="Hyperlink"/>
            <w:szCs w:val="24"/>
            <w:lang w:val="ru-RU"/>
          </w:rPr>
          <w:t>.</w:t>
        </w:r>
        <w:r w:rsidR="00383FB9" w:rsidRPr="001B1AD9">
          <w:rPr>
            <w:rStyle w:val="Hyperlink"/>
            <w:szCs w:val="24"/>
          </w:rPr>
          <w:t>jp</w:t>
        </w:r>
      </w:hyperlink>
      <w:r w:rsidR="00F85AA7">
        <w:rPr>
          <w:lang w:val="ru-RU"/>
        </w:rPr>
        <w:t>).</w:t>
      </w:r>
    </w:p>
    <w:p w:rsidR="00383FB9" w:rsidRPr="00C80F19" w:rsidRDefault="00C80F19" w:rsidP="00C80F19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С</w:t>
      </w:r>
      <w:r w:rsidRPr="00C80F19">
        <w:rPr>
          <w:rFonts w:asciiTheme="minorHAnsi" w:hAnsiTheme="minorHAnsi"/>
          <w:szCs w:val="24"/>
          <w:lang w:val="ru-RU"/>
        </w:rPr>
        <w:t xml:space="preserve">обрание </w:t>
      </w:r>
      <w:r>
        <w:rPr>
          <w:rFonts w:asciiTheme="minorHAnsi" w:hAnsiTheme="minorHAnsi"/>
          <w:szCs w:val="24"/>
          <w:lang w:val="ru-RU"/>
        </w:rPr>
        <w:t>МГД-</w:t>
      </w:r>
      <w:r>
        <w:rPr>
          <w:rFonts w:asciiTheme="minorHAnsi" w:hAnsiTheme="minorHAnsi"/>
          <w:szCs w:val="24"/>
          <w:lang w:val="fr-CH"/>
        </w:rPr>
        <w:t>IBB</w:t>
      </w:r>
      <w:r w:rsidRPr="00C80F19">
        <w:rPr>
          <w:rFonts w:asciiTheme="minorHAnsi" w:hAnsiTheme="minorHAnsi"/>
          <w:szCs w:val="24"/>
          <w:lang w:val="ru-RU"/>
        </w:rPr>
        <w:t xml:space="preserve"> проводится на безбумажной основе</w:t>
      </w:r>
      <w:r w:rsidR="00383FB9" w:rsidRPr="00C80F19">
        <w:rPr>
          <w:rFonts w:asciiTheme="minorHAnsi" w:hAnsiTheme="minorHAnsi"/>
          <w:szCs w:val="24"/>
          <w:lang w:val="ru-RU"/>
        </w:rPr>
        <w:t xml:space="preserve">. </w:t>
      </w:r>
      <w:r w:rsidRPr="00C80F19">
        <w:rPr>
          <w:rFonts w:asciiTheme="minorHAnsi" w:hAnsiTheme="minorHAnsi"/>
          <w:szCs w:val="24"/>
          <w:lang w:val="ru-RU"/>
        </w:rPr>
        <w:t>Обсуждения будут проходить только на английском языке</w:t>
      </w:r>
      <w:r w:rsidR="00383FB9" w:rsidRPr="00C80F19">
        <w:rPr>
          <w:rFonts w:asciiTheme="minorHAnsi" w:hAnsiTheme="minorHAnsi"/>
          <w:szCs w:val="24"/>
          <w:lang w:val="ru-RU"/>
        </w:rPr>
        <w:t xml:space="preserve">. </w:t>
      </w:r>
    </w:p>
    <w:p w:rsidR="00383FB9" w:rsidRPr="00514F45" w:rsidRDefault="00383FB9" w:rsidP="0080787A">
      <w:pPr>
        <w:rPr>
          <w:rFonts w:asciiTheme="minorHAnsi" w:hAnsiTheme="minorHAnsi"/>
          <w:lang w:val="ru-RU"/>
        </w:rPr>
      </w:pPr>
      <w:r w:rsidRPr="00C80F19">
        <w:rPr>
          <w:rFonts w:asciiTheme="minorHAnsi" w:hAnsiTheme="minorHAnsi"/>
          <w:szCs w:val="24"/>
          <w:lang w:val="ru-RU"/>
        </w:rPr>
        <w:t>6</w:t>
      </w:r>
      <w:r w:rsidRPr="00C80F19">
        <w:rPr>
          <w:rFonts w:asciiTheme="minorHAnsi" w:hAnsiTheme="minorHAnsi"/>
          <w:szCs w:val="24"/>
          <w:lang w:val="ru-RU"/>
        </w:rPr>
        <w:tab/>
      </w:r>
      <w:r w:rsidR="00C80F19" w:rsidRPr="00C80F19">
        <w:rPr>
          <w:rFonts w:asciiTheme="minorHAnsi" w:hAnsiTheme="minorHAnsi"/>
          <w:szCs w:val="24"/>
          <w:lang w:val="ru-RU"/>
        </w:rPr>
        <w:t>Для данного собрания обеспечива</w:t>
      </w:r>
      <w:r w:rsidR="00FD14D2">
        <w:rPr>
          <w:rFonts w:asciiTheme="minorHAnsi" w:hAnsiTheme="minorHAnsi"/>
          <w:szCs w:val="24"/>
          <w:lang w:val="ru-RU"/>
        </w:rPr>
        <w:t>е</w:t>
      </w:r>
      <w:r w:rsidR="00C80F19" w:rsidRPr="00C80F19">
        <w:rPr>
          <w:rFonts w:asciiTheme="minorHAnsi" w:hAnsiTheme="minorHAnsi"/>
          <w:szCs w:val="24"/>
          <w:lang w:val="ru-RU"/>
        </w:rPr>
        <w:t>тся дистанционное участие</w:t>
      </w:r>
      <w:r w:rsidR="00C80F19">
        <w:rPr>
          <w:rFonts w:asciiTheme="minorHAnsi" w:hAnsiTheme="minorHAnsi"/>
          <w:szCs w:val="24"/>
          <w:lang w:val="ru-RU"/>
        </w:rPr>
        <w:t xml:space="preserve">, запрос в отношении которого должен быть сделан не </w:t>
      </w:r>
      <w:r w:rsidR="00514F45">
        <w:rPr>
          <w:rFonts w:asciiTheme="minorHAnsi" w:hAnsiTheme="minorHAnsi"/>
          <w:szCs w:val="24"/>
          <w:lang w:val="ru-RU"/>
        </w:rPr>
        <w:t>менее чем за две</w:t>
      </w:r>
      <w:r w:rsidR="00C80F19">
        <w:rPr>
          <w:rFonts w:asciiTheme="minorHAnsi" w:hAnsiTheme="minorHAnsi"/>
          <w:szCs w:val="24"/>
          <w:lang w:val="ru-RU"/>
        </w:rPr>
        <w:t xml:space="preserve"> недел</w:t>
      </w:r>
      <w:r w:rsidR="00514F45">
        <w:rPr>
          <w:rFonts w:asciiTheme="minorHAnsi" w:hAnsiTheme="minorHAnsi"/>
          <w:szCs w:val="24"/>
          <w:lang w:val="ru-RU"/>
        </w:rPr>
        <w:t xml:space="preserve">и до начала собрания (к </w:t>
      </w:r>
      <w:r w:rsidR="00514F45" w:rsidRPr="00FD14D2">
        <w:rPr>
          <w:rFonts w:asciiTheme="minorHAnsi" w:hAnsiTheme="minorHAnsi"/>
          <w:b/>
          <w:bCs/>
          <w:szCs w:val="24"/>
          <w:lang w:val="ru-RU"/>
        </w:rPr>
        <w:t>понедельнику, 3 ноября 2014</w:t>
      </w:r>
      <w:r w:rsidR="0080787A">
        <w:rPr>
          <w:rFonts w:asciiTheme="minorHAnsi" w:hAnsiTheme="minorHAnsi"/>
          <w:b/>
          <w:bCs/>
          <w:szCs w:val="24"/>
          <w:lang w:val="ru-RU"/>
        </w:rPr>
        <w:t> </w:t>
      </w:r>
      <w:r w:rsidR="00514F45" w:rsidRPr="00FD14D2">
        <w:rPr>
          <w:rFonts w:asciiTheme="minorHAnsi" w:hAnsiTheme="minorHAnsi"/>
          <w:b/>
          <w:bCs/>
          <w:szCs w:val="24"/>
          <w:lang w:val="ru-RU"/>
        </w:rPr>
        <w:t>года</w:t>
      </w:r>
      <w:r w:rsidR="00514F45">
        <w:rPr>
          <w:rFonts w:asciiTheme="minorHAnsi" w:hAnsiTheme="minorHAnsi"/>
          <w:szCs w:val="24"/>
          <w:lang w:val="ru-RU"/>
        </w:rPr>
        <w:t>) с использованием онлайновой регистрации, см. выше</w:t>
      </w:r>
      <w:r w:rsidRPr="00514F45">
        <w:rPr>
          <w:rFonts w:asciiTheme="minorHAnsi" w:hAnsiTheme="minorHAnsi"/>
          <w:lang w:val="ru-RU"/>
        </w:rPr>
        <w:t xml:space="preserve">. </w:t>
      </w:r>
    </w:p>
    <w:p w:rsidR="00383FB9" w:rsidRPr="00514F45" w:rsidRDefault="00383FB9" w:rsidP="00514F45">
      <w:pPr>
        <w:rPr>
          <w:rFonts w:asciiTheme="minorHAnsi" w:hAnsiTheme="minorHAnsi"/>
          <w:lang w:val="ru-RU"/>
        </w:rPr>
      </w:pPr>
      <w:r w:rsidRPr="00514F45">
        <w:rPr>
          <w:rFonts w:asciiTheme="minorHAnsi" w:hAnsiTheme="minorHAnsi"/>
          <w:lang w:val="ru-RU"/>
        </w:rPr>
        <w:t>7</w:t>
      </w:r>
      <w:r w:rsidRPr="00514F45">
        <w:rPr>
          <w:rFonts w:asciiTheme="minorHAnsi" w:hAnsiTheme="minorHAnsi"/>
          <w:lang w:val="ru-RU"/>
        </w:rPr>
        <w:tab/>
      </w:r>
      <w:r w:rsidR="00514F45" w:rsidRPr="00514F45">
        <w:rPr>
          <w:rFonts w:asciiTheme="minorHAnsi" w:hAnsiTheme="minorHAnsi"/>
          <w:lang w:val="ru-RU"/>
        </w:rPr>
        <w:t>Вопросы для обсуждения на собрании будут размещены на веб-странице МГД-</w:t>
      </w:r>
      <w:r w:rsidR="00514F45" w:rsidRPr="001B1AD9">
        <w:rPr>
          <w:rFonts w:asciiTheme="minorHAnsi" w:hAnsiTheme="minorHAnsi"/>
        </w:rPr>
        <w:t>IBB</w:t>
      </w:r>
      <w:r w:rsidR="00514F45" w:rsidRPr="00514F45">
        <w:rPr>
          <w:rFonts w:asciiTheme="minorHAnsi" w:hAnsiTheme="minorHAnsi"/>
          <w:lang w:val="ru-RU"/>
        </w:rPr>
        <w:t xml:space="preserve"> наряду с информацией, касающейся собрания, проектом повестки дня и полученными вкладами</w:t>
      </w:r>
      <w:r w:rsidRPr="00514F45">
        <w:rPr>
          <w:rFonts w:asciiTheme="minorHAnsi" w:hAnsiTheme="minorHAnsi"/>
          <w:lang w:val="ru-RU"/>
        </w:rPr>
        <w:t>.</w:t>
      </w:r>
    </w:p>
    <w:p w:rsidR="00383FB9" w:rsidRPr="00514F45" w:rsidRDefault="00514F45" w:rsidP="003D7530">
      <w:pPr>
        <w:spacing w:after="60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 уважением,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1"/>
      </w:tblGrid>
      <w:tr w:rsidR="00514F45" w:rsidRPr="003D7530" w:rsidTr="009A7A99">
        <w:trPr>
          <w:jc w:val="center"/>
        </w:trPr>
        <w:tc>
          <w:tcPr>
            <w:tcW w:w="4927" w:type="dxa"/>
          </w:tcPr>
          <w:p w:rsidR="00514F45" w:rsidRPr="00514F45" w:rsidRDefault="00514F45" w:rsidP="009A7A99">
            <w:pPr>
              <w:spacing w:before="720"/>
              <w:jc w:val="center"/>
              <w:rPr>
                <w:rFonts w:asciiTheme="minorHAnsi" w:eastAsia="Times New Roman" w:hAnsiTheme="minorHAnsi"/>
                <w:szCs w:val="22"/>
                <w:lang w:val="ru-RU"/>
              </w:rPr>
            </w:pPr>
            <w:r w:rsidRPr="00514F45">
              <w:rPr>
                <w:rFonts w:asciiTheme="minorHAnsi" w:hAnsiTheme="minorHAnsi"/>
                <w:szCs w:val="22"/>
                <w:lang w:val="ru-RU"/>
              </w:rPr>
              <w:t>Малколм Джонсон</w:t>
            </w:r>
            <w:r w:rsidRPr="00514F45">
              <w:rPr>
                <w:rFonts w:asciiTheme="minorHAnsi" w:hAnsiTheme="minorHAnsi"/>
                <w:szCs w:val="22"/>
                <w:lang w:val="ru-RU"/>
              </w:rPr>
              <w:br/>
              <w:t>Директор Бюро</w:t>
            </w:r>
            <w:r w:rsidRPr="00514F45">
              <w:rPr>
                <w:rFonts w:asciiTheme="minorHAnsi" w:hAnsi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4928" w:type="dxa"/>
          </w:tcPr>
          <w:p w:rsidR="00514F45" w:rsidRPr="00514F45" w:rsidRDefault="00514F45" w:rsidP="009A7A9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enter" w:pos="1418"/>
                <w:tab w:val="center" w:pos="7371"/>
              </w:tabs>
              <w:spacing w:before="720" w:after="0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14F45">
              <w:rPr>
                <w:rFonts w:asciiTheme="minorHAnsi" w:hAnsiTheme="minorHAnsi"/>
                <w:szCs w:val="22"/>
                <w:lang w:val="ru-RU"/>
              </w:rPr>
              <w:t>Франсуа Ранси</w:t>
            </w:r>
            <w:r w:rsidRPr="00514F45">
              <w:rPr>
                <w:rFonts w:asciiTheme="minorHAnsi" w:hAnsiTheme="minorHAnsi"/>
                <w:szCs w:val="22"/>
                <w:lang w:val="ru-RU"/>
              </w:rPr>
              <w:br/>
              <w:t>Директор</w:t>
            </w:r>
            <w:r w:rsidRPr="00514F45">
              <w:rPr>
                <w:rFonts w:asciiTheme="minorHAnsi" w:hAnsiTheme="minorHAnsi"/>
                <w:szCs w:val="22"/>
                <w:lang w:val="ru-RU"/>
              </w:rPr>
              <w:br/>
              <w:t>Бюро радиосвязи</w:t>
            </w:r>
          </w:p>
        </w:tc>
      </w:tr>
    </w:tbl>
    <w:p w:rsidR="00383FB9" w:rsidRPr="00514F45" w:rsidRDefault="00514F45" w:rsidP="008033CE">
      <w:pPr>
        <w:spacing w:before="1200"/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bCs/>
          <w:lang w:val="ru-RU"/>
        </w:rPr>
        <w:t>Приложение</w:t>
      </w:r>
      <w:r w:rsidR="00383FB9" w:rsidRPr="008033CE">
        <w:rPr>
          <w:rFonts w:asciiTheme="minorHAnsi" w:hAnsiTheme="minorHAnsi"/>
          <w:lang w:val="ru-RU"/>
        </w:rPr>
        <w:t xml:space="preserve">: </w:t>
      </w:r>
      <w:r w:rsidR="00383FB9" w:rsidRPr="00514F45">
        <w:rPr>
          <w:rFonts w:asciiTheme="minorHAnsi" w:hAnsiTheme="minorHAnsi"/>
          <w:lang w:val="ru-RU"/>
        </w:rPr>
        <w:t>1</w:t>
      </w:r>
    </w:p>
    <w:p w:rsidR="00383FB9" w:rsidRPr="00CE2152" w:rsidRDefault="00383FB9" w:rsidP="008033CE">
      <w:pPr>
        <w:pStyle w:val="AnnexNo"/>
        <w:rPr>
          <w:sz w:val="22"/>
          <w:szCs w:val="22"/>
          <w:lang w:val="ru-RU"/>
        </w:rPr>
      </w:pPr>
      <w:r w:rsidRPr="00514F45">
        <w:rPr>
          <w:lang w:val="ru-RU"/>
        </w:rPr>
        <w:br w:type="page"/>
      </w:r>
      <w:r w:rsidR="00514F45">
        <w:rPr>
          <w:lang w:val="ru-RU"/>
        </w:rPr>
        <w:lastRenderedPageBreak/>
        <w:t xml:space="preserve">Приложение </w:t>
      </w:r>
      <w:r w:rsidRPr="00514F45">
        <w:rPr>
          <w:szCs w:val="24"/>
          <w:lang w:val="ru-RU"/>
        </w:rPr>
        <w:t>1</w:t>
      </w:r>
      <w:r w:rsidRPr="00514F45">
        <w:rPr>
          <w:szCs w:val="24"/>
          <w:lang w:val="ru-RU"/>
        </w:rPr>
        <w:br/>
      </w:r>
      <w:r w:rsidR="008033CE" w:rsidRPr="00CE2152">
        <w:rPr>
          <w:caps w:val="0"/>
          <w:sz w:val="22"/>
          <w:szCs w:val="22"/>
          <w:lang w:val="ru-RU"/>
        </w:rPr>
        <w:t xml:space="preserve">(к Циркуляру 119 БСЭ/Циркуляру </w:t>
      </w:r>
      <w:r w:rsidR="008033CE" w:rsidRPr="00CE2152">
        <w:rPr>
          <w:bCs/>
          <w:caps w:val="0"/>
          <w:sz w:val="22"/>
          <w:szCs w:val="22"/>
        </w:rPr>
        <w:t>CACE</w:t>
      </w:r>
      <w:r w:rsidR="008033CE" w:rsidRPr="00CE2152">
        <w:rPr>
          <w:bCs/>
          <w:caps w:val="0"/>
          <w:sz w:val="22"/>
          <w:szCs w:val="22"/>
          <w:lang w:val="ru-RU"/>
        </w:rPr>
        <w:t>/</w:t>
      </w:r>
      <w:r w:rsidR="008033CE" w:rsidRPr="00CE2152">
        <w:rPr>
          <w:caps w:val="0"/>
          <w:sz w:val="22"/>
          <w:szCs w:val="22"/>
          <w:lang w:val="ru-RU"/>
        </w:rPr>
        <w:t>696 БР)</w:t>
      </w:r>
    </w:p>
    <w:p w:rsidR="00383FB9" w:rsidRPr="00514F45" w:rsidRDefault="00514F45" w:rsidP="008033CE">
      <w:pPr>
        <w:pStyle w:val="AnnexTitle"/>
        <w:rPr>
          <w:lang w:val="ru-RU"/>
        </w:rPr>
      </w:pPr>
      <w:r>
        <w:rPr>
          <w:lang w:val="ru-RU"/>
        </w:rPr>
        <w:t>Круг</w:t>
      </w:r>
      <w:r w:rsidRPr="00514F45">
        <w:rPr>
          <w:lang w:val="ru-RU"/>
        </w:rPr>
        <w:t xml:space="preserve"> </w:t>
      </w:r>
      <w:r>
        <w:rPr>
          <w:lang w:val="ru-RU"/>
        </w:rPr>
        <w:t>ведения</w:t>
      </w:r>
      <w:r w:rsidRPr="00514F45">
        <w:rPr>
          <w:lang w:val="ru-RU"/>
        </w:rPr>
        <w:t xml:space="preserve"> </w:t>
      </w:r>
      <w:r>
        <w:rPr>
          <w:lang w:val="ru-RU"/>
        </w:rPr>
        <w:t>Межсекторальной</w:t>
      </w:r>
      <w:r w:rsidRPr="00514F45">
        <w:rPr>
          <w:lang w:val="ru-RU"/>
        </w:rPr>
        <w:t xml:space="preserve"> </w:t>
      </w:r>
      <w:r>
        <w:rPr>
          <w:lang w:val="ru-RU"/>
        </w:rPr>
        <w:t>группы</w:t>
      </w:r>
      <w:r w:rsidRPr="00514F45">
        <w:rPr>
          <w:lang w:val="ru-RU"/>
        </w:rPr>
        <w:t xml:space="preserve"> </w:t>
      </w:r>
      <w:r>
        <w:rPr>
          <w:lang w:val="ru-RU"/>
        </w:rPr>
        <w:t>Докладчика</w:t>
      </w:r>
      <w:r w:rsidRPr="00514F45">
        <w:rPr>
          <w:lang w:val="ru-RU"/>
        </w:rPr>
        <w:t xml:space="preserve"> </w:t>
      </w:r>
      <w:r>
        <w:rPr>
          <w:lang w:val="ru-RU"/>
        </w:rPr>
        <w:t>по</w:t>
      </w:r>
      <w:r w:rsidRPr="00514F45">
        <w:rPr>
          <w:lang w:val="ru-RU"/>
        </w:rPr>
        <w:t xml:space="preserve"> интегрированным вещательным широкополосным системам</w:t>
      </w:r>
      <w:r w:rsidR="00383FB9" w:rsidRPr="00514F45">
        <w:rPr>
          <w:lang w:val="ru-RU"/>
        </w:rPr>
        <w:t xml:space="preserve"> (</w:t>
      </w:r>
      <w:r>
        <w:rPr>
          <w:lang w:val="ru-RU"/>
        </w:rPr>
        <w:t>МГД</w:t>
      </w:r>
      <w:r w:rsidR="00383FB9" w:rsidRPr="00514F45">
        <w:rPr>
          <w:lang w:val="ru-RU"/>
        </w:rPr>
        <w:t>-</w:t>
      </w:r>
      <w:r w:rsidR="00383FB9" w:rsidRPr="001B1AD9">
        <w:t>IBB</w:t>
      </w:r>
      <w:r w:rsidR="00383FB9" w:rsidRPr="00514F45">
        <w:rPr>
          <w:lang w:val="ru-RU"/>
        </w:rPr>
        <w:t>)</w:t>
      </w:r>
    </w:p>
    <w:p w:rsidR="00383FB9" w:rsidRPr="008033CE" w:rsidRDefault="00514F45" w:rsidP="00383FB9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Преамбула</w:t>
      </w:r>
    </w:p>
    <w:p w:rsidR="00383FB9" w:rsidRPr="00D1324D" w:rsidRDefault="00D1324D" w:rsidP="00D1324D">
      <w:pPr>
        <w:rPr>
          <w:rFonts w:asciiTheme="minorHAnsi" w:hAnsiTheme="minorHAnsi"/>
          <w:szCs w:val="24"/>
          <w:lang w:val="ru-RU"/>
        </w:rPr>
      </w:pPr>
      <w:r w:rsidRPr="00D1324D">
        <w:rPr>
          <w:rFonts w:asciiTheme="minorHAnsi" w:hAnsiTheme="minorHAnsi"/>
          <w:szCs w:val="24"/>
          <w:lang w:val="ru-RU"/>
        </w:rPr>
        <w:t>На ВАСЭ-12 была пересмотрена Резолюция 18 ВАСЭ, с тем чтобы разрешить экспертам МСЭ-</w:t>
      </w:r>
      <w:r w:rsidRPr="00D1324D">
        <w:rPr>
          <w:rFonts w:asciiTheme="minorHAnsi" w:hAnsiTheme="minorHAnsi"/>
          <w:szCs w:val="24"/>
          <w:lang w:val="en-US"/>
        </w:rPr>
        <w:t>R</w:t>
      </w:r>
      <w:r w:rsidRPr="00D1324D">
        <w:rPr>
          <w:rFonts w:asciiTheme="minorHAnsi" w:hAnsiTheme="minorHAnsi"/>
          <w:szCs w:val="24"/>
          <w:lang w:val="ru-RU"/>
        </w:rPr>
        <w:t xml:space="preserve"> совместно осуществлять работу с экспертами МСЭ-Т в рамках группы, официально признанной как МСЭ-</w:t>
      </w:r>
      <w:r w:rsidRPr="00D1324D">
        <w:rPr>
          <w:rFonts w:asciiTheme="minorHAnsi" w:hAnsiTheme="minorHAnsi"/>
          <w:szCs w:val="24"/>
          <w:lang w:val="en-US"/>
        </w:rPr>
        <w:t>R</w:t>
      </w:r>
      <w:r w:rsidRPr="00D1324D">
        <w:rPr>
          <w:rFonts w:asciiTheme="minorHAnsi" w:hAnsiTheme="minorHAnsi"/>
          <w:szCs w:val="24"/>
          <w:lang w:val="ru-RU"/>
        </w:rPr>
        <w:t>, так и МСЭ-Т</w:t>
      </w:r>
      <w:r w:rsidR="00383FB9" w:rsidRPr="00D1324D">
        <w:rPr>
          <w:rFonts w:asciiTheme="minorHAnsi" w:hAnsiTheme="minorHAnsi"/>
          <w:szCs w:val="24"/>
          <w:lang w:val="ru-RU"/>
        </w:rPr>
        <w:t xml:space="preserve">. </w:t>
      </w:r>
    </w:p>
    <w:p w:rsidR="00383FB9" w:rsidRPr="00D1324D" w:rsidRDefault="00D1324D" w:rsidP="00CE2152">
      <w:pPr>
        <w:rPr>
          <w:rFonts w:asciiTheme="minorHAnsi" w:hAnsiTheme="minorHAnsi"/>
          <w:szCs w:val="24"/>
          <w:lang w:val="ru-RU"/>
        </w:rPr>
      </w:pPr>
      <w:r w:rsidRPr="00D1324D">
        <w:rPr>
          <w:rFonts w:asciiTheme="minorHAnsi" w:hAnsiTheme="minorHAnsi"/>
          <w:b/>
          <w:bCs/>
          <w:szCs w:val="24"/>
          <w:lang w:val="ru-RU"/>
        </w:rPr>
        <w:t>Межсекторальная группа Докладчика МСЭ по</w:t>
      </w:r>
      <w:r w:rsidRPr="00D1324D">
        <w:rPr>
          <w:b/>
          <w:bCs/>
          <w:lang w:val="ru-RU"/>
        </w:rPr>
        <w:t xml:space="preserve"> </w:t>
      </w:r>
      <w:r w:rsidRPr="00D1324D">
        <w:rPr>
          <w:rFonts w:asciiTheme="minorHAnsi" w:hAnsiTheme="minorHAnsi"/>
          <w:b/>
          <w:bCs/>
          <w:szCs w:val="24"/>
          <w:lang w:val="ru-RU"/>
        </w:rPr>
        <w:t>интегрированным вещательным широкополосным системам (МГД-</w:t>
      </w:r>
      <w:r w:rsidRPr="00D1324D">
        <w:rPr>
          <w:rFonts w:asciiTheme="minorHAnsi" w:hAnsiTheme="minorHAnsi"/>
          <w:b/>
          <w:bCs/>
          <w:szCs w:val="24"/>
        </w:rPr>
        <w:t>IBB</w:t>
      </w:r>
      <w:r w:rsidRPr="00D1324D">
        <w:rPr>
          <w:rFonts w:asciiTheme="minorHAnsi" w:hAnsiTheme="minorHAnsi"/>
          <w:b/>
          <w:bCs/>
          <w:szCs w:val="24"/>
          <w:lang w:val="ru-RU"/>
        </w:rPr>
        <w:t>)</w:t>
      </w:r>
      <w:r>
        <w:rPr>
          <w:rFonts w:asciiTheme="minorHAnsi" w:hAnsiTheme="minorHAnsi"/>
          <w:szCs w:val="24"/>
          <w:lang w:val="ru-RU"/>
        </w:rPr>
        <w:t xml:space="preserve"> </w:t>
      </w:r>
      <w:r w:rsidRPr="00D1324D">
        <w:rPr>
          <w:rFonts w:asciiTheme="minorHAnsi" w:hAnsiTheme="minorHAnsi"/>
          <w:szCs w:val="24"/>
          <w:lang w:val="ru-RU"/>
        </w:rPr>
        <w:t>учрежд</w:t>
      </w:r>
      <w:r w:rsidR="00FD14D2">
        <w:rPr>
          <w:rFonts w:asciiTheme="minorHAnsi" w:hAnsiTheme="minorHAnsi"/>
          <w:szCs w:val="24"/>
          <w:lang w:val="ru-RU"/>
        </w:rPr>
        <w:t xml:space="preserve">ена </w:t>
      </w:r>
      <w:r w:rsidRPr="00D1324D">
        <w:rPr>
          <w:rFonts w:asciiTheme="minorHAnsi" w:hAnsiTheme="minorHAnsi"/>
          <w:szCs w:val="24"/>
          <w:lang w:val="ru-RU"/>
        </w:rPr>
        <w:t xml:space="preserve">согласно Приложению C к Резолюции 18 ВАСЭ-12 </w:t>
      </w:r>
      <w:r w:rsidRPr="0080787A">
        <w:rPr>
          <w:rFonts w:asciiTheme="minorHAnsi" w:hAnsiTheme="minorHAnsi"/>
          <w:szCs w:val="24"/>
          <w:u w:val="single"/>
          <w:lang w:val="ru-RU"/>
        </w:rPr>
        <w:t>и</w:t>
      </w:r>
      <w:r w:rsidRPr="00D1324D">
        <w:rPr>
          <w:rFonts w:asciiTheme="minorHAnsi" w:hAnsiTheme="minorHAnsi"/>
          <w:szCs w:val="24"/>
          <w:lang w:val="ru-RU"/>
        </w:rPr>
        <w:t xml:space="preserve"> соответствующим положениям Резолюции </w:t>
      </w:r>
      <w:r w:rsidR="00FD14D2" w:rsidRPr="00D1324D">
        <w:rPr>
          <w:rFonts w:asciiTheme="minorHAnsi" w:hAnsiTheme="minorHAnsi"/>
          <w:szCs w:val="24"/>
          <w:lang w:val="ru-RU"/>
        </w:rPr>
        <w:t xml:space="preserve">МСЭ-R </w:t>
      </w:r>
      <w:r w:rsidRPr="00D1324D">
        <w:rPr>
          <w:rFonts w:asciiTheme="minorHAnsi" w:hAnsiTheme="minorHAnsi"/>
          <w:szCs w:val="24"/>
          <w:lang w:val="ru-RU"/>
        </w:rPr>
        <w:t xml:space="preserve">6 (в соответствии с выводами Консультативной группы по радиосвязи (КГР), сформулированными на ее собрании 22–24 мая 2013 года, см. пункт 5 повестки дня </w:t>
      </w:r>
      <w:r w:rsidR="00FD14D2">
        <w:rPr>
          <w:rFonts w:asciiTheme="minorHAnsi" w:hAnsiTheme="minorHAnsi"/>
          <w:szCs w:val="24"/>
          <w:lang w:val="ru-RU"/>
        </w:rPr>
        <w:t>по адресу:</w:t>
      </w:r>
      <w:r w:rsidR="00383FB9" w:rsidRPr="00D1324D">
        <w:rPr>
          <w:rFonts w:asciiTheme="minorHAnsi" w:hAnsiTheme="minorHAnsi"/>
          <w:szCs w:val="24"/>
          <w:lang w:val="ru-RU"/>
        </w:rPr>
        <w:br/>
      </w:r>
      <w:hyperlink r:id="rId17" w:history="1">
        <w:r w:rsidR="00383FB9" w:rsidRPr="001B1AD9">
          <w:rPr>
            <w:rStyle w:val="Hyperlink"/>
            <w:rFonts w:asciiTheme="minorHAnsi" w:hAnsiTheme="minorHAnsi"/>
            <w:szCs w:val="24"/>
          </w:rPr>
          <w:t>http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www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383FB9" w:rsidRPr="001B1AD9">
          <w:rPr>
            <w:rStyle w:val="Hyperlink"/>
            <w:rFonts w:asciiTheme="minorHAnsi" w:hAnsiTheme="minorHAnsi"/>
            <w:szCs w:val="24"/>
          </w:rPr>
          <w:t>itu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383FB9" w:rsidRPr="001B1AD9">
          <w:rPr>
            <w:rStyle w:val="Hyperlink"/>
            <w:rFonts w:asciiTheme="minorHAnsi" w:hAnsiTheme="minorHAnsi"/>
            <w:szCs w:val="24"/>
          </w:rPr>
          <w:t>int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en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ITU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="00383FB9" w:rsidRPr="001B1AD9">
          <w:rPr>
            <w:rStyle w:val="Hyperlink"/>
            <w:rFonts w:asciiTheme="minorHAnsi" w:hAnsiTheme="minorHAnsi"/>
            <w:szCs w:val="24"/>
          </w:rPr>
          <w:t>R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conferences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rag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Documents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SUMOFCONCLFINAL</w:t>
        </w:r>
        <w:r w:rsidR="00383FB9" w:rsidRPr="00D1324D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383FB9" w:rsidRPr="001B1AD9">
          <w:rPr>
            <w:rStyle w:val="Hyperlink"/>
            <w:rFonts w:asciiTheme="minorHAnsi" w:hAnsiTheme="minorHAnsi"/>
            <w:szCs w:val="24"/>
          </w:rPr>
          <w:t>docx</w:t>
        </w:r>
      </w:hyperlink>
      <w:r w:rsidR="00383FB9" w:rsidRPr="00D1324D">
        <w:rPr>
          <w:rFonts w:asciiTheme="minorHAnsi" w:hAnsiTheme="minorHAnsi"/>
          <w:szCs w:val="24"/>
          <w:lang w:val="ru-RU"/>
        </w:rPr>
        <w:t>.</w:t>
      </w:r>
    </w:p>
    <w:p w:rsidR="00383FB9" w:rsidRPr="00D1324D" w:rsidRDefault="00D1324D" w:rsidP="00383FB9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Задачи</w:t>
      </w:r>
    </w:p>
    <w:p w:rsidR="00D1324D" w:rsidRPr="00F96618" w:rsidRDefault="00D1324D" w:rsidP="00FD14D2">
      <w:pPr>
        <w:spacing w:before="180"/>
        <w:rPr>
          <w:rFonts w:asciiTheme="minorHAnsi" w:hAnsiTheme="minorHAnsi"/>
          <w:lang w:val="ru-RU" w:eastAsia="ja-JP"/>
        </w:rPr>
      </w:pPr>
      <w:r w:rsidRPr="007315A3">
        <w:rPr>
          <w:rFonts w:asciiTheme="minorHAnsi" w:hAnsiTheme="minorHAnsi"/>
          <w:szCs w:val="22"/>
          <w:lang w:val="ru-RU"/>
        </w:rPr>
        <w:t>Интегрированн</w:t>
      </w:r>
      <w:r>
        <w:rPr>
          <w:rFonts w:asciiTheme="minorHAnsi" w:hAnsiTheme="minorHAnsi"/>
          <w:szCs w:val="22"/>
          <w:lang w:val="ru-RU"/>
        </w:rPr>
        <w:t>ая</w:t>
      </w:r>
      <w:r w:rsidRPr="007315A3">
        <w:rPr>
          <w:rFonts w:asciiTheme="minorHAnsi" w:hAnsiTheme="minorHAnsi"/>
          <w:szCs w:val="22"/>
          <w:lang w:val="ru-RU"/>
        </w:rPr>
        <w:t xml:space="preserve"> вещательн</w:t>
      </w:r>
      <w:r>
        <w:rPr>
          <w:rFonts w:asciiTheme="minorHAnsi" w:hAnsiTheme="minorHAnsi"/>
          <w:szCs w:val="22"/>
          <w:lang w:val="ru-RU"/>
        </w:rPr>
        <w:t>ая</w:t>
      </w:r>
      <w:r w:rsidRPr="007315A3">
        <w:rPr>
          <w:rFonts w:asciiTheme="minorHAnsi" w:hAnsiTheme="minorHAnsi"/>
          <w:szCs w:val="22"/>
          <w:lang w:val="ru-RU"/>
        </w:rPr>
        <w:t xml:space="preserve"> широкополосн</w:t>
      </w:r>
      <w:r>
        <w:rPr>
          <w:rFonts w:asciiTheme="minorHAnsi" w:hAnsiTheme="minorHAnsi"/>
          <w:szCs w:val="22"/>
          <w:lang w:val="ru-RU"/>
        </w:rPr>
        <w:t>ая</w:t>
      </w:r>
      <w:r w:rsidRPr="007315A3">
        <w:rPr>
          <w:rFonts w:asciiTheme="minorHAnsi" w:hAnsiTheme="minorHAnsi"/>
          <w:szCs w:val="22"/>
          <w:lang w:val="ru-RU"/>
        </w:rPr>
        <w:t xml:space="preserve"> система (</w:t>
      </w:r>
      <w:r w:rsidRPr="007315A3">
        <w:rPr>
          <w:rFonts w:asciiTheme="minorHAnsi" w:hAnsiTheme="minorHAnsi"/>
          <w:szCs w:val="22"/>
          <w:lang w:val="en-US"/>
        </w:rPr>
        <w:t>IBB</w:t>
      </w:r>
      <w:r w:rsidRPr="007315A3">
        <w:rPr>
          <w:rFonts w:asciiTheme="minorHAnsi" w:hAnsiTheme="minorHAnsi"/>
          <w:szCs w:val="22"/>
          <w:lang w:val="ru-RU"/>
        </w:rPr>
        <w:t>)</w:t>
      </w:r>
      <w:r>
        <w:rPr>
          <w:rFonts w:asciiTheme="minorHAnsi" w:hAnsiTheme="minorHAnsi"/>
          <w:szCs w:val="22"/>
          <w:lang w:val="ru-RU"/>
        </w:rPr>
        <w:t xml:space="preserve"> </w:t>
      </w:r>
      <w:r w:rsidR="00FD14D2" w:rsidRPr="007315A3">
        <w:rPr>
          <w:rFonts w:asciiTheme="minorHAnsi" w:hAnsiTheme="minorHAnsi"/>
          <w:szCs w:val="22"/>
          <w:lang w:val="ru-RU"/>
        </w:rPr>
        <w:t>базируется на сочетании технологий широкополосн</w:t>
      </w:r>
      <w:r w:rsidR="00FD14D2">
        <w:rPr>
          <w:rFonts w:asciiTheme="minorHAnsi" w:hAnsiTheme="minorHAnsi"/>
          <w:szCs w:val="22"/>
          <w:lang w:val="ru-RU"/>
        </w:rPr>
        <w:t>ой</w:t>
      </w:r>
      <w:r w:rsidR="00FD14D2" w:rsidRPr="00E8082A">
        <w:rPr>
          <w:rFonts w:asciiTheme="minorHAnsi" w:hAnsiTheme="minorHAnsi"/>
          <w:szCs w:val="22"/>
          <w:lang w:val="ru-RU"/>
        </w:rPr>
        <w:t xml:space="preserve"> </w:t>
      </w:r>
      <w:r w:rsidR="00FD14D2">
        <w:rPr>
          <w:rFonts w:asciiTheme="minorHAnsi" w:hAnsiTheme="minorHAnsi"/>
          <w:szCs w:val="22"/>
          <w:lang w:val="ru-RU"/>
        </w:rPr>
        <w:t xml:space="preserve">связи </w:t>
      </w:r>
      <w:r w:rsidR="00FD14D2" w:rsidRPr="007315A3">
        <w:rPr>
          <w:rFonts w:asciiTheme="minorHAnsi" w:hAnsiTheme="minorHAnsi"/>
          <w:szCs w:val="22"/>
          <w:lang w:val="ru-RU"/>
        </w:rPr>
        <w:t xml:space="preserve">и различных </w:t>
      </w:r>
      <w:r w:rsidR="00FD14D2">
        <w:rPr>
          <w:rFonts w:asciiTheme="minorHAnsi" w:hAnsiTheme="minorHAnsi"/>
          <w:szCs w:val="22"/>
          <w:lang w:val="ru-RU"/>
        </w:rPr>
        <w:t xml:space="preserve">технологий </w:t>
      </w:r>
      <w:r w:rsidR="00FD14D2" w:rsidRPr="007315A3">
        <w:rPr>
          <w:rFonts w:asciiTheme="minorHAnsi" w:hAnsiTheme="minorHAnsi"/>
          <w:szCs w:val="22"/>
          <w:lang w:val="ru-RU"/>
        </w:rPr>
        <w:t>веща</w:t>
      </w:r>
      <w:r w:rsidR="00FD14D2">
        <w:rPr>
          <w:rFonts w:asciiTheme="minorHAnsi" w:hAnsiTheme="minorHAnsi"/>
          <w:szCs w:val="22"/>
          <w:lang w:val="ru-RU"/>
        </w:rPr>
        <w:t>ния</w:t>
      </w:r>
      <w:r w:rsidR="00FD14D2" w:rsidRPr="007315A3">
        <w:rPr>
          <w:rFonts w:asciiTheme="minorHAnsi" w:hAnsiTheme="minorHAnsi"/>
          <w:szCs w:val="22"/>
          <w:lang w:val="ru-RU"/>
        </w:rPr>
        <w:t>, в</w:t>
      </w:r>
      <w:r w:rsidR="00FD14D2">
        <w:rPr>
          <w:rFonts w:asciiTheme="minorHAnsi" w:hAnsiTheme="minorHAnsi"/>
          <w:szCs w:val="22"/>
          <w:lang w:val="ru-RU"/>
        </w:rPr>
        <w:t xml:space="preserve"> том числе </w:t>
      </w:r>
      <w:r w:rsidR="00FD14D2" w:rsidRPr="007315A3">
        <w:rPr>
          <w:rFonts w:asciiTheme="minorHAnsi" w:hAnsiTheme="minorHAnsi"/>
          <w:szCs w:val="22"/>
          <w:lang w:val="ru-RU"/>
        </w:rPr>
        <w:t>эфирн</w:t>
      </w:r>
      <w:r w:rsidR="00FD14D2">
        <w:rPr>
          <w:rFonts w:asciiTheme="minorHAnsi" w:hAnsiTheme="minorHAnsi"/>
          <w:szCs w:val="22"/>
          <w:lang w:val="ru-RU"/>
        </w:rPr>
        <w:t xml:space="preserve">ого </w:t>
      </w:r>
      <w:r w:rsidR="00FD14D2" w:rsidRPr="007315A3">
        <w:rPr>
          <w:rFonts w:asciiTheme="minorHAnsi" w:hAnsiTheme="minorHAnsi"/>
          <w:szCs w:val="22"/>
          <w:lang w:val="ru-RU"/>
        </w:rPr>
        <w:t>и кабельн</w:t>
      </w:r>
      <w:r w:rsidR="00FD14D2">
        <w:rPr>
          <w:rFonts w:asciiTheme="minorHAnsi" w:hAnsiTheme="minorHAnsi"/>
          <w:szCs w:val="22"/>
          <w:lang w:val="ru-RU"/>
        </w:rPr>
        <w:t>ого</w:t>
      </w:r>
      <w:r w:rsidR="00FD14D2" w:rsidRPr="007315A3">
        <w:rPr>
          <w:rFonts w:asciiTheme="minorHAnsi" w:hAnsiTheme="minorHAnsi"/>
          <w:szCs w:val="22"/>
          <w:lang w:val="ru-RU"/>
        </w:rPr>
        <w:t>.</w:t>
      </w:r>
      <w:r w:rsidR="00FD14D2">
        <w:rPr>
          <w:rFonts w:asciiTheme="minorHAnsi" w:hAnsiTheme="minorHAnsi"/>
          <w:szCs w:val="22"/>
          <w:lang w:val="ru-RU"/>
        </w:rPr>
        <w:t xml:space="preserve"> При этом для эффективного представления контента и обеспечения интерактивности для пользователя в некоторых случаях используется множество различных устройств. Система </w:t>
      </w:r>
      <w:r w:rsidR="00FD14D2" w:rsidRPr="001B1AD9">
        <w:rPr>
          <w:rFonts w:asciiTheme="minorHAnsi" w:hAnsiTheme="minorHAnsi"/>
          <w:lang w:eastAsia="ja-JP"/>
        </w:rPr>
        <w:t>IBB</w:t>
      </w:r>
      <w:r w:rsidR="00FD14D2">
        <w:rPr>
          <w:rFonts w:asciiTheme="minorHAnsi" w:hAnsiTheme="minorHAnsi"/>
          <w:lang w:val="ru-RU" w:eastAsia="ja-JP"/>
        </w:rPr>
        <w:t xml:space="preserve"> предоставляет широкий выбор услуг, что достигается за счет сложного режима работы системы. С учетом гибкости в выборе технологий, обеспечивающих требуемый режим работы системы, можно использовать похожие, но разные технологии с одной целью или одну технологию с разными целями. Следует рассмотреть вопрос об обеспечении максимально возможной унифицированности и разумной сложности систем, чтобы не допустить распространения стандартов систем, которые будут предотвращать или уменьшать фрагментацию рынка приемников и услуг</w:t>
      </w:r>
      <w:r w:rsidRPr="00F96618">
        <w:rPr>
          <w:rFonts w:asciiTheme="minorHAnsi" w:hAnsiTheme="minorHAnsi"/>
          <w:lang w:val="ru-RU" w:eastAsia="ja-JP"/>
        </w:rPr>
        <w:t>.</w:t>
      </w:r>
    </w:p>
    <w:p w:rsidR="00383FB9" w:rsidRPr="00FA1D60" w:rsidRDefault="00B34AA6" w:rsidP="00F92851">
      <w:pPr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lang w:val="ru-RU"/>
        </w:rPr>
        <w:t xml:space="preserve">Таким образом, эта </w:t>
      </w:r>
      <w:r w:rsidR="00D1324D">
        <w:rPr>
          <w:rFonts w:asciiTheme="minorHAnsi" w:hAnsiTheme="minorHAnsi"/>
          <w:lang w:val="ru-RU"/>
        </w:rPr>
        <w:t xml:space="preserve">МГД </w:t>
      </w:r>
      <w:r>
        <w:rPr>
          <w:rFonts w:asciiTheme="minorHAnsi" w:hAnsiTheme="minorHAnsi"/>
          <w:lang w:val="ru-RU"/>
        </w:rPr>
        <w:t>рассматрива</w:t>
      </w:r>
      <w:r w:rsidR="00FD14D2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 xml:space="preserve">т определение и режим работы системы применительно к существующим и потенциальным системам </w:t>
      </w:r>
      <w:r>
        <w:rPr>
          <w:rFonts w:asciiTheme="minorHAnsi" w:hAnsiTheme="minorHAnsi"/>
          <w:lang w:val="fr-CH"/>
        </w:rPr>
        <w:t>IBB</w:t>
      </w:r>
      <w:r>
        <w:rPr>
          <w:rFonts w:asciiTheme="minorHAnsi" w:hAnsiTheme="minorHAnsi"/>
          <w:lang w:val="ru-RU"/>
        </w:rPr>
        <w:t xml:space="preserve">, </w:t>
      </w:r>
      <w:r w:rsidR="00FA1D60">
        <w:rPr>
          <w:rFonts w:asciiTheme="minorHAnsi" w:hAnsiTheme="minorHAnsi"/>
          <w:lang w:val="ru-RU"/>
        </w:rPr>
        <w:t xml:space="preserve">относящимся к сфере деятельности </w:t>
      </w:r>
      <w:r w:rsidR="00F92851">
        <w:rPr>
          <w:rFonts w:asciiTheme="minorHAnsi" w:hAnsiTheme="minorHAnsi"/>
          <w:lang w:val="ru-RU"/>
        </w:rPr>
        <w:t>6</w:t>
      </w:r>
      <w:r w:rsidR="00F92851">
        <w:rPr>
          <w:rFonts w:asciiTheme="minorHAnsi" w:hAnsiTheme="minorHAnsi"/>
          <w:lang w:val="ru-RU"/>
        </w:rPr>
        <w:noBreakHyphen/>
      </w:r>
      <w:r>
        <w:rPr>
          <w:rFonts w:asciiTheme="minorHAnsi" w:hAnsiTheme="minorHAnsi"/>
          <w:lang w:val="ru-RU"/>
        </w:rPr>
        <w:t>й</w:t>
      </w:r>
      <w:r w:rsidR="00F92851">
        <w:rPr>
          <w:rFonts w:asciiTheme="minorHAnsi" w:hAnsiTheme="minorHAnsi"/>
          <w:lang w:val="ru-RU"/>
        </w:rPr>
        <w:t> </w:t>
      </w:r>
      <w:r>
        <w:rPr>
          <w:rFonts w:asciiTheme="minorHAnsi" w:hAnsiTheme="minorHAnsi"/>
          <w:lang w:val="ru-RU"/>
        </w:rPr>
        <w:t>Исследовательской коми</w:t>
      </w:r>
      <w:r w:rsidR="00FA1D60">
        <w:rPr>
          <w:rFonts w:asciiTheme="minorHAnsi" w:hAnsiTheme="minorHAnsi"/>
          <w:lang w:val="ru-RU"/>
        </w:rPr>
        <w:t>ссии МСЭ-</w:t>
      </w:r>
      <w:r w:rsidR="00FA1D60">
        <w:rPr>
          <w:rFonts w:asciiTheme="minorHAnsi" w:hAnsiTheme="minorHAnsi"/>
          <w:lang w:val="fr-CH"/>
        </w:rPr>
        <w:t>R</w:t>
      </w:r>
      <w:r w:rsidR="00FA1D60" w:rsidRPr="00FA1D60">
        <w:rPr>
          <w:rFonts w:asciiTheme="minorHAnsi" w:hAnsiTheme="minorHAnsi"/>
          <w:lang w:val="ru-RU"/>
        </w:rPr>
        <w:t xml:space="preserve"> </w:t>
      </w:r>
      <w:r w:rsidR="00FA1D60">
        <w:rPr>
          <w:rFonts w:asciiTheme="minorHAnsi" w:hAnsiTheme="minorHAnsi"/>
          <w:lang w:val="ru-RU"/>
        </w:rPr>
        <w:t>и 9-й Исследовательской комиссии МСЭ-Т</w:t>
      </w:r>
      <w:r w:rsidR="00383FB9" w:rsidRPr="00FA1D60">
        <w:rPr>
          <w:rFonts w:asciiTheme="minorHAnsi" w:hAnsiTheme="minorHAnsi"/>
          <w:szCs w:val="24"/>
          <w:lang w:val="ru-RU" w:eastAsia="zh-CN"/>
        </w:rPr>
        <w:t>.</w:t>
      </w:r>
    </w:p>
    <w:p w:rsidR="00383FB9" w:rsidRPr="00FA1D60" w:rsidRDefault="00FA1D60" w:rsidP="00FD14D2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lang w:val="ru-RU"/>
        </w:rPr>
        <w:t>Данная МГД проводит</w:t>
      </w:r>
      <w:r w:rsidR="00FD14D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исследования по темам, связанным с интегрированными вещательными широкополосными системами, с целью разработки Рекомендаций и других</w:t>
      </w:r>
      <w:r w:rsidRPr="00F96618">
        <w:rPr>
          <w:lang w:val="ru-RU"/>
        </w:rPr>
        <w:t xml:space="preserve"> </w:t>
      </w:r>
      <w:r w:rsidRPr="00F96618">
        <w:rPr>
          <w:rFonts w:asciiTheme="minorHAnsi" w:hAnsiTheme="minorHAnsi"/>
          <w:lang w:val="ru-RU"/>
        </w:rPr>
        <w:t>ненормативных материалов, в зависимости от случая</w:t>
      </w:r>
      <w:r w:rsidR="00383FB9" w:rsidRPr="00FA1D60">
        <w:rPr>
          <w:rFonts w:asciiTheme="minorHAnsi" w:hAnsiTheme="minorHAnsi"/>
          <w:szCs w:val="24"/>
          <w:lang w:val="ru-RU"/>
        </w:rPr>
        <w:t xml:space="preserve">. </w:t>
      </w:r>
    </w:p>
    <w:p w:rsidR="00FA1D60" w:rsidRPr="00FA1D60" w:rsidRDefault="00FA1D60" w:rsidP="00FA1D60">
      <w:pPr>
        <w:rPr>
          <w:rFonts w:asciiTheme="minorHAnsi" w:hAnsiTheme="minorHAnsi"/>
          <w:szCs w:val="24"/>
          <w:lang w:val="ru-RU"/>
        </w:rPr>
      </w:pPr>
      <w:r w:rsidRPr="00FA1D60">
        <w:rPr>
          <w:rFonts w:asciiTheme="minorHAnsi" w:hAnsiTheme="minorHAnsi"/>
          <w:szCs w:val="24"/>
          <w:lang w:val="ru-RU"/>
        </w:rPr>
        <w:t xml:space="preserve">Данная МГД </w:t>
      </w:r>
      <w:r>
        <w:rPr>
          <w:rFonts w:asciiTheme="minorHAnsi" w:hAnsiTheme="minorHAnsi"/>
          <w:szCs w:val="24"/>
          <w:lang w:val="ru-RU"/>
        </w:rPr>
        <w:t xml:space="preserve">будет </w:t>
      </w:r>
      <w:r w:rsidRPr="00FA1D60">
        <w:rPr>
          <w:rFonts w:asciiTheme="minorHAnsi" w:hAnsiTheme="minorHAnsi"/>
          <w:szCs w:val="24"/>
          <w:lang w:val="ru-RU"/>
        </w:rPr>
        <w:t>рассматрива</w:t>
      </w:r>
      <w:r>
        <w:rPr>
          <w:rFonts w:asciiTheme="minorHAnsi" w:hAnsiTheme="minorHAnsi"/>
          <w:szCs w:val="24"/>
          <w:lang w:val="ru-RU"/>
        </w:rPr>
        <w:t>ть</w:t>
      </w:r>
      <w:r w:rsidRPr="00FA1D60">
        <w:rPr>
          <w:rFonts w:asciiTheme="minorHAnsi" w:hAnsiTheme="minorHAnsi"/>
          <w:szCs w:val="24"/>
          <w:lang w:val="ru-RU"/>
        </w:rPr>
        <w:t xml:space="preserve"> также вопросы, способствующие координации работы по стандартизации, в которой участвуют комиссии МСЭ-Т и МСЭ-R</w:t>
      </w:r>
      <w:r>
        <w:rPr>
          <w:rFonts w:asciiTheme="minorHAnsi" w:hAnsiTheme="minorHAnsi"/>
          <w:szCs w:val="24"/>
          <w:lang w:val="ru-RU"/>
        </w:rPr>
        <w:t>.</w:t>
      </w:r>
    </w:p>
    <w:p w:rsidR="00383FB9" w:rsidRPr="003D7530" w:rsidRDefault="00FD14D2" w:rsidP="00383FB9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lang w:val="ru-RU"/>
        </w:rPr>
        <w:t>Области</w:t>
      </w:r>
      <w:r w:rsidRPr="00F96618">
        <w:rPr>
          <w:rFonts w:asciiTheme="minorHAnsi" w:hAnsiTheme="minorHAnsi"/>
          <w:lang w:val="ru-RU"/>
        </w:rPr>
        <w:t xml:space="preserve"> исследований </w:t>
      </w:r>
      <w:r>
        <w:rPr>
          <w:rFonts w:asciiTheme="minorHAnsi" w:hAnsiTheme="minorHAnsi"/>
          <w:lang w:val="ru-RU"/>
        </w:rPr>
        <w:t>включают</w:t>
      </w:r>
      <w:r w:rsidR="00383FB9" w:rsidRPr="003D7530">
        <w:rPr>
          <w:rFonts w:asciiTheme="minorHAnsi" w:hAnsiTheme="minorHAnsi"/>
          <w:szCs w:val="24"/>
          <w:lang w:val="ru-RU"/>
        </w:rPr>
        <w:t>:</w:t>
      </w:r>
    </w:p>
    <w:p w:rsidR="00383FB9" w:rsidRPr="00FA1D60" w:rsidRDefault="008033CE" w:rsidP="008033CE">
      <w:pPr>
        <w:pStyle w:val="enumlev1"/>
        <w:rPr>
          <w:szCs w:val="24"/>
          <w:lang w:val="ru-RU" w:eastAsia="zh-CN"/>
        </w:rPr>
      </w:pPr>
      <w:r w:rsidRPr="008033CE">
        <w:rPr>
          <w:lang w:val="ru-RU" w:eastAsia="zh-CN"/>
        </w:rPr>
        <w:t>−</w:t>
      </w:r>
      <w:r>
        <w:rPr>
          <w:lang w:val="ru-RU" w:eastAsia="zh-CN"/>
        </w:rPr>
        <w:tab/>
      </w:r>
      <w:r w:rsidR="00FA1D60" w:rsidRPr="00F96618">
        <w:rPr>
          <w:lang w:val="ru-RU" w:eastAsia="zh-CN"/>
        </w:rPr>
        <w:t>координаци</w:t>
      </w:r>
      <w:r w:rsidR="00FD14D2">
        <w:rPr>
          <w:lang w:val="ru-RU" w:eastAsia="zh-CN"/>
        </w:rPr>
        <w:t>ю</w:t>
      </w:r>
      <w:r w:rsidR="00FA1D60" w:rsidRPr="00F96618">
        <w:rPr>
          <w:lang w:val="ru-RU" w:eastAsia="zh-CN"/>
        </w:rPr>
        <w:t xml:space="preserve"> проведения работ по конкретным темам, представляющим взаимный интерес и ограниченным </w:t>
      </w:r>
      <w:r w:rsidR="00FA1D60">
        <w:rPr>
          <w:lang w:val="ru-RU" w:eastAsia="zh-CN"/>
        </w:rPr>
        <w:t xml:space="preserve">сферой </w:t>
      </w:r>
      <w:r w:rsidR="00FA1D60">
        <w:rPr>
          <w:lang w:val="ru-RU"/>
        </w:rPr>
        <w:t>интегрированных вещательных широкополосных систем,</w:t>
      </w:r>
      <w:r w:rsidR="00FA1D60" w:rsidRPr="00F96618">
        <w:rPr>
          <w:lang w:val="ru-RU" w:eastAsia="zh-CN"/>
        </w:rPr>
        <w:t xml:space="preserve"> включая, в том числе, следующее</w:t>
      </w:r>
      <w:r w:rsidR="00383FB9" w:rsidRPr="00FA1D60">
        <w:rPr>
          <w:szCs w:val="24"/>
          <w:lang w:val="ru-RU" w:eastAsia="zh-CN"/>
        </w:rPr>
        <w:t>:</w:t>
      </w:r>
    </w:p>
    <w:p w:rsidR="00383FB9" w:rsidRPr="00FA1D60" w:rsidRDefault="008033CE" w:rsidP="008033CE">
      <w:pPr>
        <w:pStyle w:val="enumlev2"/>
        <w:rPr>
          <w:szCs w:val="24"/>
          <w:lang w:val="ru-RU" w:eastAsia="zh-CN"/>
        </w:rPr>
      </w:pPr>
      <w:r w:rsidRPr="008033CE">
        <w:rPr>
          <w:lang w:val="ru-RU" w:eastAsia="zh-CN"/>
        </w:rPr>
        <w:t>•</w:t>
      </w:r>
      <w:r>
        <w:rPr>
          <w:lang w:val="ru-RU" w:eastAsia="zh-CN"/>
        </w:rPr>
        <w:tab/>
      </w:r>
      <w:r w:rsidR="00FA1D60" w:rsidRPr="00F96618">
        <w:rPr>
          <w:lang w:val="ru-RU" w:eastAsia="zh-CN"/>
        </w:rPr>
        <w:t>определение возможных направлений работы, по которым могут совместно разрабатываться Рекомендации МСЭ-Т и/или МСЭ-</w:t>
      </w:r>
      <w:r w:rsidR="00FA1D60" w:rsidRPr="00F96618">
        <w:rPr>
          <w:lang w:eastAsia="zh-CN"/>
        </w:rPr>
        <w:t>R</w:t>
      </w:r>
      <w:r w:rsidR="00383FB9" w:rsidRPr="00FA1D60">
        <w:rPr>
          <w:szCs w:val="24"/>
          <w:lang w:val="ru-RU" w:eastAsia="zh-CN"/>
        </w:rPr>
        <w:t>;</w:t>
      </w:r>
    </w:p>
    <w:p w:rsidR="00383FB9" w:rsidRPr="00FA1D60" w:rsidRDefault="008033CE" w:rsidP="008033CE">
      <w:pPr>
        <w:pStyle w:val="enumlev2"/>
        <w:rPr>
          <w:szCs w:val="24"/>
          <w:lang w:val="ru-RU" w:eastAsia="zh-CN"/>
        </w:rPr>
      </w:pPr>
      <w:r w:rsidRPr="008033CE">
        <w:rPr>
          <w:lang w:val="ru-RU" w:eastAsia="ja-JP"/>
        </w:rPr>
        <w:t>•</w:t>
      </w:r>
      <w:r>
        <w:rPr>
          <w:lang w:val="ru-RU" w:eastAsia="ja-JP"/>
        </w:rPr>
        <w:tab/>
      </w:r>
      <w:r w:rsidR="00FA1D60">
        <w:rPr>
          <w:lang w:val="ru-RU" w:eastAsia="ja-JP"/>
        </w:rPr>
        <w:t>проведение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анализа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существующих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систем</w:t>
      </w:r>
      <w:r w:rsidR="00FA1D60" w:rsidRPr="00F96618">
        <w:rPr>
          <w:lang w:val="ru-RU" w:eastAsia="ja-JP"/>
        </w:rPr>
        <w:t xml:space="preserve"> </w:t>
      </w:r>
      <w:r w:rsidR="00FA1D60" w:rsidRPr="001B1AD9">
        <w:rPr>
          <w:lang w:eastAsia="ja-JP"/>
        </w:rPr>
        <w:t>IBB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с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точки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зрения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Рекомендаций МСЭ</w:t>
      </w:r>
      <w:r w:rsidR="00FA1D60" w:rsidRPr="00F96618">
        <w:rPr>
          <w:lang w:val="ru-RU" w:eastAsia="ja-JP"/>
        </w:rPr>
        <w:t>-</w:t>
      </w:r>
      <w:r w:rsidR="00FA1D60" w:rsidRPr="001B1AD9">
        <w:rPr>
          <w:lang w:eastAsia="ja-JP"/>
        </w:rPr>
        <w:t>T</w:t>
      </w:r>
      <w:r w:rsidR="00FA1D60" w:rsidRPr="00F96618">
        <w:rPr>
          <w:lang w:val="ru-RU" w:eastAsia="ja-JP"/>
        </w:rPr>
        <w:t xml:space="preserve"> </w:t>
      </w:r>
      <w:r w:rsidR="00FA1D60" w:rsidRPr="001B1AD9">
        <w:rPr>
          <w:lang w:eastAsia="ja-JP"/>
        </w:rPr>
        <w:t>J</w:t>
      </w:r>
      <w:r w:rsidR="00FA1D60" w:rsidRPr="00F96618">
        <w:rPr>
          <w:lang w:val="ru-RU" w:eastAsia="ja-JP"/>
        </w:rPr>
        <w:t xml:space="preserve">.205 </w:t>
      </w:r>
      <w:r w:rsidR="00FA1D60">
        <w:rPr>
          <w:lang w:val="ru-RU" w:eastAsia="ja-JP"/>
        </w:rPr>
        <w:t>и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МСЭ</w:t>
      </w:r>
      <w:r w:rsidR="00FA1D60" w:rsidRPr="00F96618">
        <w:rPr>
          <w:lang w:val="ru-RU" w:eastAsia="ja-JP"/>
        </w:rPr>
        <w:t>-</w:t>
      </w:r>
      <w:r w:rsidR="00FA1D60" w:rsidRPr="001B1AD9">
        <w:rPr>
          <w:lang w:eastAsia="ja-JP"/>
        </w:rPr>
        <w:t>R</w:t>
      </w:r>
      <w:r w:rsidR="00FA1D60" w:rsidRPr="00F96618">
        <w:rPr>
          <w:lang w:val="ru-RU" w:eastAsia="ja-JP"/>
        </w:rPr>
        <w:t xml:space="preserve"> </w:t>
      </w:r>
      <w:r w:rsidR="00FA1D60" w:rsidRPr="001B1AD9">
        <w:rPr>
          <w:lang w:eastAsia="ja-JP"/>
        </w:rPr>
        <w:t>BT</w:t>
      </w:r>
      <w:r w:rsidR="00FA1D60" w:rsidRPr="00F96618">
        <w:rPr>
          <w:lang w:val="ru-RU" w:eastAsia="ja-JP"/>
        </w:rPr>
        <w:t xml:space="preserve">.2053. </w:t>
      </w:r>
      <w:r w:rsidR="00FA1D60">
        <w:rPr>
          <w:lang w:val="ru-RU" w:eastAsia="ja-JP"/>
        </w:rPr>
        <w:t>Следует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также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рассмотреть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вопрос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об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обеспечении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унифицированности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определения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и</w:t>
      </w:r>
      <w:r w:rsidR="00FA1D60" w:rsidRPr="00F96618">
        <w:rPr>
          <w:lang w:val="ru-RU" w:eastAsia="ja-JP"/>
        </w:rPr>
        <w:t xml:space="preserve"> </w:t>
      </w:r>
      <w:r w:rsidR="00FA1D60">
        <w:rPr>
          <w:lang w:val="ru-RU" w:eastAsia="ja-JP"/>
        </w:rPr>
        <w:t>режимов работы системы</w:t>
      </w:r>
      <w:r w:rsidR="00383FB9" w:rsidRPr="00FA1D60">
        <w:rPr>
          <w:szCs w:val="24"/>
          <w:lang w:val="ru-RU" w:eastAsia="ja-JP"/>
        </w:rPr>
        <w:t>.</w:t>
      </w:r>
    </w:p>
    <w:p w:rsidR="00383FB9" w:rsidRPr="00FA1D60" w:rsidRDefault="00FA1D60" w:rsidP="00FD14D2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lang w:val="ru-RU"/>
        </w:rPr>
        <w:t>МГД</w:t>
      </w:r>
      <w:r w:rsidRPr="00383FB9">
        <w:rPr>
          <w:rFonts w:asciiTheme="minorHAnsi" w:hAnsiTheme="minorHAnsi"/>
          <w:lang w:val="ru-RU"/>
        </w:rPr>
        <w:t>-</w:t>
      </w:r>
      <w:r w:rsidRPr="001B1AD9">
        <w:rPr>
          <w:rFonts w:asciiTheme="minorHAnsi" w:hAnsiTheme="minorHAnsi"/>
          <w:lang w:eastAsia="ja-JP"/>
        </w:rPr>
        <w:t>IBB</w:t>
      </w:r>
      <w:r w:rsidRPr="00383FB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сотруднича</w:t>
      </w:r>
      <w:r w:rsidR="00FD14D2">
        <w:rPr>
          <w:rFonts w:asciiTheme="minorHAnsi" w:hAnsiTheme="minorHAnsi"/>
          <w:lang w:val="ru-RU"/>
        </w:rPr>
        <w:t>ет</w:t>
      </w:r>
      <w:r>
        <w:rPr>
          <w:rFonts w:asciiTheme="minorHAnsi" w:hAnsiTheme="minorHAnsi"/>
          <w:lang w:val="ru-RU"/>
        </w:rPr>
        <w:t xml:space="preserve"> с другими ОРС, в зависимости от случая, и другими соответствующими организациями, которые разрабатывают сопутствующие технологии или участвуют в их разработке (</w:t>
      </w:r>
      <w:r w:rsidR="00FD14D2">
        <w:rPr>
          <w:rFonts w:asciiTheme="minorHAnsi" w:hAnsiTheme="minorHAnsi"/>
          <w:lang w:val="ru-RU"/>
        </w:rPr>
        <w:t>например, форумами и консорциумами, исследовательскими институтами и академическими организациями</w:t>
      </w:r>
      <w:r>
        <w:rPr>
          <w:rFonts w:asciiTheme="minorHAnsi" w:hAnsiTheme="minorHAnsi"/>
          <w:lang w:val="ru-RU"/>
        </w:rPr>
        <w:t>)</w:t>
      </w:r>
      <w:r w:rsidR="00383FB9" w:rsidRPr="00FA1D60">
        <w:rPr>
          <w:rFonts w:asciiTheme="minorHAnsi" w:hAnsiTheme="minorHAnsi"/>
          <w:szCs w:val="24"/>
          <w:lang w:val="ru-RU"/>
        </w:rPr>
        <w:t>.</w:t>
      </w:r>
    </w:p>
    <w:p w:rsidR="00383FB9" w:rsidRPr="00FA1D60" w:rsidRDefault="00FA1D60" w:rsidP="00FA1D60">
      <w:pPr>
        <w:pStyle w:val="Headingb0"/>
        <w:rPr>
          <w:rFonts w:asciiTheme="minorHAnsi" w:hAnsiTheme="minorHAnsi"/>
          <w:szCs w:val="24"/>
          <w:lang w:val="ru-RU" w:eastAsia="zh-CN"/>
        </w:rPr>
      </w:pPr>
      <w:r w:rsidRPr="00FA1D60">
        <w:rPr>
          <w:rFonts w:asciiTheme="minorHAnsi" w:hAnsiTheme="minorHAnsi"/>
          <w:szCs w:val="24"/>
          <w:lang w:val="ru-RU" w:eastAsia="zh-CN"/>
        </w:rPr>
        <w:lastRenderedPageBreak/>
        <w:t>Отношения в рамках МСЭ-Т и МСЭ-R и с внешними организациями</w:t>
      </w:r>
    </w:p>
    <w:p w:rsidR="00383FB9" w:rsidRDefault="00FA1D60" w:rsidP="00383FB9">
      <w:pPr>
        <w:rPr>
          <w:rFonts w:asciiTheme="minorHAnsi" w:hAnsiTheme="minorHAnsi"/>
          <w:szCs w:val="24"/>
          <w:lang w:val="ru-RU"/>
        </w:rPr>
      </w:pPr>
      <w:r w:rsidRPr="00FA1D60">
        <w:rPr>
          <w:rFonts w:asciiTheme="minorHAnsi" w:hAnsiTheme="minorHAnsi"/>
          <w:szCs w:val="24"/>
          <w:lang w:val="ru-RU"/>
        </w:rPr>
        <w:t>Основная задача данной МГД заключается в содействии координации и сотрудничеству между основными комиссиями в рамках задач МГД, однако рекомендуется осуществлять сотрудничество с любыми соответствующими исследовательскими комиссиями и другими группами</w:t>
      </w:r>
      <w:r w:rsidR="00383FB9" w:rsidRPr="00FA1D60">
        <w:rPr>
          <w:rFonts w:asciiTheme="minorHAnsi" w:hAnsiTheme="minorHAnsi"/>
          <w:szCs w:val="24"/>
          <w:lang w:val="ru-RU"/>
        </w:rPr>
        <w:t>.</w:t>
      </w:r>
    </w:p>
    <w:p w:rsidR="00FA1D60" w:rsidRPr="00FA1D60" w:rsidRDefault="00FA1D60" w:rsidP="00D14688">
      <w:pPr>
        <w:rPr>
          <w:rFonts w:asciiTheme="minorHAnsi" w:hAnsiTheme="minorHAnsi"/>
          <w:szCs w:val="24"/>
          <w:lang w:val="ru-RU"/>
        </w:rPr>
      </w:pPr>
      <w:r w:rsidRPr="00FA1D60">
        <w:rPr>
          <w:rFonts w:asciiTheme="minorHAnsi" w:hAnsiTheme="minorHAnsi"/>
          <w:szCs w:val="24"/>
          <w:lang w:val="ru-RU"/>
        </w:rPr>
        <w:t xml:space="preserve">Группы Докладчика других комиссий МСЭ-Т и МСЭ-R могут </w:t>
      </w:r>
      <w:r w:rsidR="00D14688">
        <w:rPr>
          <w:rFonts w:asciiTheme="minorHAnsi" w:hAnsiTheme="minorHAnsi"/>
          <w:szCs w:val="24"/>
          <w:lang w:val="ru-RU"/>
        </w:rPr>
        <w:t xml:space="preserve">присоединиться к работе </w:t>
      </w:r>
      <w:r w:rsidRPr="00FA1D60">
        <w:rPr>
          <w:rFonts w:asciiTheme="minorHAnsi" w:hAnsiTheme="minorHAnsi"/>
          <w:szCs w:val="24"/>
          <w:lang w:val="ru-RU"/>
        </w:rPr>
        <w:t>данной МГД по запросу и при согласии основных исследовательских комиссий.</w:t>
      </w:r>
    </w:p>
    <w:p w:rsidR="00FA1D60" w:rsidRPr="00FA1D60" w:rsidRDefault="00FA1D60" w:rsidP="00FA1D60">
      <w:pPr>
        <w:rPr>
          <w:rFonts w:asciiTheme="minorHAnsi" w:hAnsiTheme="minorHAnsi"/>
          <w:szCs w:val="24"/>
          <w:lang w:val="ru-RU"/>
        </w:rPr>
      </w:pPr>
      <w:r w:rsidRPr="00FA1D60">
        <w:rPr>
          <w:rFonts w:asciiTheme="minorHAnsi" w:hAnsiTheme="minorHAnsi"/>
          <w:szCs w:val="24"/>
          <w:lang w:val="ru-RU"/>
        </w:rPr>
        <w:t>МГД может подготавливать заявления о взаимодействии в другие комиссии. Копии любой такой корреспонденции должны направляться в основные комиссии.</w:t>
      </w:r>
    </w:p>
    <w:p w:rsidR="00383FB9" w:rsidRPr="00FA1D60" w:rsidRDefault="00FA1D60" w:rsidP="00383FB9">
      <w:pPr>
        <w:pStyle w:val="Headingb0"/>
        <w:rPr>
          <w:rFonts w:asciiTheme="minorHAnsi" w:hAnsiTheme="minorHAnsi"/>
          <w:szCs w:val="24"/>
          <w:lang w:val="ru-RU" w:eastAsia="zh-CN"/>
        </w:rPr>
      </w:pPr>
      <w:r w:rsidRPr="00FA1D60">
        <w:rPr>
          <w:rFonts w:asciiTheme="minorHAnsi" w:hAnsiTheme="minorHAnsi"/>
          <w:szCs w:val="24"/>
          <w:lang w:val="ru-RU" w:eastAsia="zh-CN"/>
        </w:rPr>
        <w:t>Основные комиссии</w:t>
      </w:r>
    </w:p>
    <w:p w:rsidR="00383FB9" w:rsidRPr="00FA1D60" w:rsidRDefault="00FA1D60" w:rsidP="00F92851">
      <w:pPr>
        <w:rPr>
          <w:rFonts w:asciiTheme="minorHAnsi" w:hAnsiTheme="minorHAnsi"/>
          <w:szCs w:val="24"/>
          <w:lang w:val="ru-RU"/>
        </w:rPr>
      </w:pPr>
      <w:r w:rsidRPr="00FA1D60">
        <w:rPr>
          <w:rFonts w:asciiTheme="minorHAnsi" w:hAnsiTheme="minorHAnsi"/>
          <w:szCs w:val="24"/>
          <w:lang w:val="ru-RU"/>
        </w:rPr>
        <w:t>Основными комиссиями МГД-</w:t>
      </w:r>
      <w:r>
        <w:rPr>
          <w:rFonts w:asciiTheme="minorHAnsi" w:hAnsiTheme="minorHAnsi"/>
          <w:szCs w:val="24"/>
          <w:lang w:val="fr-CH"/>
        </w:rPr>
        <w:t>IBB</w:t>
      </w:r>
      <w:r w:rsidRPr="00FA1D60">
        <w:rPr>
          <w:rFonts w:asciiTheme="minorHAnsi" w:hAnsiTheme="minorHAnsi"/>
          <w:szCs w:val="24"/>
          <w:lang w:val="ru-RU"/>
        </w:rPr>
        <w:t xml:space="preserve"> являются 9-я Исследовательская комиссия МСЭ-Т и 6</w:t>
      </w:r>
      <w:r w:rsidR="00F92851">
        <w:rPr>
          <w:rFonts w:asciiTheme="minorHAnsi" w:hAnsiTheme="minorHAnsi"/>
          <w:szCs w:val="24"/>
          <w:lang w:val="ru-RU"/>
        </w:rPr>
        <w:noBreakHyphen/>
      </w:r>
      <w:r w:rsidRPr="00FA1D60">
        <w:rPr>
          <w:rFonts w:asciiTheme="minorHAnsi" w:hAnsiTheme="minorHAnsi"/>
          <w:szCs w:val="24"/>
          <w:lang w:val="ru-RU"/>
        </w:rPr>
        <w:t>я</w:t>
      </w:r>
      <w:r w:rsidR="00F92851">
        <w:rPr>
          <w:rFonts w:asciiTheme="minorHAnsi" w:hAnsiTheme="minorHAnsi"/>
          <w:szCs w:val="24"/>
          <w:lang w:val="ru-RU"/>
        </w:rPr>
        <w:t> </w:t>
      </w:r>
      <w:r w:rsidRPr="00FA1D60">
        <w:rPr>
          <w:rFonts w:asciiTheme="minorHAnsi" w:hAnsiTheme="minorHAnsi"/>
          <w:szCs w:val="24"/>
          <w:lang w:val="ru-RU"/>
        </w:rPr>
        <w:t>Исследовательская комиссия МСЭ-</w:t>
      </w:r>
      <w:r w:rsidRPr="00FA1D60">
        <w:rPr>
          <w:rFonts w:asciiTheme="minorHAnsi" w:hAnsiTheme="minorHAnsi"/>
          <w:szCs w:val="24"/>
          <w:lang w:val="en-US"/>
        </w:rPr>
        <w:t>R</w:t>
      </w:r>
      <w:r w:rsidR="00383FB9" w:rsidRPr="00FA1D60">
        <w:rPr>
          <w:rFonts w:asciiTheme="minorHAnsi" w:hAnsiTheme="minorHAnsi"/>
          <w:szCs w:val="24"/>
          <w:lang w:val="ru-RU"/>
        </w:rPr>
        <w:t>.</w:t>
      </w:r>
    </w:p>
    <w:p w:rsidR="00383FB9" w:rsidRPr="00FA1D60" w:rsidRDefault="00FA1D60" w:rsidP="00FA1D60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Руководство</w:t>
      </w:r>
    </w:p>
    <w:p w:rsidR="00FA1D60" w:rsidRPr="00FA1D60" w:rsidRDefault="00FA1D60" w:rsidP="00D14688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Руководство МГД</w:t>
      </w:r>
      <w:r w:rsidR="00383FB9" w:rsidRPr="00FA1D60">
        <w:rPr>
          <w:rFonts w:asciiTheme="minorHAnsi" w:hAnsiTheme="minorHAnsi"/>
          <w:szCs w:val="24"/>
          <w:lang w:val="ru-RU"/>
        </w:rPr>
        <w:t>-</w:t>
      </w:r>
      <w:r w:rsidR="00383FB9" w:rsidRPr="001B1AD9">
        <w:rPr>
          <w:rFonts w:asciiTheme="minorHAnsi" w:hAnsiTheme="minorHAnsi"/>
          <w:szCs w:val="24"/>
          <w:lang w:eastAsia="ja-JP"/>
        </w:rPr>
        <w:t>IBB</w:t>
      </w:r>
      <w:r w:rsidR="00383FB9" w:rsidRPr="00FA1D60">
        <w:rPr>
          <w:rFonts w:asciiTheme="minorHAnsi" w:hAnsiTheme="minorHAnsi"/>
          <w:szCs w:val="24"/>
          <w:lang w:val="ru-RU"/>
        </w:rPr>
        <w:t xml:space="preserve"> </w:t>
      </w:r>
      <w:r w:rsidRPr="00FA1D60">
        <w:rPr>
          <w:rFonts w:asciiTheme="minorHAnsi" w:hAnsiTheme="minorHAnsi"/>
          <w:szCs w:val="24"/>
          <w:lang w:val="ru-RU"/>
        </w:rPr>
        <w:t>осуществляет руководящ</w:t>
      </w:r>
      <w:r w:rsidR="00ED3F5D">
        <w:rPr>
          <w:rFonts w:asciiTheme="minorHAnsi" w:hAnsiTheme="minorHAnsi"/>
          <w:szCs w:val="24"/>
          <w:lang w:val="ru-RU"/>
        </w:rPr>
        <w:t>ий</w:t>
      </w:r>
      <w:r w:rsidRPr="00FA1D60">
        <w:rPr>
          <w:rFonts w:asciiTheme="minorHAnsi" w:hAnsiTheme="minorHAnsi"/>
          <w:szCs w:val="24"/>
          <w:lang w:val="ru-RU"/>
        </w:rPr>
        <w:t xml:space="preserve"> </w:t>
      </w:r>
      <w:r w:rsidR="00ED3F5D">
        <w:rPr>
          <w:rFonts w:asciiTheme="minorHAnsi" w:hAnsiTheme="minorHAnsi"/>
          <w:szCs w:val="24"/>
          <w:lang w:val="ru-RU"/>
        </w:rPr>
        <w:t xml:space="preserve">состав, включающий </w:t>
      </w:r>
      <w:r>
        <w:rPr>
          <w:rFonts w:asciiTheme="minorHAnsi" w:hAnsiTheme="minorHAnsi"/>
          <w:szCs w:val="24"/>
          <w:lang w:val="ru-RU"/>
        </w:rPr>
        <w:t>двух и более</w:t>
      </w:r>
      <w:r w:rsidRPr="00FA1D60">
        <w:rPr>
          <w:rFonts w:asciiTheme="minorHAnsi" w:hAnsiTheme="minorHAnsi"/>
          <w:szCs w:val="24"/>
          <w:lang w:val="ru-RU"/>
        </w:rPr>
        <w:t xml:space="preserve"> экспертов, каждого из которых назнач</w:t>
      </w:r>
      <w:r w:rsidR="00ED3F5D">
        <w:rPr>
          <w:rFonts w:asciiTheme="minorHAnsi" w:hAnsiTheme="minorHAnsi"/>
          <w:szCs w:val="24"/>
          <w:lang w:val="ru-RU"/>
        </w:rPr>
        <w:t>ае</w:t>
      </w:r>
      <w:r w:rsidRPr="00FA1D60">
        <w:rPr>
          <w:rFonts w:asciiTheme="minorHAnsi" w:hAnsiTheme="minorHAnsi"/>
          <w:szCs w:val="24"/>
          <w:lang w:val="ru-RU"/>
        </w:rPr>
        <w:t xml:space="preserve">т одна из </w:t>
      </w:r>
      <w:r w:rsidR="00ED3F5D">
        <w:rPr>
          <w:rFonts w:asciiTheme="minorHAnsi" w:hAnsiTheme="minorHAnsi"/>
          <w:szCs w:val="24"/>
          <w:lang w:val="ru-RU"/>
        </w:rPr>
        <w:t>двух</w:t>
      </w:r>
      <w:r w:rsidRPr="00FA1D60">
        <w:rPr>
          <w:rFonts w:asciiTheme="minorHAnsi" w:hAnsiTheme="minorHAnsi"/>
          <w:szCs w:val="24"/>
          <w:lang w:val="ru-RU"/>
        </w:rPr>
        <w:t xml:space="preserve"> основных комиссий</w:t>
      </w:r>
      <w:r>
        <w:rPr>
          <w:rFonts w:asciiTheme="minorHAnsi" w:hAnsiTheme="minorHAnsi"/>
          <w:szCs w:val="24"/>
          <w:lang w:val="ru-RU"/>
        </w:rPr>
        <w:t xml:space="preserve">. </w:t>
      </w:r>
      <w:r w:rsidR="00ED3F5D">
        <w:rPr>
          <w:rFonts w:asciiTheme="minorHAnsi" w:hAnsiTheme="minorHAnsi"/>
          <w:szCs w:val="24"/>
          <w:lang w:val="ru-RU"/>
        </w:rPr>
        <w:t xml:space="preserve">К руководящему составу по должности должны относиться </w:t>
      </w:r>
      <w:r w:rsidR="00D14688">
        <w:rPr>
          <w:rFonts w:asciiTheme="minorHAnsi" w:hAnsiTheme="minorHAnsi"/>
          <w:szCs w:val="24"/>
          <w:lang w:val="ru-RU"/>
        </w:rPr>
        <w:t xml:space="preserve">председатели </w:t>
      </w:r>
      <w:r>
        <w:rPr>
          <w:rFonts w:asciiTheme="minorHAnsi" w:hAnsiTheme="minorHAnsi"/>
          <w:szCs w:val="24"/>
          <w:lang w:val="ru-RU"/>
        </w:rPr>
        <w:t>этой МГД</w:t>
      </w:r>
      <w:r w:rsidR="00BF2DEB">
        <w:rPr>
          <w:rFonts w:asciiTheme="minorHAnsi" w:hAnsiTheme="minorHAnsi"/>
          <w:szCs w:val="24"/>
          <w:lang w:val="ru-RU"/>
        </w:rPr>
        <w:t xml:space="preserve">. </w:t>
      </w:r>
      <w:r w:rsidR="00D14688">
        <w:rPr>
          <w:rFonts w:asciiTheme="minorHAnsi" w:hAnsiTheme="minorHAnsi"/>
          <w:szCs w:val="24"/>
          <w:lang w:val="ru-RU"/>
        </w:rPr>
        <w:t xml:space="preserve">Руководящий </w:t>
      </w:r>
      <w:r w:rsidR="00ED3F5D">
        <w:rPr>
          <w:rFonts w:asciiTheme="minorHAnsi" w:hAnsiTheme="minorHAnsi"/>
          <w:szCs w:val="24"/>
          <w:lang w:val="ru-RU"/>
        </w:rPr>
        <w:t xml:space="preserve">состав является </w:t>
      </w:r>
      <w:r w:rsidRPr="00FA1D60">
        <w:rPr>
          <w:rFonts w:asciiTheme="minorHAnsi" w:hAnsiTheme="minorHAnsi"/>
          <w:szCs w:val="24"/>
          <w:lang w:val="ru-RU"/>
        </w:rPr>
        <w:t>основ</w:t>
      </w:r>
      <w:r w:rsidR="00ED3F5D">
        <w:rPr>
          <w:rFonts w:asciiTheme="minorHAnsi" w:hAnsiTheme="minorHAnsi"/>
          <w:szCs w:val="24"/>
          <w:lang w:val="ru-RU"/>
        </w:rPr>
        <w:t>ой</w:t>
      </w:r>
      <w:r w:rsidRPr="00FA1D60">
        <w:rPr>
          <w:rFonts w:asciiTheme="minorHAnsi" w:hAnsiTheme="minorHAnsi"/>
          <w:szCs w:val="24"/>
          <w:lang w:val="ru-RU"/>
        </w:rPr>
        <w:t xml:space="preserve"> МГД и на не</w:t>
      </w:r>
      <w:r w:rsidR="00ED3F5D">
        <w:rPr>
          <w:rFonts w:asciiTheme="minorHAnsi" w:hAnsiTheme="minorHAnsi"/>
          <w:szCs w:val="24"/>
          <w:lang w:val="ru-RU"/>
        </w:rPr>
        <w:t>го</w:t>
      </w:r>
      <w:r w:rsidRPr="00FA1D60">
        <w:rPr>
          <w:rFonts w:asciiTheme="minorHAnsi" w:hAnsiTheme="minorHAnsi"/>
          <w:szCs w:val="24"/>
          <w:lang w:val="ru-RU"/>
        </w:rPr>
        <w:t xml:space="preserve"> возложена задача </w:t>
      </w:r>
      <w:r w:rsidR="00D14688">
        <w:rPr>
          <w:rFonts w:asciiTheme="minorHAnsi" w:hAnsiTheme="minorHAnsi"/>
          <w:szCs w:val="24"/>
          <w:lang w:val="ru-RU"/>
        </w:rPr>
        <w:t xml:space="preserve">способствовать </w:t>
      </w:r>
      <w:r w:rsidRPr="00FA1D60">
        <w:rPr>
          <w:rFonts w:asciiTheme="minorHAnsi" w:hAnsiTheme="minorHAnsi"/>
          <w:szCs w:val="24"/>
          <w:lang w:val="ru-RU"/>
        </w:rPr>
        <w:t>работ</w:t>
      </w:r>
      <w:r w:rsidR="00D14688">
        <w:rPr>
          <w:rFonts w:asciiTheme="minorHAnsi" w:hAnsiTheme="minorHAnsi"/>
          <w:szCs w:val="24"/>
          <w:lang w:val="ru-RU"/>
        </w:rPr>
        <w:t>е</w:t>
      </w:r>
      <w:r w:rsidRPr="00FA1D60">
        <w:rPr>
          <w:rFonts w:asciiTheme="minorHAnsi" w:hAnsiTheme="minorHAnsi"/>
          <w:szCs w:val="24"/>
          <w:lang w:val="ru-RU"/>
        </w:rPr>
        <w:t>. Следовательно, членами руководяще</w:t>
      </w:r>
      <w:r w:rsidR="00ED3F5D">
        <w:rPr>
          <w:rFonts w:asciiTheme="minorHAnsi" w:hAnsiTheme="minorHAnsi"/>
          <w:szCs w:val="24"/>
          <w:lang w:val="ru-RU"/>
        </w:rPr>
        <w:t>го</w:t>
      </w:r>
      <w:r w:rsidRPr="00FA1D60">
        <w:rPr>
          <w:rFonts w:asciiTheme="minorHAnsi" w:hAnsiTheme="minorHAnsi"/>
          <w:szCs w:val="24"/>
          <w:lang w:val="ru-RU"/>
        </w:rPr>
        <w:t xml:space="preserve"> </w:t>
      </w:r>
      <w:r w:rsidR="00ED3F5D">
        <w:rPr>
          <w:rFonts w:asciiTheme="minorHAnsi" w:hAnsiTheme="minorHAnsi"/>
          <w:szCs w:val="24"/>
          <w:lang w:val="ru-RU"/>
        </w:rPr>
        <w:t xml:space="preserve">состава </w:t>
      </w:r>
      <w:r w:rsidRPr="00FA1D60">
        <w:rPr>
          <w:rFonts w:asciiTheme="minorHAnsi" w:hAnsiTheme="minorHAnsi"/>
          <w:szCs w:val="24"/>
          <w:lang w:val="ru-RU"/>
        </w:rPr>
        <w:t>должны назначаться только те лица, которые располагают временем и обладают квалификацией для содействия успешной работе МГД.</w:t>
      </w:r>
    </w:p>
    <w:p w:rsidR="00383FB9" w:rsidRPr="00BF2DEB" w:rsidRDefault="00BF2DEB" w:rsidP="00CE2152">
      <w:pPr>
        <w:rPr>
          <w:rFonts w:asciiTheme="minorHAnsi" w:hAnsiTheme="minorHAnsi"/>
          <w:szCs w:val="24"/>
          <w:lang w:val="ru-RU" w:eastAsia="ja-JP"/>
        </w:rPr>
      </w:pPr>
      <w:r>
        <w:rPr>
          <w:rFonts w:asciiTheme="minorHAnsi" w:hAnsiTheme="minorHAnsi"/>
          <w:szCs w:val="24"/>
          <w:lang w:val="ru-RU"/>
        </w:rPr>
        <w:t>При проведении работы члены руководяще</w:t>
      </w:r>
      <w:r w:rsidR="00ED3F5D">
        <w:rPr>
          <w:rFonts w:asciiTheme="minorHAnsi" w:hAnsiTheme="minorHAnsi"/>
          <w:szCs w:val="24"/>
          <w:lang w:val="ru-RU"/>
        </w:rPr>
        <w:t xml:space="preserve">го состава </w:t>
      </w:r>
      <w:r>
        <w:rPr>
          <w:rFonts w:asciiTheme="minorHAnsi" w:hAnsiTheme="minorHAnsi"/>
          <w:szCs w:val="24"/>
          <w:lang w:val="ru-RU"/>
        </w:rPr>
        <w:t xml:space="preserve">могут </w:t>
      </w:r>
      <w:r w:rsidR="00D14688">
        <w:rPr>
          <w:rFonts w:asciiTheme="minorHAnsi" w:hAnsiTheme="minorHAnsi"/>
          <w:szCs w:val="24"/>
          <w:lang w:val="ru-RU"/>
        </w:rPr>
        <w:t>принимать решение</w:t>
      </w:r>
      <w:r>
        <w:rPr>
          <w:rFonts w:asciiTheme="minorHAnsi" w:hAnsiTheme="minorHAnsi"/>
          <w:szCs w:val="24"/>
          <w:lang w:val="ru-RU"/>
        </w:rPr>
        <w:t xml:space="preserve"> о </w:t>
      </w:r>
      <w:r w:rsidR="00D14688">
        <w:rPr>
          <w:rFonts w:asciiTheme="minorHAnsi" w:hAnsiTheme="minorHAnsi"/>
          <w:szCs w:val="24"/>
          <w:lang w:val="ru-RU"/>
        </w:rPr>
        <w:t>распределении</w:t>
      </w:r>
      <w:r>
        <w:rPr>
          <w:rFonts w:asciiTheme="minorHAnsi" w:hAnsiTheme="minorHAnsi"/>
          <w:szCs w:val="24"/>
          <w:lang w:val="ru-RU"/>
        </w:rPr>
        <w:t xml:space="preserve"> работы и обязанностей, </w:t>
      </w:r>
      <w:r w:rsidR="00D14688">
        <w:rPr>
          <w:rFonts w:asciiTheme="minorHAnsi" w:hAnsiTheme="minorHAnsi"/>
          <w:szCs w:val="24"/>
          <w:lang w:val="ru-RU"/>
        </w:rPr>
        <w:t xml:space="preserve">которые </w:t>
      </w:r>
      <w:r>
        <w:rPr>
          <w:rFonts w:asciiTheme="minorHAnsi" w:hAnsiTheme="minorHAnsi"/>
          <w:szCs w:val="24"/>
          <w:lang w:val="ru-RU"/>
        </w:rPr>
        <w:t xml:space="preserve">связаны с порученными МГД задачами. Однако, в любом случае, </w:t>
      </w:r>
      <w:r w:rsidR="00D14688">
        <w:rPr>
          <w:rFonts w:asciiTheme="minorHAnsi" w:hAnsiTheme="minorHAnsi"/>
          <w:szCs w:val="24"/>
          <w:lang w:val="ru-RU"/>
        </w:rPr>
        <w:t xml:space="preserve">они должны </w:t>
      </w:r>
      <w:r>
        <w:rPr>
          <w:rFonts w:asciiTheme="minorHAnsi" w:hAnsiTheme="minorHAnsi"/>
          <w:szCs w:val="24"/>
          <w:lang w:val="ru-RU"/>
        </w:rPr>
        <w:t xml:space="preserve">взаимодействовать в </w:t>
      </w:r>
      <w:r w:rsidR="00D14688">
        <w:rPr>
          <w:rFonts w:asciiTheme="minorHAnsi" w:hAnsiTheme="minorHAnsi"/>
          <w:szCs w:val="24"/>
          <w:lang w:val="ru-RU"/>
        </w:rPr>
        <w:t>том</w:t>
      </w:r>
      <w:r w:rsidR="00F92851">
        <w:rPr>
          <w:rFonts w:asciiTheme="minorHAnsi" w:hAnsiTheme="minorHAnsi"/>
          <w:szCs w:val="24"/>
          <w:lang w:val="ru-RU"/>
        </w:rPr>
        <w:t>,</w:t>
      </w:r>
      <w:r w:rsidR="00D14688">
        <w:rPr>
          <w:rFonts w:asciiTheme="minorHAnsi" w:hAnsiTheme="minorHAnsi"/>
          <w:szCs w:val="24"/>
          <w:lang w:val="ru-RU"/>
        </w:rPr>
        <w:t xml:space="preserve"> что касается результатов </w:t>
      </w:r>
      <w:r>
        <w:rPr>
          <w:rFonts w:asciiTheme="minorHAnsi" w:hAnsiTheme="minorHAnsi"/>
          <w:szCs w:val="24"/>
          <w:lang w:val="ru-RU"/>
        </w:rPr>
        <w:t>работы МГД</w:t>
      </w:r>
      <w:r w:rsidR="00D14688">
        <w:rPr>
          <w:rFonts w:asciiTheme="minorHAnsi" w:hAnsiTheme="minorHAnsi"/>
          <w:szCs w:val="24"/>
          <w:lang w:val="ru-RU"/>
        </w:rPr>
        <w:t>, а также</w:t>
      </w:r>
      <w:r>
        <w:rPr>
          <w:rFonts w:asciiTheme="minorHAnsi" w:hAnsiTheme="minorHAnsi"/>
          <w:szCs w:val="24"/>
          <w:lang w:val="ru-RU"/>
        </w:rPr>
        <w:t xml:space="preserve"> </w:t>
      </w:r>
      <w:r w:rsidR="00D14688">
        <w:rPr>
          <w:rFonts w:asciiTheme="minorHAnsi" w:hAnsiTheme="minorHAnsi"/>
          <w:szCs w:val="24"/>
          <w:lang w:val="ru-RU"/>
        </w:rPr>
        <w:t>начинать</w:t>
      </w:r>
      <w:r>
        <w:rPr>
          <w:rFonts w:asciiTheme="minorHAnsi" w:hAnsiTheme="minorHAnsi"/>
          <w:szCs w:val="24"/>
          <w:lang w:val="ru-RU"/>
        </w:rPr>
        <w:t xml:space="preserve"> и направлять работу МГД для ее завершения в </w:t>
      </w:r>
      <w:r w:rsidR="00ED3D3D">
        <w:rPr>
          <w:rFonts w:asciiTheme="minorHAnsi" w:hAnsiTheme="minorHAnsi"/>
          <w:szCs w:val="24"/>
          <w:lang w:val="ru-RU"/>
        </w:rPr>
        <w:t>заданные</w:t>
      </w:r>
      <w:r>
        <w:rPr>
          <w:rFonts w:asciiTheme="minorHAnsi" w:hAnsiTheme="minorHAnsi"/>
          <w:szCs w:val="24"/>
          <w:lang w:val="ru-RU"/>
        </w:rPr>
        <w:t xml:space="preserve"> срок</w:t>
      </w:r>
      <w:r w:rsidR="00ED3D3D">
        <w:rPr>
          <w:rFonts w:asciiTheme="minorHAnsi" w:hAnsiTheme="minorHAnsi"/>
          <w:szCs w:val="24"/>
          <w:lang w:val="ru-RU"/>
        </w:rPr>
        <w:t>и</w:t>
      </w:r>
      <w:r w:rsidR="00383FB9" w:rsidRPr="00BF2DEB">
        <w:rPr>
          <w:rFonts w:asciiTheme="minorHAnsi" w:hAnsiTheme="minorHAnsi"/>
          <w:szCs w:val="24"/>
          <w:lang w:val="ru-RU" w:eastAsia="ja-JP"/>
        </w:rPr>
        <w:t>.</w:t>
      </w:r>
    </w:p>
    <w:p w:rsidR="00383FB9" w:rsidRPr="009A7A99" w:rsidRDefault="00BF2DEB" w:rsidP="00BF2DEB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Участие</w:t>
      </w:r>
    </w:p>
    <w:p w:rsidR="009A7A99" w:rsidRPr="009A7A99" w:rsidRDefault="009A7A99" w:rsidP="00ED3F5D">
      <w:pPr>
        <w:rPr>
          <w:rFonts w:asciiTheme="minorHAnsi" w:hAnsiTheme="minorHAnsi"/>
          <w:szCs w:val="24"/>
          <w:lang w:val="ru-RU"/>
        </w:rPr>
      </w:pPr>
      <w:r w:rsidRPr="009A7A99">
        <w:rPr>
          <w:rFonts w:asciiTheme="minorHAnsi" w:hAnsiTheme="minorHAnsi"/>
          <w:szCs w:val="24"/>
          <w:lang w:val="ru-RU"/>
        </w:rPr>
        <w:t>Участие в группе открыто для членов МСЭ-Т и МСЭ-R, которые могут принимать участие в работе основных комиссий МСЭ-Т и МСЭ-R. Руководящ</w:t>
      </w:r>
      <w:r w:rsidR="00ED3F5D">
        <w:rPr>
          <w:rFonts w:asciiTheme="minorHAnsi" w:hAnsiTheme="minorHAnsi"/>
          <w:szCs w:val="24"/>
          <w:lang w:val="ru-RU"/>
        </w:rPr>
        <w:t>ий</w:t>
      </w:r>
      <w:r w:rsidRPr="009A7A99">
        <w:rPr>
          <w:rFonts w:asciiTheme="minorHAnsi" w:hAnsiTheme="minorHAnsi"/>
          <w:szCs w:val="24"/>
          <w:lang w:val="ru-RU"/>
        </w:rPr>
        <w:t xml:space="preserve"> </w:t>
      </w:r>
      <w:r w:rsidR="00ED3F5D">
        <w:rPr>
          <w:rFonts w:asciiTheme="minorHAnsi" w:hAnsiTheme="minorHAnsi"/>
          <w:szCs w:val="24"/>
          <w:lang w:val="ru-RU"/>
        </w:rPr>
        <w:t xml:space="preserve">состав </w:t>
      </w:r>
      <w:r w:rsidRPr="009A7A99">
        <w:rPr>
          <w:rFonts w:asciiTheme="minorHAnsi" w:hAnsiTheme="minorHAnsi"/>
          <w:szCs w:val="24"/>
          <w:lang w:val="ru-RU"/>
        </w:rPr>
        <w:t>МГД-</w:t>
      </w:r>
      <w:r w:rsidRPr="001B1AD9">
        <w:rPr>
          <w:rFonts w:asciiTheme="minorHAnsi" w:hAnsiTheme="minorHAnsi"/>
          <w:szCs w:val="24"/>
          <w:lang w:eastAsia="ja-JP"/>
        </w:rPr>
        <w:t>IBB</w:t>
      </w:r>
      <w:r w:rsidRPr="009A7A99">
        <w:rPr>
          <w:rFonts w:asciiTheme="minorHAnsi" w:hAnsiTheme="minorHAnsi"/>
          <w:szCs w:val="24"/>
          <w:lang w:val="ru-RU"/>
        </w:rPr>
        <w:t xml:space="preserve"> может приглашать отдельных экспертов в надлежащих случаях и в соответствии с правилами проведения собраний основных исследовательских комиссий МСЭ-T и МСЭ-R.</w:t>
      </w:r>
    </w:p>
    <w:p w:rsidR="009A7A99" w:rsidRPr="009A7A99" w:rsidRDefault="009A7A99" w:rsidP="00D14688">
      <w:pPr>
        <w:rPr>
          <w:rFonts w:asciiTheme="minorHAnsi" w:hAnsiTheme="minorHAnsi"/>
          <w:szCs w:val="24"/>
          <w:lang w:val="ru-RU"/>
        </w:rPr>
      </w:pPr>
      <w:r w:rsidRPr="009A7A99">
        <w:rPr>
          <w:rFonts w:asciiTheme="minorHAnsi" w:hAnsiTheme="minorHAnsi"/>
          <w:szCs w:val="24"/>
          <w:lang w:val="ru-RU"/>
        </w:rPr>
        <w:t>Для справочных целей предусматривается ведение списка участников, который пред</w:t>
      </w:r>
      <w:r w:rsidR="00D14688">
        <w:rPr>
          <w:rFonts w:asciiTheme="minorHAnsi" w:hAnsiTheme="minorHAnsi"/>
          <w:szCs w:val="24"/>
          <w:lang w:val="ru-RU"/>
        </w:rPr>
        <w:t>о</w:t>
      </w:r>
      <w:r w:rsidRPr="009A7A99">
        <w:rPr>
          <w:rFonts w:asciiTheme="minorHAnsi" w:hAnsiTheme="minorHAnsi"/>
          <w:szCs w:val="24"/>
          <w:lang w:val="ru-RU"/>
        </w:rPr>
        <w:t>ставля</w:t>
      </w:r>
      <w:r w:rsidR="00D14688">
        <w:rPr>
          <w:rFonts w:asciiTheme="minorHAnsi" w:hAnsiTheme="minorHAnsi"/>
          <w:szCs w:val="24"/>
          <w:lang w:val="ru-RU"/>
        </w:rPr>
        <w:t>е</w:t>
      </w:r>
      <w:r w:rsidRPr="009A7A99">
        <w:rPr>
          <w:rFonts w:asciiTheme="minorHAnsi" w:hAnsiTheme="minorHAnsi"/>
          <w:szCs w:val="24"/>
          <w:lang w:val="ru-RU"/>
        </w:rPr>
        <w:t>тся основным комиссиям в качестве приложения к отчету о каждом собрании (см. пункт 9)</w:t>
      </w:r>
      <w:r>
        <w:rPr>
          <w:rFonts w:asciiTheme="minorHAnsi" w:hAnsiTheme="minorHAnsi"/>
          <w:szCs w:val="24"/>
          <w:lang w:val="ru-RU"/>
        </w:rPr>
        <w:t>.</w:t>
      </w:r>
    </w:p>
    <w:p w:rsidR="00383FB9" w:rsidRPr="00DC0422" w:rsidRDefault="00DC0422" w:rsidP="00DC0422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Итоговые документы</w:t>
      </w:r>
    </w:p>
    <w:p w:rsidR="009A7A99" w:rsidRPr="009A7A99" w:rsidRDefault="009A7A99" w:rsidP="009A7A99">
      <w:pPr>
        <w:rPr>
          <w:rFonts w:asciiTheme="minorHAnsi" w:hAnsiTheme="minorHAnsi"/>
          <w:szCs w:val="24"/>
          <w:lang w:val="ru-RU"/>
        </w:rPr>
      </w:pPr>
      <w:r w:rsidRPr="009A7A99">
        <w:rPr>
          <w:rFonts w:asciiTheme="minorHAnsi" w:hAnsiTheme="minorHAnsi"/>
          <w:szCs w:val="24"/>
          <w:lang w:val="ru-RU"/>
        </w:rPr>
        <w:t>МГД может составлять новые или пересмотренные Рекомендации, а также другие ненормативные материалы.</w:t>
      </w:r>
    </w:p>
    <w:p w:rsidR="009A7A99" w:rsidRPr="009A7A99" w:rsidRDefault="009A7A99" w:rsidP="00DC0422">
      <w:pPr>
        <w:rPr>
          <w:rFonts w:asciiTheme="minorHAnsi" w:hAnsiTheme="minorHAnsi"/>
          <w:szCs w:val="24"/>
          <w:lang w:val="ru-RU"/>
        </w:rPr>
      </w:pPr>
      <w:r w:rsidRPr="009A7A99">
        <w:rPr>
          <w:rFonts w:asciiTheme="minorHAnsi" w:hAnsiTheme="minorHAnsi"/>
          <w:szCs w:val="24"/>
          <w:lang w:val="ru-RU"/>
        </w:rPr>
        <w:t xml:space="preserve">Эти </w:t>
      </w:r>
      <w:r w:rsidR="00DC0422">
        <w:rPr>
          <w:rFonts w:asciiTheme="minorHAnsi" w:hAnsiTheme="minorHAnsi"/>
          <w:szCs w:val="24"/>
          <w:lang w:val="ru-RU"/>
        </w:rPr>
        <w:t>итоговые документы</w:t>
      </w:r>
      <w:r w:rsidRPr="009A7A99">
        <w:rPr>
          <w:rFonts w:asciiTheme="minorHAnsi" w:hAnsiTheme="minorHAnsi"/>
          <w:szCs w:val="24"/>
          <w:lang w:val="ru-RU"/>
        </w:rPr>
        <w:t>, при условии достижения консенсуса в рамках МГД, представляются ее основным исследовательским комиссиям для дальнейшего рассмотрения в соответствии с правилами и практикой основной комиссии, которой распределен данн</w:t>
      </w:r>
      <w:r w:rsidR="00DC0422">
        <w:rPr>
          <w:rFonts w:asciiTheme="minorHAnsi" w:hAnsiTheme="minorHAnsi"/>
          <w:szCs w:val="24"/>
          <w:lang w:val="ru-RU"/>
        </w:rPr>
        <w:t>ый</w:t>
      </w:r>
      <w:r w:rsidRPr="009A7A99">
        <w:rPr>
          <w:rFonts w:asciiTheme="minorHAnsi" w:hAnsiTheme="minorHAnsi"/>
          <w:szCs w:val="24"/>
          <w:lang w:val="ru-RU"/>
        </w:rPr>
        <w:t xml:space="preserve"> </w:t>
      </w:r>
      <w:r w:rsidR="00DC0422">
        <w:rPr>
          <w:rFonts w:asciiTheme="minorHAnsi" w:hAnsiTheme="minorHAnsi"/>
          <w:szCs w:val="24"/>
          <w:lang w:val="ru-RU"/>
        </w:rPr>
        <w:t>итоговый документ</w:t>
      </w:r>
      <w:r w:rsidRPr="009A7A99">
        <w:rPr>
          <w:rFonts w:asciiTheme="minorHAnsi" w:hAnsiTheme="minorHAnsi"/>
          <w:szCs w:val="24"/>
          <w:lang w:val="ru-RU"/>
        </w:rPr>
        <w:t xml:space="preserve">. </w:t>
      </w:r>
    </w:p>
    <w:p w:rsidR="009A7A99" w:rsidRPr="009A7A99" w:rsidRDefault="009A7A99" w:rsidP="00DC0422">
      <w:pPr>
        <w:rPr>
          <w:rFonts w:asciiTheme="minorHAnsi" w:hAnsiTheme="minorHAnsi"/>
          <w:szCs w:val="24"/>
          <w:lang w:val="ru-RU"/>
        </w:rPr>
      </w:pPr>
      <w:r w:rsidRPr="009A7A99">
        <w:rPr>
          <w:rFonts w:asciiTheme="minorHAnsi" w:hAnsiTheme="minorHAnsi"/>
          <w:szCs w:val="24"/>
          <w:lang w:val="ru-RU"/>
        </w:rPr>
        <w:t>МГД-</w:t>
      </w:r>
      <w:r>
        <w:rPr>
          <w:rFonts w:asciiTheme="minorHAnsi" w:hAnsiTheme="minorHAnsi"/>
          <w:szCs w:val="24"/>
          <w:lang w:val="en-US"/>
        </w:rPr>
        <w:t>IBB</w:t>
      </w:r>
      <w:r w:rsidRPr="009A7A99">
        <w:rPr>
          <w:rFonts w:asciiTheme="minorHAnsi" w:hAnsiTheme="minorHAnsi"/>
          <w:szCs w:val="24"/>
          <w:lang w:val="ru-RU"/>
        </w:rPr>
        <w:t xml:space="preserve"> определяет такие </w:t>
      </w:r>
      <w:r w:rsidR="00DC0422">
        <w:rPr>
          <w:rFonts w:asciiTheme="minorHAnsi" w:hAnsiTheme="minorHAnsi"/>
          <w:szCs w:val="24"/>
          <w:lang w:val="ru-RU"/>
        </w:rPr>
        <w:t>итоговые документы</w:t>
      </w:r>
      <w:r w:rsidRPr="009A7A99">
        <w:rPr>
          <w:rFonts w:asciiTheme="minorHAnsi" w:hAnsiTheme="minorHAnsi"/>
          <w:szCs w:val="24"/>
          <w:lang w:val="ru-RU"/>
        </w:rPr>
        <w:t xml:space="preserve"> и вносит соответствующие предложения своим основным исследовательским комиссиям (см. пункт 8).</w:t>
      </w:r>
    </w:p>
    <w:p w:rsidR="009A7A99" w:rsidRPr="009A7A99" w:rsidRDefault="009A7A99" w:rsidP="00D14688">
      <w:pPr>
        <w:rPr>
          <w:rFonts w:asciiTheme="minorHAnsi" w:hAnsiTheme="minorHAnsi"/>
          <w:szCs w:val="24"/>
          <w:lang w:val="ru-RU"/>
        </w:rPr>
      </w:pPr>
      <w:r w:rsidRPr="009A7A99">
        <w:rPr>
          <w:rFonts w:asciiTheme="minorHAnsi" w:hAnsiTheme="minorHAnsi"/>
          <w:szCs w:val="24"/>
          <w:lang w:val="ru-RU"/>
        </w:rPr>
        <w:t>Каждая основная комиссия несет ответственность за свои собственные Рекомендации. Любой текст совместной Рекомендации утверждается основными комиссиями координируемым образом. Совместные тексты должны быть технически согласованы в максимально возможной степени.</w:t>
      </w:r>
    </w:p>
    <w:p w:rsidR="00383FB9" w:rsidRPr="009A7A99" w:rsidRDefault="009A7A99" w:rsidP="009A7A99">
      <w:pPr>
        <w:rPr>
          <w:rFonts w:asciiTheme="minorHAnsi" w:hAnsiTheme="minorHAnsi"/>
          <w:szCs w:val="24"/>
          <w:lang w:val="ru-RU"/>
        </w:rPr>
      </w:pPr>
      <w:r w:rsidRPr="009A7A99">
        <w:rPr>
          <w:rFonts w:asciiTheme="minorHAnsi" w:hAnsiTheme="minorHAnsi"/>
          <w:szCs w:val="24"/>
          <w:lang w:val="ru-RU"/>
        </w:rPr>
        <w:t>Результаты работы МГД должны отражать достигнутый консенсус в МГД или разнообразие мнений участников МГД.</w:t>
      </w:r>
    </w:p>
    <w:p w:rsidR="00383FB9" w:rsidRPr="009A7A99" w:rsidRDefault="009A7A99" w:rsidP="00383FB9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Собрания</w:t>
      </w:r>
    </w:p>
    <w:p w:rsidR="00ED3F5D" w:rsidRPr="00ED3F5D" w:rsidRDefault="00ED3F5D" w:rsidP="00D14688">
      <w:pPr>
        <w:rPr>
          <w:rFonts w:asciiTheme="minorHAnsi" w:hAnsiTheme="minorHAnsi"/>
          <w:szCs w:val="24"/>
          <w:lang w:val="ru-RU"/>
        </w:rPr>
      </w:pPr>
      <w:r w:rsidRPr="00ED3F5D">
        <w:rPr>
          <w:rFonts w:asciiTheme="minorHAnsi" w:hAnsiTheme="minorHAnsi"/>
          <w:szCs w:val="24"/>
          <w:lang w:val="ru-RU"/>
        </w:rPr>
        <w:t>Частота и место проведения собраний определя</w:t>
      </w:r>
      <w:r>
        <w:rPr>
          <w:rFonts w:asciiTheme="minorHAnsi" w:hAnsiTheme="minorHAnsi"/>
          <w:szCs w:val="24"/>
          <w:lang w:val="ru-RU"/>
        </w:rPr>
        <w:t>е</w:t>
      </w:r>
      <w:r w:rsidRPr="00ED3F5D">
        <w:rPr>
          <w:rFonts w:asciiTheme="minorHAnsi" w:hAnsiTheme="minorHAnsi"/>
          <w:szCs w:val="24"/>
          <w:lang w:val="ru-RU"/>
        </w:rPr>
        <w:t>тся МГД, и общий план собраний должен объявл</w:t>
      </w:r>
      <w:r w:rsidR="00D14688">
        <w:rPr>
          <w:rFonts w:asciiTheme="minorHAnsi" w:hAnsiTheme="minorHAnsi"/>
          <w:szCs w:val="24"/>
          <w:lang w:val="ru-RU"/>
        </w:rPr>
        <w:t>яться</w:t>
      </w:r>
      <w:r w:rsidRPr="00ED3F5D">
        <w:rPr>
          <w:rFonts w:asciiTheme="minorHAnsi" w:hAnsiTheme="minorHAnsi"/>
          <w:szCs w:val="24"/>
          <w:lang w:val="ru-RU"/>
        </w:rPr>
        <w:t xml:space="preserve"> в максимально короткие сроки. </w:t>
      </w:r>
    </w:p>
    <w:p w:rsidR="00ED3F5D" w:rsidRPr="00ED3F5D" w:rsidRDefault="00ED3F5D" w:rsidP="00D14688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lastRenderedPageBreak/>
        <w:t xml:space="preserve">Собрания МГД должны быть согласованы основными комиссиями или, в экстренных случаях, руководством основных комиссий. </w:t>
      </w:r>
      <w:r w:rsidRPr="00ED3F5D">
        <w:rPr>
          <w:rFonts w:asciiTheme="minorHAnsi" w:hAnsiTheme="minorHAnsi"/>
          <w:szCs w:val="24"/>
          <w:lang w:val="ru-RU"/>
        </w:rPr>
        <w:t>Объявление о собраниях осуществляется с помощью электронных средств (например, списк</w:t>
      </w:r>
      <w:r w:rsidR="00D14688">
        <w:rPr>
          <w:rFonts w:asciiTheme="minorHAnsi" w:hAnsiTheme="minorHAnsi"/>
          <w:szCs w:val="24"/>
          <w:lang w:val="ru-RU"/>
        </w:rPr>
        <w:t>ов</w:t>
      </w:r>
      <w:r w:rsidRPr="00ED3F5D">
        <w:rPr>
          <w:rFonts w:asciiTheme="minorHAnsi" w:hAnsiTheme="minorHAnsi"/>
          <w:szCs w:val="24"/>
          <w:lang w:val="ru-RU"/>
        </w:rPr>
        <w:t xml:space="preserve"> почтовой рассылки и веб-сайт</w:t>
      </w:r>
      <w:r w:rsidR="00D14688">
        <w:rPr>
          <w:rFonts w:asciiTheme="minorHAnsi" w:hAnsiTheme="minorHAnsi"/>
          <w:szCs w:val="24"/>
          <w:lang w:val="ru-RU"/>
        </w:rPr>
        <w:t>а</w:t>
      </w:r>
      <w:r w:rsidRPr="00ED3F5D">
        <w:rPr>
          <w:rFonts w:asciiTheme="minorHAnsi" w:hAnsiTheme="minorHAnsi"/>
          <w:szCs w:val="24"/>
          <w:lang w:val="ru-RU"/>
        </w:rPr>
        <w:t xml:space="preserve"> МСЭ) не позднее чем за два месяца до их проведения.</w:t>
      </w:r>
    </w:p>
    <w:p w:rsidR="00ED3F5D" w:rsidRPr="00ED3F5D" w:rsidRDefault="00ED3F5D" w:rsidP="00D14688">
      <w:pPr>
        <w:rPr>
          <w:rFonts w:asciiTheme="minorHAnsi" w:hAnsiTheme="minorHAnsi"/>
          <w:szCs w:val="24"/>
          <w:lang w:val="ru-RU"/>
        </w:rPr>
      </w:pPr>
      <w:r w:rsidRPr="00ED3F5D">
        <w:rPr>
          <w:rFonts w:asciiTheme="minorHAnsi" w:hAnsiTheme="minorHAnsi"/>
          <w:szCs w:val="24"/>
          <w:lang w:val="ru-RU"/>
        </w:rPr>
        <w:t>МГД в максимально возможной степени использует средства дистанционного сотрудничества, а в случае целесообразности проведения очных собраний они должны быть максимально приближены по времени и месту к другим запланированным очным собраниям, с которыми возможно достижение эффекта синергии (в частности</w:t>
      </w:r>
      <w:r w:rsidR="00F92851">
        <w:rPr>
          <w:rFonts w:asciiTheme="minorHAnsi" w:hAnsiTheme="minorHAnsi"/>
          <w:szCs w:val="24"/>
          <w:lang w:val="ru-RU"/>
        </w:rPr>
        <w:t>,</w:t>
      </w:r>
      <w:r w:rsidRPr="00ED3F5D">
        <w:rPr>
          <w:rFonts w:asciiTheme="minorHAnsi" w:hAnsiTheme="minorHAnsi"/>
          <w:szCs w:val="24"/>
          <w:lang w:val="ru-RU"/>
        </w:rPr>
        <w:t xml:space="preserve"> к собраниям основных комиссий, других рабочих групп или соответствующим промежуточным собраниям групп Докладчиков)</w:t>
      </w:r>
    </w:p>
    <w:p w:rsidR="00383FB9" w:rsidRPr="00ED3F5D" w:rsidRDefault="00ED3F5D" w:rsidP="00ED3F5D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Отчеты о собраниях</w:t>
      </w:r>
    </w:p>
    <w:p w:rsidR="00383FB9" w:rsidRPr="00ED3F5D" w:rsidRDefault="00ED3F5D" w:rsidP="00ED3F5D">
      <w:pPr>
        <w:rPr>
          <w:rFonts w:asciiTheme="minorHAnsi" w:hAnsiTheme="minorHAnsi"/>
          <w:szCs w:val="24"/>
          <w:lang w:val="ru-RU"/>
        </w:rPr>
      </w:pPr>
      <w:r w:rsidRPr="00ED3F5D">
        <w:rPr>
          <w:rFonts w:asciiTheme="minorHAnsi" w:hAnsiTheme="minorHAnsi"/>
          <w:szCs w:val="24"/>
          <w:lang w:val="ru-RU"/>
        </w:rPr>
        <w:t xml:space="preserve">Данная МГД составляет отчеты о своих собраниях и деятельности, которые представляются следующему собранию ее основных исследовательских комиссий. Информация в этих отчетах должна содержать элементы, перечисленные в Дополнении I к Рекомендации </w:t>
      </w:r>
      <w:r>
        <w:rPr>
          <w:rFonts w:asciiTheme="minorHAnsi" w:hAnsiTheme="minorHAnsi"/>
          <w:szCs w:val="24"/>
          <w:lang w:val="ru-RU"/>
        </w:rPr>
        <w:t xml:space="preserve">МСЭ-Т </w:t>
      </w:r>
      <w:r w:rsidRPr="00ED3F5D">
        <w:rPr>
          <w:rFonts w:asciiTheme="minorHAnsi" w:hAnsiTheme="minorHAnsi"/>
          <w:szCs w:val="24"/>
          <w:lang w:val="ru-RU"/>
        </w:rPr>
        <w:t>A.1</w:t>
      </w:r>
      <w:r w:rsidR="00383FB9" w:rsidRPr="00ED3F5D">
        <w:rPr>
          <w:rFonts w:asciiTheme="minorHAnsi" w:hAnsiTheme="minorHAnsi"/>
          <w:szCs w:val="24"/>
          <w:lang w:val="ru-RU"/>
        </w:rPr>
        <w:t>.</w:t>
      </w:r>
    </w:p>
    <w:p w:rsidR="00383FB9" w:rsidRPr="008033CE" w:rsidRDefault="00ED3F5D" w:rsidP="00ED3F5D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 xml:space="preserve">Рабочий язык </w:t>
      </w:r>
    </w:p>
    <w:p w:rsidR="00383FB9" w:rsidRPr="00ED3F5D" w:rsidRDefault="00ED3F5D" w:rsidP="00ED3F5D">
      <w:pPr>
        <w:rPr>
          <w:rFonts w:asciiTheme="minorHAnsi" w:hAnsiTheme="minorHAnsi"/>
          <w:szCs w:val="24"/>
          <w:lang w:val="ru-RU"/>
        </w:rPr>
      </w:pPr>
      <w:r w:rsidRPr="00ED3F5D">
        <w:rPr>
          <w:rFonts w:asciiTheme="minorHAnsi" w:hAnsiTheme="minorHAnsi"/>
          <w:szCs w:val="24"/>
          <w:lang w:val="ru-RU"/>
        </w:rPr>
        <w:t>Рабочим языком данной МГД является английский язык</w:t>
      </w:r>
      <w:r w:rsidR="00383FB9" w:rsidRPr="00ED3F5D">
        <w:rPr>
          <w:rFonts w:asciiTheme="minorHAnsi" w:hAnsiTheme="minorHAnsi"/>
          <w:szCs w:val="24"/>
          <w:lang w:val="ru-RU"/>
        </w:rPr>
        <w:t>.</w:t>
      </w:r>
    </w:p>
    <w:p w:rsidR="00383FB9" w:rsidRPr="008033CE" w:rsidRDefault="00ED3F5D" w:rsidP="00ED3F5D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Рабочие руководящие указания</w:t>
      </w:r>
    </w:p>
    <w:p w:rsidR="00383FB9" w:rsidRPr="00ED3F5D" w:rsidRDefault="00ED3F5D" w:rsidP="00383FB9">
      <w:pPr>
        <w:rPr>
          <w:rFonts w:asciiTheme="minorHAnsi" w:hAnsiTheme="minorHAnsi"/>
          <w:szCs w:val="24"/>
          <w:lang w:val="ru-RU"/>
        </w:rPr>
      </w:pPr>
      <w:r w:rsidRPr="00ED3F5D">
        <w:rPr>
          <w:rFonts w:asciiTheme="minorHAnsi" w:hAnsiTheme="minorHAnsi"/>
          <w:szCs w:val="24"/>
          <w:lang w:val="ru-RU"/>
        </w:rPr>
        <w:t>Данная МГД работает на основе консенсуса</w:t>
      </w:r>
      <w:r w:rsidR="00383FB9" w:rsidRPr="00ED3F5D">
        <w:rPr>
          <w:rFonts w:asciiTheme="minorHAnsi" w:hAnsiTheme="minorHAnsi"/>
          <w:szCs w:val="24"/>
          <w:lang w:val="ru-RU"/>
        </w:rPr>
        <w:t>.</w:t>
      </w:r>
    </w:p>
    <w:p w:rsidR="00383FB9" w:rsidRPr="00ED3F5D" w:rsidRDefault="00ED3F5D" w:rsidP="00ED3F5D">
      <w:pPr>
        <w:rPr>
          <w:rFonts w:asciiTheme="minorHAnsi" w:hAnsiTheme="minorHAnsi"/>
          <w:szCs w:val="24"/>
          <w:lang w:val="ru-RU"/>
        </w:rPr>
      </w:pPr>
      <w:r w:rsidRPr="00ED3F5D">
        <w:rPr>
          <w:rFonts w:asciiTheme="minorHAnsi" w:hAnsiTheme="minorHAnsi"/>
          <w:szCs w:val="24"/>
          <w:lang w:val="ru-RU"/>
        </w:rPr>
        <w:t>Деятельность данной МГД регулируется применяемыми к группам Докладчика положениями, содержащимися в Резолюции МСЭ-R 1-6 и Рекомендации МСЭ-Т A.1 (см. также Руководство МСЭ-Т для докладчиков и редакторов</w:t>
      </w:r>
      <w:r>
        <w:rPr>
          <w:rFonts w:asciiTheme="minorHAnsi" w:hAnsiTheme="minorHAnsi"/>
          <w:szCs w:val="24"/>
          <w:lang w:val="ru-RU"/>
        </w:rPr>
        <w:t xml:space="preserve"> по адресу:</w:t>
      </w:r>
      <w:r w:rsidRPr="00ED3F5D">
        <w:rPr>
          <w:rFonts w:asciiTheme="minorHAnsi" w:hAnsiTheme="minorHAnsi"/>
          <w:szCs w:val="24"/>
          <w:lang w:val="ru-RU"/>
        </w:rPr>
        <w:t xml:space="preserve"> </w:t>
      </w:r>
      <w:hyperlink r:id="rId18" w:history="1">
        <w:r w:rsidR="00383FB9" w:rsidRPr="001B1AD9">
          <w:rPr>
            <w:rStyle w:val="Hyperlink"/>
            <w:rFonts w:asciiTheme="minorHAnsi" w:hAnsiTheme="minorHAnsi"/>
            <w:szCs w:val="24"/>
          </w:rPr>
          <w:t>http</w:t>
        </w:r>
        <w:r w:rsidR="00383FB9" w:rsidRPr="00ED3F5D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itu</w:t>
        </w:r>
        <w:r w:rsidR="00383FB9" w:rsidRPr="00ED3F5D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383FB9" w:rsidRPr="001B1AD9">
          <w:rPr>
            <w:rStyle w:val="Hyperlink"/>
            <w:rFonts w:asciiTheme="minorHAnsi" w:hAnsiTheme="minorHAnsi"/>
            <w:szCs w:val="24"/>
          </w:rPr>
          <w:t>int</w:t>
        </w:r>
        <w:r w:rsidR="00383FB9" w:rsidRPr="00ED3F5D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go</w:t>
        </w:r>
        <w:r w:rsidR="00383FB9" w:rsidRPr="00ED3F5D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ITU</w:t>
        </w:r>
        <w:r w:rsidR="00383FB9" w:rsidRPr="00ED3F5D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="00383FB9" w:rsidRPr="001B1AD9">
          <w:rPr>
            <w:rStyle w:val="Hyperlink"/>
            <w:rFonts w:asciiTheme="minorHAnsi" w:hAnsiTheme="minorHAnsi"/>
            <w:szCs w:val="24"/>
          </w:rPr>
          <w:t>T</w:t>
        </w:r>
        <w:r w:rsidR="00383FB9" w:rsidRPr="00ED3F5D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383FB9" w:rsidRPr="001B1AD9">
          <w:rPr>
            <w:rStyle w:val="Hyperlink"/>
            <w:rFonts w:asciiTheme="minorHAnsi" w:hAnsiTheme="minorHAnsi"/>
            <w:szCs w:val="24"/>
          </w:rPr>
          <w:t>REManual</w:t>
        </w:r>
      </w:hyperlink>
      <w:r w:rsidR="00383FB9" w:rsidRPr="00ED3F5D">
        <w:rPr>
          <w:rFonts w:asciiTheme="minorHAnsi" w:hAnsiTheme="minorHAnsi"/>
          <w:szCs w:val="24"/>
          <w:lang w:val="ru-RU"/>
        </w:rPr>
        <w:t>).</w:t>
      </w:r>
    </w:p>
    <w:p w:rsidR="00383FB9" w:rsidRPr="00ED3F5D" w:rsidRDefault="00ED3F5D" w:rsidP="00723093">
      <w:pPr>
        <w:rPr>
          <w:rFonts w:asciiTheme="minorHAnsi" w:hAnsiTheme="minorHAnsi"/>
          <w:szCs w:val="24"/>
          <w:lang w:val="ru-RU" w:eastAsia="ja-JP"/>
        </w:rPr>
      </w:pPr>
      <w:r w:rsidRPr="00ED3F5D">
        <w:rPr>
          <w:rFonts w:asciiTheme="minorHAnsi" w:hAnsiTheme="minorHAnsi"/>
          <w:szCs w:val="24"/>
          <w:lang w:val="ru-RU"/>
        </w:rPr>
        <w:t xml:space="preserve">Наряду с этим МГД следует руководящим указаниям, содержащимся в Приложении С к Резолюции 18 ВАСЭ-12 и соответствующим положениям Резолюции </w:t>
      </w:r>
      <w:r w:rsidR="00D14688" w:rsidRPr="00ED3F5D">
        <w:rPr>
          <w:rFonts w:asciiTheme="minorHAnsi" w:hAnsiTheme="minorHAnsi"/>
          <w:szCs w:val="24"/>
          <w:lang w:val="ru-RU"/>
        </w:rPr>
        <w:t xml:space="preserve">МСЭ-R </w:t>
      </w:r>
      <w:r w:rsidRPr="00ED3F5D">
        <w:rPr>
          <w:rFonts w:asciiTheme="minorHAnsi" w:hAnsiTheme="minorHAnsi"/>
          <w:szCs w:val="24"/>
          <w:lang w:val="ru-RU"/>
        </w:rPr>
        <w:t>6 (в соответствии с выводами Консультативной группы по радиосвязи (КГР), сформулированными на ее собрании 22−24 мая 2013</w:t>
      </w:r>
      <w:r w:rsidR="00723093">
        <w:rPr>
          <w:rFonts w:asciiTheme="minorHAnsi" w:hAnsiTheme="minorHAnsi"/>
          <w:szCs w:val="24"/>
          <w:lang w:val="ru-RU"/>
        </w:rPr>
        <w:t> </w:t>
      </w:r>
      <w:r w:rsidRPr="00ED3F5D">
        <w:rPr>
          <w:rFonts w:asciiTheme="minorHAnsi" w:hAnsiTheme="minorHAnsi"/>
          <w:szCs w:val="24"/>
          <w:lang w:val="ru-RU"/>
        </w:rPr>
        <w:t>года)</w:t>
      </w:r>
      <w:r w:rsidR="00383FB9" w:rsidRPr="00ED3F5D">
        <w:rPr>
          <w:rFonts w:asciiTheme="minorHAnsi" w:hAnsiTheme="minorHAnsi"/>
          <w:szCs w:val="24"/>
          <w:lang w:val="ru-RU"/>
        </w:rPr>
        <w:t>.</w:t>
      </w:r>
    </w:p>
    <w:p w:rsidR="00383FB9" w:rsidRPr="00ED3F5D" w:rsidRDefault="00ED3F5D" w:rsidP="00D14688">
      <w:pPr>
        <w:rPr>
          <w:rFonts w:asciiTheme="minorHAnsi" w:eastAsia="MS ??" w:hAnsiTheme="minorHAnsi"/>
          <w:b/>
          <w:bCs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ja-JP"/>
        </w:rPr>
        <w:t xml:space="preserve">Члены руководящего состава должны обсудить и согласовать подробные методы работы МГД до проведения ее первого собрания. </w:t>
      </w:r>
      <w:r w:rsidR="00D14688">
        <w:rPr>
          <w:rFonts w:asciiTheme="minorHAnsi" w:hAnsiTheme="minorHAnsi"/>
          <w:szCs w:val="24"/>
          <w:lang w:val="ru-RU" w:eastAsia="ja-JP"/>
        </w:rPr>
        <w:t>Методы</w:t>
      </w:r>
      <w:r w:rsidR="00D14688" w:rsidRPr="00ED3F5D">
        <w:rPr>
          <w:rFonts w:asciiTheme="minorHAnsi" w:hAnsiTheme="minorHAnsi"/>
          <w:szCs w:val="24"/>
          <w:lang w:val="ru-RU" w:eastAsia="ja-JP"/>
        </w:rPr>
        <w:t xml:space="preserve"> </w:t>
      </w:r>
      <w:r>
        <w:rPr>
          <w:rFonts w:asciiTheme="minorHAnsi" w:hAnsiTheme="minorHAnsi"/>
          <w:szCs w:val="24"/>
          <w:lang w:val="ru-RU" w:eastAsia="ja-JP"/>
        </w:rPr>
        <w:t>работы</w:t>
      </w:r>
      <w:r w:rsidRPr="00ED3F5D">
        <w:rPr>
          <w:rFonts w:asciiTheme="minorHAnsi" w:hAnsiTheme="minorHAnsi"/>
          <w:szCs w:val="24"/>
          <w:lang w:val="ru-RU" w:eastAsia="ja-JP"/>
        </w:rPr>
        <w:t xml:space="preserve"> </w:t>
      </w:r>
      <w:r>
        <w:rPr>
          <w:rFonts w:asciiTheme="minorHAnsi" w:hAnsiTheme="minorHAnsi"/>
          <w:szCs w:val="24"/>
          <w:lang w:val="ru-RU" w:eastAsia="ja-JP"/>
        </w:rPr>
        <w:t>должн</w:t>
      </w:r>
      <w:r w:rsidR="00D14688">
        <w:rPr>
          <w:rFonts w:asciiTheme="minorHAnsi" w:hAnsiTheme="minorHAnsi"/>
          <w:szCs w:val="24"/>
          <w:lang w:val="ru-RU" w:eastAsia="ja-JP"/>
        </w:rPr>
        <w:t>ы быть утверждены</w:t>
      </w:r>
      <w:r w:rsidRPr="00ED3F5D">
        <w:rPr>
          <w:rFonts w:asciiTheme="minorHAnsi" w:hAnsiTheme="minorHAnsi"/>
          <w:szCs w:val="24"/>
          <w:lang w:val="ru-RU" w:eastAsia="ja-JP"/>
        </w:rPr>
        <w:t xml:space="preserve"> </w:t>
      </w:r>
      <w:r>
        <w:rPr>
          <w:rFonts w:asciiTheme="minorHAnsi" w:hAnsiTheme="minorHAnsi"/>
          <w:szCs w:val="24"/>
          <w:lang w:val="ru-RU" w:eastAsia="ja-JP"/>
        </w:rPr>
        <w:t>на</w:t>
      </w:r>
      <w:r w:rsidRPr="00ED3F5D">
        <w:rPr>
          <w:rFonts w:asciiTheme="minorHAnsi" w:hAnsiTheme="minorHAnsi"/>
          <w:szCs w:val="24"/>
          <w:lang w:val="ru-RU" w:eastAsia="ja-JP"/>
        </w:rPr>
        <w:t xml:space="preserve"> </w:t>
      </w:r>
      <w:r>
        <w:rPr>
          <w:rFonts w:asciiTheme="minorHAnsi" w:hAnsiTheme="minorHAnsi"/>
          <w:szCs w:val="24"/>
          <w:lang w:val="ru-RU" w:eastAsia="ja-JP"/>
        </w:rPr>
        <w:t>первом</w:t>
      </w:r>
      <w:r w:rsidRPr="00ED3F5D">
        <w:rPr>
          <w:rFonts w:asciiTheme="minorHAnsi" w:hAnsiTheme="minorHAnsi"/>
          <w:szCs w:val="24"/>
          <w:lang w:val="ru-RU" w:eastAsia="ja-JP"/>
        </w:rPr>
        <w:t xml:space="preserve"> </w:t>
      </w:r>
      <w:r>
        <w:rPr>
          <w:rFonts w:asciiTheme="minorHAnsi" w:hAnsiTheme="minorHAnsi"/>
          <w:szCs w:val="24"/>
          <w:lang w:val="ru-RU" w:eastAsia="ja-JP"/>
        </w:rPr>
        <w:t>собрании</w:t>
      </w:r>
      <w:r w:rsidRPr="00ED3F5D">
        <w:rPr>
          <w:rFonts w:asciiTheme="minorHAnsi" w:hAnsiTheme="minorHAnsi"/>
          <w:szCs w:val="24"/>
          <w:lang w:val="ru-RU" w:eastAsia="ja-JP"/>
        </w:rPr>
        <w:t>.</w:t>
      </w:r>
      <w:r>
        <w:rPr>
          <w:rFonts w:asciiTheme="minorHAnsi" w:hAnsiTheme="minorHAnsi"/>
          <w:szCs w:val="24"/>
          <w:lang w:val="ru-RU" w:eastAsia="ja-JP"/>
        </w:rPr>
        <w:t xml:space="preserve"> Методы работы должны служить способом выполнения задач в заданны</w:t>
      </w:r>
      <w:r w:rsidR="00ED3D3D">
        <w:rPr>
          <w:rFonts w:asciiTheme="minorHAnsi" w:hAnsiTheme="minorHAnsi"/>
          <w:szCs w:val="24"/>
          <w:lang w:val="ru-RU" w:eastAsia="ja-JP"/>
        </w:rPr>
        <w:t>е</w:t>
      </w:r>
      <w:r>
        <w:rPr>
          <w:rFonts w:asciiTheme="minorHAnsi" w:hAnsiTheme="minorHAnsi"/>
          <w:szCs w:val="24"/>
          <w:lang w:val="ru-RU" w:eastAsia="ja-JP"/>
        </w:rPr>
        <w:t xml:space="preserve"> срок</w:t>
      </w:r>
      <w:r w:rsidR="00ED3D3D">
        <w:rPr>
          <w:rFonts w:asciiTheme="minorHAnsi" w:hAnsiTheme="minorHAnsi"/>
          <w:szCs w:val="24"/>
          <w:lang w:val="ru-RU" w:eastAsia="ja-JP"/>
        </w:rPr>
        <w:t>и</w:t>
      </w:r>
      <w:r w:rsidR="00383FB9" w:rsidRPr="00ED3F5D">
        <w:rPr>
          <w:rFonts w:asciiTheme="minorHAnsi" w:hAnsiTheme="minorHAnsi"/>
          <w:szCs w:val="24"/>
          <w:lang w:val="ru-RU" w:eastAsia="ja-JP"/>
        </w:rPr>
        <w:t xml:space="preserve">. </w:t>
      </w:r>
    </w:p>
    <w:p w:rsidR="00383FB9" w:rsidRPr="008033CE" w:rsidRDefault="00ED3D3D" w:rsidP="00ED3D3D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Патентная политика</w:t>
      </w:r>
    </w:p>
    <w:p w:rsidR="00383FB9" w:rsidRPr="00ED3D3D" w:rsidRDefault="00ED3D3D" w:rsidP="00ED3D3D">
      <w:pPr>
        <w:rPr>
          <w:rFonts w:asciiTheme="minorHAnsi" w:hAnsiTheme="minorHAnsi"/>
          <w:szCs w:val="24"/>
          <w:lang w:val="ru-RU"/>
        </w:rPr>
      </w:pPr>
      <w:r w:rsidRPr="00ED3D3D">
        <w:rPr>
          <w:rFonts w:asciiTheme="minorHAnsi" w:hAnsiTheme="minorHAnsi"/>
          <w:szCs w:val="24"/>
          <w:lang w:val="ru-RU"/>
        </w:rPr>
        <w:t>Должна использоваться Общая патентная политика МСЭ-Т/МСЭ-R/ИСО/МЭК</w:t>
      </w:r>
      <w:r w:rsidR="00383FB9" w:rsidRPr="00ED3D3D">
        <w:rPr>
          <w:rFonts w:asciiTheme="minorHAnsi" w:hAnsiTheme="minorHAnsi"/>
          <w:szCs w:val="24"/>
          <w:lang w:val="ru-RU"/>
        </w:rPr>
        <w:t>.</w:t>
      </w:r>
    </w:p>
    <w:p w:rsidR="00383FB9" w:rsidRPr="008033CE" w:rsidRDefault="00ED3D3D" w:rsidP="00ED3D3D">
      <w:pPr>
        <w:pStyle w:val="Headingb0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Завершение</w:t>
      </w:r>
      <w:r w:rsidRPr="008033CE">
        <w:rPr>
          <w:rFonts w:asciiTheme="minorHAnsi" w:hAnsiTheme="minorHAnsi"/>
          <w:szCs w:val="24"/>
          <w:lang w:val="ru-RU" w:eastAsia="zh-CN"/>
        </w:rPr>
        <w:t xml:space="preserve"> </w:t>
      </w:r>
      <w:r>
        <w:rPr>
          <w:rFonts w:asciiTheme="minorHAnsi" w:hAnsiTheme="minorHAnsi"/>
          <w:szCs w:val="24"/>
          <w:lang w:val="ru-RU" w:eastAsia="zh-CN"/>
        </w:rPr>
        <w:t>деятельности</w:t>
      </w:r>
      <w:r w:rsidRPr="008033CE">
        <w:rPr>
          <w:rFonts w:asciiTheme="minorHAnsi" w:hAnsiTheme="minorHAnsi"/>
          <w:szCs w:val="24"/>
          <w:lang w:val="ru-RU" w:eastAsia="zh-CN"/>
        </w:rPr>
        <w:t xml:space="preserve"> </w:t>
      </w:r>
      <w:r>
        <w:rPr>
          <w:rFonts w:asciiTheme="minorHAnsi" w:hAnsiTheme="minorHAnsi"/>
          <w:szCs w:val="24"/>
          <w:lang w:val="ru-RU" w:eastAsia="zh-CN"/>
        </w:rPr>
        <w:t>МГД</w:t>
      </w:r>
      <w:r w:rsidR="00383FB9" w:rsidRPr="008033CE">
        <w:rPr>
          <w:rFonts w:asciiTheme="minorHAnsi" w:hAnsiTheme="minorHAnsi"/>
          <w:szCs w:val="24"/>
          <w:lang w:val="ru-RU" w:eastAsia="zh-CN"/>
        </w:rPr>
        <w:t>-</w:t>
      </w:r>
      <w:r w:rsidR="00383FB9" w:rsidRPr="001B1AD9">
        <w:rPr>
          <w:rFonts w:asciiTheme="minorHAnsi" w:hAnsiTheme="minorHAnsi"/>
          <w:szCs w:val="24"/>
          <w:lang w:eastAsia="ja-JP"/>
        </w:rPr>
        <w:t>IBB</w:t>
      </w:r>
    </w:p>
    <w:p w:rsidR="00383FB9" w:rsidRPr="00ED3D3D" w:rsidRDefault="00ED3D3D" w:rsidP="00ED3D3D">
      <w:pPr>
        <w:rPr>
          <w:rFonts w:asciiTheme="minorHAnsi" w:hAnsiTheme="minorHAnsi"/>
          <w:szCs w:val="24"/>
          <w:lang w:val="ru-RU"/>
        </w:rPr>
      </w:pPr>
      <w:r w:rsidRPr="00ED3D3D">
        <w:rPr>
          <w:rFonts w:asciiTheme="minorHAnsi" w:hAnsiTheme="minorHAnsi"/>
          <w:szCs w:val="24"/>
          <w:lang w:val="ru-RU" w:eastAsia="zh-CN"/>
        </w:rPr>
        <w:t>МГД-</w:t>
      </w:r>
      <w:r>
        <w:rPr>
          <w:rFonts w:asciiTheme="minorHAnsi" w:hAnsiTheme="minorHAnsi"/>
          <w:szCs w:val="24"/>
          <w:lang w:val="en-US" w:eastAsia="zh-CN"/>
        </w:rPr>
        <w:t>IBB</w:t>
      </w:r>
      <w:r w:rsidRPr="00ED3D3D">
        <w:rPr>
          <w:rFonts w:asciiTheme="minorHAnsi" w:hAnsiTheme="minorHAnsi"/>
          <w:szCs w:val="24"/>
          <w:lang w:val="ru-RU" w:eastAsia="zh-CN"/>
        </w:rPr>
        <w:t xml:space="preserve"> осуществляет деятельность до кон</w:t>
      </w:r>
      <w:bookmarkStart w:id="3" w:name="_GoBack"/>
      <w:bookmarkEnd w:id="3"/>
      <w:r w:rsidRPr="00ED3D3D">
        <w:rPr>
          <w:rFonts w:asciiTheme="minorHAnsi" w:hAnsiTheme="minorHAnsi"/>
          <w:szCs w:val="24"/>
          <w:lang w:val="ru-RU" w:eastAsia="zh-CN"/>
        </w:rPr>
        <w:t>ца текущего исследовательского периода МСЭ-Т (2013−2016 гг.). Этот срок может быть продлен при условии совместного утверждения основными комиссиями</w:t>
      </w:r>
      <w:r w:rsidR="00383FB9" w:rsidRPr="00ED3D3D">
        <w:rPr>
          <w:rFonts w:asciiTheme="minorHAnsi" w:hAnsiTheme="minorHAnsi"/>
          <w:szCs w:val="24"/>
          <w:lang w:val="ru-RU" w:eastAsia="zh-CN"/>
        </w:rPr>
        <w:t>.</w:t>
      </w:r>
    </w:p>
    <w:p w:rsidR="008033CE" w:rsidRDefault="008033CE" w:rsidP="008033CE">
      <w:pPr>
        <w:spacing w:before="480"/>
        <w:jc w:val="center"/>
      </w:pPr>
      <w:r>
        <w:t>______________</w:t>
      </w:r>
    </w:p>
    <w:sectPr w:rsidR="008033CE" w:rsidSect="00EA6B4F">
      <w:headerReference w:type="defaul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99" w:rsidRDefault="009A7A99">
      <w:r>
        <w:separator/>
      </w:r>
    </w:p>
  </w:endnote>
  <w:endnote w:type="continuationSeparator" w:id="0">
    <w:p w:rsidR="009A7A99" w:rsidRDefault="009A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99" w:rsidRPr="00B04CE4" w:rsidRDefault="009A7A99" w:rsidP="007A2BE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ru-RU"/>
      </w:rPr>
    </w:pPr>
    <w:r w:rsidRPr="004E0991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>
      <w:rPr>
        <w:rFonts w:ascii="Calibri" w:hAnsi="Calibri" w:cs="Calibri"/>
        <w:sz w:val="18"/>
        <w:szCs w:val="18"/>
        <w:lang w:val="ru-RU"/>
      </w:rPr>
      <w:t>-</w:t>
    </w:r>
    <w:r>
      <w:rPr>
        <w:rFonts w:ascii="Calibri" w:hAnsi="Calibri" w:cs="Calibri"/>
        <w:sz w:val="18"/>
        <w:szCs w:val="18"/>
        <w:lang w:val="en-US"/>
      </w:rPr>
      <w:t>1211 Geneva 20 • Switzerland</w:t>
    </w:r>
    <w:r w:rsidRPr="004E0991">
      <w:rPr>
        <w:rFonts w:ascii="Calibri" w:hAnsi="Calibri" w:cs="Calibri"/>
        <w:sz w:val="18"/>
        <w:szCs w:val="18"/>
        <w:lang w:val="en-US"/>
      </w:rPr>
      <w:br/>
    </w:r>
    <w:r>
      <w:rPr>
        <w:rFonts w:ascii="Calibri" w:hAnsi="Calibri" w:cs="Calibri"/>
        <w:sz w:val="18"/>
        <w:szCs w:val="18"/>
        <w:lang w:val="ru-RU"/>
      </w:rPr>
      <w:t>Тел.</w:t>
    </w:r>
    <w:r w:rsidRPr="004E0991">
      <w:rPr>
        <w:rFonts w:ascii="Calibri" w:hAnsi="Calibri" w:cs="Calibri"/>
        <w:sz w:val="18"/>
        <w:szCs w:val="18"/>
        <w:lang w:val="en-US"/>
      </w:rPr>
      <w:t xml:space="preserve">: +41 22 730 5111 • </w:t>
    </w:r>
    <w:r>
      <w:rPr>
        <w:rFonts w:ascii="Calibri" w:hAnsi="Calibri" w:cs="Calibri"/>
        <w:sz w:val="18"/>
        <w:szCs w:val="18"/>
        <w:lang w:val="ru-RU"/>
      </w:rPr>
      <w:t>Факс</w:t>
    </w:r>
    <w:r w:rsidRPr="004E0991">
      <w:rPr>
        <w:rFonts w:ascii="Calibri" w:hAnsi="Calibri" w:cs="Calibri"/>
        <w:sz w:val="18"/>
        <w:szCs w:val="18"/>
        <w:lang w:val="en-US"/>
      </w:rPr>
      <w:t xml:space="preserve">: +41 22 733 7256 • </w:t>
    </w:r>
    <w:r>
      <w:rPr>
        <w:rFonts w:ascii="Calibri" w:hAnsi="Calibri" w:cs="Calibri"/>
        <w:sz w:val="18"/>
        <w:szCs w:val="18"/>
        <w:lang w:val="ru-RU"/>
      </w:rPr>
      <w:t>Эл. почта</w:t>
    </w:r>
    <w:r w:rsidRPr="004E0991">
      <w:rPr>
        <w:rFonts w:ascii="Calibri" w:hAnsi="Calibri" w:cs="Calibri"/>
        <w:sz w:val="18"/>
        <w:szCs w:val="18"/>
        <w:lang w:val="en-US"/>
      </w:rPr>
      <w:t xml:space="preserve">: </w:t>
    </w:r>
    <w:hyperlink r:id="rId1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4E0991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99" w:rsidRDefault="009A7A99">
      <w:r>
        <w:t>____________________</w:t>
      </w:r>
    </w:p>
  </w:footnote>
  <w:footnote w:type="continuationSeparator" w:id="0">
    <w:p w:rsidR="009A7A99" w:rsidRDefault="009A7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99" w:rsidRPr="008033CE" w:rsidRDefault="009A7A99" w:rsidP="007A2BEB">
    <w:pPr>
      <w:pStyle w:val="Header"/>
      <w:rPr>
        <w:rFonts w:asciiTheme="minorHAnsi" w:hAnsiTheme="minorHAnsi"/>
        <w:sz w:val="18"/>
        <w:szCs w:val="18"/>
        <w:lang w:val="ru-RU"/>
      </w:rPr>
    </w:pPr>
    <w:r w:rsidRPr="008033CE">
      <w:rPr>
        <w:rFonts w:asciiTheme="minorHAnsi" w:hAnsiTheme="minorHAnsi"/>
        <w:sz w:val="18"/>
        <w:szCs w:val="18"/>
      </w:rPr>
      <w:t xml:space="preserve">- </w:t>
    </w:r>
    <w:r w:rsidRPr="008033CE">
      <w:rPr>
        <w:rFonts w:asciiTheme="minorHAnsi" w:hAnsiTheme="minorHAnsi"/>
        <w:sz w:val="18"/>
        <w:szCs w:val="18"/>
      </w:rPr>
      <w:fldChar w:fldCharType="begin"/>
    </w:r>
    <w:r w:rsidRPr="008033CE">
      <w:rPr>
        <w:rFonts w:asciiTheme="minorHAnsi" w:hAnsiTheme="minorHAnsi"/>
        <w:sz w:val="18"/>
        <w:szCs w:val="18"/>
      </w:rPr>
      <w:instrText>PAGE</w:instrText>
    </w:r>
    <w:r w:rsidRPr="008033CE">
      <w:rPr>
        <w:rFonts w:asciiTheme="minorHAnsi" w:hAnsiTheme="minorHAnsi"/>
        <w:sz w:val="18"/>
        <w:szCs w:val="18"/>
      </w:rPr>
      <w:fldChar w:fldCharType="separate"/>
    </w:r>
    <w:r w:rsidR="00A00123">
      <w:rPr>
        <w:rFonts w:asciiTheme="minorHAnsi" w:hAnsiTheme="minorHAnsi"/>
        <w:noProof/>
        <w:sz w:val="18"/>
        <w:szCs w:val="18"/>
      </w:rPr>
      <w:t>5</w:t>
    </w:r>
    <w:r w:rsidRPr="008033CE">
      <w:rPr>
        <w:rFonts w:asciiTheme="minorHAnsi" w:hAnsiTheme="minorHAnsi"/>
        <w:sz w:val="18"/>
        <w:szCs w:val="18"/>
      </w:rPr>
      <w:fldChar w:fldCharType="end"/>
    </w:r>
    <w:r w:rsidRPr="008033CE">
      <w:rPr>
        <w:rFonts w:asciiTheme="minorHAnsi" w:hAnsiTheme="minorHAnsi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1">
    <w:nsid w:val="06B20B80"/>
    <w:multiLevelType w:val="hybridMultilevel"/>
    <w:tmpl w:val="FC34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409A4"/>
    <w:multiLevelType w:val="hybridMultilevel"/>
    <w:tmpl w:val="5858B2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F37270"/>
    <w:multiLevelType w:val="hybridMultilevel"/>
    <w:tmpl w:val="2216076C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4B023E"/>
    <w:multiLevelType w:val="hybridMultilevel"/>
    <w:tmpl w:val="6EDEB8CC"/>
    <w:lvl w:ilvl="0" w:tplc="35324D2E">
      <w:start w:val="7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0B445F46"/>
    <w:multiLevelType w:val="hybridMultilevel"/>
    <w:tmpl w:val="9CC6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CF8E8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A2B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0C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8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E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BE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2D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F6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0D6145"/>
    <w:multiLevelType w:val="hybridMultilevel"/>
    <w:tmpl w:val="B1E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833D6"/>
    <w:multiLevelType w:val="hybridMultilevel"/>
    <w:tmpl w:val="98265974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4A81D20"/>
    <w:multiLevelType w:val="hybridMultilevel"/>
    <w:tmpl w:val="FA960E68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300397"/>
    <w:multiLevelType w:val="multilevel"/>
    <w:tmpl w:val="D24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F57301"/>
    <w:multiLevelType w:val="hybridMultilevel"/>
    <w:tmpl w:val="776E4CC6"/>
    <w:lvl w:ilvl="0" w:tplc="64849558">
      <w:start w:val="1"/>
      <w:numFmt w:val="bullet"/>
      <w:lvlText w:val=""/>
      <w:lvlJc w:val="left"/>
      <w:pPr>
        <w:tabs>
          <w:tab w:val="num" w:pos="799"/>
        </w:tabs>
        <w:ind w:left="800" w:hanging="40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2187077"/>
    <w:multiLevelType w:val="hybridMultilevel"/>
    <w:tmpl w:val="85BCDEFC"/>
    <w:lvl w:ilvl="0" w:tplc="19ECC63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E0E02"/>
    <w:multiLevelType w:val="hybridMultilevel"/>
    <w:tmpl w:val="9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82111DF"/>
    <w:multiLevelType w:val="multilevel"/>
    <w:tmpl w:val="BAB2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442C21"/>
    <w:multiLevelType w:val="hybridMultilevel"/>
    <w:tmpl w:val="67D84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AC01E23"/>
    <w:multiLevelType w:val="hybridMultilevel"/>
    <w:tmpl w:val="CBC01762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3B9627AF"/>
    <w:multiLevelType w:val="hybridMultilevel"/>
    <w:tmpl w:val="2092E20C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42E2E"/>
    <w:multiLevelType w:val="multilevel"/>
    <w:tmpl w:val="930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83F86"/>
    <w:multiLevelType w:val="hybridMultilevel"/>
    <w:tmpl w:val="E9FC1D9A"/>
    <w:lvl w:ilvl="0" w:tplc="E3FE21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510EEA"/>
    <w:multiLevelType w:val="hybridMultilevel"/>
    <w:tmpl w:val="81EE0A5A"/>
    <w:lvl w:ilvl="0" w:tplc="04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70D10BD"/>
    <w:multiLevelType w:val="hybridMultilevel"/>
    <w:tmpl w:val="A896063A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DF4FD1"/>
    <w:multiLevelType w:val="hybridMultilevel"/>
    <w:tmpl w:val="2162FFB0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107911"/>
    <w:multiLevelType w:val="multilevel"/>
    <w:tmpl w:val="C40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C068FA"/>
    <w:multiLevelType w:val="hybridMultilevel"/>
    <w:tmpl w:val="2B42EA20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1044E29"/>
    <w:multiLevelType w:val="hybridMultilevel"/>
    <w:tmpl w:val="70B42192"/>
    <w:lvl w:ilvl="0" w:tplc="673247D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0163CD"/>
    <w:multiLevelType w:val="multilevel"/>
    <w:tmpl w:val="D924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8B5B0C"/>
    <w:multiLevelType w:val="hybridMultilevel"/>
    <w:tmpl w:val="5590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37878"/>
    <w:multiLevelType w:val="multilevel"/>
    <w:tmpl w:val="E51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D05A64"/>
    <w:multiLevelType w:val="hybridMultilevel"/>
    <w:tmpl w:val="E7822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94387"/>
    <w:multiLevelType w:val="multilevel"/>
    <w:tmpl w:val="A80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6A7070"/>
    <w:multiLevelType w:val="hybridMultilevel"/>
    <w:tmpl w:val="DED6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500251"/>
    <w:multiLevelType w:val="hybridMultilevel"/>
    <w:tmpl w:val="39FA90E0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B9199D"/>
    <w:multiLevelType w:val="hybridMultilevel"/>
    <w:tmpl w:val="BC1C1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1825B0F"/>
    <w:multiLevelType w:val="multilevel"/>
    <w:tmpl w:val="1D8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6B7241C"/>
    <w:multiLevelType w:val="hybridMultilevel"/>
    <w:tmpl w:val="0EAADF0A"/>
    <w:lvl w:ilvl="0" w:tplc="B38C81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100CA"/>
    <w:multiLevelType w:val="hybridMultilevel"/>
    <w:tmpl w:val="0D860FBE"/>
    <w:lvl w:ilvl="0" w:tplc="8258D01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C46BC4">
      <w:start w:val="1"/>
      <w:numFmt w:val="lowerLetter"/>
      <w:lvlText w:val="%3.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8F51A9A"/>
    <w:multiLevelType w:val="hybridMultilevel"/>
    <w:tmpl w:val="7F6A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EF6FEC"/>
    <w:multiLevelType w:val="hybridMultilevel"/>
    <w:tmpl w:val="245AD986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425FF"/>
    <w:multiLevelType w:val="hybridMultilevel"/>
    <w:tmpl w:val="760E81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7"/>
  </w:num>
  <w:num w:numId="3">
    <w:abstractNumId w:val="5"/>
  </w:num>
  <w:num w:numId="4">
    <w:abstractNumId w:val="7"/>
  </w:num>
  <w:num w:numId="5">
    <w:abstractNumId w:val="20"/>
  </w:num>
  <w:num w:numId="6">
    <w:abstractNumId w:val="8"/>
  </w:num>
  <w:num w:numId="7">
    <w:abstractNumId w:val="29"/>
  </w:num>
  <w:num w:numId="8">
    <w:abstractNumId w:val="33"/>
  </w:num>
  <w:num w:numId="9">
    <w:abstractNumId w:val="36"/>
  </w:num>
  <w:num w:numId="10">
    <w:abstractNumId w:val="2"/>
  </w:num>
  <w:num w:numId="11">
    <w:abstractNumId w:val="12"/>
  </w:num>
  <w:num w:numId="12">
    <w:abstractNumId w:val="39"/>
  </w:num>
  <w:num w:numId="13">
    <w:abstractNumId w:val="14"/>
  </w:num>
  <w:num w:numId="14">
    <w:abstractNumId w:val="1"/>
  </w:num>
  <w:num w:numId="15">
    <w:abstractNumId w:val="31"/>
  </w:num>
  <w:num w:numId="16">
    <w:abstractNumId w:val="27"/>
  </w:num>
  <w:num w:numId="17">
    <w:abstractNumId w:val="9"/>
  </w:num>
  <w:num w:numId="18">
    <w:abstractNumId w:val="26"/>
  </w:num>
  <w:num w:numId="19">
    <w:abstractNumId w:val="30"/>
  </w:num>
  <w:num w:numId="20">
    <w:abstractNumId w:val="17"/>
  </w:num>
  <w:num w:numId="21">
    <w:abstractNumId w:val="34"/>
  </w:num>
  <w:num w:numId="22">
    <w:abstractNumId w:val="22"/>
  </w:num>
  <w:num w:numId="23">
    <w:abstractNumId w:val="13"/>
  </w:num>
  <w:num w:numId="24">
    <w:abstractNumId w:val="28"/>
  </w:num>
  <w:num w:numId="25">
    <w:abstractNumId w:val="18"/>
  </w:num>
  <w:num w:numId="26">
    <w:abstractNumId w:val="10"/>
  </w:num>
  <w:num w:numId="27">
    <w:abstractNumId w:val="11"/>
  </w:num>
  <w:num w:numId="28">
    <w:abstractNumId w:val="6"/>
  </w:num>
  <w:num w:numId="29">
    <w:abstractNumId w:val="32"/>
  </w:num>
  <w:num w:numId="30">
    <w:abstractNumId w:val="25"/>
  </w:num>
  <w:num w:numId="31">
    <w:abstractNumId w:val="16"/>
  </w:num>
  <w:num w:numId="32">
    <w:abstractNumId w:val="21"/>
  </w:num>
  <w:num w:numId="33">
    <w:abstractNumId w:val="38"/>
  </w:num>
  <w:num w:numId="34">
    <w:abstractNumId w:val="0"/>
  </w:num>
  <w:num w:numId="35">
    <w:abstractNumId w:val="35"/>
  </w:num>
  <w:num w:numId="36">
    <w:abstractNumId w:val="23"/>
  </w:num>
  <w:num w:numId="37">
    <w:abstractNumId w:val="15"/>
  </w:num>
  <w:num w:numId="38">
    <w:abstractNumId w:val="3"/>
  </w:num>
  <w:num w:numId="39">
    <w:abstractNumId w:val="2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67"/>
    <w:rsid w:val="0000176B"/>
    <w:rsid w:val="00005B92"/>
    <w:rsid w:val="00007D1F"/>
    <w:rsid w:val="00010357"/>
    <w:rsid w:val="00012522"/>
    <w:rsid w:val="00012C5B"/>
    <w:rsid w:val="000133B9"/>
    <w:rsid w:val="00014A31"/>
    <w:rsid w:val="00022538"/>
    <w:rsid w:val="00026581"/>
    <w:rsid w:val="00036342"/>
    <w:rsid w:val="000402A9"/>
    <w:rsid w:val="0004092F"/>
    <w:rsid w:val="0004288C"/>
    <w:rsid w:val="000459E9"/>
    <w:rsid w:val="00046E09"/>
    <w:rsid w:val="00047CDE"/>
    <w:rsid w:val="00051902"/>
    <w:rsid w:val="00060B89"/>
    <w:rsid w:val="00062A81"/>
    <w:rsid w:val="00063CD6"/>
    <w:rsid w:val="000707FC"/>
    <w:rsid w:val="000743DB"/>
    <w:rsid w:val="000831BE"/>
    <w:rsid w:val="0008357B"/>
    <w:rsid w:val="00084A60"/>
    <w:rsid w:val="000870EB"/>
    <w:rsid w:val="0009055E"/>
    <w:rsid w:val="00095CC2"/>
    <w:rsid w:val="000A1EE6"/>
    <w:rsid w:val="000A4D8E"/>
    <w:rsid w:val="000B0866"/>
    <w:rsid w:val="000B2D0E"/>
    <w:rsid w:val="000B3801"/>
    <w:rsid w:val="000B4B78"/>
    <w:rsid w:val="000B5AD9"/>
    <w:rsid w:val="000C4235"/>
    <w:rsid w:val="000C5E68"/>
    <w:rsid w:val="000C78B7"/>
    <w:rsid w:val="000E06C2"/>
    <w:rsid w:val="000E0812"/>
    <w:rsid w:val="000E52A4"/>
    <w:rsid w:val="000F0AB7"/>
    <w:rsid w:val="000F20F5"/>
    <w:rsid w:val="000F392B"/>
    <w:rsid w:val="00106006"/>
    <w:rsid w:val="00110909"/>
    <w:rsid w:val="001257F5"/>
    <w:rsid w:val="00127A4F"/>
    <w:rsid w:val="00133B6B"/>
    <w:rsid w:val="001370C9"/>
    <w:rsid w:val="00141A18"/>
    <w:rsid w:val="001435EB"/>
    <w:rsid w:val="00146909"/>
    <w:rsid w:val="00147E75"/>
    <w:rsid w:val="00152B7E"/>
    <w:rsid w:val="001566D2"/>
    <w:rsid w:val="00160240"/>
    <w:rsid w:val="0016783D"/>
    <w:rsid w:val="00170F49"/>
    <w:rsid w:val="00174E7F"/>
    <w:rsid w:val="00177B54"/>
    <w:rsid w:val="00180668"/>
    <w:rsid w:val="00184882"/>
    <w:rsid w:val="001913DF"/>
    <w:rsid w:val="00195567"/>
    <w:rsid w:val="00197F20"/>
    <w:rsid w:val="001A4BAA"/>
    <w:rsid w:val="001B506A"/>
    <w:rsid w:val="001C1537"/>
    <w:rsid w:val="001C65A7"/>
    <w:rsid w:val="001C69C0"/>
    <w:rsid w:val="001C7268"/>
    <w:rsid w:val="001D07E1"/>
    <w:rsid w:val="001D392F"/>
    <w:rsid w:val="001E6F69"/>
    <w:rsid w:val="001E746D"/>
    <w:rsid w:val="001F0946"/>
    <w:rsid w:val="001F5843"/>
    <w:rsid w:val="001F5A7E"/>
    <w:rsid w:val="001F5F77"/>
    <w:rsid w:val="001F76D5"/>
    <w:rsid w:val="0020464B"/>
    <w:rsid w:val="00205CC8"/>
    <w:rsid w:val="00205FFA"/>
    <w:rsid w:val="002256CB"/>
    <w:rsid w:val="0023395D"/>
    <w:rsid w:val="002415DC"/>
    <w:rsid w:val="00243459"/>
    <w:rsid w:val="00243663"/>
    <w:rsid w:val="00243B05"/>
    <w:rsid w:val="00244B20"/>
    <w:rsid w:val="002469B7"/>
    <w:rsid w:val="00253FD6"/>
    <w:rsid w:val="0025518E"/>
    <w:rsid w:val="002631AB"/>
    <w:rsid w:val="002747EF"/>
    <w:rsid w:val="00274DC1"/>
    <w:rsid w:val="00280E0D"/>
    <w:rsid w:val="00284B08"/>
    <w:rsid w:val="0028665E"/>
    <w:rsid w:val="0029548C"/>
    <w:rsid w:val="002A2C8C"/>
    <w:rsid w:val="002A5060"/>
    <w:rsid w:val="002A71A2"/>
    <w:rsid w:val="002B443C"/>
    <w:rsid w:val="002B44E3"/>
    <w:rsid w:val="002B65CB"/>
    <w:rsid w:val="002C3D1C"/>
    <w:rsid w:val="002C484D"/>
    <w:rsid w:val="002D77A5"/>
    <w:rsid w:val="002E2B1D"/>
    <w:rsid w:val="002E5673"/>
    <w:rsid w:val="002E74E7"/>
    <w:rsid w:val="002F2C54"/>
    <w:rsid w:val="002F576A"/>
    <w:rsid w:val="002F6D38"/>
    <w:rsid w:val="0030474C"/>
    <w:rsid w:val="0030492F"/>
    <w:rsid w:val="003074BC"/>
    <w:rsid w:val="00310B1C"/>
    <w:rsid w:val="00311058"/>
    <w:rsid w:val="0031320C"/>
    <w:rsid w:val="00324BB9"/>
    <w:rsid w:val="003267B8"/>
    <w:rsid w:val="0033257B"/>
    <w:rsid w:val="00333287"/>
    <w:rsid w:val="00333BA0"/>
    <w:rsid w:val="00337534"/>
    <w:rsid w:val="00340083"/>
    <w:rsid w:val="003459FA"/>
    <w:rsid w:val="00365590"/>
    <w:rsid w:val="0036664E"/>
    <w:rsid w:val="003722DD"/>
    <w:rsid w:val="00383416"/>
    <w:rsid w:val="00383FB9"/>
    <w:rsid w:val="0038422B"/>
    <w:rsid w:val="00386464"/>
    <w:rsid w:val="0039339E"/>
    <w:rsid w:val="003953C8"/>
    <w:rsid w:val="00396F8F"/>
    <w:rsid w:val="003972B9"/>
    <w:rsid w:val="003A433C"/>
    <w:rsid w:val="003B0554"/>
    <w:rsid w:val="003B05EB"/>
    <w:rsid w:val="003B2B08"/>
    <w:rsid w:val="003B3E4D"/>
    <w:rsid w:val="003B41F5"/>
    <w:rsid w:val="003C1329"/>
    <w:rsid w:val="003C25B2"/>
    <w:rsid w:val="003C4D19"/>
    <w:rsid w:val="003C592F"/>
    <w:rsid w:val="003D1F60"/>
    <w:rsid w:val="003D20BC"/>
    <w:rsid w:val="003D34D8"/>
    <w:rsid w:val="003D389A"/>
    <w:rsid w:val="003D65D6"/>
    <w:rsid w:val="003D685C"/>
    <w:rsid w:val="003D7530"/>
    <w:rsid w:val="003E4EA4"/>
    <w:rsid w:val="003F2FEC"/>
    <w:rsid w:val="00400549"/>
    <w:rsid w:val="00402D9B"/>
    <w:rsid w:val="00405CD8"/>
    <w:rsid w:val="00412F7F"/>
    <w:rsid w:val="004139AE"/>
    <w:rsid w:val="004211D5"/>
    <w:rsid w:val="004220D3"/>
    <w:rsid w:val="00427FE0"/>
    <w:rsid w:val="00433499"/>
    <w:rsid w:val="00433CC2"/>
    <w:rsid w:val="00452AEE"/>
    <w:rsid w:val="0045558D"/>
    <w:rsid w:val="00461309"/>
    <w:rsid w:val="004729BD"/>
    <w:rsid w:val="00474C52"/>
    <w:rsid w:val="0048107A"/>
    <w:rsid w:val="004849C7"/>
    <w:rsid w:val="00484CB5"/>
    <w:rsid w:val="00491502"/>
    <w:rsid w:val="004A16DC"/>
    <w:rsid w:val="004B0960"/>
    <w:rsid w:val="004B43D3"/>
    <w:rsid w:val="004B68EB"/>
    <w:rsid w:val="004C0CEB"/>
    <w:rsid w:val="004C23DA"/>
    <w:rsid w:val="004C4A2E"/>
    <w:rsid w:val="004C63E6"/>
    <w:rsid w:val="004D46E5"/>
    <w:rsid w:val="004D5220"/>
    <w:rsid w:val="004E22B3"/>
    <w:rsid w:val="004E356F"/>
    <w:rsid w:val="004E61A4"/>
    <w:rsid w:val="004F0BCA"/>
    <w:rsid w:val="004F2908"/>
    <w:rsid w:val="005003E0"/>
    <w:rsid w:val="005109E8"/>
    <w:rsid w:val="005125C4"/>
    <w:rsid w:val="00512623"/>
    <w:rsid w:val="00514D93"/>
    <w:rsid w:val="00514F45"/>
    <w:rsid w:val="00516B31"/>
    <w:rsid w:val="00532B6E"/>
    <w:rsid w:val="00533E31"/>
    <w:rsid w:val="00534ECB"/>
    <w:rsid w:val="00541FE9"/>
    <w:rsid w:val="00547DFB"/>
    <w:rsid w:val="00553FE5"/>
    <w:rsid w:val="00554745"/>
    <w:rsid w:val="0056591F"/>
    <w:rsid w:val="0056661F"/>
    <w:rsid w:val="00570D1C"/>
    <w:rsid w:val="00572BDE"/>
    <w:rsid w:val="00581424"/>
    <w:rsid w:val="00583339"/>
    <w:rsid w:val="00583F0F"/>
    <w:rsid w:val="005852AD"/>
    <w:rsid w:val="0059728C"/>
    <w:rsid w:val="005978C9"/>
    <w:rsid w:val="005A13E1"/>
    <w:rsid w:val="005A1F4C"/>
    <w:rsid w:val="005A6636"/>
    <w:rsid w:val="005A7BF6"/>
    <w:rsid w:val="005B6819"/>
    <w:rsid w:val="005C21CD"/>
    <w:rsid w:val="005C5BE9"/>
    <w:rsid w:val="005D5A00"/>
    <w:rsid w:val="005D78B7"/>
    <w:rsid w:val="005E135F"/>
    <w:rsid w:val="005E2F08"/>
    <w:rsid w:val="005E61C8"/>
    <w:rsid w:val="005E66FA"/>
    <w:rsid w:val="005F3A7B"/>
    <w:rsid w:val="005F737C"/>
    <w:rsid w:val="00605048"/>
    <w:rsid w:val="006069B2"/>
    <w:rsid w:val="0060790B"/>
    <w:rsid w:val="00613D6A"/>
    <w:rsid w:val="00614912"/>
    <w:rsid w:val="00617B47"/>
    <w:rsid w:val="00623D97"/>
    <w:rsid w:val="00624728"/>
    <w:rsid w:val="006257A0"/>
    <w:rsid w:val="006268BB"/>
    <w:rsid w:val="0062692B"/>
    <w:rsid w:val="00630DC9"/>
    <w:rsid w:val="006342BB"/>
    <w:rsid w:val="0063683D"/>
    <w:rsid w:val="00637C9F"/>
    <w:rsid w:val="00647224"/>
    <w:rsid w:val="006476A4"/>
    <w:rsid w:val="00647914"/>
    <w:rsid w:val="00653A3C"/>
    <w:rsid w:val="00654CA4"/>
    <w:rsid w:val="00656280"/>
    <w:rsid w:val="00661AE9"/>
    <w:rsid w:val="00665F53"/>
    <w:rsid w:val="006711B3"/>
    <w:rsid w:val="0067143A"/>
    <w:rsid w:val="00672026"/>
    <w:rsid w:val="006753A2"/>
    <w:rsid w:val="006828D7"/>
    <w:rsid w:val="00685DA4"/>
    <w:rsid w:val="00687578"/>
    <w:rsid w:val="00687AA9"/>
    <w:rsid w:val="0069109E"/>
    <w:rsid w:val="00691980"/>
    <w:rsid w:val="006A2F43"/>
    <w:rsid w:val="006A3BDF"/>
    <w:rsid w:val="006B10C1"/>
    <w:rsid w:val="006B465A"/>
    <w:rsid w:val="006B6D88"/>
    <w:rsid w:val="006C2993"/>
    <w:rsid w:val="006D25B3"/>
    <w:rsid w:val="006D519D"/>
    <w:rsid w:val="006D57D4"/>
    <w:rsid w:val="006D5896"/>
    <w:rsid w:val="006D5F68"/>
    <w:rsid w:val="006E3E0C"/>
    <w:rsid w:val="006F0A67"/>
    <w:rsid w:val="006F0EC2"/>
    <w:rsid w:val="006F1F87"/>
    <w:rsid w:val="006F4BDC"/>
    <w:rsid w:val="006F5D21"/>
    <w:rsid w:val="007111A5"/>
    <w:rsid w:val="007149E7"/>
    <w:rsid w:val="00715463"/>
    <w:rsid w:val="00723093"/>
    <w:rsid w:val="00727B4C"/>
    <w:rsid w:val="007315A3"/>
    <w:rsid w:val="0073785C"/>
    <w:rsid w:val="00740A3E"/>
    <w:rsid w:val="007453DA"/>
    <w:rsid w:val="007457E8"/>
    <w:rsid w:val="0074696F"/>
    <w:rsid w:val="00754566"/>
    <w:rsid w:val="007558E4"/>
    <w:rsid w:val="00756136"/>
    <w:rsid w:val="00756D99"/>
    <w:rsid w:val="00760AC7"/>
    <w:rsid w:val="00761B3B"/>
    <w:rsid w:val="00770D14"/>
    <w:rsid w:val="0077278F"/>
    <w:rsid w:val="00773D91"/>
    <w:rsid w:val="007839CD"/>
    <w:rsid w:val="007856D2"/>
    <w:rsid w:val="00787B0E"/>
    <w:rsid w:val="00795B7C"/>
    <w:rsid w:val="007A2BEB"/>
    <w:rsid w:val="007A3606"/>
    <w:rsid w:val="007A3A49"/>
    <w:rsid w:val="007A404C"/>
    <w:rsid w:val="007A4B0F"/>
    <w:rsid w:val="007A5B2C"/>
    <w:rsid w:val="007B0653"/>
    <w:rsid w:val="007B2C0C"/>
    <w:rsid w:val="007B3165"/>
    <w:rsid w:val="007B4623"/>
    <w:rsid w:val="007B6E14"/>
    <w:rsid w:val="007B7018"/>
    <w:rsid w:val="007C2340"/>
    <w:rsid w:val="007C294C"/>
    <w:rsid w:val="007C6E7B"/>
    <w:rsid w:val="007C79A6"/>
    <w:rsid w:val="007D04D3"/>
    <w:rsid w:val="007D13F8"/>
    <w:rsid w:val="007D4E6C"/>
    <w:rsid w:val="007D54EC"/>
    <w:rsid w:val="007E01F4"/>
    <w:rsid w:val="007E2F2C"/>
    <w:rsid w:val="007E45A8"/>
    <w:rsid w:val="007F20E6"/>
    <w:rsid w:val="008033CE"/>
    <w:rsid w:val="008038D0"/>
    <w:rsid w:val="0080787A"/>
    <w:rsid w:val="008252B8"/>
    <w:rsid w:val="00835307"/>
    <w:rsid w:val="008364CE"/>
    <w:rsid w:val="00847428"/>
    <w:rsid w:val="008513B8"/>
    <w:rsid w:val="008515CD"/>
    <w:rsid w:val="00851F4F"/>
    <w:rsid w:val="00854911"/>
    <w:rsid w:val="008633FE"/>
    <w:rsid w:val="00877C75"/>
    <w:rsid w:val="00881ED2"/>
    <w:rsid w:val="00885A84"/>
    <w:rsid w:val="0088694A"/>
    <w:rsid w:val="00890781"/>
    <w:rsid w:val="008911F6"/>
    <w:rsid w:val="00896E3D"/>
    <w:rsid w:val="00897238"/>
    <w:rsid w:val="008A24FC"/>
    <w:rsid w:val="008B5F15"/>
    <w:rsid w:val="008C0819"/>
    <w:rsid w:val="008C1D9F"/>
    <w:rsid w:val="008C695F"/>
    <w:rsid w:val="008D33BD"/>
    <w:rsid w:val="008E156F"/>
    <w:rsid w:val="008E5984"/>
    <w:rsid w:val="008F1E3D"/>
    <w:rsid w:val="008F5884"/>
    <w:rsid w:val="00900A74"/>
    <w:rsid w:val="00902360"/>
    <w:rsid w:val="009031DE"/>
    <w:rsid w:val="0090540B"/>
    <w:rsid w:val="0090680C"/>
    <w:rsid w:val="009138AA"/>
    <w:rsid w:val="00915C2A"/>
    <w:rsid w:val="009165BD"/>
    <w:rsid w:val="0092054A"/>
    <w:rsid w:val="009215AD"/>
    <w:rsid w:val="00923614"/>
    <w:rsid w:val="00923AB6"/>
    <w:rsid w:val="009323A1"/>
    <w:rsid w:val="00940444"/>
    <w:rsid w:val="00943323"/>
    <w:rsid w:val="00944A0F"/>
    <w:rsid w:val="00951848"/>
    <w:rsid w:val="00954032"/>
    <w:rsid w:val="009549CA"/>
    <w:rsid w:val="00960392"/>
    <w:rsid w:val="009638E2"/>
    <w:rsid w:val="00964B80"/>
    <w:rsid w:val="00967050"/>
    <w:rsid w:val="009712E6"/>
    <w:rsid w:val="00972EE7"/>
    <w:rsid w:val="009748D5"/>
    <w:rsid w:val="00976830"/>
    <w:rsid w:val="00977ACB"/>
    <w:rsid w:val="0099320F"/>
    <w:rsid w:val="0099505D"/>
    <w:rsid w:val="009A0772"/>
    <w:rsid w:val="009A2C72"/>
    <w:rsid w:val="009A2DDA"/>
    <w:rsid w:val="009A5395"/>
    <w:rsid w:val="009A5857"/>
    <w:rsid w:val="009A7A99"/>
    <w:rsid w:val="009B0142"/>
    <w:rsid w:val="009B62B6"/>
    <w:rsid w:val="009C6E32"/>
    <w:rsid w:val="009D1951"/>
    <w:rsid w:val="009D1F6F"/>
    <w:rsid w:val="009D3042"/>
    <w:rsid w:val="009D58A6"/>
    <w:rsid w:val="009E157D"/>
    <w:rsid w:val="009E29F4"/>
    <w:rsid w:val="009F5BAE"/>
    <w:rsid w:val="00A00123"/>
    <w:rsid w:val="00A00EF0"/>
    <w:rsid w:val="00A047B3"/>
    <w:rsid w:val="00A10871"/>
    <w:rsid w:val="00A1608B"/>
    <w:rsid w:val="00A17A16"/>
    <w:rsid w:val="00A2100C"/>
    <w:rsid w:val="00A237F8"/>
    <w:rsid w:val="00A242F8"/>
    <w:rsid w:val="00A2525E"/>
    <w:rsid w:val="00A27515"/>
    <w:rsid w:val="00A324CD"/>
    <w:rsid w:val="00A33941"/>
    <w:rsid w:val="00A34AEE"/>
    <w:rsid w:val="00A42ED0"/>
    <w:rsid w:val="00A53AD0"/>
    <w:rsid w:val="00A57552"/>
    <w:rsid w:val="00A618C0"/>
    <w:rsid w:val="00A62E18"/>
    <w:rsid w:val="00A63740"/>
    <w:rsid w:val="00A7417A"/>
    <w:rsid w:val="00A76126"/>
    <w:rsid w:val="00A81971"/>
    <w:rsid w:val="00A833A9"/>
    <w:rsid w:val="00A840B4"/>
    <w:rsid w:val="00A84AB2"/>
    <w:rsid w:val="00A850FD"/>
    <w:rsid w:val="00A9030A"/>
    <w:rsid w:val="00A91A61"/>
    <w:rsid w:val="00A94200"/>
    <w:rsid w:val="00AA287C"/>
    <w:rsid w:val="00AA70C4"/>
    <w:rsid w:val="00AB4EC6"/>
    <w:rsid w:val="00AB59FD"/>
    <w:rsid w:val="00AC0191"/>
    <w:rsid w:val="00AC0E61"/>
    <w:rsid w:val="00AC35FD"/>
    <w:rsid w:val="00AC5CAA"/>
    <w:rsid w:val="00AD3338"/>
    <w:rsid w:val="00AD3D9E"/>
    <w:rsid w:val="00AD5744"/>
    <w:rsid w:val="00AD79D8"/>
    <w:rsid w:val="00AE242B"/>
    <w:rsid w:val="00AE6B5B"/>
    <w:rsid w:val="00AF273C"/>
    <w:rsid w:val="00B040B2"/>
    <w:rsid w:val="00B04CE4"/>
    <w:rsid w:val="00B05161"/>
    <w:rsid w:val="00B12DE5"/>
    <w:rsid w:val="00B17A03"/>
    <w:rsid w:val="00B25C26"/>
    <w:rsid w:val="00B34AA6"/>
    <w:rsid w:val="00B37F99"/>
    <w:rsid w:val="00B47657"/>
    <w:rsid w:val="00B56A3C"/>
    <w:rsid w:val="00B57772"/>
    <w:rsid w:val="00B65553"/>
    <w:rsid w:val="00B665FB"/>
    <w:rsid w:val="00B703DD"/>
    <w:rsid w:val="00B735A1"/>
    <w:rsid w:val="00B73E7B"/>
    <w:rsid w:val="00B7413C"/>
    <w:rsid w:val="00B7462B"/>
    <w:rsid w:val="00B74829"/>
    <w:rsid w:val="00B7692A"/>
    <w:rsid w:val="00B81997"/>
    <w:rsid w:val="00B93B9C"/>
    <w:rsid w:val="00B94403"/>
    <w:rsid w:val="00B9479A"/>
    <w:rsid w:val="00BA06EF"/>
    <w:rsid w:val="00BA08E3"/>
    <w:rsid w:val="00BA1C66"/>
    <w:rsid w:val="00BC0F1C"/>
    <w:rsid w:val="00BD1394"/>
    <w:rsid w:val="00BD67EA"/>
    <w:rsid w:val="00BE34F6"/>
    <w:rsid w:val="00BE48DA"/>
    <w:rsid w:val="00BF2DEB"/>
    <w:rsid w:val="00BF7336"/>
    <w:rsid w:val="00C0395B"/>
    <w:rsid w:val="00C07BAC"/>
    <w:rsid w:val="00C13984"/>
    <w:rsid w:val="00C13A26"/>
    <w:rsid w:val="00C21158"/>
    <w:rsid w:val="00C21167"/>
    <w:rsid w:val="00C21484"/>
    <w:rsid w:val="00C2218F"/>
    <w:rsid w:val="00C23DA3"/>
    <w:rsid w:val="00C31835"/>
    <w:rsid w:val="00C31DF7"/>
    <w:rsid w:val="00C32F71"/>
    <w:rsid w:val="00C338E0"/>
    <w:rsid w:val="00C37AD9"/>
    <w:rsid w:val="00C421F2"/>
    <w:rsid w:val="00C42B0B"/>
    <w:rsid w:val="00C434BE"/>
    <w:rsid w:val="00C43C33"/>
    <w:rsid w:val="00C46577"/>
    <w:rsid w:val="00C51D1D"/>
    <w:rsid w:val="00C5603D"/>
    <w:rsid w:val="00C60EDD"/>
    <w:rsid w:val="00C61527"/>
    <w:rsid w:val="00C713D2"/>
    <w:rsid w:val="00C77D34"/>
    <w:rsid w:val="00C80F19"/>
    <w:rsid w:val="00C83BFC"/>
    <w:rsid w:val="00C86FDF"/>
    <w:rsid w:val="00C903EB"/>
    <w:rsid w:val="00C909C4"/>
    <w:rsid w:val="00C91BF5"/>
    <w:rsid w:val="00C95451"/>
    <w:rsid w:val="00C96DBB"/>
    <w:rsid w:val="00CA708E"/>
    <w:rsid w:val="00CA77C6"/>
    <w:rsid w:val="00CE0205"/>
    <w:rsid w:val="00CE054F"/>
    <w:rsid w:val="00CE1296"/>
    <w:rsid w:val="00CE2152"/>
    <w:rsid w:val="00CE39B4"/>
    <w:rsid w:val="00CE57FE"/>
    <w:rsid w:val="00CE6030"/>
    <w:rsid w:val="00CE6DBF"/>
    <w:rsid w:val="00CF4A43"/>
    <w:rsid w:val="00CF4E5B"/>
    <w:rsid w:val="00D018B5"/>
    <w:rsid w:val="00D05DE9"/>
    <w:rsid w:val="00D07855"/>
    <w:rsid w:val="00D12E5B"/>
    <w:rsid w:val="00D1324D"/>
    <w:rsid w:val="00D14688"/>
    <w:rsid w:val="00D269BA"/>
    <w:rsid w:val="00D35625"/>
    <w:rsid w:val="00D35C36"/>
    <w:rsid w:val="00D40B85"/>
    <w:rsid w:val="00D43E4B"/>
    <w:rsid w:val="00D50A1A"/>
    <w:rsid w:val="00D5667B"/>
    <w:rsid w:val="00D60674"/>
    <w:rsid w:val="00D672D4"/>
    <w:rsid w:val="00D80D22"/>
    <w:rsid w:val="00D87681"/>
    <w:rsid w:val="00D92E45"/>
    <w:rsid w:val="00DA47E5"/>
    <w:rsid w:val="00DA69E5"/>
    <w:rsid w:val="00DA7B5D"/>
    <w:rsid w:val="00DB3627"/>
    <w:rsid w:val="00DB5D05"/>
    <w:rsid w:val="00DB659B"/>
    <w:rsid w:val="00DC0422"/>
    <w:rsid w:val="00DC0CBE"/>
    <w:rsid w:val="00DC68A3"/>
    <w:rsid w:val="00DC6AAB"/>
    <w:rsid w:val="00DC7B55"/>
    <w:rsid w:val="00DD1E62"/>
    <w:rsid w:val="00DD4206"/>
    <w:rsid w:val="00DD5698"/>
    <w:rsid w:val="00DF2D3E"/>
    <w:rsid w:val="00E00561"/>
    <w:rsid w:val="00E01170"/>
    <w:rsid w:val="00E01300"/>
    <w:rsid w:val="00E02046"/>
    <w:rsid w:val="00E02F9F"/>
    <w:rsid w:val="00E03E08"/>
    <w:rsid w:val="00E0525D"/>
    <w:rsid w:val="00E17CC9"/>
    <w:rsid w:val="00E250F0"/>
    <w:rsid w:val="00E25347"/>
    <w:rsid w:val="00E2595F"/>
    <w:rsid w:val="00E3266E"/>
    <w:rsid w:val="00E351EF"/>
    <w:rsid w:val="00E4033E"/>
    <w:rsid w:val="00E41E53"/>
    <w:rsid w:val="00E43D9D"/>
    <w:rsid w:val="00E442C4"/>
    <w:rsid w:val="00E55487"/>
    <w:rsid w:val="00E57AAC"/>
    <w:rsid w:val="00E6196E"/>
    <w:rsid w:val="00E627DB"/>
    <w:rsid w:val="00E63130"/>
    <w:rsid w:val="00E64097"/>
    <w:rsid w:val="00E73A3C"/>
    <w:rsid w:val="00E771CC"/>
    <w:rsid w:val="00E8082A"/>
    <w:rsid w:val="00E875DB"/>
    <w:rsid w:val="00E901F1"/>
    <w:rsid w:val="00E9619C"/>
    <w:rsid w:val="00EA094E"/>
    <w:rsid w:val="00EA6B4F"/>
    <w:rsid w:val="00EB2654"/>
    <w:rsid w:val="00ED3D3D"/>
    <w:rsid w:val="00ED3F5D"/>
    <w:rsid w:val="00ED64B8"/>
    <w:rsid w:val="00EF39EA"/>
    <w:rsid w:val="00F050E6"/>
    <w:rsid w:val="00F05D13"/>
    <w:rsid w:val="00F07A37"/>
    <w:rsid w:val="00F11A53"/>
    <w:rsid w:val="00F17E72"/>
    <w:rsid w:val="00F2279D"/>
    <w:rsid w:val="00F2449F"/>
    <w:rsid w:val="00F25C84"/>
    <w:rsid w:val="00F35201"/>
    <w:rsid w:val="00F46AB3"/>
    <w:rsid w:val="00F524F1"/>
    <w:rsid w:val="00F54D52"/>
    <w:rsid w:val="00F55F47"/>
    <w:rsid w:val="00F60FBF"/>
    <w:rsid w:val="00F64F54"/>
    <w:rsid w:val="00F729A6"/>
    <w:rsid w:val="00F73D0B"/>
    <w:rsid w:val="00F764EA"/>
    <w:rsid w:val="00F83A07"/>
    <w:rsid w:val="00F854D4"/>
    <w:rsid w:val="00F85AA7"/>
    <w:rsid w:val="00F92851"/>
    <w:rsid w:val="00F95C99"/>
    <w:rsid w:val="00F96618"/>
    <w:rsid w:val="00F97F87"/>
    <w:rsid w:val="00FA1D60"/>
    <w:rsid w:val="00FA3B4F"/>
    <w:rsid w:val="00FA73B6"/>
    <w:rsid w:val="00FA7F8C"/>
    <w:rsid w:val="00FB2F15"/>
    <w:rsid w:val="00FB3A94"/>
    <w:rsid w:val="00FB44A8"/>
    <w:rsid w:val="00FB4D3C"/>
    <w:rsid w:val="00FB7E3E"/>
    <w:rsid w:val="00FC32D3"/>
    <w:rsid w:val="00FD0320"/>
    <w:rsid w:val="00FD14D2"/>
    <w:rsid w:val="00FD2F86"/>
    <w:rsid w:val="00FD789F"/>
    <w:rsid w:val="00FD7F21"/>
    <w:rsid w:val="00FE0EAB"/>
    <w:rsid w:val="00FE2BA7"/>
    <w:rsid w:val="00FE4D4D"/>
    <w:rsid w:val="00FE57D4"/>
    <w:rsid w:val="00FF0CA5"/>
    <w:rsid w:val="00FF0DFB"/>
    <w:rsid w:val="00FF2259"/>
    <w:rsid w:val="00FF2B5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;"/>
  <w15:docId w15:val="{9C32F294-DA6F-4671-8D8F-3B3CEC25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A2BE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68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5C"/>
  </w:style>
  <w:style w:type="paragraph" w:styleId="TOC7">
    <w:name w:val="toc 7"/>
    <w:basedOn w:val="TOC3"/>
    <w:next w:val="Normal"/>
    <w:semiHidden/>
    <w:rsid w:val="003D685C"/>
  </w:style>
  <w:style w:type="paragraph" w:styleId="TOC6">
    <w:name w:val="toc 6"/>
    <w:basedOn w:val="TOC3"/>
    <w:next w:val="Normal"/>
    <w:semiHidden/>
    <w:rsid w:val="003D685C"/>
  </w:style>
  <w:style w:type="paragraph" w:styleId="TOC5">
    <w:name w:val="toc 5"/>
    <w:basedOn w:val="TOC3"/>
    <w:next w:val="Normal"/>
    <w:semiHidden/>
    <w:rsid w:val="003D685C"/>
  </w:style>
  <w:style w:type="paragraph" w:styleId="TOC4">
    <w:name w:val="toc 4"/>
    <w:basedOn w:val="TOC3"/>
    <w:next w:val="Normal"/>
    <w:semiHidden/>
    <w:rsid w:val="003D685C"/>
  </w:style>
  <w:style w:type="paragraph" w:styleId="TOC3">
    <w:name w:val="toc 3"/>
    <w:basedOn w:val="TOC2"/>
    <w:next w:val="Normal"/>
    <w:semiHidden/>
    <w:rsid w:val="003D685C"/>
    <w:pPr>
      <w:spacing w:before="80"/>
    </w:pPr>
  </w:style>
  <w:style w:type="paragraph" w:styleId="TOC2">
    <w:name w:val="toc 2"/>
    <w:basedOn w:val="TOC1"/>
    <w:next w:val="Normal"/>
    <w:semiHidden/>
    <w:rsid w:val="003D685C"/>
    <w:pPr>
      <w:spacing w:before="120"/>
    </w:pPr>
  </w:style>
  <w:style w:type="paragraph" w:styleId="TOC1">
    <w:name w:val="toc 1"/>
    <w:basedOn w:val="Normal"/>
    <w:semiHidden/>
    <w:rsid w:val="003D685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5C"/>
    <w:pPr>
      <w:ind w:left="1698"/>
    </w:pPr>
  </w:style>
  <w:style w:type="paragraph" w:styleId="Index6">
    <w:name w:val="index 6"/>
    <w:basedOn w:val="Normal"/>
    <w:next w:val="Normal"/>
    <w:semiHidden/>
    <w:rsid w:val="003D685C"/>
    <w:pPr>
      <w:ind w:left="1415"/>
    </w:pPr>
  </w:style>
  <w:style w:type="paragraph" w:styleId="Index5">
    <w:name w:val="index 5"/>
    <w:basedOn w:val="Normal"/>
    <w:next w:val="Normal"/>
    <w:semiHidden/>
    <w:rsid w:val="003D685C"/>
    <w:pPr>
      <w:ind w:left="1132"/>
    </w:pPr>
  </w:style>
  <w:style w:type="paragraph" w:styleId="Index4">
    <w:name w:val="index 4"/>
    <w:basedOn w:val="Normal"/>
    <w:next w:val="Normal"/>
    <w:semiHidden/>
    <w:rsid w:val="003D685C"/>
    <w:pPr>
      <w:ind w:left="851"/>
    </w:pPr>
  </w:style>
  <w:style w:type="paragraph" w:styleId="Index3">
    <w:name w:val="index 3"/>
    <w:basedOn w:val="Normal"/>
    <w:next w:val="Normal"/>
    <w:semiHidden/>
    <w:rsid w:val="003D685C"/>
    <w:pPr>
      <w:ind w:left="567"/>
    </w:pPr>
  </w:style>
  <w:style w:type="paragraph" w:styleId="Index2">
    <w:name w:val="index 2"/>
    <w:basedOn w:val="Normal"/>
    <w:next w:val="Normal"/>
    <w:semiHidden/>
    <w:rsid w:val="003D685C"/>
    <w:pPr>
      <w:ind w:left="284"/>
    </w:pPr>
  </w:style>
  <w:style w:type="paragraph" w:styleId="Index1">
    <w:name w:val="index 1"/>
    <w:basedOn w:val="Normal"/>
    <w:next w:val="Normal"/>
    <w:semiHidden/>
    <w:rsid w:val="003D685C"/>
  </w:style>
  <w:style w:type="character" w:styleId="LineNumber">
    <w:name w:val="line number"/>
    <w:basedOn w:val="DefaultParagraphFont"/>
    <w:rsid w:val="003D685C"/>
  </w:style>
  <w:style w:type="paragraph" w:styleId="IndexHeading">
    <w:name w:val="index heading"/>
    <w:basedOn w:val="Normal"/>
    <w:next w:val="Normal"/>
    <w:semiHidden/>
    <w:rsid w:val="003D685C"/>
  </w:style>
  <w:style w:type="paragraph" w:styleId="Footer">
    <w:name w:val="footer"/>
    <w:basedOn w:val="Normal"/>
    <w:link w:val="FooterChar"/>
    <w:rsid w:val="003D68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D68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sid w:val="003D685C"/>
    <w:rPr>
      <w:position w:val="6"/>
      <w:sz w:val="16"/>
    </w:rPr>
  </w:style>
  <w:style w:type="paragraph" w:styleId="FootnoteText">
    <w:name w:val="footnote text"/>
    <w:basedOn w:val="Normal"/>
    <w:semiHidden/>
    <w:rsid w:val="003D68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5C"/>
    <w:pPr>
      <w:ind w:left="794"/>
    </w:pPr>
  </w:style>
  <w:style w:type="paragraph" w:customStyle="1" w:styleId="TableLegend">
    <w:name w:val="Table_Legend"/>
    <w:basedOn w:val="TableText"/>
    <w:rsid w:val="003D685C"/>
    <w:pPr>
      <w:spacing w:before="120"/>
    </w:pPr>
  </w:style>
  <w:style w:type="paragraph" w:customStyle="1" w:styleId="TableText">
    <w:name w:val="Table_Text"/>
    <w:basedOn w:val="Normal"/>
    <w:rsid w:val="003D6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D68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033CE"/>
    <w:pPr>
      <w:spacing w:before="80"/>
      <w:ind w:left="794" w:hanging="794"/>
    </w:pPr>
    <w:rPr>
      <w:rFonts w:asciiTheme="minorHAnsi" w:hAnsiTheme="minorHAnsi"/>
    </w:rPr>
  </w:style>
  <w:style w:type="paragraph" w:customStyle="1" w:styleId="enumlev2">
    <w:name w:val="enumlev2"/>
    <w:basedOn w:val="enumlev1"/>
    <w:rsid w:val="003D685C"/>
    <w:pPr>
      <w:ind w:left="1191" w:hanging="397"/>
    </w:pPr>
  </w:style>
  <w:style w:type="paragraph" w:customStyle="1" w:styleId="enumlev3">
    <w:name w:val="enumlev3"/>
    <w:basedOn w:val="enumlev2"/>
    <w:rsid w:val="003D685C"/>
    <w:pPr>
      <w:ind w:left="1588"/>
    </w:pPr>
  </w:style>
  <w:style w:type="paragraph" w:customStyle="1" w:styleId="TableHead">
    <w:name w:val="Table_Head"/>
    <w:basedOn w:val="TableText"/>
    <w:rsid w:val="003D68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5C"/>
    <w:pPr>
      <w:spacing w:before="480"/>
    </w:pPr>
  </w:style>
  <w:style w:type="paragraph" w:customStyle="1" w:styleId="FigureTitle">
    <w:name w:val="Figure_Title"/>
    <w:basedOn w:val="TableTitle"/>
    <w:next w:val="Normal"/>
    <w:rsid w:val="003D68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5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8033CE"/>
    <w:pPr>
      <w:keepNext/>
      <w:keepLines/>
      <w:spacing w:before="240" w:after="280"/>
      <w:jc w:val="center"/>
    </w:pPr>
    <w:rPr>
      <w:rFonts w:asciiTheme="minorHAnsi" w:hAnsiTheme="minorHAnsi"/>
      <w:b/>
      <w:sz w:val="26"/>
    </w:rPr>
  </w:style>
  <w:style w:type="paragraph" w:customStyle="1" w:styleId="Appendix">
    <w:name w:val="Appendix_#"/>
    <w:basedOn w:val="Annex"/>
    <w:next w:val="AppendixRef"/>
    <w:rsid w:val="003D685C"/>
  </w:style>
  <w:style w:type="paragraph" w:customStyle="1" w:styleId="AppendixRef">
    <w:name w:val="Appendix_Ref"/>
    <w:basedOn w:val="AnnexRef"/>
    <w:next w:val="AppendixTitle"/>
    <w:rsid w:val="003D685C"/>
  </w:style>
  <w:style w:type="paragraph" w:customStyle="1" w:styleId="AppendixTitle">
    <w:name w:val="Appendix_Title"/>
    <w:basedOn w:val="AnnexTitle"/>
    <w:next w:val="Normalaftertitle"/>
    <w:rsid w:val="003D685C"/>
  </w:style>
  <w:style w:type="paragraph" w:customStyle="1" w:styleId="RefTitle">
    <w:name w:val="Ref_Title"/>
    <w:basedOn w:val="Normal"/>
    <w:next w:val="RefText"/>
    <w:rsid w:val="003D68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5C"/>
    <w:pPr>
      <w:ind w:left="794" w:hanging="794"/>
    </w:pPr>
  </w:style>
  <w:style w:type="paragraph" w:customStyle="1" w:styleId="Equation">
    <w:name w:val="Equation"/>
    <w:basedOn w:val="Normal"/>
    <w:rsid w:val="003D68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5C"/>
    <w:pPr>
      <w:spacing w:before="320"/>
    </w:pPr>
  </w:style>
  <w:style w:type="paragraph" w:customStyle="1" w:styleId="call">
    <w:name w:val="call"/>
    <w:basedOn w:val="Normal"/>
    <w:next w:val="Normal"/>
    <w:rsid w:val="003D68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3D68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D685C"/>
    <w:pPr>
      <w:spacing w:after="120"/>
    </w:pPr>
  </w:style>
  <w:style w:type="paragraph" w:customStyle="1" w:styleId="EquationLegend">
    <w:name w:val="Equation_Legen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D685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D685C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3D685C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D685C"/>
  </w:style>
  <w:style w:type="paragraph" w:customStyle="1" w:styleId="headingb">
    <w:name w:val="heading_b"/>
    <w:basedOn w:val="Heading3"/>
    <w:next w:val="Normal"/>
    <w:uiPriority w:val="99"/>
    <w:rsid w:val="003D68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D685C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link w:val="BodyText2Char"/>
    <w:uiPriority w:val="99"/>
    <w:rsid w:val="007D54E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customStyle="1" w:styleId="BodyText2Char">
    <w:name w:val="Body Text 2 Char"/>
    <w:basedOn w:val="DefaultParagraphFont"/>
    <w:link w:val="BodyText2"/>
    <w:uiPriority w:val="99"/>
    <w:rsid w:val="00E4033E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4033E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2434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45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B5D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D4E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92054A"/>
  </w:style>
  <w:style w:type="character" w:customStyle="1" w:styleId="apple-converted-space">
    <w:name w:val="apple-converted-space"/>
    <w:basedOn w:val="DefaultParagraphFont"/>
    <w:rsid w:val="0092054A"/>
  </w:style>
  <w:style w:type="character" w:styleId="CommentReference">
    <w:name w:val="annotation reference"/>
    <w:basedOn w:val="DefaultParagraphFont"/>
    <w:rsid w:val="00920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92054A"/>
    <w:rPr>
      <w:rFonts w:ascii="Arial" w:eastAsia="Times New Roman" w:hAnsi="Arial"/>
      <w:lang w:val="de-DE" w:eastAsia="de-DE"/>
    </w:rPr>
  </w:style>
  <w:style w:type="character" w:styleId="Strong">
    <w:name w:val="Strong"/>
    <w:basedOn w:val="DefaultParagraphFont"/>
    <w:qFormat/>
    <w:rsid w:val="0092054A"/>
    <w:rPr>
      <w:b/>
      <w:bCs/>
    </w:rPr>
  </w:style>
  <w:style w:type="character" w:styleId="Emphasis">
    <w:name w:val="Emphasis"/>
    <w:basedOn w:val="DefaultParagraphFont"/>
    <w:qFormat/>
    <w:rsid w:val="0092054A"/>
    <w:rPr>
      <w:i/>
      <w:iCs/>
    </w:rPr>
  </w:style>
  <w:style w:type="paragraph" w:styleId="ListParagraph">
    <w:name w:val="List Paragraph"/>
    <w:basedOn w:val="Normal"/>
    <w:uiPriority w:val="34"/>
    <w:qFormat/>
    <w:rsid w:val="009323A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8033CE"/>
    <w:pPr>
      <w:keepNext/>
      <w:keepLines/>
      <w:spacing w:before="480" w:after="80"/>
      <w:jc w:val="center"/>
    </w:pPr>
    <w:rPr>
      <w:rFonts w:asciiTheme="minorHAnsi" w:eastAsia="Times New Roman" w:hAnsiTheme="minorHAnsi"/>
      <w:caps/>
      <w:sz w:val="26"/>
    </w:rPr>
  </w:style>
  <w:style w:type="character" w:customStyle="1" w:styleId="FooterChar">
    <w:name w:val="Footer Char"/>
    <w:basedOn w:val="DefaultParagraphFont"/>
    <w:link w:val="Footer"/>
    <w:rsid w:val="00740A3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8D33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baseStyle">
    <w:name w:val="baseStyle"/>
    <w:uiPriority w:val="99"/>
    <w:rsid w:val="00C0395B"/>
    <w:pPr>
      <w:spacing w:after="180"/>
    </w:pPr>
    <w:rPr>
      <w:rFonts w:ascii="Times New Roman" w:hAnsi="Times New Roman"/>
      <w:noProof/>
      <w:lang w:val="en-GB" w:eastAsia="en-US"/>
    </w:rPr>
  </w:style>
  <w:style w:type="paragraph" w:customStyle="1" w:styleId="ITUintr">
    <w:name w:val="ITU_intr"/>
    <w:basedOn w:val="Normal"/>
    <w:next w:val="Normal"/>
    <w:rsid w:val="004555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  <w:style w:type="paragraph" w:customStyle="1" w:styleId="StyleheadingbLatinHeadingsCSTimesNewRomanComplex">
    <w:name w:val="Style heading_b + (Latin) +Headings CS (Times New Roman) (Complex)..."/>
    <w:basedOn w:val="headingb"/>
    <w:rsid w:val="00FC32D3"/>
    <w:pPr>
      <w:spacing w:before="120"/>
    </w:pPr>
    <w:rPr>
      <w:rFonts w:asciiTheme="majorBidi" w:hAnsiTheme="majorBidi" w:cstheme="majorBidi"/>
      <w:szCs w:val="22"/>
    </w:rPr>
  </w:style>
  <w:style w:type="paragraph" w:customStyle="1" w:styleId="Headingb0">
    <w:name w:val="Heading_b"/>
    <w:basedOn w:val="Normal"/>
    <w:next w:val="Normal"/>
    <w:rsid w:val="00AE242B"/>
    <w:pPr>
      <w:keepNext/>
      <w:spacing w:before="160"/>
    </w:pPr>
    <w:rPr>
      <w:rFonts w:eastAsia="Times New Roman"/>
      <w:b/>
    </w:rPr>
  </w:style>
  <w:style w:type="table" w:styleId="TableGrid">
    <w:name w:val="Table Grid"/>
    <w:basedOn w:val="TableNormal"/>
    <w:rsid w:val="007A2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7A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nnexNotitle">
    <w:name w:val="Annex_No &amp; title"/>
    <w:basedOn w:val="Normal"/>
    <w:next w:val="Normal"/>
    <w:rsid w:val="00383FB9"/>
    <w:pPr>
      <w:keepNext/>
      <w:keepLines/>
      <w:spacing w:before="480"/>
      <w:jc w:val="center"/>
    </w:pPr>
    <w:rPr>
      <w:rFonts w:eastAsia="MS Mincho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9@itu.int" TargetMode="External"/><Relationship Id="rId13" Type="http://schemas.openxmlformats.org/officeDocument/2006/relationships/hyperlink" Target="http://www.itu.int/en/irg/ibb/Pages/default.aspx" TargetMode="External"/><Relationship Id="rId18" Type="http://schemas.openxmlformats.org/officeDocument/2006/relationships/hyperlink" Target="http://itu.int/go/ITU-T/REManu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www.itu.int/net4/iwm/?p0=0&amp;p11=ITU&amp;p12=ITU-SEP-Cross-sector-SEP-IRG-SEP-IRG-IBB&amp;p21=ITU&amp;p22=ITU" TargetMode="External"/><Relationship Id="rId17" Type="http://schemas.openxmlformats.org/officeDocument/2006/relationships/hyperlink" Target="http://www.itu.int/en/ITU-R/conferences/rag/Documents/SUMOFCONCLFINAL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takechi.m-fa@nhk.or.j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gibb@lists.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a.eliza@tvglobo.com.br" TargetMode="External"/><Relationship Id="rId10" Type="http://schemas.openxmlformats.org/officeDocument/2006/relationships/hyperlink" Target="http://itu.int/en/irg/ibb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sg6@itu.int" TargetMode="External"/><Relationship Id="rId14" Type="http://schemas.openxmlformats.org/officeDocument/2006/relationships/hyperlink" Target="http://www.itu.int/en/irg/ibb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1683</Words>
  <Characters>12478</Characters>
  <Application>Microsoft Office Word</Application>
  <DocSecurity>4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14133</CharactersWithSpaces>
  <SharedDoc>false</SharedDoc>
  <HLinks>
    <vt:vector size="42" baseType="variant"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2490479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7864396</vt:i4>
      </vt:variant>
      <vt:variant>
        <vt:i4>3</vt:i4>
      </vt:variant>
      <vt:variant>
        <vt:i4>0</vt:i4>
      </vt:variant>
      <vt:variant>
        <vt:i4>5</vt:i4>
      </vt:variant>
      <vt:variant>
        <vt:lpwstr>mailto:tsbfgsmart@itu.int</vt:lpwstr>
      </vt:variant>
      <vt:variant>
        <vt:lpwstr/>
      </vt:variant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</dc:creator>
  <cp:lastModifiedBy>Aveline, Marion</cp:lastModifiedBy>
  <cp:revision>2</cp:revision>
  <cp:lastPrinted>2014-10-27T00:47:00Z</cp:lastPrinted>
  <dcterms:created xsi:type="dcterms:W3CDTF">2014-11-07T14:09:00Z</dcterms:created>
  <dcterms:modified xsi:type="dcterms:W3CDTF">2014-11-07T14:09:00Z</dcterms:modified>
</cp:coreProperties>
</file>