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93386C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93386C">
              <w:rPr>
                <w:b/>
                <w:bCs/>
              </w:rPr>
              <w:t>701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93386C" w:rsidP="0093386C">
            <w:pPr>
              <w:jc w:val="right"/>
              <w:rPr>
                <w:lang w:bidi="ar-SA"/>
              </w:rPr>
            </w:pPr>
            <w:r>
              <w:t>4</w:t>
            </w:r>
            <w:r w:rsidR="00892122"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ديسمبر </w:t>
            </w:r>
            <w:r w:rsidR="00892122">
              <w:t>2014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1F33DE" w:rsidRDefault="00FB05F7" w:rsidP="00E3782A">
            <w:pPr>
              <w:spacing w:before="60" w:after="60"/>
              <w:jc w:val="left"/>
              <w:rPr>
                <w:b/>
                <w:bCs/>
                <w:spacing w:val="4"/>
                <w:rtl/>
              </w:rPr>
            </w:pPr>
            <w:r w:rsidRPr="001F33DE">
              <w:rPr>
                <w:b/>
                <w:bCs/>
                <w:spacing w:val="4"/>
                <w:rtl/>
              </w:rPr>
              <w:t>إلى إدارات الدول الأعضاء في الات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Pr="001F33DE">
              <w:rPr>
                <w:b/>
                <w:bCs/>
                <w:spacing w:val="4"/>
                <w:rtl/>
              </w:rPr>
              <w:t>حاد وأعضاء قطاع الاتصالات الراديوية</w:t>
            </w:r>
            <w:r w:rsidR="00127558" w:rsidRPr="001F33DE">
              <w:rPr>
                <w:rFonts w:hint="cs"/>
                <w:b/>
                <w:bCs/>
                <w:spacing w:val="4"/>
                <w:rtl/>
              </w:rPr>
              <w:t xml:space="preserve"> </w:t>
            </w:r>
            <w:r w:rsidR="005B2E3D" w:rsidRPr="001F33DE">
              <w:rPr>
                <w:rFonts w:hint="cs"/>
                <w:b/>
                <w:bCs/>
                <w:spacing w:val="4"/>
                <w:rtl/>
              </w:rPr>
              <w:t>و</w:t>
            </w:r>
            <w:r w:rsidRPr="001F33DE">
              <w:rPr>
                <w:b/>
                <w:bCs/>
                <w:spacing w:val="4"/>
                <w:rtl/>
              </w:rPr>
              <w:t>ال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Pr="001F33DE">
              <w:rPr>
                <w:b/>
                <w:bCs/>
                <w:spacing w:val="4"/>
                <w:rtl/>
              </w:rPr>
              <w:t>منتسبين إليه</w:t>
            </w:r>
            <w:r w:rsidR="00E3782A">
              <w:rPr>
                <w:b/>
                <w:bCs/>
                <w:spacing w:val="4"/>
                <w:rtl/>
              </w:rPr>
              <w:br/>
            </w:r>
            <w:r w:rsidRPr="001F33DE">
              <w:rPr>
                <w:b/>
                <w:bCs/>
                <w:spacing w:val="4"/>
                <w:rtl/>
              </w:rPr>
              <w:t>ال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Pr="001F33DE">
              <w:rPr>
                <w:b/>
                <w:bCs/>
                <w:spacing w:val="4"/>
                <w:rtl/>
              </w:rPr>
              <w:t>مشاركين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> </w:t>
            </w:r>
            <w:r w:rsidRPr="001F33DE">
              <w:rPr>
                <w:b/>
                <w:bCs/>
                <w:spacing w:val="4"/>
                <w:rtl/>
              </w:rPr>
              <w:t>في أعمال</w:t>
            </w:r>
            <w:r w:rsidR="00E3782A">
              <w:rPr>
                <w:rFonts w:hint="cs"/>
                <w:b/>
                <w:bCs/>
                <w:spacing w:val="4"/>
                <w:rtl/>
              </w:rPr>
              <w:t xml:space="preserve"> </w:t>
            </w:r>
            <w:r w:rsidRPr="001F33DE">
              <w:rPr>
                <w:b/>
                <w:bCs/>
                <w:spacing w:val="4"/>
                <w:rtl/>
              </w:rPr>
              <w:t>ل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Pr="001F33DE">
              <w:rPr>
                <w:b/>
                <w:bCs/>
                <w:spacing w:val="4"/>
                <w:rtl/>
              </w:rPr>
              <w:t xml:space="preserve">جنة الدراسات </w:t>
            </w:r>
            <w:r w:rsidR="0093386C">
              <w:rPr>
                <w:b/>
                <w:bCs/>
                <w:spacing w:val="4"/>
              </w:rPr>
              <w:t>6</w:t>
            </w:r>
            <w:r w:rsidRPr="001F33DE">
              <w:rPr>
                <w:b/>
                <w:bCs/>
                <w:spacing w:val="4"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E01C3E" w:rsidRDefault="00FB05F7" w:rsidP="0093386C">
            <w:pPr>
              <w:rPr>
                <w:b/>
                <w:bCs/>
                <w:rtl/>
                <w:lang w:val="fr-FR"/>
              </w:rPr>
            </w:pPr>
            <w:r w:rsidRPr="00E01C3E">
              <w:rPr>
                <w:b/>
                <w:bCs/>
                <w:rtl/>
              </w:rPr>
              <w:t>ل</w:t>
            </w:r>
            <w:r w:rsidRPr="00E01C3E">
              <w:rPr>
                <w:rFonts w:hint="cs"/>
                <w:b/>
                <w:bCs/>
                <w:rtl/>
              </w:rPr>
              <w:t>‍</w:t>
            </w:r>
            <w:r w:rsidRPr="00E01C3E">
              <w:rPr>
                <w:b/>
                <w:bCs/>
                <w:rtl/>
              </w:rPr>
              <w:t xml:space="preserve">جنة الدراسات </w:t>
            </w:r>
            <w:r w:rsidR="0093386C" w:rsidRPr="00E01C3E">
              <w:rPr>
                <w:b/>
                <w:bCs/>
              </w:rPr>
              <w:t>6</w:t>
            </w:r>
            <w:r w:rsidRPr="00E01C3E">
              <w:rPr>
                <w:b/>
                <w:bCs/>
                <w:rtl/>
              </w:rPr>
              <w:t xml:space="preserve"> للاتصالات الراديوية</w:t>
            </w:r>
            <w:r w:rsidRPr="00E01C3E">
              <w:rPr>
                <w:rFonts w:hint="cs"/>
                <w:b/>
                <w:bCs/>
                <w:rtl/>
              </w:rPr>
              <w:t xml:space="preserve"> (</w:t>
            </w:r>
            <w:r w:rsidR="0093386C" w:rsidRPr="00E01C3E">
              <w:rPr>
                <w:rFonts w:hint="cs"/>
                <w:b/>
                <w:bCs/>
                <w:rtl/>
                <w:lang w:bidi="ar-SA"/>
              </w:rPr>
              <w:t>الخدمة الإذاعية</w:t>
            </w:r>
            <w:r w:rsidRPr="00E01C3E">
              <w:rPr>
                <w:rFonts w:hint="cs"/>
                <w:b/>
                <w:bCs/>
                <w:rtl/>
              </w:rPr>
              <w:t>)</w:t>
            </w:r>
          </w:p>
          <w:p w:rsidR="00F130A4" w:rsidRPr="00E01C3E" w:rsidRDefault="0093386C" w:rsidP="00E01C3E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-4"/>
                <w:rtl/>
              </w:rPr>
            </w:pPr>
            <w:r w:rsidRPr="00E01C3E">
              <w:rPr>
                <w:rFonts w:hint="cs"/>
                <w:b/>
                <w:bCs/>
                <w:spacing w:val="2"/>
                <w:rtl/>
              </w:rPr>
              <w:t>-</w:t>
            </w:r>
            <w:r w:rsidRPr="00E01C3E">
              <w:rPr>
                <w:b/>
                <w:bCs/>
                <w:spacing w:val="2"/>
                <w:rtl/>
              </w:rPr>
              <w:tab/>
            </w:r>
            <w:r w:rsidRPr="00E01C3E">
              <w:rPr>
                <w:rFonts w:hint="cs"/>
                <w:b/>
                <w:bCs/>
                <w:spacing w:val="2"/>
                <w:rtl/>
              </w:rPr>
              <w:t xml:space="preserve">اقتراح </w:t>
            </w:r>
            <w:r w:rsidRPr="00E01C3E">
              <w:rPr>
                <w:b/>
                <w:bCs/>
                <w:spacing w:val="2"/>
                <w:rtl/>
              </w:rPr>
              <w:t>اعتماد</w:t>
            </w:r>
            <w:r w:rsidRPr="00E01C3E">
              <w:rPr>
                <w:rFonts w:hint="cs"/>
                <w:b/>
                <w:bCs/>
                <w:spacing w:val="2"/>
                <w:rtl/>
              </w:rPr>
              <w:t xml:space="preserve"> مشروعي توصيتين جديدتين لقطاع الاتصالات الراديوية ومشاريع مراجعة </w:t>
            </w:r>
            <w:r w:rsidRPr="00E01C3E">
              <w:rPr>
                <w:b/>
                <w:bCs/>
                <w:spacing w:val="2"/>
              </w:rPr>
              <w:t>8</w:t>
            </w:r>
            <w:r w:rsidRPr="00E01C3E">
              <w:rPr>
                <w:rFonts w:hint="cs"/>
                <w:b/>
                <w:bCs/>
                <w:spacing w:val="2"/>
                <w:rtl/>
                <w:lang w:bidi="ar-SY"/>
              </w:rPr>
              <w:t xml:space="preserve"> </w:t>
            </w:r>
            <w:r w:rsidRPr="00E01C3E">
              <w:rPr>
                <w:rFonts w:hint="cs"/>
                <w:b/>
                <w:bCs/>
                <w:spacing w:val="2"/>
                <w:rtl/>
              </w:rPr>
              <w:t>توصيات لقطاع الاتصالات الراديوية</w:t>
            </w:r>
            <w:r w:rsidRPr="00E01C3E">
              <w:rPr>
                <w:b/>
                <w:bCs/>
                <w:spacing w:val="2"/>
                <w:rtl/>
              </w:rPr>
              <w:t xml:space="preserve"> والموافقة عليها في</w:t>
            </w:r>
            <w:r w:rsidRPr="00E01C3E">
              <w:rPr>
                <w:rFonts w:hint="eastAsia"/>
                <w:b/>
                <w:bCs/>
                <w:spacing w:val="2"/>
                <w:rtl/>
              </w:rPr>
              <w:t> </w:t>
            </w:r>
            <w:r w:rsidRPr="00E01C3E">
              <w:rPr>
                <w:b/>
                <w:bCs/>
                <w:spacing w:val="2"/>
                <w:rtl/>
              </w:rPr>
              <w:t>نفس الوقت</w:t>
            </w:r>
            <w:r w:rsidRPr="00E01C3E">
              <w:rPr>
                <w:rFonts w:hint="cs"/>
                <w:b/>
                <w:bCs/>
                <w:spacing w:val="2"/>
                <w:rtl/>
              </w:rPr>
              <w:t xml:space="preserve"> بالمراسلة</w:t>
            </w:r>
            <w:r w:rsidRPr="00E01C3E">
              <w:rPr>
                <w:b/>
                <w:bCs/>
                <w:spacing w:val="2"/>
                <w:rtl/>
              </w:rPr>
              <w:t xml:space="preserve"> وفقاً للفقرة</w:t>
            </w:r>
            <w:r w:rsidRPr="00E01C3E">
              <w:rPr>
                <w:rFonts w:hint="cs"/>
                <w:b/>
                <w:bCs/>
                <w:spacing w:val="2"/>
                <w:rtl/>
              </w:rPr>
              <w:t> </w:t>
            </w:r>
            <w:r w:rsidRPr="00E01C3E">
              <w:rPr>
                <w:b/>
                <w:bCs/>
                <w:spacing w:val="2"/>
                <w:lang w:val="fr-FR"/>
              </w:rPr>
              <w:t>3.10</w:t>
            </w:r>
            <w:r w:rsidRPr="00E01C3E">
              <w:rPr>
                <w:b/>
                <w:bCs/>
                <w:spacing w:val="2"/>
                <w:rtl/>
              </w:rPr>
              <w:t xml:space="preserve"> من القرار</w:t>
            </w:r>
            <w:r w:rsidR="00E01C3E">
              <w:rPr>
                <w:rFonts w:hint="cs"/>
                <w:b/>
                <w:bCs/>
                <w:spacing w:val="2"/>
                <w:rtl/>
              </w:rPr>
              <w:t> </w:t>
            </w:r>
            <w:r w:rsidRPr="00E01C3E">
              <w:rPr>
                <w:b/>
                <w:bCs/>
                <w:spacing w:val="2"/>
                <w:lang w:val="fr-FR"/>
              </w:rPr>
              <w:t>ITU-R 1-6</w:t>
            </w:r>
            <w:r w:rsidRPr="00E01C3E">
              <w:rPr>
                <w:b/>
                <w:bCs/>
                <w:spacing w:val="2"/>
                <w:rtl/>
              </w:rPr>
              <w:t xml:space="preserve"> (إجراء الاعتماد والموافقة في</w:t>
            </w:r>
            <w:r w:rsidRPr="00E01C3E">
              <w:rPr>
                <w:rFonts w:hint="eastAsia"/>
                <w:b/>
                <w:bCs/>
                <w:spacing w:val="2"/>
                <w:rtl/>
              </w:rPr>
              <w:t> </w:t>
            </w:r>
            <w:r w:rsidRPr="00E01C3E">
              <w:rPr>
                <w:b/>
                <w:bCs/>
                <w:spacing w:val="2"/>
                <w:rtl/>
              </w:rPr>
              <w:t>نفس الوقت بالمراسلة)</w:t>
            </w:r>
          </w:p>
          <w:p w:rsidR="005971E5" w:rsidRPr="00141FB5" w:rsidRDefault="0093386C" w:rsidP="00301C26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-4"/>
                <w:rtl/>
                <w:lang w:bidi="ar-SY"/>
              </w:rPr>
            </w:pPr>
            <w:r w:rsidRPr="00E01C3E">
              <w:rPr>
                <w:rFonts w:hint="cs"/>
                <w:b/>
                <w:bCs/>
                <w:rtl/>
                <w:lang w:val="fr-FR"/>
              </w:rPr>
              <w:t>-</w:t>
            </w:r>
            <w:r w:rsidRPr="00E01C3E">
              <w:rPr>
                <w:rFonts w:hint="cs"/>
                <w:b/>
                <w:bCs/>
                <w:rtl/>
                <w:lang w:val="fr-FR"/>
              </w:rPr>
              <w:tab/>
              <w:t>اقتراح إلغاء توصيتين لقطاع الاتصالات الراديوية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422307" w:rsidRDefault="00422307" w:rsidP="00C7108E">
      <w:pPr>
        <w:spacing w:before="1080"/>
        <w:rPr>
          <w:rtl/>
        </w:rPr>
      </w:pPr>
      <w:bookmarkStart w:id="0" w:name="CurrentLocation"/>
      <w:bookmarkEnd w:id="0"/>
      <w:r>
        <w:rPr>
          <w:rFonts w:hint="cs"/>
          <w:rtl/>
        </w:rPr>
        <w:t>ت‍حية طيبة وبعد،</w:t>
      </w:r>
    </w:p>
    <w:p w:rsidR="0093386C" w:rsidRDefault="0093386C" w:rsidP="00DC6357">
      <w:pPr>
        <w:rPr>
          <w:rtl/>
        </w:rPr>
      </w:pPr>
      <w:r w:rsidRPr="00442301">
        <w:rPr>
          <w:rtl/>
        </w:rPr>
        <w:t>قررت ل</w:t>
      </w:r>
      <w:r w:rsidR="005D6EA9">
        <w:rPr>
          <w:rFonts w:hint="cs"/>
          <w:rtl/>
        </w:rPr>
        <w:t>‍</w:t>
      </w:r>
      <w:r w:rsidRPr="00442301">
        <w:rPr>
          <w:rtl/>
        </w:rPr>
        <w:t>جنة الدراسات</w:t>
      </w:r>
      <w:r w:rsidRPr="00442301">
        <w:rPr>
          <w:rFonts w:hint="cs"/>
          <w:rtl/>
        </w:rPr>
        <w:t> </w:t>
      </w:r>
      <w:r>
        <w:t>6</w:t>
      </w:r>
      <w:r w:rsidRPr="00442301">
        <w:rPr>
          <w:rtl/>
        </w:rPr>
        <w:t xml:space="preserve"> للاتصالات الراديوية في اجتماعها ال</w:t>
      </w:r>
      <w:r w:rsidR="005D6EA9">
        <w:rPr>
          <w:rFonts w:hint="cs"/>
          <w:rtl/>
        </w:rPr>
        <w:t>‍</w:t>
      </w:r>
      <w:r w:rsidRPr="00442301">
        <w:rPr>
          <w:rtl/>
        </w:rPr>
        <w:t xml:space="preserve">منعقد </w:t>
      </w:r>
      <w:r>
        <w:rPr>
          <w:rFonts w:hint="cs"/>
          <w:rtl/>
        </w:rPr>
        <w:t xml:space="preserve">يوم </w:t>
      </w:r>
      <w:r>
        <w:t>21</w:t>
      </w:r>
      <w:r>
        <w:rPr>
          <w:rFonts w:hint="cs"/>
          <w:rtl/>
        </w:rPr>
        <w:t xml:space="preserve"> نوفمبر</w:t>
      </w:r>
      <w:r w:rsidRPr="00442301">
        <w:rPr>
          <w:rFonts w:hint="eastAsia"/>
          <w:rtl/>
        </w:rPr>
        <w:t> </w:t>
      </w:r>
      <w:r w:rsidRPr="00442301">
        <w:t>201</w:t>
      </w:r>
      <w:r>
        <w:t>4</w:t>
      </w:r>
      <w:r w:rsidRPr="00442301">
        <w:rPr>
          <w:rtl/>
        </w:rPr>
        <w:t xml:space="preserve"> أن تلتمس اعتماد </w:t>
      </w:r>
      <w:r w:rsidRPr="00D47EAA">
        <w:rPr>
          <w:rFonts w:ascii="Times New Roman Bold" w:hAnsi="Times New Roman Bold" w:hint="cs"/>
          <w:spacing w:val="2"/>
          <w:rtl/>
        </w:rPr>
        <w:t xml:space="preserve">مشروعي توصيتين جديدتين لقطاع الاتصالات الراديوية ومشاريع مراجعة </w:t>
      </w:r>
      <w:r w:rsidRPr="00D47EAA">
        <w:rPr>
          <w:rFonts w:asciiTheme="minorHAnsi" w:hAnsiTheme="minorHAnsi"/>
          <w:spacing w:val="2"/>
        </w:rPr>
        <w:t>8</w:t>
      </w:r>
      <w:r w:rsidRPr="00D47EAA">
        <w:rPr>
          <w:rFonts w:asciiTheme="minorHAnsi" w:hAnsiTheme="minorHAnsi" w:hint="cs"/>
          <w:spacing w:val="2"/>
          <w:rtl/>
          <w:lang w:bidi="ar-SY"/>
        </w:rPr>
        <w:t xml:space="preserve"> </w:t>
      </w:r>
      <w:r w:rsidRPr="00D47EAA">
        <w:rPr>
          <w:rFonts w:ascii="Times New Roman Bold" w:hAnsi="Times New Roman Bold" w:hint="cs"/>
          <w:spacing w:val="2"/>
          <w:rtl/>
        </w:rPr>
        <w:t>توصيات لقطاع الاتصالات الراديوية</w:t>
      </w:r>
      <w:r w:rsidRPr="00D47EAA">
        <w:rPr>
          <w:rFonts w:hint="cs"/>
          <w:rtl/>
        </w:rPr>
        <w:t xml:space="preserve"> </w:t>
      </w:r>
      <w:r w:rsidRPr="00442301">
        <w:rPr>
          <w:rFonts w:hint="cs"/>
          <w:rtl/>
        </w:rPr>
        <w:t>عن طريق ال</w:t>
      </w:r>
      <w:r w:rsidR="005D6EA9">
        <w:rPr>
          <w:rFonts w:hint="cs"/>
          <w:rtl/>
        </w:rPr>
        <w:t>‍</w:t>
      </w:r>
      <w:r w:rsidRPr="00442301">
        <w:rPr>
          <w:rFonts w:hint="cs"/>
          <w:rtl/>
        </w:rPr>
        <w:t>مراسلة (الفقرة</w:t>
      </w:r>
      <w:r>
        <w:rPr>
          <w:rFonts w:hint="eastAsia"/>
          <w:rtl/>
        </w:rPr>
        <w:t> </w:t>
      </w:r>
      <w:r>
        <w:t>3.2.10</w:t>
      </w:r>
      <w:r w:rsidRPr="00442301">
        <w:rPr>
          <w:rFonts w:hint="cs"/>
          <w:rtl/>
        </w:rPr>
        <w:t xml:space="preserve"> من القرار</w:t>
      </w:r>
      <w:r w:rsidR="00E3782A">
        <w:rPr>
          <w:rFonts w:hint="eastAsia"/>
          <w:rtl/>
        </w:rPr>
        <w:t> </w:t>
      </w:r>
      <w:r w:rsidRPr="00442301">
        <w:t>ITU</w:t>
      </w:r>
      <w:r w:rsidRPr="00442301">
        <w:noBreakHyphen/>
        <w:t>R 1</w:t>
      </w:r>
      <w:r w:rsidRPr="00442301">
        <w:noBreakHyphen/>
        <w:t>6</w:t>
      </w:r>
      <w:r w:rsidRPr="00442301">
        <w:rPr>
          <w:rFonts w:hint="cs"/>
          <w:rtl/>
        </w:rPr>
        <w:t>) وقررت كذلك تطبيق إجراء الاعتماد وال</w:t>
      </w:r>
      <w:r w:rsidR="005D6EA9">
        <w:rPr>
          <w:rFonts w:hint="cs"/>
          <w:rtl/>
        </w:rPr>
        <w:t>‍</w:t>
      </w:r>
      <w:r w:rsidRPr="00442301">
        <w:rPr>
          <w:rFonts w:hint="cs"/>
          <w:rtl/>
        </w:rPr>
        <w:t>موافقة في نفس الوقت عن طريق ال</w:t>
      </w:r>
      <w:r w:rsidR="005D6EA9">
        <w:rPr>
          <w:rFonts w:hint="cs"/>
          <w:rtl/>
        </w:rPr>
        <w:t>‍</w:t>
      </w:r>
      <w:r w:rsidRPr="00442301">
        <w:rPr>
          <w:rFonts w:hint="cs"/>
          <w:rtl/>
        </w:rPr>
        <w:t>مراسلة</w:t>
      </w:r>
      <w:r>
        <w:rPr>
          <w:rFonts w:hint="eastAsia"/>
          <w:rtl/>
        </w:rPr>
        <w:t> </w:t>
      </w:r>
      <w:r w:rsidRPr="00442301">
        <w:t>(PSAA)</w:t>
      </w:r>
      <w:r w:rsidRPr="00442301">
        <w:rPr>
          <w:rFonts w:hint="cs"/>
          <w:rtl/>
        </w:rPr>
        <w:t xml:space="preserve"> (الفقرة</w:t>
      </w:r>
      <w:r w:rsidR="00E3782A">
        <w:rPr>
          <w:rFonts w:hint="eastAsia"/>
          <w:rtl/>
        </w:rPr>
        <w:t> </w:t>
      </w:r>
      <w:r>
        <w:t>3.10</w:t>
      </w:r>
      <w:r w:rsidRPr="00442301">
        <w:rPr>
          <w:rFonts w:hint="cs"/>
          <w:rtl/>
        </w:rPr>
        <w:t xml:space="preserve"> من القرار</w:t>
      </w:r>
      <w:r w:rsidR="00E3782A">
        <w:rPr>
          <w:rFonts w:hint="eastAsia"/>
          <w:rtl/>
        </w:rPr>
        <w:t> </w:t>
      </w:r>
      <w:r w:rsidRPr="00442301">
        <w:t>ITU</w:t>
      </w:r>
      <w:r w:rsidRPr="00442301">
        <w:noBreakHyphen/>
        <w:t>R 1</w:t>
      </w:r>
      <w:r w:rsidRPr="00442301">
        <w:noBreakHyphen/>
        <w:t>6</w:t>
      </w:r>
      <w:r w:rsidRPr="00442301">
        <w:rPr>
          <w:rFonts w:hint="cs"/>
          <w:rtl/>
        </w:rPr>
        <w:t>). و</w:t>
      </w:r>
      <w:r>
        <w:rPr>
          <w:rFonts w:hint="cs"/>
          <w:rtl/>
        </w:rPr>
        <w:t>ت</w:t>
      </w:r>
      <w:r w:rsidRPr="00442301">
        <w:rPr>
          <w:rFonts w:hint="cs"/>
          <w:rtl/>
        </w:rPr>
        <w:t>رد في ال</w:t>
      </w:r>
      <w:r w:rsidR="005D6EA9">
        <w:rPr>
          <w:rFonts w:hint="cs"/>
          <w:rtl/>
        </w:rPr>
        <w:t>‍</w:t>
      </w:r>
      <w:r w:rsidRPr="00442301">
        <w:rPr>
          <w:rFonts w:hint="cs"/>
          <w:rtl/>
        </w:rPr>
        <w:t xml:space="preserve">ملحق </w:t>
      </w:r>
      <w:r w:rsidRPr="00442301">
        <w:t>1</w:t>
      </w:r>
      <w:r w:rsidRPr="00442301">
        <w:rPr>
          <w:rFonts w:hint="cs"/>
          <w:rtl/>
        </w:rPr>
        <w:t xml:space="preserve"> </w:t>
      </w:r>
      <w:r>
        <w:rPr>
          <w:rFonts w:hint="cs"/>
          <w:rtl/>
        </w:rPr>
        <w:t>عناوين</w:t>
      </w:r>
      <w:r w:rsidRPr="00442301">
        <w:rPr>
          <w:rFonts w:hint="cs"/>
          <w:rtl/>
        </w:rPr>
        <w:t xml:space="preserve"> و</w:t>
      </w:r>
      <w:r>
        <w:rPr>
          <w:rFonts w:hint="cs"/>
          <w:rtl/>
        </w:rPr>
        <w:t xml:space="preserve"> ملخصات</w:t>
      </w:r>
      <w:r w:rsidRPr="00442301">
        <w:rPr>
          <w:rFonts w:hint="cs"/>
          <w:rtl/>
        </w:rPr>
        <w:t xml:space="preserve"> </w:t>
      </w:r>
      <w:r>
        <w:rPr>
          <w:rFonts w:hint="cs"/>
          <w:rtl/>
        </w:rPr>
        <w:t>مشاريع</w:t>
      </w:r>
      <w:r w:rsidRPr="00442301">
        <w:rPr>
          <w:rFonts w:hint="cs"/>
          <w:rtl/>
        </w:rPr>
        <w:t xml:space="preserve"> </w:t>
      </w:r>
      <w:r>
        <w:rPr>
          <w:rFonts w:hint="cs"/>
          <w:rtl/>
        </w:rPr>
        <w:t>التوصيات</w:t>
      </w:r>
      <w:r w:rsidRPr="00442301">
        <w:rPr>
          <w:rFonts w:hint="cs"/>
          <w:rtl/>
        </w:rPr>
        <w:t>. وعلاوة</w:t>
      </w:r>
      <w:r w:rsidR="00E3782A">
        <w:rPr>
          <w:rFonts w:hint="cs"/>
          <w:rtl/>
        </w:rPr>
        <w:t>ً</w:t>
      </w:r>
      <w:r w:rsidRPr="00442301">
        <w:rPr>
          <w:rFonts w:hint="cs"/>
          <w:rtl/>
        </w:rPr>
        <w:t xml:space="preserve"> على ذلك، اقترحت ل</w:t>
      </w:r>
      <w:r w:rsidR="005D6EA9">
        <w:rPr>
          <w:rFonts w:hint="cs"/>
          <w:rtl/>
        </w:rPr>
        <w:t>‍</w:t>
      </w:r>
      <w:r w:rsidRPr="00442301">
        <w:rPr>
          <w:rFonts w:hint="cs"/>
          <w:rtl/>
        </w:rPr>
        <w:t>جنة الدراسات</w:t>
      </w:r>
      <w:r w:rsidR="00E3782A">
        <w:rPr>
          <w:rFonts w:hint="cs"/>
          <w:rtl/>
        </w:rPr>
        <w:t xml:space="preserve"> ال</w:t>
      </w:r>
      <w:r w:rsidR="005D6EA9">
        <w:rPr>
          <w:rFonts w:hint="cs"/>
          <w:rtl/>
        </w:rPr>
        <w:t>‍</w:t>
      </w:r>
      <w:r w:rsidR="00E3782A">
        <w:rPr>
          <w:rFonts w:hint="cs"/>
          <w:rtl/>
        </w:rPr>
        <w:t>موافقة</w:t>
      </w:r>
      <w:r w:rsidR="00DC6357">
        <w:rPr>
          <w:rFonts w:hint="eastAsia"/>
          <w:rtl/>
        </w:rPr>
        <w:t> </w:t>
      </w:r>
      <w:r w:rsidR="00E3782A">
        <w:rPr>
          <w:rFonts w:hint="cs"/>
          <w:rtl/>
        </w:rPr>
        <w:t>على</w:t>
      </w:r>
      <w:r w:rsidRPr="00442301">
        <w:rPr>
          <w:rFonts w:hint="cs"/>
          <w:rtl/>
        </w:rPr>
        <w:t xml:space="preserve"> إلغاء توصي</w:t>
      </w:r>
      <w:r>
        <w:rPr>
          <w:rFonts w:hint="cs"/>
          <w:rtl/>
        </w:rPr>
        <w:t xml:space="preserve">تين مبينتين </w:t>
      </w:r>
      <w:r w:rsidRPr="00442301">
        <w:rPr>
          <w:rFonts w:hint="cs"/>
          <w:rtl/>
        </w:rPr>
        <w:t>في ال</w:t>
      </w:r>
      <w:r w:rsidR="005D6EA9">
        <w:rPr>
          <w:rFonts w:hint="cs"/>
          <w:rtl/>
        </w:rPr>
        <w:t>‍</w:t>
      </w:r>
      <w:r w:rsidRPr="00442301">
        <w:rPr>
          <w:rFonts w:hint="cs"/>
          <w:rtl/>
        </w:rPr>
        <w:t>ملحق</w:t>
      </w:r>
      <w:r w:rsidR="00E3782A">
        <w:rPr>
          <w:rFonts w:hint="eastAsia"/>
          <w:rtl/>
        </w:rPr>
        <w:t> </w:t>
      </w:r>
      <w:r w:rsidRPr="00442301">
        <w:t>2</w:t>
      </w:r>
      <w:r w:rsidRPr="00442301">
        <w:rPr>
          <w:rFonts w:hint="cs"/>
          <w:rtl/>
        </w:rPr>
        <w:t>.</w:t>
      </w:r>
    </w:p>
    <w:p w:rsidR="0093386C" w:rsidRPr="00E3782A" w:rsidRDefault="0093386C" w:rsidP="00BB7BB0">
      <w:pPr>
        <w:rPr>
          <w:spacing w:val="2"/>
          <w:rtl/>
        </w:rPr>
      </w:pPr>
      <w:r w:rsidRPr="00E3782A">
        <w:rPr>
          <w:spacing w:val="2"/>
          <w:rtl/>
        </w:rPr>
        <w:t xml:space="preserve">وتمتد فترة النظر </w:t>
      </w:r>
      <w:r w:rsidRPr="00E3782A">
        <w:rPr>
          <w:rFonts w:hint="cs"/>
          <w:spacing w:val="2"/>
          <w:rtl/>
        </w:rPr>
        <w:t>ل</w:t>
      </w:r>
      <w:r w:rsidR="00BB7BB0">
        <w:rPr>
          <w:rFonts w:hint="cs"/>
          <w:spacing w:val="2"/>
          <w:rtl/>
        </w:rPr>
        <w:t>‍</w:t>
      </w:r>
      <w:r w:rsidRPr="00E3782A">
        <w:rPr>
          <w:rFonts w:hint="cs"/>
          <w:spacing w:val="2"/>
          <w:rtl/>
        </w:rPr>
        <w:t xml:space="preserve">مدة شهرين </w:t>
      </w:r>
      <w:r w:rsidRPr="00E3782A">
        <w:rPr>
          <w:spacing w:val="2"/>
          <w:rtl/>
        </w:rPr>
        <w:t>تنتهي في</w:t>
      </w:r>
      <w:r w:rsidRPr="00E3782A">
        <w:rPr>
          <w:rFonts w:hint="cs"/>
          <w:spacing w:val="2"/>
          <w:rtl/>
        </w:rPr>
        <w:t xml:space="preserve"> </w:t>
      </w:r>
      <w:r w:rsidR="00E3782A">
        <w:rPr>
          <w:spacing w:val="2"/>
          <w:u w:val="single"/>
        </w:rPr>
        <w:t>4</w:t>
      </w:r>
      <w:r w:rsidRPr="00E3782A">
        <w:rPr>
          <w:rFonts w:hint="cs"/>
          <w:spacing w:val="2"/>
          <w:u w:val="single"/>
          <w:rtl/>
        </w:rPr>
        <w:t xml:space="preserve"> فبراير </w:t>
      </w:r>
      <w:r w:rsidRPr="00E3782A">
        <w:rPr>
          <w:spacing w:val="2"/>
          <w:u w:val="single"/>
        </w:rPr>
        <w:t>2015</w:t>
      </w:r>
      <w:r w:rsidRPr="00E3782A">
        <w:rPr>
          <w:spacing w:val="2"/>
          <w:rtl/>
        </w:rPr>
        <w:t>. وإذا لم ترد أي اعتراضات من الدول الأعضاء خلال هذه الفترة فإن</w:t>
      </w:r>
      <w:r w:rsidR="00BB7BB0">
        <w:rPr>
          <w:rFonts w:hint="cs"/>
          <w:spacing w:val="2"/>
          <w:rtl/>
        </w:rPr>
        <w:t> </w:t>
      </w:r>
      <w:r w:rsidRPr="00E3782A">
        <w:rPr>
          <w:rFonts w:hint="cs"/>
          <w:spacing w:val="2"/>
          <w:rtl/>
        </w:rPr>
        <w:t>مشاريع التوصيات</w:t>
      </w:r>
      <w:r w:rsidR="00E3782A">
        <w:rPr>
          <w:rFonts w:hint="cs"/>
          <w:spacing w:val="2"/>
          <w:rtl/>
        </w:rPr>
        <w:t xml:space="preserve"> تعتبر</w:t>
      </w:r>
      <w:r w:rsidRPr="00E3782A">
        <w:rPr>
          <w:rFonts w:hint="cs"/>
          <w:spacing w:val="2"/>
          <w:rtl/>
        </w:rPr>
        <w:t xml:space="preserve"> قد </w:t>
      </w:r>
      <w:r w:rsidR="00E3782A">
        <w:rPr>
          <w:rFonts w:hint="cs"/>
          <w:spacing w:val="2"/>
          <w:rtl/>
        </w:rPr>
        <w:t>اعتمدتها</w:t>
      </w:r>
      <w:r w:rsidRPr="00E3782A">
        <w:rPr>
          <w:spacing w:val="2"/>
          <w:rtl/>
        </w:rPr>
        <w:t xml:space="preserve"> ل</w:t>
      </w:r>
      <w:r w:rsidR="00BB7BB0">
        <w:rPr>
          <w:rFonts w:hint="cs"/>
          <w:spacing w:val="2"/>
          <w:rtl/>
        </w:rPr>
        <w:t>‍</w:t>
      </w:r>
      <w:r w:rsidRPr="00E3782A">
        <w:rPr>
          <w:spacing w:val="2"/>
          <w:rtl/>
        </w:rPr>
        <w:t>جنة الدراسات</w:t>
      </w:r>
      <w:r w:rsidRPr="00E3782A">
        <w:rPr>
          <w:rFonts w:hint="eastAsia"/>
          <w:spacing w:val="2"/>
          <w:rtl/>
        </w:rPr>
        <w:t> </w:t>
      </w:r>
      <w:r w:rsidRPr="00E3782A">
        <w:rPr>
          <w:spacing w:val="2"/>
        </w:rPr>
        <w:t>6</w:t>
      </w:r>
      <w:r w:rsidRPr="00E3782A">
        <w:rPr>
          <w:spacing w:val="2"/>
          <w:rtl/>
        </w:rPr>
        <w:t xml:space="preserve">. </w:t>
      </w:r>
      <w:r w:rsidRPr="00E3782A">
        <w:rPr>
          <w:rFonts w:hint="cs"/>
          <w:spacing w:val="2"/>
          <w:rtl/>
        </w:rPr>
        <w:t>وعلاوة</w:t>
      </w:r>
      <w:r w:rsidR="00E3782A">
        <w:rPr>
          <w:rFonts w:hint="cs"/>
          <w:spacing w:val="2"/>
          <w:rtl/>
        </w:rPr>
        <w:t>ً</w:t>
      </w:r>
      <w:r w:rsidRPr="00E3782A">
        <w:rPr>
          <w:rFonts w:hint="cs"/>
          <w:spacing w:val="2"/>
          <w:rtl/>
        </w:rPr>
        <w:t xml:space="preserve"> على</w:t>
      </w:r>
      <w:r w:rsidRPr="00E3782A">
        <w:rPr>
          <w:spacing w:val="2"/>
          <w:rtl/>
        </w:rPr>
        <w:t xml:space="preserve"> ذلك، ول</w:t>
      </w:r>
      <w:r w:rsidR="00BB7BB0">
        <w:rPr>
          <w:rFonts w:hint="cs"/>
          <w:spacing w:val="2"/>
          <w:rtl/>
        </w:rPr>
        <w:t>‍</w:t>
      </w:r>
      <w:r w:rsidRPr="00E3782A">
        <w:rPr>
          <w:spacing w:val="2"/>
          <w:rtl/>
        </w:rPr>
        <w:t>ما كان قد تم</w:t>
      </w:r>
      <w:r w:rsidR="00E3782A">
        <w:rPr>
          <w:rFonts w:hint="cs"/>
          <w:spacing w:val="2"/>
          <w:rtl/>
        </w:rPr>
        <w:t> </w:t>
      </w:r>
      <w:r w:rsidRPr="00E3782A">
        <w:rPr>
          <w:spacing w:val="2"/>
          <w:rtl/>
        </w:rPr>
        <w:t>اتباع إجراء الاعتماد وال</w:t>
      </w:r>
      <w:r w:rsidR="00BB7BB0">
        <w:rPr>
          <w:rFonts w:hint="cs"/>
          <w:spacing w:val="2"/>
          <w:rtl/>
        </w:rPr>
        <w:t>‍</w:t>
      </w:r>
      <w:r w:rsidRPr="00E3782A">
        <w:rPr>
          <w:spacing w:val="2"/>
          <w:rtl/>
        </w:rPr>
        <w:t>موافقة في</w:t>
      </w:r>
      <w:r w:rsidRPr="00E3782A">
        <w:rPr>
          <w:rFonts w:hint="cs"/>
          <w:spacing w:val="2"/>
          <w:rtl/>
        </w:rPr>
        <w:t> </w:t>
      </w:r>
      <w:r w:rsidRPr="00E3782A">
        <w:rPr>
          <w:spacing w:val="2"/>
          <w:rtl/>
        </w:rPr>
        <w:t>نفس الوقت عن طريق ال</w:t>
      </w:r>
      <w:r w:rsidR="00BB7BB0">
        <w:rPr>
          <w:rFonts w:hint="cs"/>
          <w:spacing w:val="2"/>
          <w:rtl/>
        </w:rPr>
        <w:t>‍</w:t>
      </w:r>
      <w:r w:rsidRPr="00E3782A">
        <w:rPr>
          <w:spacing w:val="2"/>
          <w:rtl/>
        </w:rPr>
        <w:t xml:space="preserve">مراسلة، فإن </w:t>
      </w:r>
      <w:r w:rsidR="00E3782A">
        <w:rPr>
          <w:rFonts w:hint="cs"/>
          <w:spacing w:val="2"/>
          <w:rtl/>
        </w:rPr>
        <w:t>مشاريع التوصيات</w:t>
      </w:r>
      <w:r w:rsidRPr="00E3782A">
        <w:rPr>
          <w:rFonts w:hint="cs"/>
          <w:spacing w:val="2"/>
          <w:rtl/>
        </w:rPr>
        <w:t xml:space="preserve"> </w:t>
      </w:r>
      <w:r w:rsidR="00E3782A">
        <w:rPr>
          <w:rFonts w:hint="cs"/>
          <w:spacing w:val="2"/>
          <w:rtl/>
        </w:rPr>
        <w:t>ستعتبر</w:t>
      </w:r>
      <w:r w:rsidRPr="00E3782A">
        <w:rPr>
          <w:rFonts w:hint="cs"/>
          <w:spacing w:val="2"/>
          <w:rtl/>
        </w:rPr>
        <w:t xml:space="preserve"> </w:t>
      </w:r>
      <w:r w:rsidRPr="00E3782A">
        <w:rPr>
          <w:spacing w:val="2"/>
          <w:rtl/>
        </w:rPr>
        <w:t>أيضاً ب</w:t>
      </w:r>
      <w:r w:rsidR="00BB7BB0">
        <w:rPr>
          <w:rFonts w:hint="cs"/>
          <w:spacing w:val="2"/>
          <w:rtl/>
        </w:rPr>
        <w:t>‍</w:t>
      </w:r>
      <w:r w:rsidRPr="00E3782A">
        <w:rPr>
          <w:spacing w:val="2"/>
          <w:rtl/>
        </w:rPr>
        <w:t>حكم ال</w:t>
      </w:r>
      <w:r w:rsidR="00BB7BB0">
        <w:rPr>
          <w:rFonts w:hint="cs"/>
          <w:spacing w:val="2"/>
          <w:rtl/>
        </w:rPr>
        <w:t>‍</w:t>
      </w:r>
      <w:r w:rsidRPr="00E3782A">
        <w:rPr>
          <w:spacing w:val="2"/>
          <w:rtl/>
        </w:rPr>
        <w:t xml:space="preserve">موافق </w:t>
      </w:r>
      <w:r w:rsidR="00E3782A">
        <w:rPr>
          <w:rFonts w:hint="cs"/>
          <w:spacing w:val="2"/>
          <w:rtl/>
        </w:rPr>
        <w:t>عليها</w:t>
      </w:r>
      <w:r w:rsidRPr="00E3782A">
        <w:rPr>
          <w:spacing w:val="2"/>
          <w:rtl/>
        </w:rPr>
        <w:t>.</w:t>
      </w:r>
    </w:p>
    <w:p w:rsidR="0093386C" w:rsidRPr="0093386C" w:rsidRDefault="0093386C" w:rsidP="00BB7BB0">
      <w:pPr>
        <w:rPr>
          <w:rtl/>
        </w:rPr>
      </w:pPr>
      <w:r w:rsidRPr="0093386C">
        <w:rPr>
          <w:rFonts w:hint="cs"/>
          <w:rtl/>
        </w:rPr>
        <w:t>ويُطلب من أي دولة عضو تعترض على اعتماد مشروع توصية أو على ال</w:t>
      </w:r>
      <w:r w:rsidR="00BB7BB0">
        <w:rPr>
          <w:rFonts w:hint="cs"/>
          <w:rtl/>
        </w:rPr>
        <w:t>‍</w:t>
      </w:r>
      <w:r w:rsidRPr="0093386C">
        <w:rPr>
          <w:rFonts w:hint="cs"/>
          <w:rtl/>
        </w:rPr>
        <w:t>موافقة على إلغاء توصية أن ت</w:t>
      </w:r>
      <w:r w:rsidR="00BB7BB0">
        <w:rPr>
          <w:rFonts w:hint="cs"/>
          <w:rtl/>
        </w:rPr>
        <w:t>‍</w:t>
      </w:r>
      <w:r w:rsidRPr="0093386C">
        <w:rPr>
          <w:rFonts w:hint="cs"/>
          <w:rtl/>
        </w:rPr>
        <w:t>خبر ال</w:t>
      </w:r>
      <w:r w:rsidR="00BB7BB0">
        <w:rPr>
          <w:rFonts w:hint="cs"/>
          <w:rtl/>
        </w:rPr>
        <w:t>‍</w:t>
      </w:r>
      <w:r w:rsidRPr="0093386C">
        <w:rPr>
          <w:rFonts w:hint="cs"/>
          <w:rtl/>
        </w:rPr>
        <w:t>مدير ورئيس ل</w:t>
      </w:r>
      <w:r w:rsidR="00BB7BB0">
        <w:rPr>
          <w:rFonts w:hint="cs"/>
          <w:rtl/>
        </w:rPr>
        <w:t>‍</w:t>
      </w:r>
      <w:r w:rsidRPr="0093386C">
        <w:rPr>
          <w:rFonts w:hint="cs"/>
          <w:rtl/>
        </w:rPr>
        <w:t>جنة</w:t>
      </w:r>
      <w:r w:rsidR="00BB7BB0">
        <w:rPr>
          <w:rFonts w:hint="eastAsia"/>
          <w:rtl/>
        </w:rPr>
        <w:t> </w:t>
      </w:r>
      <w:r w:rsidRPr="0093386C">
        <w:rPr>
          <w:rFonts w:hint="cs"/>
          <w:rtl/>
        </w:rPr>
        <w:t>الدراسات بأسباب</w:t>
      </w:r>
      <w:r w:rsidR="00E3782A">
        <w:rPr>
          <w:rFonts w:hint="eastAsia"/>
          <w:rtl/>
        </w:rPr>
        <w:t> </w:t>
      </w:r>
      <w:r w:rsidRPr="0093386C">
        <w:rPr>
          <w:rFonts w:hint="cs"/>
          <w:rtl/>
        </w:rPr>
        <w:t>اعتراضها.</w:t>
      </w:r>
    </w:p>
    <w:p w:rsidR="0093386C" w:rsidRPr="0093386C" w:rsidRDefault="0093386C" w:rsidP="00916F35">
      <w:pPr>
        <w:rPr>
          <w:rtl/>
        </w:rPr>
      </w:pPr>
      <w:r w:rsidRPr="0093386C">
        <w:rPr>
          <w:rtl/>
        </w:rPr>
        <w:t>وبعد ال</w:t>
      </w:r>
      <w:r w:rsidR="00BB7BB0">
        <w:rPr>
          <w:rFonts w:hint="cs"/>
          <w:rtl/>
        </w:rPr>
        <w:t>‍</w:t>
      </w:r>
      <w:r w:rsidRPr="0093386C">
        <w:rPr>
          <w:rtl/>
        </w:rPr>
        <w:t>مهلة ال</w:t>
      </w:r>
      <w:r w:rsidR="00BB7BB0">
        <w:rPr>
          <w:rFonts w:hint="cs"/>
          <w:rtl/>
        </w:rPr>
        <w:t>‍</w:t>
      </w:r>
      <w:r w:rsidRPr="0093386C">
        <w:rPr>
          <w:rtl/>
        </w:rPr>
        <w:t>محددة أعلاه</w:t>
      </w:r>
      <w:r w:rsidRPr="0093386C">
        <w:rPr>
          <w:rFonts w:hint="cs"/>
          <w:rtl/>
        </w:rPr>
        <w:t>،</w:t>
      </w:r>
      <w:r w:rsidRPr="0093386C">
        <w:rPr>
          <w:rtl/>
        </w:rPr>
        <w:t xml:space="preserve"> ستعلن نتائج هذا الإجراء في </w:t>
      </w:r>
      <w:r w:rsidR="004A359D">
        <w:rPr>
          <w:rFonts w:hint="cs"/>
          <w:rtl/>
        </w:rPr>
        <w:t>رسالة</w:t>
      </w:r>
      <w:r w:rsidRPr="0093386C">
        <w:rPr>
          <w:rtl/>
        </w:rPr>
        <w:t xml:space="preserve"> إدارية</w:t>
      </w:r>
      <w:r w:rsidRPr="0093386C">
        <w:rPr>
          <w:rFonts w:hint="cs"/>
          <w:rtl/>
        </w:rPr>
        <w:t xml:space="preserve"> معممة</w:t>
      </w:r>
      <w:r w:rsidRPr="0093386C">
        <w:rPr>
          <w:rtl/>
        </w:rPr>
        <w:t xml:space="preserve"> وستنشر التوص</w:t>
      </w:r>
      <w:r w:rsidR="00916F35">
        <w:rPr>
          <w:rFonts w:hint="cs"/>
          <w:rtl/>
        </w:rPr>
        <w:t>يات</w:t>
      </w:r>
      <w:r w:rsidRPr="0093386C">
        <w:rPr>
          <w:rtl/>
        </w:rPr>
        <w:t xml:space="preserve"> التي ت</w:t>
      </w:r>
      <w:r w:rsidR="00BB7BB0">
        <w:rPr>
          <w:rFonts w:hint="cs"/>
          <w:rtl/>
        </w:rPr>
        <w:t>‍</w:t>
      </w:r>
      <w:r w:rsidRPr="0093386C">
        <w:rPr>
          <w:rtl/>
        </w:rPr>
        <w:t>مت ال</w:t>
      </w:r>
      <w:r w:rsidR="00BB7BB0">
        <w:rPr>
          <w:rFonts w:hint="cs"/>
          <w:rtl/>
        </w:rPr>
        <w:t>‍</w:t>
      </w:r>
      <w:r w:rsidRPr="0093386C">
        <w:rPr>
          <w:rtl/>
        </w:rPr>
        <w:t>موافقة عليها في</w:t>
      </w:r>
      <w:r w:rsidRPr="0093386C">
        <w:rPr>
          <w:rFonts w:hint="cs"/>
          <w:rtl/>
        </w:rPr>
        <w:t> </w:t>
      </w:r>
      <w:r w:rsidRPr="0093386C">
        <w:rPr>
          <w:rtl/>
        </w:rPr>
        <w:t>أقرب وقت</w:t>
      </w:r>
      <w:r w:rsidRPr="0093386C">
        <w:rPr>
          <w:rFonts w:hint="cs"/>
          <w:rtl/>
        </w:rPr>
        <w:t> </w:t>
      </w:r>
      <w:r w:rsidRPr="0093386C">
        <w:rPr>
          <w:rtl/>
        </w:rPr>
        <w:t>م</w:t>
      </w:r>
      <w:r w:rsidR="00BB7BB0">
        <w:rPr>
          <w:rFonts w:hint="cs"/>
          <w:rtl/>
        </w:rPr>
        <w:t>‍</w:t>
      </w:r>
      <w:r w:rsidRPr="0093386C">
        <w:rPr>
          <w:rtl/>
        </w:rPr>
        <w:t>مكن</w:t>
      </w:r>
      <w:r w:rsidRPr="0093386C">
        <w:rPr>
          <w:rFonts w:hint="cs"/>
          <w:rtl/>
        </w:rPr>
        <w:t xml:space="preserve"> (انظر </w:t>
      </w:r>
      <w:hyperlink r:id="rId8" w:history="1">
        <w:r w:rsidRPr="0093386C">
          <w:rPr>
            <w:rStyle w:val="Hyperlink"/>
          </w:rPr>
          <w:t>http://www.itu.int/pub/R-REC</w:t>
        </w:r>
      </w:hyperlink>
      <w:r w:rsidRPr="0093386C">
        <w:rPr>
          <w:rFonts w:hint="cs"/>
          <w:rtl/>
        </w:rPr>
        <w:t>).</w:t>
      </w:r>
    </w:p>
    <w:p w:rsidR="0093386C" w:rsidRPr="0093386C" w:rsidRDefault="0093386C" w:rsidP="00C62913">
      <w:pPr>
        <w:keepNext/>
        <w:keepLines/>
        <w:rPr>
          <w:rtl/>
        </w:rPr>
      </w:pPr>
      <w:r w:rsidRPr="0093386C">
        <w:rPr>
          <w:rtl/>
        </w:rPr>
        <w:lastRenderedPageBreak/>
        <w:t>ويرجى من أي منظمة عضو في الات</w:t>
      </w:r>
      <w:r w:rsidR="006B10FF">
        <w:rPr>
          <w:rFonts w:hint="cs"/>
          <w:rtl/>
        </w:rPr>
        <w:t>‍</w:t>
      </w:r>
      <w:r w:rsidRPr="0093386C">
        <w:rPr>
          <w:rtl/>
        </w:rPr>
        <w:t>حاد تعلم بوجود براءة اختراع لديها أو لدى غيرها تغطي كلياً أو جزئياً عناصر مشاريع التوصيات ال</w:t>
      </w:r>
      <w:r w:rsidR="006B10FF">
        <w:rPr>
          <w:rFonts w:hint="cs"/>
          <w:rtl/>
        </w:rPr>
        <w:t>‍</w:t>
      </w:r>
      <w:r w:rsidRPr="0093386C">
        <w:rPr>
          <w:rtl/>
        </w:rPr>
        <w:t>مذكورة في هذه الرسالة أن تبلغ الأمانة بهذه المعلومات بأسرع ما يمكن. وي</w:t>
      </w:r>
      <w:r w:rsidR="006B10FF">
        <w:rPr>
          <w:rFonts w:hint="cs"/>
          <w:rtl/>
        </w:rPr>
        <w:t>‍</w:t>
      </w:r>
      <w:r w:rsidRPr="0093386C">
        <w:rPr>
          <w:rtl/>
        </w:rPr>
        <w:t>مكن الاطلاع على السياسة ال</w:t>
      </w:r>
      <w:r w:rsidR="006B10FF">
        <w:rPr>
          <w:rFonts w:hint="cs"/>
          <w:rtl/>
        </w:rPr>
        <w:t>‍</w:t>
      </w:r>
      <w:r w:rsidRPr="0093386C">
        <w:rPr>
          <w:rtl/>
        </w:rPr>
        <w:t xml:space="preserve">مشتركة للبراءات </w:t>
      </w:r>
      <w:r w:rsidRPr="0093386C">
        <w:t>"ITU</w:t>
      </w:r>
      <w:r w:rsidRPr="0093386C">
        <w:noBreakHyphen/>
        <w:t>T/ITU</w:t>
      </w:r>
      <w:r w:rsidRPr="0093386C">
        <w:noBreakHyphen/>
        <w:t>R/ISO/IEC"</w:t>
      </w:r>
      <w:r w:rsidRPr="0093386C">
        <w:rPr>
          <w:rtl/>
        </w:rPr>
        <w:t xml:space="preserve"> في ال</w:t>
      </w:r>
      <w:r w:rsidR="006B10FF">
        <w:rPr>
          <w:rFonts w:hint="cs"/>
          <w:rtl/>
        </w:rPr>
        <w:t>‍</w:t>
      </w:r>
      <w:r w:rsidRPr="0093386C">
        <w:rPr>
          <w:rtl/>
        </w:rPr>
        <w:t>موقع الإلكتروني</w:t>
      </w:r>
      <w:r w:rsidRPr="0093386C">
        <w:rPr>
          <w:rFonts w:hint="cs"/>
          <w:rtl/>
        </w:rPr>
        <w:t xml:space="preserve">: </w:t>
      </w:r>
      <w:hyperlink r:id="rId9" w:history="1">
        <w:r w:rsidRPr="0093386C">
          <w:rPr>
            <w:rStyle w:val="Hyperlink"/>
          </w:rPr>
          <w:t>http://www.itu.int/en/ITU-T/ipr/Pages/policy.aspx</w:t>
        </w:r>
      </w:hyperlink>
      <w:r w:rsidRPr="0093386C">
        <w:rPr>
          <w:rtl/>
        </w:rPr>
        <w:t>.</w:t>
      </w:r>
    </w:p>
    <w:p w:rsidR="00813CD3" w:rsidRPr="00C44FD1" w:rsidRDefault="00813CD3" w:rsidP="00813CD3">
      <w:pPr>
        <w:keepNext/>
        <w:keepLines/>
        <w:spacing w:before="240"/>
        <w:rPr>
          <w:spacing w:val="-3"/>
          <w:rtl/>
          <w:lang w:bidi="ar-SA"/>
        </w:rPr>
      </w:pPr>
      <w:r w:rsidRPr="00C44FD1">
        <w:rPr>
          <w:rFonts w:hint="cs"/>
          <w:spacing w:val="-3"/>
          <w:rtl/>
          <w:lang w:bidi="ar-SA"/>
        </w:rPr>
        <w:t>وتفضلوا بقبول فائق التقدير والاحت</w:t>
      </w:r>
      <w:r w:rsidR="00E135A9">
        <w:rPr>
          <w:rFonts w:hint="cs"/>
          <w:spacing w:val="-3"/>
          <w:rtl/>
          <w:lang w:bidi="ar-SA"/>
        </w:rPr>
        <w:t>‍</w:t>
      </w:r>
      <w:r w:rsidRPr="00C44FD1">
        <w:rPr>
          <w:rFonts w:hint="cs"/>
          <w:spacing w:val="-3"/>
          <w:rtl/>
          <w:lang w:bidi="ar-SA"/>
        </w:rPr>
        <w:t>رام.</w:t>
      </w:r>
    </w:p>
    <w:p w:rsidR="00FB05F7" w:rsidRPr="00C44FD1" w:rsidRDefault="00FB05F7" w:rsidP="009C72CD">
      <w:pPr>
        <w:keepNext/>
        <w:keepLines/>
        <w:spacing w:before="1440"/>
        <w:jc w:val="left"/>
        <w:rPr>
          <w:rtl/>
        </w:rPr>
      </w:pPr>
      <w:r w:rsidRPr="00C44FD1">
        <w:rPr>
          <w:rFonts w:hint="cs"/>
          <w:rtl/>
        </w:rPr>
        <w:t>فرانسوا</w:t>
      </w:r>
      <w:r w:rsidRPr="00C44FD1">
        <w:rPr>
          <w:rFonts w:hint="eastAsia"/>
          <w:rtl/>
        </w:rPr>
        <w:t> </w:t>
      </w:r>
      <w:r w:rsidRPr="00C44FD1">
        <w:rPr>
          <w:rFonts w:hint="cs"/>
          <w:rtl/>
        </w:rPr>
        <w:t>رانسي</w:t>
      </w:r>
      <w:r w:rsidRPr="00C44FD1">
        <w:rPr>
          <w:rtl/>
        </w:rPr>
        <w:br/>
      </w:r>
      <w:r w:rsidR="00790041" w:rsidRPr="00C44FD1">
        <w:rPr>
          <w:rFonts w:hint="cs"/>
          <w:rtl/>
        </w:rPr>
        <w:t>ال‍مدير</w:t>
      </w:r>
    </w:p>
    <w:p w:rsidR="00C148B3" w:rsidRDefault="00F542D7" w:rsidP="0093386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600"/>
        <w:rPr>
          <w:rtl/>
        </w:rPr>
      </w:pPr>
      <w:r>
        <w:rPr>
          <w:rFonts w:hint="cs"/>
          <w:b/>
          <w:bCs/>
          <w:rtl/>
        </w:rPr>
        <w:t>ال</w:t>
      </w:r>
      <w:r w:rsidR="001E1D85">
        <w:rPr>
          <w:rFonts w:hint="cs"/>
          <w:b/>
          <w:bCs/>
          <w:rtl/>
        </w:rPr>
        <w:t>‍</w:t>
      </w:r>
      <w:r>
        <w:rPr>
          <w:rFonts w:hint="cs"/>
          <w:b/>
          <w:bCs/>
          <w:rtl/>
        </w:rPr>
        <w:t>ملحق</w:t>
      </w:r>
      <w:r w:rsidR="00E37A3C">
        <w:rPr>
          <w:rFonts w:hint="cs"/>
          <w:b/>
          <w:bCs/>
          <w:rtl/>
        </w:rPr>
        <w:t xml:space="preserve"> </w:t>
      </w:r>
      <w:r w:rsidR="00E37A3C">
        <w:rPr>
          <w:b/>
          <w:bCs/>
        </w:rPr>
        <w:t>1</w:t>
      </w:r>
      <w:r w:rsidR="007F6F14" w:rsidRPr="00DE29E8">
        <w:rPr>
          <w:rFonts w:hint="cs"/>
          <w:b/>
          <w:bCs/>
          <w:rtl/>
        </w:rPr>
        <w:t>:</w:t>
      </w:r>
      <w:r>
        <w:rPr>
          <w:rFonts w:hint="cs"/>
          <w:rtl/>
        </w:rPr>
        <w:tab/>
      </w:r>
      <w:r w:rsidR="0093386C">
        <w:rPr>
          <w:rFonts w:hint="cs"/>
          <w:rtl/>
        </w:rPr>
        <w:t>عناوين</w:t>
      </w:r>
      <w:r w:rsidR="0093386C" w:rsidRPr="00442301">
        <w:rPr>
          <w:rFonts w:hint="cs"/>
          <w:rtl/>
        </w:rPr>
        <w:t xml:space="preserve"> </w:t>
      </w:r>
      <w:r w:rsidR="0093386C">
        <w:rPr>
          <w:rFonts w:hint="cs"/>
          <w:rtl/>
        </w:rPr>
        <w:t>وملخصات</w:t>
      </w:r>
      <w:r w:rsidR="0093386C" w:rsidRPr="00442301">
        <w:rPr>
          <w:rFonts w:hint="cs"/>
          <w:rtl/>
        </w:rPr>
        <w:t xml:space="preserve"> مشاريع</w:t>
      </w:r>
      <w:r w:rsidR="0093386C">
        <w:rPr>
          <w:rFonts w:hint="cs"/>
          <w:rtl/>
        </w:rPr>
        <w:t xml:space="preserve"> التوصيات</w:t>
      </w:r>
    </w:p>
    <w:p w:rsidR="0057779E" w:rsidRDefault="0057779E" w:rsidP="0093386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</w:rPr>
      </w:pPr>
      <w:r>
        <w:rPr>
          <w:rFonts w:hint="cs"/>
          <w:b/>
          <w:bCs/>
          <w:rtl/>
        </w:rPr>
        <w:t xml:space="preserve">ال‍ملحق </w:t>
      </w:r>
      <w:r>
        <w:rPr>
          <w:b/>
          <w:bCs/>
        </w:rPr>
        <w:t>2</w:t>
      </w:r>
      <w:r w:rsidRPr="00DE29E8">
        <w:rPr>
          <w:rFonts w:hint="cs"/>
          <w:b/>
          <w:bCs/>
          <w:rtl/>
        </w:rPr>
        <w:t>:</w:t>
      </w:r>
      <w:r>
        <w:rPr>
          <w:rFonts w:hint="cs"/>
          <w:rtl/>
        </w:rPr>
        <w:tab/>
      </w:r>
      <w:r w:rsidR="0093386C" w:rsidRPr="00442301">
        <w:rPr>
          <w:rFonts w:hint="cs"/>
          <w:rtl/>
        </w:rPr>
        <w:t>التوصي</w:t>
      </w:r>
      <w:r w:rsidR="0093386C">
        <w:rPr>
          <w:rFonts w:hint="cs"/>
          <w:rtl/>
        </w:rPr>
        <w:t xml:space="preserve">تان </w:t>
      </w:r>
      <w:r w:rsidR="0093386C" w:rsidRPr="00442301">
        <w:rPr>
          <w:rFonts w:hint="cs"/>
          <w:rtl/>
        </w:rPr>
        <w:t>ال</w:t>
      </w:r>
      <w:r w:rsidR="00E135A9">
        <w:rPr>
          <w:rFonts w:hint="cs"/>
          <w:rtl/>
        </w:rPr>
        <w:t>‍</w:t>
      </w:r>
      <w:r w:rsidR="0093386C" w:rsidRPr="00442301">
        <w:rPr>
          <w:rFonts w:hint="cs"/>
          <w:rtl/>
        </w:rPr>
        <w:t>مقترح إلغاؤه</w:t>
      </w:r>
      <w:r w:rsidR="00E135A9">
        <w:rPr>
          <w:rFonts w:hint="cs"/>
          <w:rtl/>
        </w:rPr>
        <w:t>‍</w:t>
      </w:r>
      <w:r w:rsidR="0093386C">
        <w:rPr>
          <w:rFonts w:hint="cs"/>
          <w:rtl/>
        </w:rPr>
        <w:t>م</w:t>
      </w:r>
      <w:r w:rsidR="0093386C" w:rsidRPr="00442301">
        <w:rPr>
          <w:rFonts w:hint="cs"/>
          <w:rtl/>
        </w:rPr>
        <w:t>ا</w:t>
      </w:r>
    </w:p>
    <w:p w:rsidR="0093386C" w:rsidRPr="0093386C" w:rsidRDefault="0093386C" w:rsidP="0093386C">
      <w:pPr>
        <w:spacing w:before="600"/>
        <w:rPr>
          <w:spacing w:val="6"/>
          <w:rtl/>
        </w:rPr>
      </w:pPr>
      <w:r w:rsidRPr="0093386C">
        <w:rPr>
          <w:rFonts w:hint="cs"/>
          <w:b/>
          <w:bCs/>
          <w:spacing w:val="6"/>
          <w:rtl/>
        </w:rPr>
        <w:t>الوثائق:</w:t>
      </w:r>
      <w:r w:rsidRPr="0093386C">
        <w:rPr>
          <w:spacing w:val="6"/>
          <w:rtl/>
        </w:rPr>
        <w:tab/>
      </w:r>
      <w:r w:rsidRPr="0093386C">
        <w:rPr>
          <w:rFonts w:hint="cs"/>
          <w:spacing w:val="6"/>
          <w:rtl/>
        </w:rPr>
        <w:t xml:space="preserve">الوثائق </w:t>
      </w:r>
      <w:r w:rsidRPr="0093386C">
        <w:rPr>
          <w:spacing w:val="6"/>
        </w:rPr>
        <w:t>6/282(Rev.1)</w:t>
      </w:r>
      <w:r w:rsidRPr="0093386C">
        <w:rPr>
          <w:rFonts w:hint="cs"/>
          <w:spacing w:val="6"/>
          <w:rtl/>
        </w:rPr>
        <w:t xml:space="preserve"> و</w:t>
      </w:r>
      <w:r w:rsidRPr="0093386C">
        <w:rPr>
          <w:spacing w:val="6"/>
        </w:rPr>
        <w:t>6/283(Rev.1)</w:t>
      </w:r>
      <w:r w:rsidRPr="0093386C">
        <w:rPr>
          <w:rFonts w:hint="cs"/>
          <w:spacing w:val="6"/>
          <w:rtl/>
        </w:rPr>
        <w:t xml:space="preserve"> و</w:t>
      </w:r>
      <w:r w:rsidRPr="0093386C">
        <w:rPr>
          <w:spacing w:val="6"/>
        </w:rPr>
        <w:t>6/296(Rev.1)</w:t>
      </w:r>
      <w:r w:rsidRPr="0093386C">
        <w:rPr>
          <w:rFonts w:hint="cs"/>
          <w:spacing w:val="6"/>
          <w:rtl/>
        </w:rPr>
        <w:t xml:space="preserve"> و</w:t>
      </w:r>
      <w:r w:rsidRPr="0093386C">
        <w:rPr>
          <w:spacing w:val="6"/>
        </w:rPr>
        <w:t>6/297(Rev.1)</w:t>
      </w:r>
      <w:r w:rsidRPr="0093386C">
        <w:rPr>
          <w:rFonts w:hint="cs"/>
          <w:spacing w:val="6"/>
          <w:rtl/>
        </w:rPr>
        <w:t xml:space="preserve"> و</w:t>
      </w:r>
      <w:r w:rsidRPr="0093386C">
        <w:rPr>
          <w:spacing w:val="6"/>
        </w:rPr>
        <w:t>6/298(Rev.1)</w:t>
      </w:r>
      <w:r w:rsidRPr="0093386C">
        <w:rPr>
          <w:rFonts w:hint="cs"/>
          <w:spacing w:val="6"/>
          <w:rtl/>
        </w:rPr>
        <w:t xml:space="preserve"> و</w:t>
      </w:r>
      <w:r w:rsidRPr="0093386C">
        <w:rPr>
          <w:spacing w:val="6"/>
        </w:rPr>
        <w:t>6/299(Rev.1)</w:t>
      </w:r>
      <w:r w:rsidRPr="0093386C">
        <w:rPr>
          <w:rFonts w:hint="cs"/>
          <w:spacing w:val="6"/>
          <w:rtl/>
        </w:rPr>
        <w:t xml:space="preserve"> و</w:t>
      </w:r>
      <w:r w:rsidRPr="0093386C">
        <w:rPr>
          <w:spacing w:val="6"/>
        </w:rPr>
        <w:t>6/300(Rev.1)</w:t>
      </w:r>
      <w:r w:rsidRPr="0093386C">
        <w:rPr>
          <w:rFonts w:hint="cs"/>
          <w:spacing w:val="6"/>
          <w:rtl/>
        </w:rPr>
        <w:t xml:space="preserve"> و</w:t>
      </w:r>
      <w:r w:rsidRPr="0093386C">
        <w:rPr>
          <w:spacing w:val="6"/>
        </w:rPr>
        <w:t>6/301(Rev.1)</w:t>
      </w:r>
      <w:r w:rsidRPr="0093386C">
        <w:rPr>
          <w:rFonts w:hint="cs"/>
          <w:spacing w:val="6"/>
          <w:rtl/>
        </w:rPr>
        <w:t xml:space="preserve"> و</w:t>
      </w:r>
      <w:r w:rsidRPr="0093386C">
        <w:rPr>
          <w:spacing w:val="6"/>
        </w:rPr>
        <w:t>6/303(Rev.1)</w:t>
      </w:r>
      <w:r w:rsidRPr="0093386C">
        <w:rPr>
          <w:rFonts w:hint="cs"/>
          <w:spacing w:val="6"/>
          <w:rtl/>
        </w:rPr>
        <w:t xml:space="preserve"> و</w:t>
      </w:r>
      <w:r w:rsidRPr="0093386C">
        <w:rPr>
          <w:spacing w:val="6"/>
        </w:rPr>
        <w:t>6/309(Rev.1)</w:t>
      </w:r>
    </w:p>
    <w:p w:rsidR="0093386C" w:rsidRPr="0093386C" w:rsidRDefault="0093386C" w:rsidP="0093386C">
      <w:pPr>
        <w:spacing w:before="600"/>
        <w:rPr>
          <w:rtl/>
        </w:rPr>
      </w:pPr>
      <w:r w:rsidRPr="0093386C">
        <w:rPr>
          <w:rFonts w:hint="cs"/>
          <w:rtl/>
        </w:rPr>
        <w:t xml:space="preserve">هذه الوثائق متاحة بالنسق الإلكتروني على: </w:t>
      </w:r>
      <w:hyperlink r:id="rId10" w:history="1">
        <w:r w:rsidRPr="0093386C">
          <w:rPr>
            <w:rStyle w:val="Hyperlink"/>
          </w:rPr>
          <w:t>http://www.itu.int/md/R12-SG06-C/en</w:t>
        </w:r>
      </w:hyperlink>
    </w:p>
    <w:p w:rsidR="00FB05F7" w:rsidRPr="00985D70" w:rsidRDefault="00FB05F7" w:rsidP="00EB17F6">
      <w:pPr>
        <w:spacing w:before="3400" w:after="120"/>
        <w:rPr>
          <w:b/>
          <w:bCs/>
          <w:sz w:val="16"/>
          <w:szCs w:val="22"/>
          <w:rtl/>
          <w:lang w:bidi="ar-SA"/>
        </w:rPr>
      </w:pPr>
      <w:bookmarkStart w:id="1" w:name="ddistribution"/>
      <w:bookmarkEnd w:id="1"/>
      <w:r w:rsidRPr="00985D70">
        <w:rPr>
          <w:b/>
          <w:bCs/>
          <w:sz w:val="16"/>
          <w:szCs w:val="22"/>
          <w:rtl/>
        </w:rPr>
        <w:t>التوزيع:</w:t>
      </w:r>
    </w:p>
    <w:p w:rsidR="0093386C" w:rsidRPr="0093386C" w:rsidRDefault="0093386C" w:rsidP="00EB17F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Cs w:val="22"/>
          <w:rtl/>
        </w:rPr>
      </w:pPr>
      <w:r w:rsidRPr="0093386C">
        <w:rPr>
          <w:rFonts w:hint="cs"/>
          <w:szCs w:val="22"/>
          <w:rtl/>
        </w:rPr>
        <w:lastRenderedPageBreak/>
        <w:t>-</w:t>
      </w:r>
      <w:r w:rsidRPr="0093386C">
        <w:rPr>
          <w:rFonts w:hint="cs"/>
          <w:szCs w:val="22"/>
          <w:rtl/>
        </w:rPr>
        <w:tab/>
      </w:r>
      <w:r w:rsidRPr="0093386C">
        <w:rPr>
          <w:szCs w:val="22"/>
          <w:rtl/>
        </w:rPr>
        <w:t>إدارات الدول الأعضاء</w:t>
      </w:r>
      <w:r w:rsidRPr="0093386C">
        <w:rPr>
          <w:rFonts w:hint="cs"/>
          <w:szCs w:val="22"/>
          <w:rtl/>
        </w:rPr>
        <w:t xml:space="preserve"> في الاتحاد</w:t>
      </w:r>
      <w:r w:rsidRPr="0093386C">
        <w:rPr>
          <w:szCs w:val="22"/>
          <w:rtl/>
        </w:rPr>
        <w:t xml:space="preserve"> وأعضاء قطاع الاتصالات الراديوية</w:t>
      </w:r>
      <w:r w:rsidRPr="0093386C">
        <w:rPr>
          <w:rFonts w:hint="cs"/>
          <w:szCs w:val="22"/>
          <w:rtl/>
        </w:rPr>
        <w:t xml:space="preserve"> المشاركون في أعمال لجنة الدراسات </w:t>
      </w:r>
      <w:r w:rsidRPr="00EB17F6">
        <w:rPr>
          <w:sz w:val="16"/>
          <w:szCs w:val="16"/>
          <w:lang w:val="fr-CH"/>
        </w:rPr>
        <w:t>6</w:t>
      </w:r>
      <w:r w:rsidR="00EB17F6" w:rsidRPr="00EB17F6">
        <w:rPr>
          <w:rFonts w:hint="cs"/>
          <w:szCs w:val="22"/>
          <w:rtl/>
        </w:rPr>
        <w:t xml:space="preserve"> </w:t>
      </w:r>
      <w:r w:rsidRPr="0093386C">
        <w:rPr>
          <w:rFonts w:hint="cs"/>
          <w:szCs w:val="22"/>
          <w:rtl/>
        </w:rPr>
        <w:t>للاتصالات الراديوية</w:t>
      </w:r>
    </w:p>
    <w:p w:rsidR="0093386C" w:rsidRPr="0093386C" w:rsidRDefault="0093386C" w:rsidP="0093386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Cs w:val="22"/>
          <w:rtl/>
        </w:rPr>
      </w:pPr>
      <w:r w:rsidRPr="0093386C">
        <w:rPr>
          <w:szCs w:val="22"/>
          <w:rtl/>
        </w:rPr>
        <w:t>-</w:t>
      </w:r>
      <w:r w:rsidRPr="0093386C">
        <w:rPr>
          <w:szCs w:val="22"/>
          <w:rtl/>
        </w:rPr>
        <w:tab/>
        <w:t xml:space="preserve">المنتسبون إلى قطاع الاتصالات الراديوية المشاركون في أعمال لجنة الدراسات </w:t>
      </w:r>
      <w:r w:rsidRPr="00EB17F6">
        <w:rPr>
          <w:sz w:val="16"/>
          <w:szCs w:val="16"/>
        </w:rPr>
        <w:t>6</w:t>
      </w:r>
      <w:r w:rsidRPr="0093386C">
        <w:rPr>
          <w:szCs w:val="22"/>
          <w:rtl/>
        </w:rPr>
        <w:t xml:space="preserve"> للاتصالات الراديوية</w:t>
      </w:r>
    </w:p>
    <w:p w:rsidR="0093386C" w:rsidRPr="0093386C" w:rsidRDefault="0093386C" w:rsidP="0093386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Cs w:val="22"/>
          <w:rtl/>
        </w:rPr>
      </w:pPr>
      <w:r w:rsidRPr="0093386C">
        <w:rPr>
          <w:szCs w:val="22"/>
          <w:rtl/>
        </w:rPr>
        <w:t>-</w:t>
      </w:r>
      <w:r w:rsidRPr="0093386C">
        <w:rPr>
          <w:szCs w:val="22"/>
          <w:rtl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93386C" w:rsidRPr="0093386C" w:rsidRDefault="0093386C" w:rsidP="0093386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Cs w:val="22"/>
          <w:rtl/>
        </w:rPr>
      </w:pPr>
      <w:r w:rsidRPr="0093386C">
        <w:rPr>
          <w:szCs w:val="22"/>
          <w:rtl/>
        </w:rPr>
        <w:t>-</w:t>
      </w:r>
      <w:r w:rsidRPr="0093386C">
        <w:rPr>
          <w:szCs w:val="22"/>
          <w:rtl/>
        </w:rPr>
        <w:tab/>
        <w:t>رئيس الاجتماع التحضيري للمؤتمر ونوابه</w:t>
      </w:r>
    </w:p>
    <w:p w:rsidR="0093386C" w:rsidRPr="0093386C" w:rsidRDefault="0093386C" w:rsidP="0093386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Cs w:val="22"/>
          <w:rtl/>
        </w:rPr>
      </w:pPr>
      <w:r w:rsidRPr="0093386C">
        <w:rPr>
          <w:szCs w:val="22"/>
          <w:rtl/>
        </w:rPr>
        <w:t>-</w:t>
      </w:r>
      <w:r w:rsidRPr="0093386C">
        <w:rPr>
          <w:szCs w:val="22"/>
          <w:rtl/>
        </w:rPr>
        <w:tab/>
        <w:t>أعضاء لجنة لوائح الراديو</w:t>
      </w:r>
    </w:p>
    <w:p w:rsidR="0093386C" w:rsidRPr="0093386C" w:rsidRDefault="0093386C" w:rsidP="0093386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Cs w:val="22"/>
          <w:rtl/>
        </w:rPr>
      </w:pPr>
      <w:r w:rsidRPr="0093386C">
        <w:rPr>
          <w:szCs w:val="22"/>
          <w:rtl/>
        </w:rPr>
        <w:t>-</w:t>
      </w:r>
      <w:r w:rsidRPr="0093386C">
        <w:rPr>
          <w:szCs w:val="22"/>
          <w:rtl/>
        </w:rPr>
        <w:tab/>
        <w:t>الأمين العام للاتحاد ومدير مكتب تقييس الاتصالات ومدير مكتب تنمية الاتصالات</w:t>
      </w:r>
    </w:p>
    <w:p w:rsidR="00C75D64" w:rsidRPr="00067CA9" w:rsidRDefault="00FB05F7" w:rsidP="00B61F45">
      <w:pPr>
        <w:pStyle w:val="AnnexNo"/>
        <w:spacing w:before="360"/>
      </w:pPr>
      <w:r w:rsidRPr="00067CA9">
        <w:rPr>
          <w:rtl/>
        </w:rPr>
        <w:br w:type="page"/>
      </w:r>
      <w:r w:rsidR="00584C09">
        <w:rPr>
          <w:rFonts w:hint="cs"/>
          <w:rtl/>
        </w:rPr>
        <w:lastRenderedPageBreak/>
        <w:t>ال‍</w:t>
      </w:r>
      <w:r w:rsidR="00C75D64" w:rsidRPr="00067CA9">
        <w:rPr>
          <w:rFonts w:hint="eastAsia"/>
          <w:rtl/>
        </w:rPr>
        <w:t>ملحـق</w:t>
      </w:r>
      <w:r w:rsidR="00A86A02">
        <w:rPr>
          <w:rFonts w:hint="cs"/>
          <w:rtl/>
        </w:rPr>
        <w:t> </w:t>
      </w:r>
      <w:r w:rsidR="00A86A02">
        <w:t>1</w:t>
      </w:r>
    </w:p>
    <w:p w:rsidR="004A1E69" w:rsidRPr="004A1E69" w:rsidRDefault="00E14111">
      <w:pPr>
        <w:pStyle w:val="Annextitle"/>
        <w:spacing w:after="0"/>
        <w:rPr>
          <w:rtl/>
        </w:rPr>
        <w:pPrChange w:id="2" w:author="POOL" w:date="2009-07-13T17:35:00Z">
          <w:pPr>
            <w:pStyle w:val="Equation"/>
          </w:pPr>
        </w:pPrChange>
      </w:pPr>
      <w:r>
        <w:rPr>
          <w:rFonts w:hint="cs"/>
          <w:rtl/>
        </w:rPr>
        <w:t>عناوين وملخصات مشاريع التوصيات</w:t>
      </w:r>
    </w:p>
    <w:p w:rsidR="00D35A0B" w:rsidRPr="00310799" w:rsidRDefault="00E14111" w:rsidP="000D20DD">
      <w:pPr>
        <w:keepNext/>
        <w:tabs>
          <w:tab w:val="right" w:pos="9639"/>
        </w:tabs>
        <w:spacing w:before="600"/>
        <w:rPr>
          <w:rtl/>
        </w:rPr>
      </w:pPr>
      <w:r w:rsidRPr="00310799">
        <w:rPr>
          <w:rFonts w:hint="cs"/>
          <w:u w:val="single"/>
          <w:rtl/>
        </w:rPr>
        <w:t xml:space="preserve">مشروع التوصية الجديدة </w:t>
      </w:r>
      <w:r w:rsidRPr="00310799">
        <w:rPr>
          <w:rFonts w:asciiTheme="minorHAnsi" w:hAnsiTheme="minorHAnsi" w:cstheme="minorHAnsi"/>
          <w:u w:val="single"/>
        </w:rPr>
        <w:t xml:space="preserve">ITU-R </w:t>
      </w:r>
      <w:r w:rsidRPr="00310799">
        <w:rPr>
          <w:u w:val="single"/>
        </w:rPr>
        <w:t>BT.[R-WBR]</w:t>
      </w:r>
      <w:r w:rsidRPr="00310799">
        <w:rPr>
          <w:rtl/>
        </w:rPr>
        <w:tab/>
      </w:r>
      <w:r w:rsidRPr="00310799">
        <w:rPr>
          <w:rFonts w:hint="cs"/>
          <w:rtl/>
        </w:rPr>
        <w:t xml:space="preserve">الوثيقة </w:t>
      </w:r>
      <w:r w:rsidRPr="00310799">
        <w:rPr>
          <w:rFonts w:asciiTheme="minorHAnsi" w:hAnsiTheme="minorHAnsi" w:cstheme="minorHAnsi"/>
        </w:rPr>
        <w:t>6/297(Rev.1)</w:t>
      </w:r>
    </w:p>
    <w:p w:rsidR="00D35A0B" w:rsidRDefault="00E14111" w:rsidP="00170FED">
      <w:pPr>
        <w:pStyle w:val="Rectitle"/>
        <w:tabs>
          <w:tab w:val="left" w:pos="574"/>
          <w:tab w:val="center" w:pos="4819"/>
        </w:tabs>
      </w:pPr>
      <w:r>
        <w:rPr>
          <w:rFonts w:hint="cs"/>
          <w:rtl/>
        </w:rPr>
        <w:t>الوظائف الرئيسية لمستقبلات المستهلك فيما يتعلق بالتجوال الإذاعي في العالم</w:t>
      </w:r>
    </w:p>
    <w:p w:rsidR="00D35A0B" w:rsidRDefault="00E14111" w:rsidP="00CA4C1E">
      <w:pPr>
        <w:pStyle w:val="Normalaftertitle"/>
        <w:rPr>
          <w:rtl/>
        </w:rPr>
      </w:pPr>
      <w:r>
        <w:rPr>
          <w:rFonts w:hint="cs"/>
          <w:spacing w:val="-2"/>
          <w:rtl/>
        </w:rPr>
        <w:t xml:space="preserve">تعرف هذه التوصية </w:t>
      </w:r>
      <w:r>
        <w:rPr>
          <w:rFonts w:hint="cs"/>
          <w:rtl/>
        </w:rPr>
        <w:t>الوظائف الرئيسية لمستقبلات المستهلك فيما يتعلق بالتجوال الإذاعي في العالم. وتنبغي مراعاة قائمة الوظائف الواردة في هذه التوصية عند تطوير وإنتاج مستقبلات البث التلفزيوني ومتعدد الوسائط والصوتي للمستهلك الحديثة والمستقبلية.</w:t>
      </w:r>
    </w:p>
    <w:p w:rsidR="00E14111" w:rsidRPr="00310799" w:rsidRDefault="00E14111" w:rsidP="000D20DD">
      <w:pPr>
        <w:keepNext/>
        <w:tabs>
          <w:tab w:val="right" w:pos="9639"/>
        </w:tabs>
        <w:spacing w:before="600"/>
        <w:rPr>
          <w:rtl/>
        </w:rPr>
      </w:pPr>
      <w:r w:rsidRPr="00310799">
        <w:rPr>
          <w:rFonts w:hint="cs"/>
          <w:u w:val="single"/>
          <w:rtl/>
        </w:rPr>
        <w:t xml:space="preserve">مشروع التوصية الجديدة </w:t>
      </w:r>
      <w:r w:rsidRPr="00310799">
        <w:rPr>
          <w:rFonts w:asciiTheme="minorHAnsi" w:hAnsiTheme="minorHAnsi" w:cstheme="minorHAnsi"/>
          <w:u w:val="single"/>
        </w:rPr>
        <w:t xml:space="preserve">ITU-R </w:t>
      </w:r>
      <w:r w:rsidRPr="00310799">
        <w:rPr>
          <w:u w:val="single"/>
          <w:lang w:eastAsia="zh-CN"/>
        </w:rPr>
        <w:t>BT.[HEVC]</w:t>
      </w:r>
      <w:r w:rsidRPr="00310799">
        <w:rPr>
          <w:rtl/>
        </w:rPr>
        <w:tab/>
      </w:r>
      <w:r w:rsidRPr="00310799">
        <w:rPr>
          <w:rFonts w:hint="cs"/>
          <w:rtl/>
        </w:rPr>
        <w:t xml:space="preserve">الوثيقة </w:t>
      </w:r>
      <w:r w:rsidRPr="00310799">
        <w:rPr>
          <w:rFonts w:asciiTheme="minorHAnsi" w:hAnsiTheme="minorHAnsi" w:cstheme="minorHAnsi"/>
        </w:rPr>
        <w:t>6/298(Rev.1)</w:t>
      </w:r>
    </w:p>
    <w:p w:rsidR="00E14111" w:rsidRDefault="00E14111" w:rsidP="00E14111">
      <w:pPr>
        <w:pStyle w:val="Rectitle"/>
        <w:tabs>
          <w:tab w:val="left" w:pos="574"/>
          <w:tab w:val="center" w:pos="4819"/>
        </w:tabs>
        <w:rPr>
          <w:rtl/>
          <w:lang w:bidi="ar-SY"/>
        </w:rPr>
      </w:pPr>
      <w:r>
        <w:rPr>
          <w:rFonts w:hint="cs"/>
          <w:rtl/>
        </w:rPr>
        <w:t xml:space="preserve">استعمال معيار التشفير الفيديوي عالي الكفاءة </w:t>
      </w:r>
      <w:r>
        <w:t>(HEVC)</w:t>
      </w:r>
      <w:r>
        <w:rPr>
          <w:rFonts w:hint="cs"/>
          <w:rtl/>
        </w:rPr>
        <w:t xml:space="preserve"> من أجل بث التلفزيون فائق وعالي الوضوح</w:t>
      </w:r>
    </w:p>
    <w:p w:rsidR="00E14111" w:rsidRPr="00F4793F" w:rsidRDefault="00E14111" w:rsidP="00E14111">
      <w:pPr>
        <w:pStyle w:val="Normalaftertitle"/>
        <w:rPr>
          <w:spacing w:val="-6"/>
          <w:rtl/>
        </w:rPr>
      </w:pPr>
      <w:r w:rsidRPr="00F4793F">
        <w:rPr>
          <w:rFonts w:hint="cs"/>
          <w:spacing w:val="-6"/>
          <w:rtl/>
        </w:rPr>
        <w:t xml:space="preserve">توصف هذه التوصية استعمال معيار التشفير الفيديوي عالي الكفاءة </w:t>
      </w:r>
      <w:r w:rsidRPr="00F4793F">
        <w:rPr>
          <w:spacing w:val="-6"/>
        </w:rPr>
        <w:t>(HEVC)</w:t>
      </w:r>
      <w:r w:rsidRPr="00F4793F">
        <w:rPr>
          <w:rFonts w:hint="cs"/>
          <w:spacing w:val="-6"/>
          <w:rtl/>
        </w:rPr>
        <w:t xml:space="preserve"> حسب التوصية </w:t>
      </w:r>
      <w:r w:rsidRPr="00F4793F">
        <w:rPr>
          <w:rFonts w:asciiTheme="minorHAnsi" w:hAnsiTheme="minorHAnsi"/>
          <w:spacing w:val="-6"/>
        </w:rPr>
        <w:t>ITU</w:t>
      </w:r>
      <w:r w:rsidRPr="00F4793F">
        <w:rPr>
          <w:rFonts w:asciiTheme="minorHAnsi" w:hAnsiTheme="minorHAnsi"/>
          <w:spacing w:val="-6"/>
        </w:rPr>
        <w:noBreakHyphen/>
        <w:t>T H.26</w:t>
      </w:r>
      <w:r w:rsidRPr="00F4793F">
        <w:rPr>
          <w:rFonts w:asciiTheme="minorHAnsi" w:hAnsiTheme="minorHAnsi"/>
          <w:spacing w:val="-6"/>
          <w:lang w:eastAsia="ja-JP"/>
        </w:rPr>
        <w:t>5</w:t>
      </w:r>
      <w:r w:rsidRPr="00F4793F">
        <w:rPr>
          <w:rFonts w:hint="cs"/>
          <w:spacing w:val="-6"/>
          <w:rtl/>
        </w:rPr>
        <w:t xml:space="preserve">|المعيار </w:t>
      </w:r>
      <w:r w:rsidRPr="00F4793F">
        <w:rPr>
          <w:rFonts w:asciiTheme="minorHAnsi" w:hAnsiTheme="minorHAnsi"/>
          <w:spacing w:val="-6"/>
        </w:rPr>
        <w:t>ISO/IEC </w:t>
      </w:r>
      <w:r w:rsidRPr="00F4793F">
        <w:rPr>
          <w:rFonts w:asciiTheme="minorHAnsi" w:hAnsiTheme="minorHAnsi"/>
          <w:spacing w:val="-6"/>
          <w:lang w:eastAsia="ja-JP"/>
        </w:rPr>
        <w:t>23008</w:t>
      </w:r>
      <w:r w:rsidRPr="00F4793F">
        <w:rPr>
          <w:rFonts w:asciiTheme="minorHAnsi" w:hAnsiTheme="minorHAnsi"/>
          <w:spacing w:val="-6"/>
          <w:lang w:eastAsia="ja-JP"/>
        </w:rPr>
        <w:noBreakHyphen/>
        <w:t>2</w:t>
      </w:r>
      <w:r w:rsidRPr="00F4793F">
        <w:rPr>
          <w:rFonts w:hint="cs"/>
          <w:spacing w:val="-6"/>
          <w:rtl/>
        </w:rPr>
        <w:t xml:space="preserve"> من أجل بث التلفزيون فائق وعالي الوضوح.</w:t>
      </w:r>
    </w:p>
    <w:p w:rsidR="00310799" w:rsidRPr="00310799" w:rsidRDefault="00310799" w:rsidP="000D20DD">
      <w:pPr>
        <w:keepNext/>
        <w:tabs>
          <w:tab w:val="right" w:pos="9639"/>
        </w:tabs>
        <w:spacing w:before="600"/>
        <w:rPr>
          <w:rtl/>
        </w:rPr>
      </w:pPr>
      <w:r w:rsidRPr="00310799">
        <w:rPr>
          <w:rFonts w:hint="cs"/>
          <w:u w:val="single"/>
          <w:rtl/>
        </w:rPr>
        <w:t xml:space="preserve">مشروع مراجعة التوصية </w:t>
      </w:r>
      <w:r w:rsidRPr="00310799">
        <w:rPr>
          <w:rFonts w:asciiTheme="minorHAnsi" w:hAnsiTheme="minorHAnsi" w:cstheme="minorHAnsi"/>
          <w:u w:val="single"/>
        </w:rPr>
        <w:t xml:space="preserve">ITU-R </w:t>
      </w:r>
      <w:r w:rsidRPr="00310799">
        <w:rPr>
          <w:u w:val="single"/>
          <w:lang w:eastAsia="zh-CN"/>
        </w:rPr>
        <w:t>BS.1116</w:t>
      </w:r>
      <w:r w:rsidRPr="00310799">
        <w:rPr>
          <w:rFonts w:hint="eastAsia"/>
          <w:u w:val="single"/>
          <w:lang w:eastAsia="ja-JP"/>
        </w:rPr>
        <w:t>-2</w:t>
      </w:r>
      <w:r w:rsidRPr="00310799">
        <w:rPr>
          <w:rtl/>
        </w:rPr>
        <w:tab/>
      </w:r>
      <w:r w:rsidRPr="00310799">
        <w:rPr>
          <w:rFonts w:hint="cs"/>
          <w:rtl/>
        </w:rPr>
        <w:t xml:space="preserve">الوثيقة </w:t>
      </w:r>
      <w:r w:rsidRPr="00310799">
        <w:rPr>
          <w:rFonts w:asciiTheme="minorHAnsi" w:hAnsiTheme="minorHAnsi" w:cstheme="minorHAnsi"/>
        </w:rPr>
        <w:t>6/282(Rev.1)</w:t>
      </w:r>
    </w:p>
    <w:p w:rsidR="00310799" w:rsidRDefault="00310799" w:rsidP="00310799">
      <w:pPr>
        <w:pStyle w:val="Rectitle"/>
        <w:tabs>
          <w:tab w:val="left" w:pos="574"/>
          <w:tab w:val="center" w:pos="4819"/>
        </w:tabs>
      </w:pPr>
      <w:r>
        <w:rPr>
          <w:rFonts w:hint="cs"/>
          <w:rtl/>
        </w:rPr>
        <w:t>طرائق التقييم الشخصي للانحطاط الضعيف في الأنظمة السمعية</w:t>
      </w:r>
    </w:p>
    <w:p w:rsidR="00310799" w:rsidRDefault="00310799" w:rsidP="00310799">
      <w:pPr>
        <w:pStyle w:val="Normalaftertitle"/>
        <w:rPr>
          <w:rtl/>
        </w:rPr>
      </w:pPr>
      <w:r>
        <w:rPr>
          <w:rFonts w:hint="cs"/>
          <w:rtl/>
        </w:rPr>
        <w:t>تتضمن هذه المراجعة تعديلين طفيفين من أجل تحسين استعمال التوصية.</w:t>
      </w:r>
    </w:p>
    <w:p w:rsidR="00310799" w:rsidRPr="00310799" w:rsidRDefault="00310799" w:rsidP="00310799">
      <w:pPr>
        <w:rPr>
          <w:spacing w:val="6"/>
          <w:rtl/>
          <w:lang w:bidi="ar-SY"/>
        </w:rPr>
      </w:pPr>
      <w:r w:rsidRPr="00310799">
        <w:rPr>
          <w:rFonts w:hint="cs"/>
          <w:spacing w:val="6"/>
          <w:rtl/>
        </w:rPr>
        <w:t xml:space="preserve">التعديل </w:t>
      </w:r>
      <w:r w:rsidRPr="00310799">
        <w:rPr>
          <w:spacing w:val="6"/>
        </w:rPr>
        <w:t>(1)</w:t>
      </w:r>
      <w:r w:rsidRPr="00310799">
        <w:rPr>
          <w:rFonts w:hint="cs"/>
          <w:spacing w:val="6"/>
          <w:rtl/>
          <w:lang w:bidi="ar-SY"/>
        </w:rPr>
        <w:t xml:space="preserve"> يوضح التسامح فيما يتعلق بالمواءمة في الاستجابة الترددية لمكبرات الصوت بين مكبرات الصوت الفردية كدالة في مكانها بالقاعة.</w:t>
      </w:r>
    </w:p>
    <w:p w:rsidR="00283DBB" w:rsidRPr="004972C8" w:rsidRDefault="00283DBB" w:rsidP="00283DBB">
      <w:pPr>
        <w:rPr>
          <w:lang w:bidi="ar-SY"/>
        </w:rPr>
      </w:pPr>
      <w:r w:rsidRPr="004972C8">
        <w:rPr>
          <w:rtl/>
          <w:lang w:bidi="ar-SY"/>
        </w:rPr>
        <w:t xml:space="preserve">التعديل </w:t>
      </w:r>
      <w:r w:rsidRPr="004972C8">
        <w:rPr>
          <w:lang w:bidi="ar-SY"/>
        </w:rPr>
        <w:t>(2)</w:t>
      </w:r>
      <w:r w:rsidRPr="004972C8">
        <w:rPr>
          <w:rtl/>
          <w:lang w:bidi="ar-SY"/>
        </w:rPr>
        <w:t xml:space="preserve"> يعدل طريقة مواءمة مستوى الضغط الصوتي لمكبرات الصوت مما يجعل الضبط مستقلاً عن</w:t>
      </w:r>
      <w:r w:rsidR="004972C8" w:rsidRPr="004972C8">
        <w:rPr>
          <w:rFonts w:hint="cs"/>
          <w:rtl/>
          <w:lang w:bidi="ar-SY"/>
        </w:rPr>
        <w:t xml:space="preserve"> عدد</w:t>
      </w:r>
      <w:r w:rsidRPr="004972C8">
        <w:rPr>
          <w:rtl/>
          <w:lang w:bidi="ar-SY"/>
        </w:rPr>
        <w:t xml:space="preserve"> مكبرات الصوت.</w:t>
      </w:r>
    </w:p>
    <w:p w:rsidR="002A1099" w:rsidRPr="002A1099" w:rsidRDefault="002A1099" w:rsidP="000D20DD">
      <w:pPr>
        <w:keepNext/>
        <w:tabs>
          <w:tab w:val="right" w:pos="9639"/>
        </w:tabs>
        <w:spacing w:before="600"/>
        <w:rPr>
          <w:rtl/>
        </w:rPr>
      </w:pPr>
      <w:r w:rsidRPr="002A1099">
        <w:rPr>
          <w:rFonts w:hint="cs"/>
          <w:u w:val="single"/>
          <w:rtl/>
        </w:rPr>
        <w:lastRenderedPageBreak/>
        <w:t xml:space="preserve">مشروع مراجعة التوصية </w:t>
      </w:r>
      <w:r w:rsidRPr="002A1099">
        <w:rPr>
          <w:rFonts w:asciiTheme="minorHAnsi" w:hAnsiTheme="minorHAnsi" w:cstheme="minorHAnsi"/>
          <w:u w:val="single"/>
        </w:rPr>
        <w:t xml:space="preserve">ITU-R </w:t>
      </w:r>
      <w:r w:rsidRPr="002A1099">
        <w:rPr>
          <w:u w:val="single"/>
          <w:lang w:eastAsia="zh-CN"/>
        </w:rPr>
        <w:t>B</w:t>
      </w:r>
      <w:r w:rsidRPr="002A1099">
        <w:rPr>
          <w:u w:val="single"/>
          <w:lang w:eastAsia="ja-JP"/>
        </w:rPr>
        <w:t>T</w:t>
      </w:r>
      <w:r w:rsidRPr="002A1099">
        <w:rPr>
          <w:u w:val="single"/>
          <w:lang w:eastAsia="zh-CN"/>
        </w:rPr>
        <w:t>.</w:t>
      </w:r>
      <w:r w:rsidRPr="002A1099">
        <w:rPr>
          <w:u w:val="single"/>
          <w:lang w:eastAsia="ja-JP"/>
        </w:rPr>
        <w:t>2021-0</w:t>
      </w:r>
      <w:r w:rsidRPr="002A1099">
        <w:rPr>
          <w:rtl/>
        </w:rPr>
        <w:tab/>
      </w:r>
      <w:r w:rsidRPr="002A1099">
        <w:rPr>
          <w:rFonts w:hint="cs"/>
          <w:rtl/>
        </w:rPr>
        <w:t xml:space="preserve">الوثيقة </w:t>
      </w:r>
      <w:r w:rsidRPr="002A1099">
        <w:rPr>
          <w:rFonts w:asciiTheme="minorHAnsi" w:hAnsiTheme="minorHAnsi" w:cstheme="minorHAnsi"/>
        </w:rPr>
        <w:t>6/283(Rev.1)</w:t>
      </w:r>
    </w:p>
    <w:p w:rsidR="002A1099" w:rsidRDefault="002A1099" w:rsidP="002A1099">
      <w:pPr>
        <w:pStyle w:val="Rectitle"/>
        <w:tabs>
          <w:tab w:val="left" w:pos="574"/>
          <w:tab w:val="center" w:pos="4819"/>
        </w:tabs>
      </w:pPr>
      <w:r>
        <w:rPr>
          <w:rFonts w:hint="cs"/>
          <w:rtl/>
        </w:rPr>
        <w:t>طرائق التقييم الذاتية لأنظمة التلفزيون ثلاثي الأبعاد ومجسم الصورة</w:t>
      </w:r>
    </w:p>
    <w:p w:rsidR="002A1099" w:rsidRPr="002A1099" w:rsidRDefault="002A1099" w:rsidP="00B22622">
      <w:pPr>
        <w:pStyle w:val="Normalaftertitle"/>
        <w:rPr>
          <w:rtl/>
          <w:lang w:bidi="ar-SY"/>
        </w:rPr>
      </w:pPr>
      <w:r w:rsidRPr="002A1099">
        <w:rPr>
          <w:rFonts w:hint="cs"/>
          <w:rtl/>
        </w:rPr>
        <w:t xml:space="preserve">الغرض من هذه المراجعة إدراج طريقتين إضافيتين، طريقة سلم الانحطاط ثنائي الحافز </w:t>
      </w:r>
      <w:r w:rsidRPr="002A1099">
        <w:t>(DSIS)</w:t>
      </w:r>
      <w:r w:rsidRPr="002A1099">
        <w:rPr>
          <w:rFonts w:hint="cs"/>
          <w:rtl/>
          <w:lang w:bidi="ar-SY"/>
        </w:rPr>
        <w:t xml:space="preserve"> وطريق</w:t>
      </w:r>
      <w:r w:rsidR="00B22622">
        <w:rPr>
          <w:rFonts w:hint="cs"/>
          <w:rtl/>
          <w:lang w:bidi="ar-SY"/>
        </w:rPr>
        <w:t>ة</w:t>
      </w:r>
      <w:r w:rsidRPr="002A1099">
        <w:rPr>
          <w:rFonts w:hint="cs"/>
          <w:rtl/>
          <w:lang w:bidi="ar-SY"/>
        </w:rPr>
        <w:t xml:space="preserve"> الحوافز الثنائية المتآونة للتقييم المستمر</w:t>
      </w:r>
      <w:r w:rsidR="00B22622">
        <w:rPr>
          <w:rFonts w:hint="eastAsia"/>
          <w:rtl/>
          <w:lang w:bidi="ar-SY"/>
        </w:rPr>
        <w:t> </w:t>
      </w:r>
      <w:r w:rsidRPr="002A1099">
        <w:rPr>
          <w:lang w:bidi="ar-SY"/>
        </w:rPr>
        <w:t>(SDSCE)</w:t>
      </w:r>
      <w:r w:rsidRPr="002A1099">
        <w:rPr>
          <w:rFonts w:hint="cs"/>
          <w:rtl/>
          <w:lang w:bidi="ar-SY"/>
        </w:rPr>
        <w:t xml:space="preserve"> الموصوفتين في التوصية </w:t>
      </w:r>
      <w:r w:rsidRPr="002A1099">
        <w:rPr>
          <w:lang w:eastAsia="ja-JP"/>
        </w:rPr>
        <w:t>ITU</w:t>
      </w:r>
      <w:r>
        <w:rPr>
          <w:lang w:eastAsia="ja-JP"/>
        </w:rPr>
        <w:noBreakHyphen/>
      </w:r>
      <w:r w:rsidRPr="002A1099">
        <w:rPr>
          <w:lang w:eastAsia="ja-JP"/>
        </w:rPr>
        <w:t>R</w:t>
      </w:r>
      <w:r>
        <w:rPr>
          <w:lang w:eastAsia="ja-JP"/>
        </w:rPr>
        <w:t> </w:t>
      </w:r>
      <w:r w:rsidRPr="002A1099">
        <w:rPr>
          <w:lang w:eastAsia="ja-JP"/>
        </w:rPr>
        <w:t>BT.500</w:t>
      </w:r>
      <w:r w:rsidRPr="002A1099">
        <w:rPr>
          <w:rFonts w:hint="cs"/>
          <w:rtl/>
          <w:lang w:bidi="ar-SY"/>
        </w:rPr>
        <w:t>،</w:t>
      </w:r>
      <w:r w:rsidR="00B22622">
        <w:rPr>
          <w:rFonts w:hint="cs"/>
          <w:rtl/>
          <w:lang w:bidi="ar-SY"/>
        </w:rPr>
        <w:t xml:space="preserve"> </w:t>
      </w:r>
      <w:r w:rsidRPr="002A1099">
        <w:rPr>
          <w:rFonts w:hint="cs"/>
          <w:rtl/>
          <w:lang w:bidi="ar-SY"/>
        </w:rPr>
        <w:t xml:space="preserve">بحيث يتسنى للتوصية </w:t>
      </w:r>
      <w:r w:rsidRPr="002A1099">
        <w:rPr>
          <w:lang w:eastAsia="ja-JP"/>
        </w:rPr>
        <w:t>ITU</w:t>
      </w:r>
      <w:r w:rsidRPr="002A1099">
        <w:rPr>
          <w:lang w:eastAsia="ja-JP"/>
        </w:rPr>
        <w:noBreakHyphen/>
        <w:t>R BT.2021</w:t>
      </w:r>
      <w:r w:rsidRPr="002A1099">
        <w:rPr>
          <w:rFonts w:hint="cs"/>
          <w:rtl/>
          <w:lang w:bidi="ar-SY"/>
        </w:rPr>
        <w:t xml:space="preserve"> دعم مجموعة متنوعة من عمليات التقييم الذاتي </w:t>
      </w:r>
      <w:r w:rsidRPr="002A1099">
        <w:rPr>
          <w:rFonts w:hint="cs"/>
          <w:rtl/>
        </w:rPr>
        <w:t>لأنظمة التلفزيون ثلاثي الأبعاد ومجسم الصورة</w:t>
      </w:r>
      <w:r w:rsidRPr="002A1099">
        <w:rPr>
          <w:rFonts w:hint="cs"/>
          <w:rtl/>
          <w:lang w:bidi="ar-SY"/>
        </w:rPr>
        <w:t>.</w:t>
      </w:r>
    </w:p>
    <w:p w:rsidR="005933B4" w:rsidRPr="005933B4" w:rsidRDefault="005933B4" w:rsidP="000D20DD">
      <w:pPr>
        <w:keepNext/>
        <w:tabs>
          <w:tab w:val="right" w:pos="9639"/>
        </w:tabs>
        <w:spacing w:before="600"/>
        <w:rPr>
          <w:rtl/>
        </w:rPr>
      </w:pPr>
      <w:r w:rsidRPr="005933B4">
        <w:rPr>
          <w:rFonts w:hint="cs"/>
          <w:u w:val="single"/>
          <w:rtl/>
        </w:rPr>
        <w:t xml:space="preserve">مشروع مراجعة التوصية </w:t>
      </w:r>
      <w:r w:rsidRPr="005933B4">
        <w:rPr>
          <w:rFonts w:asciiTheme="minorHAnsi" w:hAnsiTheme="minorHAnsi" w:cstheme="minorHAnsi"/>
          <w:u w:val="single"/>
        </w:rPr>
        <w:t xml:space="preserve">ITU-R </w:t>
      </w:r>
      <w:r w:rsidRPr="005933B4">
        <w:rPr>
          <w:u w:val="single"/>
          <w:lang w:eastAsia="zh-CN"/>
        </w:rPr>
        <w:t>BT.1735-2</w:t>
      </w:r>
      <w:r w:rsidRPr="005933B4">
        <w:rPr>
          <w:rtl/>
        </w:rPr>
        <w:tab/>
      </w:r>
      <w:r w:rsidRPr="005933B4">
        <w:rPr>
          <w:rFonts w:hint="cs"/>
          <w:rtl/>
        </w:rPr>
        <w:t xml:space="preserve">الوثيقة </w:t>
      </w:r>
      <w:r w:rsidRPr="005933B4">
        <w:rPr>
          <w:rFonts w:asciiTheme="minorHAnsi" w:hAnsiTheme="minorHAnsi" w:cstheme="minorHAnsi"/>
        </w:rPr>
        <w:t>6/296(Rev.1)</w:t>
      </w:r>
    </w:p>
    <w:p w:rsidR="005933B4" w:rsidRDefault="005933B4" w:rsidP="005933B4">
      <w:pPr>
        <w:pStyle w:val="Rectitle"/>
        <w:tabs>
          <w:tab w:val="left" w:pos="574"/>
          <w:tab w:val="center" w:pos="4819"/>
        </w:tabs>
        <w:rPr>
          <w:rtl/>
          <w:lang w:bidi="ar-SY"/>
        </w:rPr>
      </w:pPr>
      <w:r>
        <w:rPr>
          <w:rFonts w:hint="cs"/>
          <w:rtl/>
        </w:rPr>
        <w:t>طرائق التقييم الموضوعي لنوعية الاستقبال لإشارات الإذاعة التلفزيونية الرقمية للأرض</w:t>
      </w:r>
      <w:r>
        <w:rPr>
          <w:rtl/>
        </w:rPr>
        <w:br/>
      </w:r>
      <w:r>
        <w:rPr>
          <w:rFonts w:hint="cs"/>
          <w:rtl/>
        </w:rPr>
        <w:t xml:space="preserve">للنظام </w:t>
      </w:r>
      <w:r>
        <w:t>B</w:t>
      </w:r>
      <w:r>
        <w:rPr>
          <w:rFonts w:hint="cs"/>
          <w:rtl/>
          <w:lang w:bidi="ar-SY"/>
        </w:rPr>
        <w:t xml:space="preserve"> المحددة في التوصية </w:t>
      </w:r>
      <w:r w:rsidRPr="005933B4">
        <w:rPr>
          <w:szCs w:val="26"/>
          <w:lang w:eastAsia="zh-CN"/>
        </w:rPr>
        <w:t>ITU-R BT.1306</w:t>
      </w:r>
    </w:p>
    <w:p w:rsidR="005933B4" w:rsidRPr="002A1099" w:rsidRDefault="005933B4" w:rsidP="005933B4">
      <w:pPr>
        <w:pStyle w:val="Normalaftertitle"/>
        <w:rPr>
          <w:rtl/>
          <w:lang w:bidi="ar-SY"/>
        </w:rPr>
      </w:pPr>
      <w:r>
        <w:rPr>
          <w:rFonts w:hint="cs"/>
          <w:rtl/>
          <w:lang w:bidi="ar-SY"/>
        </w:rPr>
        <w:t xml:space="preserve">الغرض من هذه المراجعة تعريف مصطلح "معدل الخطأ في التشكيل" أو </w:t>
      </w:r>
      <w:r>
        <w:rPr>
          <w:lang w:bidi="ar-SY"/>
        </w:rPr>
        <w:t>MER</w:t>
      </w:r>
      <w:r>
        <w:rPr>
          <w:rFonts w:hint="cs"/>
          <w:rtl/>
          <w:lang w:bidi="ar-SY"/>
        </w:rPr>
        <w:t>.</w:t>
      </w:r>
    </w:p>
    <w:p w:rsidR="0031659E" w:rsidRPr="0031659E" w:rsidRDefault="0031659E" w:rsidP="000D20DD">
      <w:pPr>
        <w:keepNext/>
        <w:tabs>
          <w:tab w:val="right" w:pos="9639"/>
        </w:tabs>
        <w:spacing w:before="600"/>
        <w:rPr>
          <w:rtl/>
        </w:rPr>
      </w:pPr>
      <w:r w:rsidRPr="0031659E">
        <w:rPr>
          <w:rFonts w:hint="cs"/>
          <w:u w:val="single"/>
          <w:rtl/>
        </w:rPr>
        <w:t xml:space="preserve">مشروع مراجعة التوصية </w:t>
      </w:r>
      <w:r w:rsidRPr="0031659E">
        <w:rPr>
          <w:rFonts w:asciiTheme="minorHAnsi" w:hAnsiTheme="minorHAnsi" w:cstheme="minorHAnsi"/>
          <w:u w:val="single"/>
        </w:rPr>
        <w:t xml:space="preserve">ITU-R </w:t>
      </w:r>
      <w:r w:rsidRPr="0031659E">
        <w:rPr>
          <w:rStyle w:val="href"/>
          <w:u w:val="single"/>
        </w:rPr>
        <w:t>BT.1203-1</w:t>
      </w:r>
      <w:r w:rsidRPr="0031659E">
        <w:rPr>
          <w:rtl/>
        </w:rPr>
        <w:tab/>
      </w:r>
      <w:r w:rsidRPr="0031659E">
        <w:rPr>
          <w:rFonts w:hint="cs"/>
          <w:rtl/>
        </w:rPr>
        <w:t xml:space="preserve">الوثيقة </w:t>
      </w:r>
      <w:r w:rsidRPr="0031659E">
        <w:rPr>
          <w:rFonts w:asciiTheme="minorHAnsi" w:hAnsiTheme="minorHAnsi" w:cstheme="minorHAnsi"/>
        </w:rPr>
        <w:t>6/299(Rev.1)</w:t>
      </w:r>
    </w:p>
    <w:p w:rsidR="0031659E" w:rsidRDefault="0031659E" w:rsidP="0031659E">
      <w:pPr>
        <w:pStyle w:val="Rectitle"/>
        <w:tabs>
          <w:tab w:val="left" w:pos="574"/>
          <w:tab w:val="center" w:pos="4819"/>
        </w:tabs>
        <w:rPr>
          <w:rtl/>
          <w:lang w:bidi="ar-SY"/>
        </w:rPr>
      </w:pPr>
      <w:r>
        <w:rPr>
          <w:rFonts w:hint="cs"/>
          <w:rtl/>
          <w:lang w:bidi="ar-SY"/>
        </w:rPr>
        <w:t>متطلبات المستعمل الخاصة بالتشفير التنوعي بخفض معدل البتات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لإشارات التلفزيون الرقمي في نظام تلفزيوني من طرف إلى طرف</w:t>
      </w:r>
    </w:p>
    <w:p w:rsidR="0031659E" w:rsidRPr="0031659E" w:rsidRDefault="0031659E" w:rsidP="007B5DAB">
      <w:pPr>
        <w:pStyle w:val="Normalaftertitle"/>
        <w:rPr>
          <w:lang w:bidi="ar-SY"/>
        </w:rPr>
      </w:pPr>
      <w:r w:rsidRPr="0031659E">
        <w:rPr>
          <w:rFonts w:hint="cs"/>
          <w:rtl/>
          <w:lang w:bidi="ar-SY"/>
        </w:rPr>
        <w:t xml:space="preserve">تتناول هذه المراجعة إدراج التوصية </w:t>
      </w:r>
      <w:r w:rsidRPr="0031659E">
        <w:rPr>
          <w:lang w:eastAsia="zh-CN"/>
        </w:rPr>
        <w:t xml:space="preserve">ITU-T </w:t>
      </w:r>
      <w:r w:rsidRPr="0031659E">
        <w:t>H.265</w:t>
      </w:r>
      <w:r w:rsidRPr="0031659E">
        <w:rPr>
          <w:rFonts w:hint="cs"/>
          <w:rtl/>
          <w:lang w:bidi="ar-SY"/>
        </w:rPr>
        <w:t>|</w:t>
      </w:r>
      <w:r w:rsidR="007B5DAB">
        <w:rPr>
          <w:rFonts w:hint="cs"/>
          <w:rtl/>
        </w:rPr>
        <w:t xml:space="preserve"> المعيار </w:t>
      </w:r>
      <w:r w:rsidR="007B5DAB" w:rsidRPr="0031659E">
        <w:t>ISO/IEC 23008-2</w:t>
      </w:r>
      <w:r w:rsidRPr="0031659E">
        <w:rPr>
          <w:rFonts w:hint="cs"/>
          <w:rtl/>
        </w:rPr>
        <w:t xml:space="preserve"> </w:t>
      </w:r>
      <w:r w:rsidRPr="0031659E">
        <w:t>(MPEG</w:t>
      </w:r>
      <w:r w:rsidRPr="0031659E">
        <w:noBreakHyphen/>
        <w:t>H</w:t>
      </w:r>
      <w:r w:rsidR="00624BB7">
        <w:t> </w:t>
      </w:r>
      <w:r w:rsidRPr="0031659E">
        <w:t>HEVC)</w:t>
      </w:r>
      <w:r w:rsidRPr="0031659E">
        <w:rPr>
          <w:rFonts w:hint="cs"/>
          <w:rtl/>
        </w:rPr>
        <w:t xml:space="preserve"> ومعلومات اعتيان إضافية.</w:t>
      </w:r>
    </w:p>
    <w:p w:rsidR="00624BB7" w:rsidRPr="00624BB7" w:rsidRDefault="00624BB7" w:rsidP="000D20DD">
      <w:pPr>
        <w:keepNext/>
        <w:tabs>
          <w:tab w:val="right" w:pos="9639"/>
        </w:tabs>
        <w:spacing w:before="600"/>
        <w:rPr>
          <w:rtl/>
        </w:rPr>
      </w:pPr>
      <w:r w:rsidRPr="00624BB7">
        <w:rPr>
          <w:rFonts w:hint="cs"/>
          <w:u w:val="single"/>
          <w:rtl/>
        </w:rPr>
        <w:lastRenderedPageBreak/>
        <w:t xml:space="preserve">مشروع مراجعة التوصية </w:t>
      </w:r>
      <w:r w:rsidRPr="00624BB7">
        <w:rPr>
          <w:rFonts w:asciiTheme="minorHAnsi" w:hAnsiTheme="minorHAnsi" w:cstheme="minorHAnsi"/>
          <w:u w:val="single"/>
        </w:rPr>
        <w:t xml:space="preserve">ITU-R </w:t>
      </w:r>
      <w:r w:rsidRPr="00624BB7">
        <w:rPr>
          <w:rStyle w:val="href"/>
          <w:u w:val="single"/>
        </w:rPr>
        <w:t>BT.1870-0</w:t>
      </w:r>
      <w:r w:rsidRPr="00624BB7">
        <w:rPr>
          <w:rtl/>
        </w:rPr>
        <w:tab/>
      </w:r>
      <w:r w:rsidRPr="00624BB7">
        <w:rPr>
          <w:rFonts w:hint="cs"/>
          <w:rtl/>
        </w:rPr>
        <w:t xml:space="preserve">الوثيقة </w:t>
      </w:r>
      <w:r w:rsidRPr="00624BB7">
        <w:rPr>
          <w:rFonts w:asciiTheme="minorHAnsi" w:hAnsiTheme="minorHAnsi" w:cstheme="minorHAnsi"/>
        </w:rPr>
        <w:t>6/300(Rev.1)</w:t>
      </w:r>
    </w:p>
    <w:p w:rsidR="00624BB7" w:rsidRDefault="00624BB7" w:rsidP="00624BB7">
      <w:pPr>
        <w:pStyle w:val="Rectitle"/>
        <w:tabs>
          <w:tab w:val="left" w:pos="574"/>
          <w:tab w:val="center" w:pos="4819"/>
        </w:tabs>
        <w:rPr>
          <w:rtl/>
          <w:lang w:bidi="ar-SY"/>
        </w:rPr>
      </w:pPr>
      <w:r>
        <w:rPr>
          <w:rFonts w:hint="cs"/>
          <w:rtl/>
          <w:lang w:bidi="ar-SY"/>
        </w:rPr>
        <w:t>تشفير الفيديو لبث الإذاعة التلفزيونية الرقمية</w:t>
      </w:r>
    </w:p>
    <w:p w:rsidR="00624BB7" w:rsidRPr="00624BB7" w:rsidRDefault="00624BB7" w:rsidP="007B5DAB">
      <w:pPr>
        <w:pStyle w:val="Normalaftertitle"/>
        <w:rPr>
          <w:lang w:bidi="ar-SY"/>
        </w:rPr>
      </w:pPr>
      <w:r w:rsidRPr="00624BB7">
        <w:rPr>
          <w:rFonts w:hint="cs"/>
          <w:rtl/>
          <w:lang w:bidi="ar-SY"/>
        </w:rPr>
        <w:t xml:space="preserve">تدرج هذه المراجعة التوصية </w:t>
      </w:r>
      <w:r w:rsidRPr="00624BB7">
        <w:rPr>
          <w:lang w:eastAsia="ja-JP"/>
        </w:rPr>
        <w:t>ITU</w:t>
      </w:r>
      <w:r w:rsidRPr="00624BB7">
        <w:rPr>
          <w:lang w:eastAsia="ja-JP"/>
        </w:rPr>
        <w:noBreakHyphen/>
        <w:t>T H.265</w:t>
      </w:r>
      <w:r w:rsidRPr="00624BB7">
        <w:rPr>
          <w:rFonts w:hint="cs"/>
          <w:rtl/>
          <w:lang w:bidi="ar-SY"/>
        </w:rPr>
        <w:t>|</w:t>
      </w:r>
      <w:r w:rsidR="007B5DAB">
        <w:rPr>
          <w:rFonts w:hint="cs"/>
          <w:rtl/>
          <w:lang w:bidi="ar-SY"/>
        </w:rPr>
        <w:t xml:space="preserve"> المعيار </w:t>
      </w:r>
      <w:r w:rsidR="007B5DAB" w:rsidRPr="00624BB7">
        <w:rPr>
          <w:lang w:eastAsia="ja-JP"/>
        </w:rPr>
        <w:t>ISO/IEC 23008-2</w:t>
      </w:r>
      <w:r w:rsidRPr="00624BB7">
        <w:rPr>
          <w:rFonts w:hint="cs"/>
          <w:rtl/>
          <w:lang w:bidi="ar-SY"/>
        </w:rPr>
        <w:t xml:space="preserve"> </w:t>
      </w:r>
      <w:r w:rsidRPr="00624BB7">
        <w:rPr>
          <w:lang w:bidi="ar-SY"/>
        </w:rPr>
        <w:t>(</w:t>
      </w:r>
      <w:r w:rsidRPr="00624BB7">
        <w:rPr>
          <w:lang w:eastAsia="ja-JP"/>
        </w:rPr>
        <w:t>MPEG</w:t>
      </w:r>
      <w:r w:rsidRPr="00624BB7">
        <w:rPr>
          <w:lang w:eastAsia="ja-JP"/>
        </w:rPr>
        <w:noBreakHyphen/>
        <w:t>H HEVC</w:t>
      </w:r>
      <w:r w:rsidRPr="00624BB7">
        <w:rPr>
          <w:lang w:bidi="ar-SY"/>
        </w:rPr>
        <w:t>)</w:t>
      </w:r>
      <w:r w:rsidRPr="00624BB7">
        <w:rPr>
          <w:rFonts w:hint="cs"/>
          <w:rtl/>
          <w:lang w:bidi="ar-SY"/>
        </w:rPr>
        <w:t xml:space="preserve"> كمعيار تشفير فيديوي من أجل أنظمة البث الإذاعي التلفزيوني الرقمي.</w:t>
      </w:r>
    </w:p>
    <w:p w:rsidR="00915288" w:rsidRPr="00915288" w:rsidRDefault="00915288" w:rsidP="000D20DD">
      <w:pPr>
        <w:keepNext/>
        <w:tabs>
          <w:tab w:val="right" w:pos="9639"/>
        </w:tabs>
        <w:spacing w:before="600"/>
        <w:rPr>
          <w:rtl/>
        </w:rPr>
      </w:pPr>
      <w:r w:rsidRPr="00915288">
        <w:rPr>
          <w:rFonts w:hint="cs"/>
          <w:u w:val="single"/>
          <w:rtl/>
        </w:rPr>
        <w:t xml:space="preserve">مشروع مراجعة التوصية </w:t>
      </w:r>
      <w:r w:rsidRPr="00915288">
        <w:rPr>
          <w:rFonts w:asciiTheme="minorHAnsi" w:hAnsiTheme="minorHAnsi" w:cstheme="minorHAnsi"/>
          <w:u w:val="single"/>
        </w:rPr>
        <w:t xml:space="preserve">ITU-R </w:t>
      </w:r>
      <w:r w:rsidRPr="00915288">
        <w:rPr>
          <w:u w:val="single"/>
        </w:rPr>
        <w:t>BT.2033-0</w:t>
      </w:r>
      <w:r w:rsidRPr="00915288">
        <w:rPr>
          <w:rtl/>
        </w:rPr>
        <w:tab/>
      </w:r>
      <w:r w:rsidRPr="00915288">
        <w:rPr>
          <w:rFonts w:hint="cs"/>
          <w:rtl/>
        </w:rPr>
        <w:t xml:space="preserve">الوثيقة </w:t>
      </w:r>
      <w:r w:rsidRPr="00915288">
        <w:rPr>
          <w:rFonts w:asciiTheme="minorHAnsi" w:hAnsiTheme="minorHAnsi" w:cstheme="minorHAnsi"/>
        </w:rPr>
        <w:t>6/301(Rev.1)</w:t>
      </w:r>
    </w:p>
    <w:p w:rsidR="00915288" w:rsidRDefault="00915288" w:rsidP="00915288">
      <w:pPr>
        <w:pStyle w:val="Rectitle"/>
        <w:tabs>
          <w:tab w:val="left" w:pos="574"/>
          <w:tab w:val="center" w:pos="4819"/>
        </w:tabs>
        <w:rPr>
          <w:rtl/>
          <w:lang w:bidi="ar-SY"/>
        </w:rPr>
      </w:pPr>
      <w:r>
        <w:rPr>
          <w:rFonts w:hint="cs"/>
          <w:rtl/>
          <w:lang w:bidi="ar-SY"/>
        </w:rPr>
        <w:t>معايير التخطيط للجيل الثاني من أنظمة الإذاعية التلفزيونية الرقمية للأرض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 xml:space="preserve">في نطاقات الموجات المترية </w:t>
      </w:r>
      <w:r>
        <w:rPr>
          <w:lang w:bidi="ar-SY"/>
        </w:rPr>
        <w:t>(VHF)</w:t>
      </w:r>
      <w:r>
        <w:rPr>
          <w:rFonts w:hint="cs"/>
          <w:rtl/>
          <w:lang w:bidi="ar-SY"/>
        </w:rPr>
        <w:t xml:space="preserve"> والديسيمترية </w:t>
      </w:r>
      <w:r>
        <w:rPr>
          <w:lang w:bidi="ar-SY"/>
        </w:rPr>
        <w:t>(UHF)</w:t>
      </w:r>
      <w:r>
        <w:rPr>
          <w:rFonts w:hint="cs"/>
          <w:rtl/>
          <w:lang w:bidi="ar-SY"/>
        </w:rPr>
        <w:t>، بما في ذلك نسب الحماية</w:t>
      </w:r>
    </w:p>
    <w:p w:rsidR="00915288" w:rsidRPr="00915288" w:rsidRDefault="00915288" w:rsidP="00915288">
      <w:pPr>
        <w:pStyle w:val="Normalaftertitle"/>
        <w:rPr>
          <w:rtl/>
          <w:lang w:bidi="ar-SY"/>
        </w:rPr>
      </w:pPr>
      <w:r w:rsidRPr="00915288">
        <w:rPr>
          <w:rFonts w:hint="cs"/>
          <w:rtl/>
          <w:lang w:bidi="ar-SY"/>
        </w:rPr>
        <w:t xml:space="preserve">تحدث هذه المراجعة معلمات النظام </w:t>
      </w:r>
      <w:r w:rsidRPr="00915288">
        <w:rPr>
          <w:lang w:eastAsia="zh-CN"/>
        </w:rPr>
        <w:t>6 MHz DVB-T2</w:t>
      </w:r>
      <w:r w:rsidRPr="00915288">
        <w:rPr>
          <w:rFonts w:hint="cs"/>
          <w:rtl/>
          <w:lang w:bidi="ar-SY"/>
        </w:rPr>
        <w:t>. وقد أجريت تغييرات صياغية طفيفة لتوضيح عرض نطاق القناة وقناة الاستقبال المستعملة.</w:t>
      </w:r>
    </w:p>
    <w:p w:rsidR="00915288" w:rsidRPr="00915288" w:rsidRDefault="00915288" w:rsidP="00BE7CAD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وعدل الجدول </w:t>
      </w:r>
      <w:r>
        <w:rPr>
          <w:lang w:bidi="ar-SY"/>
        </w:rPr>
        <w:t>21</w:t>
      </w:r>
      <w:r>
        <w:rPr>
          <w:rFonts w:hint="cs"/>
          <w:rtl/>
          <w:lang w:bidi="ar-SY"/>
        </w:rPr>
        <w:t xml:space="preserve"> لعرض نسب الحماية بدون التأثير الاختياري لتخالف تردد النظام </w:t>
      </w:r>
      <w:r>
        <w:rPr>
          <w:lang w:bidi="ar-SY"/>
        </w:rPr>
        <w:t>ISDB</w:t>
      </w:r>
      <w:r>
        <w:rPr>
          <w:lang w:bidi="ar-SY"/>
        </w:rPr>
        <w:noBreakHyphen/>
        <w:t>T</w:t>
      </w:r>
      <w:r>
        <w:rPr>
          <w:rFonts w:hint="cs"/>
          <w:rtl/>
          <w:lang w:bidi="ar-SY"/>
        </w:rPr>
        <w:t>؛ كما أضيفت ملاحظات إلى الجدولين</w:t>
      </w:r>
      <w:r w:rsidR="00BE7CAD">
        <w:rPr>
          <w:rFonts w:hint="eastAsia"/>
          <w:rtl/>
          <w:lang w:bidi="ar-SY"/>
        </w:rPr>
        <w:t> </w:t>
      </w:r>
      <w:r>
        <w:rPr>
          <w:lang w:bidi="ar-SY"/>
        </w:rPr>
        <w:t>22</w:t>
      </w:r>
      <w:r>
        <w:rPr>
          <w:rFonts w:hint="cs"/>
          <w:rtl/>
          <w:lang w:bidi="ar-SY"/>
        </w:rPr>
        <w:t xml:space="preserve"> و</w:t>
      </w:r>
      <w:r>
        <w:rPr>
          <w:lang w:bidi="ar-SY"/>
        </w:rPr>
        <w:t>23</w:t>
      </w:r>
      <w:r>
        <w:rPr>
          <w:rFonts w:hint="cs"/>
          <w:rtl/>
          <w:lang w:bidi="ar-SY"/>
        </w:rPr>
        <w:t xml:space="preserve">، لشرح تأثير هذا التحالف على نسب حماية النظام </w:t>
      </w:r>
      <w:r>
        <w:rPr>
          <w:lang w:bidi="ar-SY"/>
        </w:rPr>
        <w:t>DVB</w:t>
      </w:r>
      <w:r>
        <w:rPr>
          <w:lang w:bidi="ar-SY"/>
        </w:rPr>
        <w:noBreakHyphen/>
        <w:t>T2</w:t>
      </w:r>
      <w:r>
        <w:rPr>
          <w:rFonts w:hint="cs"/>
          <w:rtl/>
          <w:lang w:bidi="ar-SY"/>
        </w:rPr>
        <w:t>. وتم تغيير عنوان الملحق </w:t>
      </w:r>
      <w:r>
        <w:rPr>
          <w:lang w:bidi="ar-SY"/>
        </w:rPr>
        <w:t>1</w:t>
      </w:r>
      <w:r>
        <w:rPr>
          <w:rFonts w:hint="cs"/>
          <w:rtl/>
          <w:lang w:bidi="ar-SY"/>
        </w:rPr>
        <w:t>.</w:t>
      </w:r>
    </w:p>
    <w:p w:rsidR="000D20DD" w:rsidRPr="000D20DD" w:rsidRDefault="000D20DD" w:rsidP="000D20DD">
      <w:pPr>
        <w:keepNext/>
        <w:tabs>
          <w:tab w:val="right" w:pos="9639"/>
        </w:tabs>
        <w:spacing w:before="600"/>
        <w:rPr>
          <w:rtl/>
        </w:rPr>
      </w:pPr>
      <w:r w:rsidRPr="000D20DD">
        <w:rPr>
          <w:rFonts w:hint="cs"/>
          <w:u w:val="single"/>
          <w:rtl/>
        </w:rPr>
        <w:t xml:space="preserve">مشروع مراجعة التوصية </w:t>
      </w:r>
      <w:r w:rsidRPr="000D20DD">
        <w:rPr>
          <w:rFonts w:asciiTheme="minorHAnsi" w:hAnsiTheme="minorHAnsi" w:cstheme="minorHAnsi"/>
          <w:u w:val="single"/>
        </w:rPr>
        <w:t xml:space="preserve">ITU-R </w:t>
      </w:r>
      <w:r w:rsidRPr="000D20DD">
        <w:rPr>
          <w:u w:val="single"/>
          <w:lang w:eastAsia="zh-CN"/>
        </w:rPr>
        <w:t>BT.1368-1</w:t>
      </w:r>
      <w:r w:rsidRPr="000D20DD">
        <w:rPr>
          <w:rFonts w:hint="eastAsia"/>
          <w:u w:val="single"/>
          <w:lang w:eastAsia="ja-JP"/>
        </w:rPr>
        <w:t>1</w:t>
      </w:r>
      <w:r w:rsidRPr="000D20DD">
        <w:rPr>
          <w:rtl/>
        </w:rPr>
        <w:tab/>
      </w:r>
      <w:r w:rsidRPr="000D20DD">
        <w:rPr>
          <w:rFonts w:hint="cs"/>
          <w:rtl/>
        </w:rPr>
        <w:t xml:space="preserve">الوثيقة </w:t>
      </w:r>
      <w:r w:rsidRPr="000D20DD">
        <w:rPr>
          <w:rFonts w:asciiTheme="minorHAnsi" w:hAnsiTheme="minorHAnsi" w:cstheme="minorHAnsi"/>
        </w:rPr>
        <w:t>6/303(Rev.1)</w:t>
      </w:r>
    </w:p>
    <w:p w:rsidR="000D20DD" w:rsidRDefault="000D20DD" w:rsidP="000D20DD">
      <w:pPr>
        <w:pStyle w:val="Rectitle"/>
        <w:tabs>
          <w:tab w:val="left" w:pos="574"/>
          <w:tab w:val="center" w:pos="4819"/>
        </w:tabs>
        <w:rPr>
          <w:rtl/>
          <w:lang w:bidi="ar-SY"/>
        </w:rPr>
      </w:pPr>
      <w:r>
        <w:rPr>
          <w:rFonts w:hint="cs"/>
          <w:rtl/>
          <w:lang w:bidi="ar-SY"/>
        </w:rPr>
        <w:t>معايير التخطيط للخدمات التلفزيونية الرقمية للأرض في نطاقات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 xml:space="preserve">الموجات المترية </w:t>
      </w:r>
      <w:r>
        <w:rPr>
          <w:lang w:bidi="ar-SY"/>
        </w:rPr>
        <w:t>(VHF)</w:t>
      </w:r>
      <w:r>
        <w:rPr>
          <w:rFonts w:hint="cs"/>
          <w:rtl/>
          <w:lang w:bidi="ar-SY"/>
        </w:rPr>
        <w:t xml:space="preserve"> والديسيمترية </w:t>
      </w:r>
      <w:r>
        <w:rPr>
          <w:lang w:bidi="ar-SY"/>
        </w:rPr>
        <w:t>(UHF)</w:t>
      </w:r>
      <w:r>
        <w:rPr>
          <w:rFonts w:hint="cs"/>
          <w:rtl/>
          <w:lang w:bidi="ar-SY"/>
        </w:rPr>
        <w:t>، بما في ذلك نسب الحماية</w:t>
      </w:r>
    </w:p>
    <w:p w:rsidR="000D20DD" w:rsidRPr="00E74887" w:rsidRDefault="00E74887" w:rsidP="00E74887">
      <w:pPr>
        <w:pStyle w:val="Normalaftertitle"/>
        <w:rPr>
          <w:rtl/>
          <w:lang w:bidi="ar-SY"/>
        </w:rPr>
      </w:pPr>
      <w:r w:rsidRPr="00E74887">
        <w:rPr>
          <w:rFonts w:hint="cs"/>
          <w:rtl/>
          <w:lang w:bidi="ar-SY"/>
        </w:rPr>
        <w:t xml:space="preserve">تتضمن هذه المراجعة إضافة معايير التخطيط بين النظام </w:t>
      </w:r>
      <w:r w:rsidRPr="00E74887">
        <w:rPr>
          <w:lang w:bidi="ar-SY"/>
        </w:rPr>
        <w:t>ISDB</w:t>
      </w:r>
      <w:r w:rsidRPr="00E74887">
        <w:rPr>
          <w:lang w:bidi="ar-SY"/>
        </w:rPr>
        <w:noBreakHyphen/>
        <w:t>T</w:t>
      </w:r>
      <w:r w:rsidRPr="00E74887">
        <w:rPr>
          <w:rFonts w:hint="cs"/>
          <w:rtl/>
          <w:lang w:bidi="ar-SY"/>
        </w:rPr>
        <w:t xml:space="preserve"> و</w:t>
      </w:r>
      <w:r w:rsidRPr="00E74887">
        <w:rPr>
          <w:rFonts w:hint="eastAsia"/>
          <w:lang w:eastAsia="ja-JP"/>
        </w:rPr>
        <w:t>DVB-T2 6</w:t>
      </w:r>
      <w:r w:rsidRPr="00E74887">
        <w:rPr>
          <w:lang w:eastAsia="ja-JP"/>
        </w:rPr>
        <w:t xml:space="preserve"> </w:t>
      </w:r>
      <w:r w:rsidRPr="00E74887">
        <w:rPr>
          <w:rFonts w:hint="eastAsia"/>
          <w:lang w:eastAsia="ja-JP"/>
        </w:rPr>
        <w:t>MHz</w:t>
      </w:r>
      <w:r w:rsidRPr="00E74887">
        <w:rPr>
          <w:rFonts w:hint="cs"/>
          <w:rtl/>
          <w:lang w:eastAsia="ja-JP"/>
        </w:rPr>
        <w:t xml:space="preserve"> من جهة ونظام </w:t>
      </w:r>
      <w:r w:rsidRPr="00E74887">
        <w:rPr>
          <w:rFonts w:hint="eastAsia"/>
          <w:lang w:eastAsia="ja-JP"/>
        </w:rPr>
        <w:t>DTMB 6</w:t>
      </w:r>
      <w:r w:rsidRPr="00E74887">
        <w:rPr>
          <w:lang w:eastAsia="ja-JP"/>
        </w:rPr>
        <w:t xml:space="preserve"> </w:t>
      </w:r>
      <w:r w:rsidRPr="00E74887">
        <w:rPr>
          <w:rFonts w:hint="eastAsia"/>
          <w:lang w:eastAsia="ja-JP"/>
        </w:rPr>
        <w:t>MHz</w:t>
      </w:r>
      <w:r w:rsidRPr="00E74887">
        <w:rPr>
          <w:rFonts w:hint="cs"/>
          <w:rtl/>
          <w:lang w:eastAsia="ja-JP" w:bidi="ar-SY"/>
        </w:rPr>
        <w:t xml:space="preserve"> من جهة أخرى ومعلومات عن طريقة نقطة العطل الذاتي من أجل قياس نسب الحماية لنظام تلفزيوني </w:t>
      </w:r>
      <w:r w:rsidRPr="00E74887">
        <w:rPr>
          <w:lang w:eastAsia="ja-JP" w:bidi="ar-SY"/>
        </w:rPr>
        <w:t>ATSC</w:t>
      </w:r>
      <w:r w:rsidRPr="00E74887">
        <w:rPr>
          <w:rFonts w:hint="cs"/>
          <w:rtl/>
          <w:lang w:eastAsia="ja-JP" w:bidi="ar-SY"/>
        </w:rPr>
        <w:t>.</w:t>
      </w:r>
    </w:p>
    <w:p w:rsidR="00247D25" w:rsidRPr="00247D25" w:rsidRDefault="00247D25" w:rsidP="00247D25">
      <w:pPr>
        <w:keepNext/>
        <w:tabs>
          <w:tab w:val="right" w:pos="9639"/>
        </w:tabs>
        <w:spacing w:before="600"/>
        <w:rPr>
          <w:rtl/>
        </w:rPr>
      </w:pPr>
      <w:r w:rsidRPr="00247D25">
        <w:rPr>
          <w:rFonts w:hint="cs"/>
          <w:u w:val="single"/>
          <w:rtl/>
        </w:rPr>
        <w:lastRenderedPageBreak/>
        <w:t xml:space="preserve">مشروع مراجعة التوصية </w:t>
      </w:r>
      <w:r w:rsidRPr="00247D25">
        <w:rPr>
          <w:rFonts w:asciiTheme="minorHAnsi" w:hAnsiTheme="minorHAnsi" w:cstheme="minorHAnsi"/>
          <w:u w:val="single"/>
        </w:rPr>
        <w:t xml:space="preserve">ITU-R </w:t>
      </w:r>
      <w:r w:rsidRPr="00247D25">
        <w:rPr>
          <w:u w:val="single"/>
          <w:lang w:eastAsia="zh-CN"/>
        </w:rPr>
        <w:t>BS.1196-3</w:t>
      </w:r>
      <w:r w:rsidRPr="00247D25">
        <w:rPr>
          <w:rtl/>
        </w:rPr>
        <w:tab/>
      </w:r>
      <w:r w:rsidRPr="00247D25">
        <w:rPr>
          <w:rFonts w:hint="cs"/>
          <w:rtl/>
        </w:rPr>
        <w:t xml:space="preserve">الوثيقة </w:t>
      </w:r>
      <w:r w:rsidRPr="00247D25">
        <w:rPr>
          <w:rFonts w:asciiTheme="minorHAnsi" w:hAnsiTheme="minorHAnsi" w:cstheme="minorHAnsi"/>
        </w:rPr>
        <w:t>6/309(Rev.1)</w:t>
      </w:r>
    </w:p>
    <w:p w:rsidR="00247D25" w:rsidRDefault="00247D25" w:rsidP="00247D25">
      <w:pPr>
        <w:pStyle w:val="Rectitle"/>
        <w:tabs>
          <w:tab w:val="left" w:pos="574"/>
          <w:tab w:val="center" w:pos="4819"/>
        </w:tabs>
        <w:rPr>
          <w:rtl/>
          <w:lang w:bidi="ar-SY"/>
        </w:rPr>
      </w:pPr>
      <w:r>
        <w:rPr>
          <w:rFonts w:hint="cs"/>
          <w:rtl/>
          <w:lang w:bidi="ar-SY"/>
        </w:rPr>
        <w:t>التشفير السمعي من أجل الإذاعة الرقمية</w:t>
      </w:r>
    </w:p>
    <w:p w:rsidR="00247D25" w:rsidRDefault="00247D25" w:rsidP="00247D25">
      <w:pPr>
        <w:pStyle w:val="Normalaftertitle"/>
        <w:rPr>
          <w:rtl/>
          <w:lang w:bidi="ar-SY"/>
        </w:rPr>
      </w:pPr>
      <w:r>
        <w:rPr>
          <w:rFonts w:hint="cs"/>
          <w:rtl/>
          <w:lang w:bidi="ar-SY"/>
        </w:rPr>
        <w:t>تتضمن هذه المراجعة التغييرات التالية:</w:t>
      </w:r>
    </w:p>
    <w:p w:rsidR="00247D25" w:rsidRDefault="00247D25" w:rsidP="00247D25">
      <w:pPr>
        <w:pStyle w:val="enumlev1"/>
        <w:rPr>
          <w:rtl/>
          <w:lang w:bidi="ar-SY"/>
        </w:rPr>
      </w:pPr>
      <w:r>
        <w:rPr>
          <w:lang w:bidi="ar-SY"/>
        </w:rPr>
        <w:t>1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تعديل فقرتي "إذ تضع في اعتبارها" و"توصي كذلك"</w:t>
      </w:r>
    </w:p>
    <w:p w:rsidR="00247D25" w:rsidRDefault="00247D25" w:rsidP="00247D25">
      <w:pPr>
        <w:pStyle w:val="enumlev1"/>
        <w:rPr>
          <w:rtl/>
          <w:lang w:bidi="ar-SY"/>
        </w:rPr>
      </w:pPr>
      <w:r>
        <w:rPr>
          <w:lang w:bidi="ar-SY"/>
        </w:rPr>
        <w:t>2</w:t>
      </w:r>
      <w:r>
        <w:rPr>
          <w:lang w:bidi="ar-SY"/>
        </w:rPr>
        <w:tab/>
      </w:r>
      <w:r>
        <w:rPr>
          <w:rFonts w:hint="cs"/>
          <w:rtl/>
          <w:lang w:bidi="ar-SY"/>
        </w:rPr>
        <w:t xml:space="preserve">تحديث الجدول </w:t>
      </w:r>
      <w:r>
        <w:rPr>
          <w:lang w:bidi="ar-SY"/>
        </w:rPr>
        <w:t>2</w:t>
      </w:r>
      <w:r>
        <w:rPr>
          <w:rFonts w:hint="cs"/>
          <w:rtl/>
          <w:lang w:bidi="ar-SY"/>
        </w:rPr>
        <w:t xml:space="preserve"> بالتذييل </w:t>
      </w:r>
      <w:r>
        <w:rPr>
          <w:lang w:bidi="ar-SY"/>
        </w:rPr>
        <w:t>2</w:t>
      </w:r>
    </w:p>
    <w:p w:rsidR="00247D25" w:rsidRDefault="00247D25" w:rsidP="00247D25">
      <w:pPr>
        <w:pStyle w:val="enumlev1"/>
        <w:rPr>
          <w:rtl/>
          <w:lang w:bidi="ar-SY"/>
        </w:rPr>
      </w:pPr>
      <w:r>
        <w:rPr>
          <w:lang w:bidi="ar-SY"/>
        </w:rPr>
        <w:t>3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توضيح أن التذييلات إعلامية.</w:t>
      </w:r>
    </w:p>
    <w:p w:rsidR="00247D25" w:rsidRDefault="00247D25" w:rsidP="000E0C7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  <w:lang w:bidi="ar-SY"/>
        </w:rPr>
        <w:br w:type="page"/>
      </w:r>
    </w:p>
    <w:p w:rsidR="003B74EE" w:rsidRDefault="003B74EE" w:rsidP="003B74EE">
      <w:pPr>
        <w:pStyle w:val="AnnexNo"/>
        <w:spacing w:before="360"/>
        <w:rPr>
          <w:rtl/>
        </w:rPr>
      </w:pPr>
      <w:r>
        <w:rPr>
          <w:rFonts w:hint="cs"/>
          <w:rtl/>
        </w:rPr>
        <w:lastRenderedPageBreak/>
        <w:t>ال‍</w:t>
      </w:r>
      <w:r w:rsidRPr="00067CA9">
        <w:rPr>
          <w:rFonts w:hint="eastAsia"/>
          <w:rtl/>
        </w:rPr>
        <w:t>ملحـق</w:t>
      </w:r>
      <w:r>
        <w:rPr>
          <w:rFonts w:hint="cs"/>
          <w:rtl/>
        </w:rPr>
        <w:t> </w:t>
      </w:r>
      <w:r>
        <w:t>2</w:t>
      </w:r>
    </w:p>
    <w:p w:rsidR="003B74EE" w:rsidRPr="00067CA9" w:rsidRDefault="003B74EE" w:rsidP="003B74EE">
      <w:pPr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 xml:space="preserve">(المصدر: الوثيقتان </w:t>
      </w:r>
      <w:r>
        <w:rPr>
          <w:lang w:bidi="ar-SY"/>
        </w:rPr>
        <w:t>6/279</w:t>
      </w:r>
      <w:r>
        <w:rPr>
          <w:rFonts w:hint="cs"/>
          <w:rtl/>
          <w:lang w:bidi="ar-SY"/>
        </w:rPr>
        <w:t xml:space="preserve"> و</w:t>
      </w:r>
      <w:r>
        <w:rPr>
          <w:lang w:bidi="ar-SY"/>
        </w:rPr>
        <w:t>6/280</w:t>
      </w:r>
      <w:r>
        <w:rPr>
          <w:rFonts w:hint="cs"/>
          <w:rtl/>
          <w:lang w:bidi="ar-SY"/>
        </w:rPr>
        <w:t>)</w:t>
      </w:r>
    </w:p>
    <w:p w:rsidR="003B74EE" w:rsidRPr="004A1E69" w:rsidRDefault="003B74EE">
      <w:pPr>
        <w:pStyle w:val="Annextitle"/>
        <w:spacing w:after="240"/>
        <w:rPr>
          <w:rtl/>
        </w:rPr>
        <w:pPrChange w:id="3" w:author="POOL" w:date="2009-07-13T17:35:00Z">
          <w:pPr>
            <w:pStyle w:val="Equation"/>
          </w:pPr>
        </w:pPrChange>
      </w:pPr>
      <w:r>
        <w:rPr>
          <w:rFonts w:hint="cs"/>
          <w:rtl/>
        </w:rPr>
        <w:t>التوصيتان المقترح إلغاؤهما</w:t>
      </w:r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01"/>
        <w:gridCol w:w="7428"/>
      </w:tblGrid>
      <w:tr w:rsidR="003B74EE" w:rsidRPr="003B74EE" w:rsidTr="003B74EE">
        <w:trPr>
          <w:jc w:val="center"/>
        </w:trPr>
        <w:tc>
          <w:tcPr>
            <w:tcW w:w="2235" w:type="dxa"/>
          </w:tcPr>
          <w:p w:rsidR="003B74EE" w:rsidRPr="00ED49C5" w:rsidRDefault="00ED49C5" w:rsidP="003B74EE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b/>
                <w:bCs/>
                <w:lang w:val="en-US" w:bidi="ar-SA"/>
              </w:rPr>
            </w:pPr>
            <w:r>
              <w:rPr>
                <w:rFonts w:hint="cs"/>
                <w:b/>
                <w:bCs/>
                <w:rtl/>
                <w:lang w:val="en-GB" w:bidi="ar-SA"/>
              </w:rPr>
              <w:t xml:space="preserve">توصية قطاع الاتصالات الراديوية </w:t>
            </w:r>
            <w:r>
              <w:rPr>
                <w:b/>
                <w:bCs/>
                <w:lang w:val="en-US" w:bidi="ar-SA"/>
              </w:rPr>
              <w:t>(ITU-R)</w:t>
            </w:r>
          </w:p>
        </w:tc>
        <w:tc>
          <w:tcPr>
            <w:tcW w:w="7620" w:type="dxa"/>
          </w:tcPr>
          <w:p w:rsidR="003B74EE" w:rsidRPr="003B74EE" w:rsidRDefault="003B74EE" w:rsidP="003B74EE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b/>
                <w:bCs/>
                <w:lang w:val="en-GB" w:bidi="ar-SA"/>
              </w:rPr>
            </w:pPr>
            <w:r w:rsidRPr="003B74EE">
              <w:rPr>
                <w:rFonts w:hint="cs"/>
                <w:b/>
                <w:bCs/>
                <w:rtl/>
                <w:lang w:val="en-GB" w:bidi="ar-SA"/>
              </w:rPr>
              <w:t>العنوان</w:t>
            </w:r>
          </w:p>
        </w:tc>
      </w:tr>
      <w:tr w:rsidR="003B74EE" w:rsidRPr="003B74EE" w:rsidTr="003B74EE">
        <w:trPr>
          <w:jc w:val="center"/>
        </w:trPr>
        <w:tc>
          <w:tcPr>
            <w:tcW w:w="2235" w:type="dxa"/>
          </w:tcPr>
          <w:p w:rsidR="003B74EE" w:rsidRPr="003B74EE" w:rsidRDefault="003B74EE" w:rsidP="003B74E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lang w:val="en-US" w:bidi="ar-SA"/>
              </w:rPr>
            </w:pPr>
            <w:r w:rsidRPr="003B74EE">
              <w:rPr>
                <w:lang w:bidi="ar-SA"/>
              </w:rPr>
              <w:t>BT.1361-0</w:t>
            </w:r>
          </w:p>
        </w:tc>
        <w:tc>
          <w:tcPr>
            <w:tcW w:w="7620" w:type="dxa"/>
          </w:tcPr>
          <w:p w:rsidR="003B74EE" w:rsidRPr="003B74EE" w:rsidRDefault="003B74EE" w:rsidP="003B74E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left"/>
              <w:rPr>
                <w:lang w:val="en-GB" w:bidi="ar-SY"/>
              </w:rPr>
            </w:pPr>
            <w:r w:rsidRPr="003B74EE">
              <w:rPr>
                <w:rtl/>
                <w:lang w:val="en-GB"/>
              </w:rPr>
              <w:t>خصائص قياس اللون والخصائص الموحدة عالمياً المتعلقة بأنظمة التلفزيون والتصوير المستقبلية</w:t>
            </w:r>
          </w:p>
        </w:tc>
      </w:tr>
      <w:tr w:rsidR="003B74EE" w:rsidRPr="003B74EE" w:rsidTr="003B74EE">
        <w:trPr>
          <w:jc w:val="center"/>
        </w:trPr>
        <w:tc>
          <w:tcPr>
            <w:tcW w:w="2235" w:type="dxa"/>
          </w:tcPr>
          <w:p w:rsidR="003B74EE" w:rsidRPr="003B74EE" w:rsidRDefault="003B74EE" w:rsidP="003B74E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lang w:bidi="ar-SA"/>
              </w:rPr>
            </w:pPr>
            <w:r w:rsidRPr="003B74EE">
              <w:rPr>
                <w:lang w:bidi="ar-SA"/>
              </w:rPr>
              <w:t>BT.1358-1</w:t>
            </w:r>
          </w:p>
        </w:tc>
        <w:tc>
          <w:tcPr>
            <w:tcW w:w="7620" w:type="dxa"/>
          </w:tcPr>
          <w:p w:rsidR="003B74EE" w:rsidRPr="003B74EE" w:rsidRDefault="003B74EE" w:rsidP="003B74E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left"/>
              <w:rPr>
                <w:lang w:val="en-US" w:bidi="ar-SA"/>
              </w:rPr>
            </w:pPr>
            <w:r w:rsidRPr="003B74EE">
              <w:rPr>
                <w:rFonts w:hint="cs"/>
                <w:rtl/>
                <w:lang w:val="en-US"/>
              </w:rPr>
              <w:t>معلمات</w:t>
            </w:r>
            <w:r w:rsidRPr="003B74EE">
              <w:rPr>
                <w:rtl/>
                <w:lang w:val="en-US"/>
              </w:rPr>
              <w:t xml:space="preserve"> </w:t>
            </w:r>
            <w:r w:rsidR="00ED49C5">
              <w:rPr>
                <w:rFonts w:hint="cs"/>
                <w:rtl/>
                <w:lang w:val="en-US"/>
              </w:rPr>
              <w:t>الإ</w:t>
            </w:r>
            <w:r w:rsidRPr="003B74EE">
              <w:rPr>
                <w:rFonts w:hint="cs"/>
                <w:rtl/>
                <w:lang w:val="en-US"/>
              </w:rPr>
              <w:t>ستوديو</w:t>
            </w:r>
            <w:r w:rsidRPr="003B74EE">
              <w:rPr>
                <w:rtl/>
                <w:lang w:val="en-US"/>
              </w:rPr>
              <w:t xml:space="preserve"> </w:t>
            </w:r>
            <w:r w:rsidRPr="003B74EE">
              <w:rPr>
                <w:rFonts w:hint="cs"/>
                <w:rtl/>
                <w:lang w:val="en-US"/>
              </w:rPr>
              <w:t>لأنظمة</w:t>
            </w:r>
            <w:r w:rsidRPr="003B74EE">
              <w:rPr>
                <w:rtl/>
                <w:lang w:val="en-US"/>
              </w:rPr>
              <w:t xml:space="preserve"> </w:t>
            </w:r>
            <w:r w:rsidRPr="003B74EE">
              <w:rPr>
                <w:rFonts w:hint="cs"/>
                <w:rtl/>
                <w:lang w:val="en-US"/>
              </w:rPr>
              <w:t>التلفزيون</w:t>
            </w:r>
            <w:r w:rsidRPr="003B74EE">
              <w:rPr>
                <w:rtl/>
                <w:lang w:val="en-US"/>
              </w:rPr>
              <w:t xml:space="preserve"> </w:t>
            </w:r>
            <w:r w:rsidRPr="003B74EE">
              <w:rPr>
                <w:rFonts w:hint="cs"/>
                <w:rtl/>
                <w:lang w:val="en-US"/>
              </w:rPr>
              <w:t>ذات</w:t>
            </w:r>
            <w:r w:rsidRPr="003B74EE">
              <w:rPr>
                <w:rtl/>
                <w:lang w:val="en-US"/>
              </w:rPr>
              <w:t xml:space="preserve"> </w:t>
            </w:r>
            <w:r w:rsidRPr="003B74EE">
              <w:rPr>
                <w:rFonts w:hint="cs"/>
                <w:rtl/>
                <w:lang w:val="en-US"/>
              </w:rPr>
              <w:t>المسح</w:t>
            </w:r>
            <w:r w:rsidRPr="003B74EE">
              <w:rPr>
                <w:rtl/>
                <w:lang w:val="en-US"/>
              </w:rPr>
              <w:t xml:space="preserve"> </w:t>
            </w:r>
            <w:r w:rsidRPr="003B74EE">
              <w:rPr>
                <w:rFonts w:hint="cs"/>
                <w:rtl/>
                <w:lang w:val="en-US"/>
              </w:rPr>
              <w:t>التدريجي</w:t>
            </w:r>
            <w:r w:rsidRPr="003B74EE">
              <w:rPr>
                <w:rtl/>
                <w:lang w:val="en-US"/>
              </w:rPr>
              <w:t xml:space="preserve"> </w:t>
            </w:r>
            <w:r w:rsidRPr="003B74EE">
              <w:rPr>
                <w:rFonts w:hint="cs"/>
                <w:rtl/>
                <w:lang w:val="en-US"/>
              </w:rPr>
              <w:t>المؤلف</w:t>
            </w:r>
            <w:r w:rsidRPr="003B74EE">
              <w:rPr>
                <w:rtl/>
                <w:lang w:val="en-US"/>
              </w:rPr>
              <w:t xml:space="preserve"> </w:t>
            </w:r>
            <w:r w:rsidRPr="003B74EE">
              <w:rPr>
                <w:rFonts w:hint="cs"/>
                <w:rtl/>
                <w:lang w:val="en-US"/>
              </w:rPr>
              <w:t>من</w:t>
            </w:r>
            <w:r w:rsidRPr="003B74EE">
              <w:rPr>
                <w:rtl/>
                <w:lang w:val="en-US"/>
              </w:rPr>
              <w:t xml:space="preserve"> </w:t>
            </w:r>
            <w:r>
              <w:rPr>
                <w:lang w:val="en-US"/>
              </w:rPr>
              <w:t>625</w:t>
            </w:r>
            <w:r w:rsidRPr="003B74EE">
              <w:rPr>
                <w:rtl/>
                <w:lang w:val="en-US"/>
              </w:rPr>
              <w:t xml:space="preserve"> </w:t>
            </w:r>
            <w:r w:rsidRPr="003B74EE">
              <w:rPr>
                <w:rFonts w:hint="cs"/>
                <w:rtl/>
                <w:lang w:val="en-US"/>
              </w:rPr>
              <w:t>خطاً</w:t>
            </w:r>
            <w:r w:rsidRPr="003B74EE">
              <w:rPr>
                <w:rtl/>
                <w:lang w:val="en-US"/>
              </w:rPr>
              <w:t xml:space="preserve"> </w:t>
            </w:r>
            <w:r w:rsidRPr="003B74EE">
              <w:rPr>
                <w:rFonts w:hint="cs"/>
                <w:rtl/>
                <w:lang w:val="en-US"/>
              </w:rPr>
              <w:t>و</w:t>
            </w:r>
            <w:r>
              <w:rPr>
                <w:lang w:val="en-US"/>
              </w:rPr>
              <w:t>525</w:t>
            </w:r>
            <w:r w:rsidRPr="003B74EE">
              <w:rPr>
                <w:rtl/>
                <w:lang w:val="en-US"/>
              </w:rPr>
              <w:t xml:space="preserve"> </w:t>
            </w:r>
            <w:r w:rsidRPr="003B74EE">
              <w:rPr>
                <w:rFonts w:hint="cs"/>
                <w:rtl/>
                <w:lang w:val="en-US"/>
              </w:rPr>
              <w:t>خطاً</w:t>
            </w:r>
          </w:p>
        </w:tc>
      </w:tr>
    </w:tbl>
    <w:p w:rsidR="00E14111" w:rsidRPr="003B74EE" w:rsidRDefault="00146AEB" w:rsidP="00146AEB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E14111" w:rsidRPr="003B74EE" w:rsidSect="00154A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DF" w:rsidRDefault="00A418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11" w:rsidRPr="00A418DF" w:rsidRDefault="00E14111" w:rsidP="00A418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DF" w:rsidRDefault="00A418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E14111" w:rsidRDefault="00702A71" w:rsidP="0040641C">
    <w:pPr>
      <w:pStyle w:val="Header"/>
      <w:bidi w:val="0"/>
      <w:rPr>
        <w:rStyle w:val="PageNumber"/>
        <w:rFonts w:cs="Calibri"/>
        <w:sz w:val="20"/>
        <w:szCs w:val="20"/>
      </w:rPr>
    </w:pPr>
    <w:r w:rsidRPr="00E14111">
      <w:rPr>
        <w:sz w:val="20"/>
        <w:szCs w:val="20"/>
      </w:rPr>
      <w:t xml:space="preserve">- </w:t>
    </w:r>
    <w:r w:rsidRPr="00A418DF">
      <w:rPr>
        <w:rStyle w:val="PageNumber"/>
        <w:rFonts w:cs="Calibri"/>
        <w:szCs w:val="18"/>
      </w:rPr>
      <w:fldChar w:fldCharType="begin"/>
    </w:r>
    <w:r w:rsidRPr="00A418DF">
      <w:rPr>
        <w:rStyle w:val="PageNumber"/>
        <w:rFonts w:cs="Calibri"/>
        <w:szCs w:val="18"/>
      </w:rPr>
      <w:instrText xml:space="preserve"> PAGE </w:instrText>
    </w:r>
    <w:r w:rsidRPr="00A418DF">
      <w:rPr>
        <w:rStyle w:val="PageNumber"/>
        <w:rFonts w:cs="Calibri"/>
        <w:szCs w:val="18"/>
      </w:rPr>
      <w:fldChar w:fldCharType="separate"/>
    </w:r>
    <w:r w:rsidR="00A418DF">
      <w:rPr>
        <w:rStyle w:val="PageNumber"/>
        <w:rFonts w:cs="Calibri"/>
        <w:noProof/>
        <w:szCs w:val="18"/>
      </w:rPr>
      <w:t>5</w:t>
    </w:r>
    <w:r w:rsidRPr="00A418DF">
      <w:rPr>
        <w:rStyle w:val="PageNumber"/>
        <w:rFonts w:cs="Calibri"/>
        <w:szCs w:val="18"/>
      </w:rPr>
      <w:fldChar w:fldCharType="end"/>
    </w:r>
    <w:r w:rsidRPr="00E14111">
      <w:rPr>
        <w:rStyle w:val="PageNumber"/>
        <w:rFonts w:cs="Calibri"/>
        <w:sz w:val="20"/>
        <w:szCs w:val="20"/>
      </w:rPr>
      <w:t xml:space="preserve"> -</w:t>
    </w: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2D2971E" wp14:editId="43FC47E5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AF"/>
    <w:rsid w:val="00000B04"/>
    <w:rsid w:val="00001CDF"/>
    <w:rsid w:val="00002129"/>
    <w:rsid w:val="00004AA6"/>
    <w:rsid w:val="0001209E"/>
    <w:rsid w:val="00016557"/>
    <w:rsid w:val="000169D1"/>
    <w:rsid w:val="00016BD6"/>
    <w:rsid w:val="00017A26"/>
    <w:rsid w:val="0002125E"/>
    <w:rsid w:val="00021D52"/>
    <w:rsid w:val="0002453D"/>
    <w:rsid w:val="00027811"/>
    <w:rsid w:val="000279B5"/>
    <w:rsid w:val="00031543"/>
    <w:rsid w:val="00031D4D"/>
    <w:rsid w:val="000320B3"/>
    <w:rsid w:val="00035AC9"/>
    <w:rsid w:val="000426E3"/>
    <w:rsid w:val="0004450B"/>
    <w:rsid w:val="00045059"/>
    <w:rsid w:val="000508A6"/>
    <w:rsid w:val="00052CFA"/>
    <w:rsid w:val="00054872"/>
    <w:rsid w:val="00067CA9"/>
    <w:rsid w:val="00071CE5"/>
    <w:rsid w:val="00072C95"/>
    <w:rsid w:val="00073B79"/>
    <w:rsid w:val="00077EC4"/>
    <w:rsid w:val="00083ED6"/>
    <w:rsid w:val="000A1733"/>
    <w:rsid w:val="000A35C5"/>
    <w:rsid w:val="000A3857"/>
    <w:rsid w:val="000A6C6C"/>
    <w:rsid w:val="000A6F21"/>
    <w:rsid w:val="000B1297"/>
    <w:rsid w:val="000B1BBB"/>
    <w:rsid w:val="000B4F36"/>
    <w:rsid w:val="000B6EB6"/>
    <w:rsid w:val="000C4981"/>
    <w:rsid w:val="000D0AE5"/>
    <w:rsid w:val="000D1932"/>
    <w:rsid w:val="000D20DD"/>
    <w:rsid w:val="000D7287"/>
    <w:rsid w:val="000E0C76"/>
    <w:rsid w:val="000E15C1"/>
    <w:rsid w:val="000E64DA"/>
    <w:rsid w:val="000E7F52"/>
    <w:rsid w:val="000F370C"/>
    <w:rsid w:val="000F527D"/>
    <w:rsid w:val="000F730F"/>
    <w:rsid w:val="001003AC"/>
    <w:rsid w:val="00101648"/>
    <w:rsid w:val="00101A92"/>
    <w:rsid w:val="0010737B"/>
    <w:rsid w:val="00110801"/>
    <w:rsid w:val="00110E6F"/>
    <w:rsid w:val="00113392"/>
    <w:rsid w:val="001214B1"/>
    <w:rsid w:val="001227DC"/>
    <w:rsid w:val="00125B91"/>
    <w:rsid w:val="00126A16"/>
    <w:rsid w:val="00127558"/>
    <w:rsid w:val="00135138"/>
    <w:rsid w:val="00137D1C"/>
    <w:rsid w:val="00141FB5"/>
    <w:rsid w:val="001427A3"/>
    <w:rsid w:val="00146AEB"/>
    <w:rsid w:val="00151719"/>
    <w:rsid w:val="00151B87"/>
    <w:rsid w:val="00152C6C"/>
    <w:rsid w:val="001540AF"/>
    <w:rsid w:val="00154A1B"/>
    <w:rsid w:val="00154DCC"/>
    <w:rsid w:val="00155F29"/>
    <w:rsid w:val="00166203"/>
    <w:rsid w:val="00170FED"/>
    <w:rsid w:val="00172AD2"/>
    <w:rsid w:val="001730EB"/>
    <w:rsid w:val="00176171"/>
    <w:rsid w:val="0017621F"/>
    <w:rsid w:val="001809BF"/>
    <w:rsid w:val="001817E8"/>
    <w:rsid w:val="00182849"/>
    <w:rsid w:val="001860BE"/>
    <w:rsid w:val="001907F7"/>
    <w:rsid w:val="00190883"/>
    <w:rsid w:val="00191AE5"/>
    <w:rsid w:val="00194644"/>
    <w:rsid w:val="00195371"/>
    <w:rsid w:val="00196DD0"/>
    <w:rsid w:val="001A0D98"/>
    <w:rsid w:val="001A6978"/>
    <w:rsid w:val="001B0B68"/>
    <w:rsid w:val="001B1B7B"/>
    <w:rsid w:val="001B1CE7"/>
    <w:rsid w:val="001B20D0"/>
    <w:rsid w:val="001B2272"/>
    <w:rsid w:val="001B22F8"/>
    <w:rsid w:val="001B25A9"/>
    <w:rsid w:val="001B2DBA"/>
    <w:rsid w:val="001B45DC"/>
    <w:rsid w:val="001B5816"/>
    <w:rsid w:val="001B6696"/>
    <w:rsid w:val="001C608C"/>
    <w:rsid w:val="001C7119"/>
    <w:rsid w:val="001D1D48"/>
    <w:rsid w:val="001D2954"/>
    <w:rsid w:val="001E15AA"/>
    <w:rsid w:val="001E1D85"/>
    <w:rsid w:val="001E32BD"/>
    <w:rsid w:val="001F045C"/>
    <w:rsid w:val="001F0B82"/>
    <w:rsid w:val="001F33DE"/>
    <w:rsid w:val="001F4D76"/>
    <w:rsid w:val="001F51CE"/>
    <w:rsid w:val="001F5266"/>
    <w:rsid w:val="002014D0"/>
    <w:rsid w:val="002022D7"/>
    <w:rsid w:val="00206E2B"/>
    <w:rsid w:val="00210B45"/>
    <w:rsid w:val="00210CB8"/>
    <w:rsid w:val="00210F34"/>
    <w:rsid w:val="00212FB5"/>
    <w:rsid w:val="00214333"/>
    <w:rsid w:val="002162E8"/>
    <w:rsid w:val="0021748E"/>
    <w:rsid w:val="00217B17"/>
    <w:rsid w:val="00220357"/>
    <w:rsid w:val="00227F65"/>
    <w:rsid w:val="00233C28"/>
    <w:rsid w:val="00234BE3"/>
    <w:rsid w:val="00245428"/>
    <w:rsid w:val="00245F95"/>
    <w:rsid w:val="00246856"/>
    <w:rsid w:val="00247D25"/>
    <w:rsid w:val="002518EE"/>
    <w:rsid w:val="002538F6"/>
    <w:rsid w:val="00253D08"/>
    <w:rsid w:val="00253EA4"/>
    <w:rsid w:val="00253EC3"/>
    <w:rsid w:val="0025444B"/>
    <w:rsid w:val="00262EC5"/>
    <w:rsid w:val="00263682"/>
    <w:rsid w:val="00272818"/>
    <w:rsid w:val="00274773"/>
    <w:rsid w:val="00275B07"/>
    <w:rsid w:val="0027690C"/>
    <w:rsid w:val="0027799D"/>
    <w:rsid w:val="00277DC0"/>
    <w:rsid w:val="0028363A"/>
    <w:rsid w:val="00283DBB"/>
    <w:rsid w:val="002917EF"/>
    <w:rsid w:val="00291BE8"/>
    <w:rsid w:val="00293629"/>
    <w:rsid w:val="002943F5"/>
    <w:rsid w:val="002A1099"/>
    <w:rsid w:val="002A26AD"/>
    <w:rsid w:val="002A4BA8"/>
    <w:rsid w:val="002A4DE1"/>
    <w:rsid w:val="002A52A0"/>
    <w:rsid w:val="002A5B65"/>
    <w:rsid w:val="002A6E05"/>
    <w:rsid w:val="002B64B6"/>
    <w:rsid w:val="002C0647"/>
    <w:rsid w:val="002C090D"/>
    <w:rsid w:val="002C2072"/>
    <w:rsid w:val="002C4D93"/>
    <w:rsid w:val="002C753A"/>
    <w:rsid w:val="002D166F"/>
    <w:rsid w:val="002D34D0"/>
    <w:rsid w:val="002D4FFF"/>
    <w:rsid w:val="002E0EB9"/>
    <w:rsid w:val="002E121B"/>
    <w:rsid w:val="002E3792"/>
    <w:rsid w:val="002E3D5D"/>
    <w:rsid w:val="002E492B"/>
    <w:rsid w:val="002E5B15"/>
    <w:rsid w:val="002E716A"/>
    <w:rsid w:val="002F09E5"/>
    <w:rsid w:val="002F1732"/>
    <w:rsid w:val="002F5120"/>
    <w:rsid w:val="00301C26"/>
    <w:rsid w:val="00302FCD"/>
    <w:rsid w:val="003106D2"/>
    <w:rsid w:val="00310799"/>
    <w:rsid w:val="00311862"/>
    <w:rsid w:val="003154B1"/>
    <w:rsid w:val="0031659E"/>
    <w:rsid w:val="00316B78"/>
    <w:rsid w:val="00317D3A"/>
    <w:rsid w:val="0032158B"/>
    <w:rsid w:val="0032177C"/>
    <w:rsid w:val="00322AF8"/>
    <w:rsid w:val="0032439D"/>
    <w:rsid w:val="0033217B"/>
    <w:rsid w:val="0033354D"/>
    <w:rsid w:val="00334360"/>
    <w:rsid w:val="003346D8"/>
    <w:rsid w:val="003411F3"/>
    <w:rsid w:val="00343581"/>
    <w:rsid w:val="00345C9C"/>
    <w:rsid w:val="00346B34"/>
    <w:rsid w:val="0035399B"/>
    <w:rsid w:val="00362963"/>
    <w:rsid w:val="00362E1A"/>
    <w:rsid w:val="00363D9D"/>
    <w:rsid w:val="0036449B"/>
    <w:rsid w:val="00364F94"/>
    <w:rsid w:val="003674A6"/>
    <w:rsid w:val="00367BBB"/>
    <w:rsid w:val="0037417F"/>
    <w:rsid w:val="00374F86"/>
    <w:rsid w:val="003756CB"/>
    <w:rsid w:val="003757CC"/>
    <w:rsid w:val="0037688C"/>
    <w:rsid w:val="00377082"/>
    <w:rsid w:val="00377341"/>
    <w:rsid w:val="0038391B"/>
    <w:rsid w:val="00395CC7"/>
    <w:rsid w:val="003A2105"/>
    <w:rsid w:val="003A241D"/>
    <w:rsid w:val="003A59BD"/>
    <w:rsid w:val="003A7EA4"/>
    <w:rsid w:val="003B1B5D"/>
    <w:rsid w:val="003B1FBA"/>
    <w:rsid w:val="003B74EE"/>
    <w:rsid w:val="003C6569"/>
    <w:rsid w:val="003D18B7"/>
    <w:rsid w:val="003D374D"/>
    <w:rsid w:val="003D3993"/>
    <w:rsid w:val="003D44A1"/>
    <w:rsid w:val="003E0E63"/>
    <w:rsid w:val="003E10AB"/>
    <w:rsid w:val="003E2ED5"/>
    <w:rsid w:val="003E4E88"/>
    <w:rsid w:val="003F18DA"/>
    <w:rsid w:val="003F34DC"/>
    <w:rsid w:val="003F47F3"/>
    <w:rsid w:val="003F4D9B"/>
    <w:rsid w:val="00401D1F"/>
    <w:rsid w:val="00404F2D"/>
    <w:rsid w:val="0040641C"/>
    <w:rsid w:val="004100F4"/>
    <w:rsid w:val="00411A4F"/>
    <w:rsid w:val="004124FE"/>
    <w:rsid w:val="004140EA"/>
    <w:rsid w:val="00414A48"/>
    <w:rsid w:val="004203B1"/>
    <w:rsid w:val="00422307"/>
    <w:rsid w:val="00423131"/>
    <w:rsid w:val="00432EC2"/>
    <w:rsid w:val="00434805"/>
    <w:rsid w:val="00434B10"/>
    <w:rsid w:val="00434B1A"/>
    <w:rsid w:val="00436CDD"/>
    <w:rsid w:val="00436EDB"/>
    <w:rsid w:val="004406E3"/>
    <w:rsid w:val="0044511E"/>
    <w:rsid w:val="00445DD8"/>
    <w:rsid w:val="0044634B"/>
    <w:rsid w:val="00452AF6"/>
    <w:rsid w:val="00453D4D"/>
    <w:rsid w:val="00457565"/>
    <w:rsid w:val="004627D0"/>
    <w:rsid w:val="004646F6"/>
    <w:rsid w:val="00466806"/>
    <w:rsid w:val="004668F7"/>
    <w:rsid w:val="0047143B"/>
    <w:rsid w:val="00471862"/>
    <w:rsid w:val="00471DD0"/>
    <w:rsid w:val="0047339A"/>
    <w:rsid w:val="00473950"/>
    <w:rsid w:val="004858AB"/>
    <w:rsid w:val="004865BC"/>
    <w:rsid w:val="00487190"/>
    <w:rsid w:val="0049070D"/>
    <w:rsid w:val="004972C8"/>
    <w:rsid w:val="004976B3"/>
    <w:rsid w:val="004A1D41"/>
    <w:rsid w:val="004A1E69"/>
    <w:rsid w:val="004A22F1"/>
    <w:rsid w:val="004A359D"/>
    <w:rsid w:val="004A5AB1"/>
    <w:rsid w:val="004B04D5"/>
    <w:rsid w:val="004B4C8D"/>
    <w:rsid w:val="004C0777"/>
    <w:rsid w:val="004C1881"/>
    <w:rsid w:val="004C2077"/>
    <w:rsid w:val="004C270F"/>
    <w:rsid w:val="004D247D"/>
    <w:rsid w:val="004D27A3"/>
    <w:rsid w:val="004D4294"/>
    <w:rsid w:val="004D624F"/>
    <w:rsid w:val="004D75FF"/>
    <w:rsid w:val="004D77CF"/>
    <w:rsid w:val="004E036D"/>
    <w:rsid w:val="004E74BF"/>
    <w:rsid w:val="004F26AE"/>
    <w:rsid w:val="005001E5"/>
    <w:rsid w:val="00501B47"/>
    <w:rsid w:val="00502A18"/>
    <w:rsid w:val="0050504B"/>
    <w:rsid w:val="0051048F"/>
    <w:rsid w:val="00514374"/>
    <w:rsid w:val="0051634A"/>
    <w:rsid w:val="0051686A"/>
    <w:rsid w:val="005176E4"/>
    <w:rsid w:val="0053317C"/>
    <w:rsid w:val="00535AFB"/>
    <w:rsid w:val="0053780B"/>
    <w:rsid w:val="00542EE0"/>
    <w:rsid w:val="00550968"/>
    <w:rsid w:val="005522AE"/>
    <w:rsid w:val="00553088"/>
    <w:rsid w:val="005536CD"/>
    <w:rsid w:val="00554B1F"/>
    <w:rsid w:val="0055521C"/>
    <w:rsid w:val="00555296"/>
    <w:rsid w:val="005611F9"/>
    <w:rsid w:val="00564770"/>
    <w:rsid w:val="00564DC9"/>
    <w:rsid w:val="0056634E"/>
    <w:rsid w:val="00566F8C"/>
    <w:rsid w:val="005729E2"/>
    <w:rsid w:val="00575003"/>
    <w:rsid w:val="0057779E"/>
    <w:rsid w:val="0058064C"/>
    <w:rsid w:val="00584C09"/>
    <w:rsid w:val="00584E0D"/>
    <w:rsid w:val="00587AD2"/>
    <w:rsid w:val="005933B4"/>
    <w:rsid w:val="00593FED"/>
    <w:rsid w:val="0059458F"/>
    <w:rsid w:val="00595800"/>
    <w:rsid w:val="00596377"/>
    <w:rsid w:val="005971E5"/>
    <w:rsid w:val="005B13A8"/>
    <w:rsid w:val="005B2E3D"/>
    <w:rsid w:val="005B4154"/>
    <w:rsid w:val="005B4982"/>
    <w:rsid w:val="005B4B08"/>
    <w:rsid w:val="005B7E8A"/>
    <w:rsid w:val="005C263D"/>
    <w:rsid w:val="005C2766"/>
    <w:rsid w:val="005C39FE"/>
    <w:rsid w:val="005C548D"/>
    <w:rsid w:val="005C59CF"/>
    <w:rsid w:val="005C6634"/>
    <w:rsid w:val="005C79A3"/>
    <w:rsid w:val="005C7E82"/>
    <w:rsid w:val="005D6EA9"/>
    <w:rsid w:val="005E0656"/>
    <w:rsid w:val="005E2318"/>
    <w:rsid w:val="005E4BF8"/>
    <w:rsid w:val="005E72AF"/>
    <w:rsid w:val="005E77F8"/>
    <w:rsid w:val="005F104C"/>
    <w:rsid w:val="005F130D"/>
    <w:rsid w:val="005F43FE"/>
    <w:rsid w:val="005F461E"/>
    <w:rsid w:val="005F7D34"/>
    <w:rsid w:val="005F7F4C"/>
    <w:rsid w:val="00601980"/>
    <w:rsid w:val="00603B07"/>
    <w:rsid w:val="00603B31"/>
    <w:rsid w:val="00604835"/>
    <w:rsid w:val="0060519A"/>
    <w:rsid w:val="006051A6"/>
    <w:rsid w:val="00606BE7"/>
    <w:rsid w:val="006136BC"/>
    <w:rsid w:val="00614BB4"/>
    <w:rsid w:val="00616897"/>
    <w:rsid w:val="006178BB"/>
    <w:rsid w:val="00617D81"/>
    <w:rsid w:val="006230BD"/>
    <w:rsid w:val="00623D15"/>
    <w:rsid w:val="00624358"/>
    <w:rsid w:val="00624BB7"/>
    <w:rsid w:val="00625711"/>
    <w:rsid w:val="00626A40"/>
    <w:rsid w:val="0062794A"/>
    <w:rsid w:val="00630566"/>
    <w:rsid w:val="00632271"/>
    <w:rsid w:val="00637C9D"/>
    <w:rsid w:val="00637CD7"/>
    <w:rsid w:val="0064068A"/>
    <w:rsid w:val="006406D8"/>
    <w:rsid w:val="0064333A"/>
    <w:rsid w:val="00644787"/>
    <w:rsid w:val="006518EF"/>
    <w:rsid w:val="0066315C"/>
    <w:rsid w:val="0067004A"/>
    <w:rsid w:val="0067146B"/>
    <w:rsid w:val="00673F81"/>
    <w:rsid w:val="00676338"/>
    <w:rsid w:val="00677831"/>
    <w:rsid w:val="00677A51"/>
    <w:rsid w:val="00684D90"/>
    <w:rsid w:val="006905F0"/>
    <w:rsid w:val="006924A4"/>
    <w:rsid w:val="00696236"/>
    <w:rsid w:val="00697F6F"/>
    <w:rsid w:val="006A089A"/>
    <w:rsid w:val="006A41E6"/>
    <w:rsid w:val="006A6CAA"/>
    <w:rsid w:val="006A7401"/>
    <w:rsid w:val="006B10FF"/>
    <w:rsid w:val="006B3F95"/>
    <w:rsid w:val="006B46DE"/>
    <w:rsid w:val="006B73A8"/>
    <w:rsid w:val="006C05E1"/>
    <w:rsid w:val="006C2683"/>
    <w:rsid w:val="006C3CAE"/>
    <w:rsid w:val="006C5BF1"/>
    <w:rsid w:val="006D31F5"/>
    <w:rsid w:val="006D4BEB"/>
    <w:rsid w:val="006D4E72"/>
    <w:rsid w:val="006D716C"/>
    <w:rsid w:val="006D777A"/>
    <w:rsid w:val="006E30A7"/>
    <w:rsid w:val="006E365F"/>
    <w:rsid w:val="006E439B"/>
    <w:rsid w:val="006E4469"/>
    <w:rsid w:val="006E5584"/>
    <w:rsid w:val="006F14C5"/>
    <w:rsid w:val="006F3DE3"/>
    <w:rsid w:val="006F434E"/>
    <w:rsid w:val="006F5A94"/>
    <w:rsid w:val="006F5EF0"/>
    <w:rsid w:val="006F6DD0"/>
    <w:rsid w:val="00700BED"/>
    <w:rsid w:val="007016A3"/>
    <w:rsid w:val="00701C59"/>
    <w:rsid w:val="00702A71"/>
    <w:rsid w:val="00702B45"/>
    <w:rsid w:val="00706736"/>
    <w:rsid w:val="00706CA3"/>
    <w:rsid w:val="00707580"/>
    <w:rsid w:val="0071106C"/>
    <w:rsid w:val="00714C2F"/>
    <w:rsid w:val="00714F54"/>
    <w:rsid w:val="007163A3"/>
    <w:rsid w:val="00717F36"/>
    <w:rsid w:val="00721B26"/>
    <w:rsid w:val="00723795"/>
    <w:rsid w:val="0072622E"/>
    <w:rsid w:val="00730DF4"/>
    <w:rsid w:val="00732D8C"/>
    <w:rsid w:val="0073593D"/>
    <w:rsid w:val="00737537"/>
    <w:rsid w:val="00741561"/>
    <w:rsid w:val="00741944"/>
    <w:rsid w:val="00745C10"/>
    <w:rsid w:val="00746900"/>
    <w:rsid w:val="007531FD"/>
    <w:rsid w:val="00753BD1"/>
    <w:rsid w:val="00753FFD"/>
    <w:rsid w:val="0075479D"/>
    <w:rsid w:val="00756479"/>
    <w:rsid w:val="00762832"/>
    <w:rsid w:val="00762CF0"/>
    <w:rsid w:val="007641BB"/>
    <w:rsid w:val="0076544C"/>
    <w:rsid w:val="00766F32"/>
    <w:rsid w:val="00771C1E"/>
    <w:rsid w:val="0077256B"/>
    <w:rsid w:val="007772E1"/>
    <w:rsid w:val="00777D00"/>
    <w:rsid w:val="00784EA0"/>
    <w:rsid w:val="00785D50"/>
    <w:rsid w:val="00786005"/>
    <w:rsid w:val="00786603"/>
    <w:rsid w:val="00790041"/>
    <w:rsid w:val="00790556"/>
    <w:rsid w:val="0079279E"/>
    <w:rsid w:val="0079641E"/>
    <w:rsid w:val="007A5579"/>
    <w:rsid w:val="007A56AC"/>
    <w:rsid w:val="007A59D7"/>
    <w:rsid w:val="007A7518"/>
    <w:rsid w:val="007A79AC"/>
    <w:rsid w:val="007B00A1"/>
    <w:rsid w:val="007B37DF"/>
    <w:rsid w:val="007B5DAB"/>
    <w:rsid w:val="007C178E"/>
    <w:rsid w:val="007C1B13"/>
    <w:rsid w:val="007C1F2D"/>
    <w:rsid w:val="007C27CD"/>
    <w:rsid w:val="007C2ADA"/>
    <w:rsid w:val="007C6837"/>
    <w:rsid w:val="007C6A9E"/>
    <w:rsid w:val="007D0CA7"/>
    <w:rsid w:val="007D2EBF"/>
    <w:rsid w:val="007E02F9"/>
    <w:rsid w:val="007E0A6F"/>
    <w:rsid w:val="007E3602"/>
    <w:rsid w:val="007E6CD5"/>
    <w:rsid w:val="007F0450"/>
    <w:rsid w:val="007F1980"/>
    <w:rsid w:val="007F2EC0"/>
    <w:rsid w:val="007F3CB0"/>
    <w:rsid w:val="007F4CC2"/>
    <w:rsid w:val="007F6F14"/>
    <w:rsid w:val="0080201E"/>
    <w:rsid w:val="0080744B"/>
    <w:rsid w:val="00811467"/>
    <w:rsid w:val="00813125"/>
    <w:rsid w:val="00813CD3"/>
    <w:rsid w:val="008172A1"/>
    <w:rsid w:val="00831B5A"/>
    <w:rsid w:val="00832D29"/>
    <w:rsid w:val="008335AE"/>
    <w:rsid w:val="00834A62"/>
    <w:rsid w:val="00837C3E"/>
    <w:rsid w:val="00840C1F"/>
    <w:rsid w:val="00841A55"/>
    <w:rsid w:val="00843537"/>
    <w:rsid w:val="00851629"/>
    <w:rsid w:val="008566F2"/>
    <w:rsid w:val="00856E49"/>
    <w:rsid w:val="008577A1"/>
    <w:rsid w:val="008663FF"/>
    <w:rsid w:val="008667A4"/>
    <w:rsid w:val="0087580E"/>
    <w:rsid w:val="00881D43"/>
    <w:rsid w:val="00882803"/>
    <w:rsid w:val="00887F2D"/>
    <w:rsid w:val="00890E63"/>
    <w:rsid w:val="0089168D"/>
    <w:rsid w:val="00892122"/>
    <w:rsid w:val="00895F88"/>
    <w:rsid w:val="00896E9F"/>
    <w:rsid w:val="008A2811"/>
    <w:rsid w:val="008B4D20"/>
    <w:rsid w:val="008C09CB"/>
    <w:rsid w:val="008C09DD"/>
    <w:rsid w:val="008C29C9"/>
    <w:rsid w:val="008D3CC4"/>
    <w:rsid w:val="008D4874"/>
    <w:rsid w:val="008E0AB8"/>
    <w:rsid w:val="008E27BB"/>
    <w:rsid w:val="008F1DA5"/>
    <w:rsid w:val="008F5BE4"/>
    <w:rsid w:val="008F6223"/>
    <w:rsid w:val="0090114E"/>
    <w:rsid w:val="0090232E"/>
    <w:rsid w:val="0091067F"/>
    <w:rsid w:val="009109B9"/>
    <w:rsid w:val="00910AE4"/>
    <w:rsid w:val="00911B58"/>
    <w:rsid w:val="009129D3"/>
    <w:rsid w:val="00912E3F"/>
    <w:rsid w:val="00915288"/>
    <w:rsid w:val="00916F35"/>
    <w:rsid w:val="00917A34"/>
    <w:rsid w:val="00921680"/>
    <w:rsid w:val="009216B2"/>
    <w:rsid w:val="00921AEF"/>
    <w:rsid w:val="00921C09"/>
    <w:rsid w:val="009275EA"/>
    <w:rsid w:val="00927B62"/>
    <w:rsid w:val="009302AA"/>
    <w:rsid w:val="009320CD"/>
    <w:rsid w:val="0093386C"/>
    <w:rsid w:val="00933F5D"/>
    <w:rsid w:val="0093502E"/>
    <w:rsid w:val="0093776F"/>
    <w:rsid w:val="00941818"/>
    <w:rsid w:val="00942FE4"/>
    <w:rsid w:val="00944981"/>
    <w:rsid w:val="009463F8"/>
    <w:rsid w:val="009475AB"/>
    <w:rsid w:val="00956810"/>
    <w:rsid w:val="00960F09"/>
    <w:rsid w:val="00960FD3"/>
    <w:rsid w:val="00962157"/>
    <w:rsid w:val="009621D8"/>
    <w:rsid w:val="00962804"/>
    <w:rsid w:val="0096482F"/>
    <w:rsid w:val="009676DC"/>
    <w:rsid w:val="00967C09"/>
    <w:rsid w:val="00971072"/>
    <w:rsid w:val="00971AB7"/>
    <w:rsid w:val="0097257F"/>
    <w:rsid w:val="00973E1F"/>
    <w:rsid w:val="009746CA"/>
    <w:rsid w:val="009763EA"/>
    <w:rsid w:val="00976DA9"/>
    <w:rsid w:val="00980D1C"/>
    <w:rsid w:val="00980D6F"/>
    <w:rsid w:val="00983A83"/>
    <w:rsid w:val="009846D5"/>
    <w:rsid w:val="00985D70"/>
    <w:rsid w:val="00987339"/>
    <w:rsid w:val="0099072C"/>
    <w:rsid w:val="009929BE"/>
    <w:rsid w:val="00995B6A"/>
    <w:rsid w:val="00996765"/>
    <w:rsid w:val="009A20CA"/>
    <w:rsid w:val="009A369E"/>
    <w:rsid w:val="009A3E1A"/>
    <w:rsid w:val="009A7E04"/>
    <w:rsid w:val="009B2DFE"/>
    <w:rsid w:val="009B5718"/>
    <w:rsid w:val="009B785F"/>
    <w:rsid w:val="009C13AA"/>
    <w:rsid w:val="009C16B7"/>
    <w:rsid w:val="009C261B"/>
    <w:rsid w:val="009C6484"/>
    <w:rsid w:val="009C72CD"/>
    <w:rsid w:val="009D0BDC"/>
    <w:rsid w:val="009D14AC"/>
    <w:rsid w:val="009D3F00"/>
    <w:rsid w:val="009D4DB1"/>
    <w:rsid w:val="009D4F69"/>
    <w:rsid w:val="009E068B"/>
    <w:rsid w:val="009E14F3"/>
    <w:rsid w:val="009E1957"/>
    <w:rsid w:val="009E63FC"/>
    <w:rsid w:val="009E69A1"/>
    <w:rsid w:val="009F664B"/>
    <w:rsid w:val="00A06093"/>
    <w:rsid w:val="00A10B59"/>
    <w:rsid w:val="00A11E76"/>
    <w:rsid w:val="00A13759"/>
    <w:rsid w:val="00A13D5E"/>
    <w:rsid w:val="00A14171"/>
    <w:rsid w:val="00A15980"/>
    <w:rsid w:val="00A23414"/>
    <w:rsid w:val="00A23E17"/>
    <w:rsid w:val="00A25867"/>
    <w:rsid w:val="00A32E03"/>
    <w:rsid w:val="00A418DF"/>
    <w:rsid w:val="00A4293C"/>
    <w:rsid w:val="00A43852"/>
    <w:rsid w:val="00A46274"/>
    <w:rsid w:val="00A47673"/>
    <w:rsid w:val="00A53E9F"/>
    <w:rsid w:val="00A579AF"/>
    <w:rsid w:val="00A61EBE"/>
    <w:rsid w:val="00A6208A"/>
    <w:rsid w:val="00A62B6B"/>
    <w:rsid w:val="00A62D1F"/>
    <w:rsid w:val="00A64BD3"/>
    <w:rsid w:val="00A67921"/>
    <w:rsid w:val="00A714F9"/>
    <w:rsid w:val="00A71C23"/>
    <w:rsid w:val="00A77413"/>
    <w:rsid w:val="00A82657"/>
    <w:rsid w:val="00A83F69"/>
    <w:rsid w:val="00A849DB"/>
    <w:rsid w:val="00A85F26"/>
    <w:rsid w:val="00A86A02"/>
    <w:rsid w:val="00A874A3"/>
    <w:rsid w:val="00A87FFB"/>
    <w:rsid w:val="00A974D1"/>
    <w:rsid w:val="00A97920"/>
    <w:rsid w:val="00AA029A"/>
    <w:rsid w:val="00AA09D7"/>
    <w:rsid w:val="00AA488A"/>
    <w:rsid w:val="00AB05FA"/>
    <w:rsid w:val="00AB07C5"/>
    <w:rsid w:val="00AB3CD0"/>
    <w:rsid w:val="00AB67CD"/>
    <w:rsid w:val="00AC62A7"/>
    <w:rsid w:val="00AC6687"/>
    <w:rsid w:val="00AC66CB"/>
    <w:rsid w:val="00AC72E1"/>
    <w:rsid w:val="00AD0DA4"/>
    <w:rsid w:val="00AD5754"/>
    <w:rsid w:val="00AD5A19"/>
    <w:rsid w:val="00AD7F09"/>
    <w:rsid w:val="00AE1A9C"/>
    <w:rsid w:val="00AE1F6F"/>
    <w:rsid w:val="00AE236D"/>
    <w:rsid w:val="00AE5F77"/>
    <w:rsid w:val="00AE736C"/>
    <w:rsid w:val="00AF260B"/>
    <w:rsid w:val="00AF3604"/>
    <w:rsid w:val="00AF46D6"/>
    <w:rsid w:val="00AF4F7D"/>
    <w:rsid w:val="00AF56DC"/>
    <w:rsid w:val="00B001F4"/>
    <w:rsid w:val="00B00BF1"/>
    <w:rsid w:val="00B01246"/>
    <w:rsid w:val="00B0235E"/>
    <w:rsid w:val="00B02760"/>
    <w:rsid w:val="00B05BCE"/>
    <w:rsid w:val="00B11172"/>
    <w:rsid w:val="00B12C70"/>
    <w:rsid w:val="00B13C74"/>
    <w:rsid w:val="00B14E56"/>
    <w:rsid w:val="00B1559B"/>
    <w:rsid w:val="00B1587A"/>
    <w:rsid w:val="00B22622"/>
    <w:rsid w:val="00B226BE"/>
    <w:rsid w:val="00B25394"/>
    <w:rsid w:val="00B27185"/>
    <w:rsid w:val="00B30EEC"/>
    <w:rsid w:val="00B34BD4"/>
    <w:rsid w:val="00B37C92"/>
    <w:rsid w:val="00B41B3A"/>
    <w:rsid w:val="00B427F9"/>
    <w:rsid w:val="00B437BF"/>
    <w:rsid w:val="00B43876"/>
    <w:rsid w:val="00B45FA0"/>
    <w:rsid w:val="00B46FCF"/>
    <w:rsid w:val="00B55891"/>
    <w:rsid w:val="00B56018"/>
    <w:rsid w:val="00B57344"/>
    <w:rsid w:val="00B6187F"/>
    <w:rsid w:val="00B61B2F"/>
    <w:rsid w:val="00B61F45"/>
    <w:rsid w:val="00B658E8"/>
    <w:rsid w:val="00B6766E"/>
    <w:rsid w:val="00B71A53"/>
    <w:rsid w:val="00B745A0"/>
    <w:rsid w:val="00B746B9"/>
    <w:rsid w:val="00B76251"/>
    <w:rsid w:val="00B7737F"/>
    <w:rsid w:val="00B77485"/>
    <w:rsid w:val="00B80DD4"/>
    <w:rsid w:val="00B83795"/>
    <w:rsid w:val="00B83DAF"/>
    <w:rsid w:val="00B84527"/>
    <w:rsid w:val="00B865AE"/>
    <w:rsid w:val="00B86CBA"/>
    <w:rsid w:val="00B87E04"/>
    <w:rsid w:val="00B87F62"/>
    <w:rsid w:val="00B92E40"/>
    <w:rsid w:val="00B97EAC"/>
    <w:rsid w:val="00BA183E"/>
    <w:rsid w:val="00BA62CA"/>
    <w:rsid w:val="00BA62E2"/>
    <w:rsid w:val="00BB1CC1"/>
    <w:rsid w:val="00BB4C56"/>
    <w:rsid w:val="00BB7BB0"/>
    <w:rsid w:val="00BC0971"/>
    <w:rsid w:val="00BC0B60"/>
    <w:rsid w:val="00BC2598"/>
    <w:rsid w:val="00BC7796"/>
    <w:rsid w:val="00BD26F0"/>
    <w:rsid w:val="00BD393E"/>
    <w:rsid w:val="00BE1675"/>
    <w:rsid w:val="00BE3483"/>
    <w:rsid w:val="00BE3FD7"/>
    <w:rsid w:val="00BE511B"/>
    <w:rsid w:val="00BE5F6F"/>
    <w:rsid w:val="00BE6E26"/>
    <w:rsid w:val="00BE7CAD"/>
    <w:rsid w:val="00BF1A36"/>
    <w:rsid w:val="00BF3448"/>
    <w:rsid w:val="00BF672A"/>
    <w:rsid w:val="00BF7685"/>
    <w:rsid w:val="00C019B1"/>
    <w:rsid w:val="00C024BD"/>
    <w:rsid w:val="00C04986"/>
    <w:rsid w:val="00C14758"/>
    <w:rsid w:val="00C148B3"/>
    <w:rsid w:val="00C1691A"/>
    <w:rsid w:val="00C2024A"/>
    <w:rsid w:val="00C32B0A"/>
    <w:rsid w:val="00C356B7"/>
    <w:rsid w:val="00C37150"/>
    <w:rsid w:val="00C37B75"/>
    <w:rsid w:val="00C4487E"/>
    <w:rsid w:val="00C44FD1"/>
    <w:rsid w:val="00C451A3"/>
    <w:rsid w:val="00C46998"/>
    <w:rsid w:val="00C50B61"/>
    <w:rsid w:val="00C531B1"/>
    <w:rsid w:val="00C56ACE"/>
    <w:rsid w:val="00C57479"/>
    <w:rsid w:val="00C60D6E"/>
    <w:rsid w:val="00C626AC"/>
    <w:rsid w:val="00C62913"/>
    <w:rsid w:val="00C6614D"/>
    <w:rsid w:val="00C70474"/>
    <w:rsid w:val="00C70ACD"/>
    <w:rsid w:val="00C7108E"/>
    <w:rsid w:val="00C713AC"/>
    <w:rsid w:val="00C75D64"/>
    <w:rsid w:val="00C76AFF"/>
    <w:rsid w:val="00C77DC4"/>
    <w:rsid w:val="00C77E1E"/>
    <w:rsid w:val="00C8123D"/>
    <w:rsid w:val="00C81F32"/>
    <w:rsid w:val="00C820D1"/>
    <w:rsid w:val="00C8315A"/>
    <w:rsid w:val="00C8619B"/>
    <w:rsid w:val="00C864F5"/>
    <w:rsid w:val="00C90B49"/>
    <w:rsid w:val="00C9654B"/>
    <w:rsid w:val="00CA031D"/>
    <w:rsid w:val="00CA31D5"/>
    <w:rsid w:val="00CA33A6"/>
    <w:rsid w:val="00CA481F"/>
    <w:rsid w:val="00CA4C1E"/>
    <w:rsid w:val="00CB1311"/>
    <w:rsid w:val="00CB4CC7"/>
    <w:rsid w:val="00CB4F19"/>
    <w:rsid w:val="00CB5044"/>
    <w:rsid w:val="00CC5722"/>
    <w:rsid w:val="00CC60B6"/>
    <w:rsid w:val="00CC7BB1"/>
    <w:rsid w:val="00CD00B4"/>
    <w:rsid w:val="00CD0669"/>
    <w:rsid w:val="00CD3ED5"/>
    <w:rsid w:val="00CD4B68"/>
    <w:rsid w:val="00CD7339"/>
    <w:rsid w:val="00CE05A9"/>
    <w:rsid w:val="00CE243E"/>
    <w:rsid w:val="00CE48C0"/>
    <w:rsid w:val="00CE5A31"/>
    <w:rsid w:val="00CF153D"/>
    <w:rsid w:val="00D020A7"/>
    <w:rsid w:val="00D06594"/>
    <w:rsid w:val="00D06E04"/>
    <w:rsid w:val="00D10118"/>
    <w:rsid w:val="00D123B8"/>
    <w:rsid w:val="00D148B4"/>
    <w:rsid w:val="00D21455"/>
    <w:rsid w:val="00D272C1"/>
    <w:rsid w:val="00D30547"/>
    <w:rsid w:val="00D332B2"/>
    <w:rsid w:val="00D340D1"/>
    <w:rsid w:val="00D35752"/>
    <w:rsid w:val="00D35A0B"/>
    <w:rsid w:val="00D37B40"/>
    <w:rsid w:val="00D4137B"/>
    <w:rsid w:val="00D422AA"/>
    <w:rsid w:val="00D4383B"/>
    <w:rsid w:val="00D45E53"/>
    <w:rsid w:val="00D463D0"/>
    <w:rsid w:val="00D47D3A"/>
    <w:rsid w:val="00D5513C"/>
    <w:rsid w:val="00D57109"/>
    <w:rsid w:val="00D57622"/>
    <w:rsid w:val="00D611C7"/>
    <w:rsid w:val="00D61395"/>
    <w:rsid w:val="00D6181A"/>
    <w:rsid w:val="00D63D34"/>
    <w:rsid w:val="00D63E59"/>
    <w:rsid w:val="00D6618A"/>
    <w:rsid w:val="00D66A0D"/>
    <w:rsid w:val="00D6756E"/>
    <w:rsid w:val="00D70F15"/>
    <w:rsid w:val="00D744B4"/>
    <w:rsid w:val="00D84194"/>
    <w:rsid w:val="00D846D8"/>
    <w:rsid w:val="00D8584E"/>
    <w:rsid w:val="00D85C32"/>
    <w:rsid w:val="00D91B64"/>
    <w:rsid w:val="00D94874"/>
    <w:rsid w:val="00D960FE"/>
    <w:rsid w:val="00DA15C7"/>
    <w:rsid w:val="00DA56EE"/>
    <w:rsid w:val="00DA7CCB"/>
    <w:rsid w:val="00DB05CF"/>
    <w:rsid w:val="00DB2BAE"/>
    <w:rsid w:val="00DB34B9"/>
    <w:rsid w:val="00DB37F6"/>
    <w:rsid w:val="00DB397C"/>
    <w:rsid w:val="00DB40B3"/>
    <w:rsid w:val="00DB40E6"/>
    <w:rsid w:val="00DB44A0"/>
    <w:rsid w:val="00DB6F85"/>
    <w:rsid w:val="00DB75F6"/>
    <w:rsid w:val="00DC1F44"/>
    <w:rsid w:val="00DC31AF"/>
    <w:rsid w:val="00DC327A"/>
    <w:rsid w:val="00DC5857"/>
    <w:rsid w:val="00DC601C"/>
    <w:rsid w:val="00DC6357"/>
    <w:rsid w:val="00DC640D"/>
    <w:rsid w:val="00DC64AE"/>
    <w:rsid w:val="00DC6C14"/>
    <w:rsid w:val="00DC7C4E"/>
    <w:rsid w:val="00DD2F93"/>
    <w:rsid w:val="00DD3DFC"/>
    <w:rsid w:val="00DD461C"/>
    <w:rsid w:val="00DE29E8"/>
    <w:rsid w:val="00DE3C02"/>
    <w:rsid w:val="00DE5184"/>
    <w:rsid w:val="00DE5BF4"/>
    <w:rsid w:val="00DF2653"/>
    <w:rsid w:val="00E01C3E"/>
    <w:rsid w:val="00E0259A"/>
    <w:rsid w:val="00E0396F"/>
    <w:rsid w:val="00E039FF"/>
    <w:rsid w:val="00E03B4F"/>
    <w:rsid w:val="00E04CA5"/>
    <w:rsid w:val="00E11E89"/>
    <w:rsid w:val="00E135A9"/>
    <w:rsid w:val="00E14111"/>
    <w:rsid w:val="00E20064"/>
    <w:rsid w:val="00E22D3F"/>
    <w:rsid w:val="00E30F98"/>
    <w:rsid w:val="00E31000"/>
    <w:rsid w:val="00E331F6"/>
    <w:rsid w:val="00E3357F"/>
    <w:rsid w:val="00E3782A"/>
    <w:rsid w:val="00E37A3C"/>
    <w:rsid w:val="00E5049F"/>
    <w:rsid w:val="00E51455"/>
    <w:rsid w:val="00E51D3F"/>
    <w:rsid w:val="00E548A1"/>
    <w:rsid w:val="00E62CC9"/>
    <w:rsid w:val="00E673B8"/>
    <w:rsid w:val="00E67F70"/>
    <w:rsid w:val="00E74887"/>
    <w:rsid w:val="00E77927"/>
    <w:rsid w:val="00E8544E"/>
    <w:rsid w:val="00E85F49"/>
    <w:rsid w:val="00E865F8"/>
    <w:rsid w:val="00E87362"/>
    <w:rsid w:val="00E962CA"/>
    <w:rsid w:val="00E97E6D"/>
    <w:rsid w:val="00EA3486"/>
    <w:rsid w:val="00EB17F6"/>
    <w:rsid w:val="00EB2911"/>
    <w:rsid w:val="00EB32CE"/>
    <w:rsid w:val="00EB3602"/>
    <w:rsid w:val="00EB38DB"/>
    <w:rsid w:val="00EB3D4C"/>
    <w:rsid w:val="00EB7A7B"/>
    <w:rsid w:val="00EC0092"/>
    <w:rsid w:val="00EC0837"/>
    <w:rsid w:val="00EC2925"/>
    <w:rsid w:val="00EC37A9"/>
    <w:rsid w:val="00EC4130"/>
    <w:rsid w:val="00EC5425"/>
    <w:rsid w:val="00EC710F"/>
    <w:rsid w:val="00EC731E"/>
    <w:rsid w:val="00ED09ED"/>
    <w:rsid w:val="00ED46C7"/>
    <w:rsid w:val="00ED49C5"/>
    <w:rsid w:val="00ED5701"/>
    <w:rsid w:val="00ED62DA"/>
    <w:rsid w:val="00ED75BE"/>
    <w:rsid w:val="00EE30A5"/>
    <w:rsid w:val="00EE5525"/>
    <w:rsid w:val="00EE5E8E"/>
    <w:rsid w:val="00EE6E30"/>
    <w:rsid w:val="00EF2DB4"/>
    <w:rsid w:val="00EF6145"/>
    <w:rsid w:val="00F00134"/>
    <w:rsid w:val="00F00A50"/>
    <w:rsid w:val="00F03257"/>
    <w:rsid w:val="00F0539D"/>
    <w:rsid w:val="00F0695C"/>
    <w:rsid w:val="00F10BB0"/>
    <w:rsid w:val="00F12052"/>
    <w:rsid w:val="00F130A4"/>
    <w:rsid w:val="00F22FAC"/>
    <w:rsid w:val="00F24131"/>
    <w:rsid w:val="00F31AB4"/>
    <w:rsid w:val="00F31C78"/>
    <w:rsid w:val="00F3354A"/>
    <w:rsid w:val="00F35601"/>
    <w:rsid w:val="00F35FDD"/>
    <w:rsid w:val="00F42740"/>
    <w:rsid w:val="00F42A95"/>
    <w:rsid w:val="00F47641"/>
    <w:rsid w:val="00F4793F"/>
    <w:rsid w:val="00F51414"/>
    <w:rsid w:val="00F5255B"/>
    <w:rsid w:val="00F542D7"/>
    <w:rsid w:val="00F542DE"/>
    <w:rsid w:val="00F54938"/>
    <w:rsid w:val="00F57D8A"/>
    <w:rsid w:val="00F60216"/>
    <w:rsid w:val="00F6100D"/>
    <w:rsid w:val="00F61324"/>
    <w:rsid w:val="00F71AB3"/>
    <w:rsid w:val="00F7302E"/>
    <w:rsid w:val="00F731D5"/>
    <w:rsid w:val="00F7615E"/>
    <w:rsid w:val="00F769F8"/>
    <w:rsid w:val="00F76A81"/>
    <w:rsid w:val="00F80E3E"/>
    <w:rsid w:val="00F82D52"/>
    <w:rsid w:val="00F82F1D"/>
    <w:rsid w:val="00F87CD1"/>
    <w:rsid w:val="00F97B76"/>
    <w:rsid w:val="00FB05F7"/>
    <w:rsid w:val="00FB1538"/>
    <w:rsid w:val="00FB442A"/>
    <w:rsid w:val="00FB5847"/>
    <w:rsid w:val="00FB6695"/>
    <w:rsid w:val="00FB6C38"/>
    <w:rsid w:val="00FC0B0D"/>
    <w:rsid w:val="00FC23A6"/>
    <w:rsid w:val="00FC5D4C"/>
    <w:rsid w:val="00FC6453"/>
    <w:rsid w:val="00FD08D7"/>
    <w:rsid w:val="00FD3426"/>
    <w:rsid w:val="00FD441D"/>
    <w:rsid w:val="00FD5E20"/>
    <w:rsid w:val="00FE085B"/>
    <w:rsid w:val="00FE3CAC"/>
    <w:rsid w:val="00FE4524"/>
    <w:rsid w:val="00FE5275"/>
    <w:rsid w:val="00FF048A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5:docId w15:val="{4A50923B-9551-41BD-A164-73C16E76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C261B"/>
  </w:style>
  <w:style w:type="character" w:customStyle="1" w:styleId="TableheadChar">
    <w:name w:val="Table_head Char"/>
    <w:basedOn w:val="DefaultParagraphFont"/>
    <w:link w:val="Tablehead"/>
    <w:uiPriority w:val="99"/>
    <w:locked/>
    <w:rsid w:val="00E548A1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TabletextChar">
    <w:name w:val="Table_text Char"/>
    <w:link w:val="Tabletext"/>
    <w:locked/>
    <w:rsid w:val="00E548A1"/>
    <w:rPr>
      <w:rFonts w:ascii="Calibri" w:hAnsi="Calibri" w:cs="Traditional Arabic"/>
      <w:sz w:val="22"/>
      <w:szCs w:val="30"/>
      <w:lang w:eastAsia="en-US" w:bidi="ar-EG"/>
    </w:rPr>
  </w:style>
  <w:style w:type="table" w:customStyle="1" w:styleId="TableGrid2">
    <w:name w:val="Table Grid2"/>
    <w:basedOn w:val="TableNormal"/>
    <w:next w:val="TableGrid"/>
    <w:rsid w:val="003B74EE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B74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7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74EE"/>
    <w:rPr>
      <w:rFonts w:ascii="Calibri" w:hAnsi="Calibri" w:cs="Traditional Arabic"/>
      <w:lang w:eastAsia="en-US" w:bidi="ar-E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7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74EE"/>
    <w:rPr>
      <w:rFonts w:ascii="Calibri" w:hAnsi="Calibri" w:cs="Traditional Arabic"/>
      <w:b/>
      <w:bCs/>
      <w:lang w:eastAsia="en-US" w:bidi="ar-EG"/>
    </w:rPr>
  </w:style>
  <w:style w:type="paragraph" w:styleId="Revision">
    <w:name w:val="Revision"/>
    <w:hidden/>
    <w:uiPriority w:val="99"/>
    <w:semiHidden/>
    <w:rsid w:val="003B74EE"/>
    <w:rPr>
      <w:rFonts w:ascii="Calibri" w:hAnsi="Calibri" w:cs="Traditional Arabic"/>
      <w:sz w:val="22"/>
      <w:szCs w:val="30"/>
      <w:lang w:eastAsia="en-US" w:bidi="ar-EG"/>
    </w:rPr>
  </w:style>
  <w:style w:type="paragraph" w:styleId="BalloonText">
    <w:name w:val="Balloon Text"/>
    <w:basedOn w:val="Normal"/>
    <w:link w:val="BalloonTextChar"/>
    <w:semiHidden/>
    <w:unhideWhenUsed/>
    <w:rsid w:val="003B74E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74EE"/>
    <w:rPr>
      <w:rFonts w:ascii="Segoe UI" w:hAnsi="Segoe UI" w:cs="Segoe UI"/>
      <w:sz w:val="18"/>
      <w:szCs w:val="18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2-SG06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770A-3FE2-447A-BE8A-D41D9CD5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975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6885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Song, Xiaojing</cp:lastModifiedBy>
  <cp:revision>3</cp:revision>
  <cp:lastPrinted>2014-11-25T10:50:00Z</cp:lastPrinted>
  <dcterms:created xsi:type="dcterms:W3CDTF">2014-12-02T15:24:00Z</dcterms:created>
  <dcterms:modified xsi:type="dcterms:W3CDTF">2014-12-02T15:25:00Z</dcterms:modified>
</cp:coreProperties>
</file>