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35BD6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35BD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35BD6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35BD6" w:rsidTr="00AE1525">
        <w:tc>
          <w:tcPr>
            <w:tcW w:w="7054" w:type="dxa"/>
            <w:gridSpan w:val="2"/>
            <w:shd w:val="clear" w:color="auto" w:fill="auto"/>
          </w:tcPr>
          <w:p w:rsidR="001152EF" w:rsidRPr="00135BD6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35BD6">
              <w:rPr>
                <w:lang w:val="ru-RU"/>
              </w:rPr>
              <w:t>Административный циркуляр</w:t>
            </w:r>
          </w:p>
          <w:p w:rsidR="00E53DCE" w:rsidRPr="00135BD6" w:rsidRDefault="00E53DCE" w:rsidP="002008B0">
            <w:pPr>
              <w:spacing w:before="0"/>
              <w:rPr>
                <w:b/>
                <w:bCs/>
                <w:lang w:val="ru-RU"/>
              </w:rPr>
            </w:pPr>
            <w:r w:rsidRPr="00135BD6">
              <w:rPr>
                <w:b/>
                <w:bCs/>
                <w:lang w:val="ru-RU"/>
              </w:rPr>
              <w:t>CA</w:t>
            </w:r>
            <w:r w:rsidR="00F06759" w:rsidRPr="00135BD6">
              <w:rPr>
                <w:b/>
                <w:bCs/>
                <w:lang w:val="ru-RU"/>
              </w:rPr>
              <w:t>CE</w:t>
            </w:r>
            <w:r w:rsidRPr="00135BD6">
              <w:rPr>
                <w:b/>
                <w:bCs/>
                <w:lang w:val="ru-RU"/>
              </w:rPr>
              <w:t>/</w:t>
            </w:r>
            <w:r w:rsidR="002008B0" w:rsidRPr="00135BD6">
              <w:rPr>
                <w:b/>
                <w:bCs/>
                <w:lang w:val="ru-RU"/>
              </w:rPr>
              <w:t>708</w:t>
            </w:r>
          </w:p>
        </w:tc>
        <w:tc>
          <w:tcPr>
            <w:tcW w:w="2835" w:type="dxa"/>
            <w:shd w:val="clear" w:color="auto" w:fill="auto"/>
          </w:tcPr>
          <w:p w:rsidR="00E53DCE" w:rsidRPr="00135BD6" w:rsidRDefault="0021646E" w:rsidP="0021646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fr-CH"/>
                  </w:rPr>
                  <w:t>10</w:t>
                </w:r>
                <w:r w:rsidR="00FB11E4" w:rsidRPr="00135BD6">
                  <w:rPr>
                    <w:rFonts w:cs="Arial"/>
                    <w:lang w:val="ru-RU"/>
                  </w:rPr>
                  <w:t xml:space="preserve"> </w:t>
                </w:r>
                <w:r w:rsidR="0095045A" w:rsidRPr="00135BD6">
                  <w:rPr>
                    <w:rFonts w:cs="Arial"/>
                    <w:lang w:val="ru-RU"/>
                  </w:rPr>
                  <w:t>февраля</w:t>
                </w:r>
                <w:r w:rsidR="00FB11E4" w:rsidRPr="00135BD6">
                  <w:rPr>
                    <w:rFonts w:cs="Arial"/>
                    <w:lang w:val="ru-RU"/>
                  </w:rPr>
                  <w:t xml:space="preserve"> 2015</w:t>
                </w:r>
                <w:r w:rsidR="00BF7749" w:rsidRPr="00135BD6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135BD6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35BD6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1646E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2008B0" w:rsidP="0095045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35BD6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95045A" w:rsidRPr="00135BD6">
              <w:rPr>
                <w:b/>
                <w:bCs/>
                <w:lang w:val="ru-RU"/>
              </w:rPr>
              <w:t>,</w:t>
            </w:r>
            <w:r w:rsidRPr="00135BD6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7-й Исследовательской комиссии по радиосвязи</w:t>
            </w:r>
            <w:r w:rsidR="0095045A" w:rsidRPr="00135BD6">
              <w:rPr>
                <w:b/>
                <w:bCs/>
                <w:lang w:val="ru-RU"/>
              </w:rPr>
              <w:t>, и Академическим организациям – Членам МСЭ</w:t>
            </w:r>
          </w:p>
        </w:tc>
      </w:tr>
      <w:tr w:rsidR="00E53DCE" w:rsidRPr="0021646E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1646E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1646E" w:rsidTr="00AE1525">
        <w:tc>
          <w:tcPr>
            <w:tcW w:w="1526" w:type="dxa"/>
            <w:shd w:val="clear" w:color="auto" w:fill="auto"/>
          </w:tcPr>
          <w:p w:rsidR="00E53DCE" w:rsidRPr="00135BD6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35BD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373AD" w:rsidRPr="00135BD6" w:rsidRDefault="002008B0" w:rsidP="00F611B9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135BD6">
              <w:rPr>
                <w:b/>
                <w:lang w:val="ru-RU"/>
              </w:rPr>
              <w:t xml:space="preserve">Собрание 7-й Исследовательской комиссии по радиосвязи (Научные службы), </w:t>
            </w:r>
            <w:r w:rsidRPr="00135BD6">
              <w:rPr>
                <w:b/>
                <w:lang w:val="ru-RU"/>
              </w:rPr>
              <w:br/>
              <w:t xml:space="preserve">Женева, </w:t>
            </w:r>
            <w:r w:rsidR="0095045A" w:rsidRPr="00135BD6">
              <w:rPr>
                <w:b/>
                <w:lang w:val="ru-RU"/>
              </w:rPr>
              <w:t>26 мая</w:t>
            </w:r>
            <w:r w:rsidRPr="00135BD6">
              <w:rPr>
                <w:b/>
                <w:lang w:val="ru-RU"/>
              </w:rPr>
              <w:t xml:space="preserve"> 201</w:t>
            </w:r>
            <w:r w:rsidR="0095045A" w:rsidRPr="00135BD6">
              <w:rPr>
                <w:b/>
                <w:lang w:val="ru-RU"/>
              </w:rPr>
              <w:t>5</w:t>
            </w:r>
            <w:r w:rsidRPr="00135BD6">
              <w:rPr>
                <w:b/>
                <w:lang w:val="ru-RU"/>
              </w:rPr>
              <w:t xml:space="preserve"> года </w:t>
            </w:r>
          </w:p>
        </w:tc>
      </w:tr>
      <w:tr w:rsidR="00E53DCE" w:rsidRPr="0021646E" w:rsidTr="00AE1525">
        <w:tc>
          <w:tcPr>
            <w:tcW w:w="1526" w:type="dxa"/>
            <w:shd w:val="clear" w:color="auto" w:fill="auto"/>
          </w:tcPr>
          <w:p w:rsidR="00E53DCE" w:rsidRPr="00135BD6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5BD6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008B0" w:rsidRPr="00135BD6" w:rsidRDefault="002008B0" w:rsidP="002008B0">
      <w:pPr>
        <w:pStyle w:val="Heading1"/>
        <w:rPr>
          <w:lang w:val="ru-RU"/>
        </w:rPr>
      </w:pPr>
      <w:r w:rsidRPr="00135BD6">
        <w:rPr>
          <w:lang w:val="ru-RU"/>
        </w:rPr>
        <w:t>1</w:t>
      </w:r>
      <w:r w:rsidRPr="00135BD6">
        <w:rPr>
          <w:lang w:val="ru-RU"/>
        </w:rPr>
        <w:tab/>
        <w:t>Введение</w:t>
      </w:r>
    </w:p>
    <w:p w:rsidR="002008B0" w:rsidRPr="00135BD6" w:rsidRDefault="002008B0" w:rsidP="00F611B9">
      <w:pPr>
        <w:pStyle w:val="Normalaftertitle"/>
        <w:spacing w:before="120"/>
      </w:pPr>
      <w:r w:rsidRPr="00135BD6">
        <w:rPr>
          <w:rFonts w:cs="Calibri"/>
          <w:szCs w:val="22"/>
        </w:rPr>
        <w:t>Настоящим Административным циркуляром хот</w:t>
      </w:r>
      <w:r w:rsidR="00F611B9" w:rsidRPr="00135BD6">
        <w:rPr>
          <w:rFonts w:cs="Calibri"/>
          <w:szCs w:val="22"/>
        </w:rPr>
        <w:t>ел бы</w:t>
      </w:r>
      <w:r w:rsidRPr="00135BD6">
        <w:rPr>
          <w:rFonts w:cs="Calibri"/>
          <w:szCs w:val="22"/>
        </w:rPr>
        <w:t xml:space="preserve"> сообщить, что собрание 7-й Исследовательской комиссии МСЭ-R состоится в Женеве </w:t>
      </w:r>
      <w:r w:rsidR="00501C7D" w:rsidRPr="00135BD6">
        <w:rPr>
          <w:rFonts w:cs="Calibri"/>
          <w:bCs/>
          <w:szCs w:val="22"/>
        </w:rPr>
        <w:t>26 мая</w:t>
      </w:r>
      <w:r w:rsidRPr="00135BD6">
        <w:rPr>
          <w:rFonts w:cs="Calibri"/>
          <w:bCs/>
          <w:szCs w:val="22"/>
        </w:rPr>
        <w:t xml:space="preserve"> 201</w:t>
      </w:r>
      <w:r w:rsidR="00501C7D" w:rsidRPr="00135BD6">
        <w:rPr>
          <w:rFonts w:cs="Calibri"/>
          <w:bCs/>
          <w:szCs w:val="22"/>
        </w:rPr>
        <w:t>5</w:t>
      </w:r>
      <w:r w:rsidRPr="00135BD6">
        <w:rPr>
          <w:rFonts w:cs="Calibri"/>
          <w:bCs/>
          <w:szCs w:val="22"/>
        </w:rPr>
        <w:t> года</w:t>
      </w:r>
      <w:r w:rsidRPr="00135BD6">
        <w:rPr>
          <w:rFonts w:cs="Calibri"/>
          <w:szCs w:val="22"/>
        </w:rPr>
        <w:t xml:space="preserve"> после собраний Рабочих групп 7А, 7В, 7С и 7</w:t>
      </w:r>
      <w:r w:rsidRPr="00135BD6">
        <w:rPr>
          <w:rFonts w:eastAsiaTheme="minorEastAsia" w:cs="Calibri"/>
          <w:szCs w:val="22"/>
          <w:lang w:eastAsia="zh-CN"/>
        </w:rPr>
        <w:t>D</w:t>
      </w:r>
      <w:r w:rsidRPr="00135BD6">
        <w:rPr>
          <w:rFonts w:cs="Calibri"/>
          <w:szCs w:val="22"/>
        </w:rPr>
        <w:t xml:space="preserve"> (см. Циркулярное письмо</w:t>
      </w:r>
      <w:r w:rsidRPr="00135BD6">
        <w:rPr>
          <w:szCs w:val="22"/>
        </w:rPr>
        <w:t xml:space="preserve"> </w:t>
      </w:r>
      <w:hyperlink r:id="rId8" w:history="1">
        <w:r w:rsidR="00501C7D" w:rsidRPr="00135BD6">
          <w:rPr>
            <w:rStyle w:val="Hyperlink"/>
            <w:szCs w:val="22"/>
          </w:rPr>
          <w:t>7/LCCE/6</w:t>
        </w:r>
      </w:hyperlink>
      <w:r w:rsidR="00501C7D" w:rsidRPr="00135BD6">
        <w:rPr>
          <w:rStyle w:val="Hyperlink"/>
          <w:szCs w:val="22"/>
        </w:rPr>
        <w:t>8</w:t>
      </w:r>
      <w:r w:rsidRPr="00135BD6">
        <w:rPr>
          <w:szCs w:val="22"/>
        </w:rPr>
        <w:t>).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>Собрание Исследовательской комиссии будет проведено в штаб-квартире МСЭ в Женеве. Открытие собрания состоится в 09 час. 30 мин.</w:t>
      </w:r>
    </w:p>
    <w:p w:rsidR="002008B0" w:rsidRPr="00135BD6" w:rsidRDefault="002008B0" w:rsidP="002008B0">
      <w:pPr>
        <w:spacing w:before="0"/>
        <w:rPr>
          <w:bCs/>
          <w:lang w:val="ru-RU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2008B0" w:rsidRPr="00135BD6" w:rsidTr="00501C7D">
        <w:trPr>
          <w:jc w:val="center"/>
        </w:trPr>
        <w:tc>
          <w:tcPr>
            <w:tcW w:w="2072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rPr>
                <w:lang w:val="ru-RU"/>
              </w:rPr>
            </w:pPr>
            <w:r w:rsidRPr="00135BD6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rPr>
                <w:lang w:val="ru-RU"/>
              </w:rPr>
            </w:pPr>
            <w:r w:rsidRPr="00135BD6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135BD6">
              <w:rPr>
                <w:lang w:val="ru-RU"/>
              </w:rPr>
              <w:t xml:space="preserve">Предельный срок </w:t>
            </w:r>
            <w:r w:rsidRPr="00135BD6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rPr>
                <w:lang w:val="ru-RU"/>
              </w:rPr>
            </w:pPr>
            <w:r w:rsidRPr="00135BD6">
              <w:rPr>
                <w:lang w:val="ru-RU"/>
              </w:rPr>
              <w:t>Открытие собрания</w:t>
            </w:r>
          </w:p>
        </w:tc>
      </w:tr>
      <w:tr w:rsidR="002008B0" w:rsidRPr="0021646E" w:rsidTr="006F7EBE">
        <w:trPr>
          <w:jc w:val="center"/>
        </w:trPr>
        <w:tc>
          <w:tcPr>
            <w:tcW w:w="2072" w:type="dxa"/>
            <w:vAlign w:val="center"/>
          </w:tcPr>
          <w:p w:rsidR="002008B0" w:rsidRPr="00135BD6" w:rsidRDefault="002008B0" w:rsidP="006F7EBE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135BD6">
              <w:rPr>
                <w:lang w:val="ru-RU"/>
              </w:rPr>
              <w:t>7-я Исследовательская комиссия</w:t>
            </w:r>
          </w:p>
        </w:tc>
        <w:tc>
          <w:tcPr>
            <w:tcW w:w="1947" w:type="dxa"/>
            <w:vAlign w:val="center"/>
          </w:tcPr>
          <w:p w:rsidR="002008B0" w:rsidRPr="00135BD6" w:rsidRDefault="00501C7D" w:rsidP="006F7EBE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135BD6">
              <w:rPr>
                <w:bCs/>
                <w:lang w:val="ru-RU"/>
              </w:rPr>
              <w:t>26 мая</w:t>
            </w:r>
            <w:r w:rsidR="002008B0" w:rsidRPr="00135BD6">
              <w:rPr>
                <w:bCs/>
                <w:lang w:val="ru-RU"/>
              </w:rPr>
              <w:t xml:space="preserve"> 201</w:t>
            </w:r>
            <w:r w:rsidRPr="00135BD6">
              <w:rPr>
                <w:bCs/>
                <w:lang w:val="ru-RU"/>
              </w:rPr>
              <w:t>5</w:t>
            </w:r>
            <w:r w:rsidR="002008B0" w:rsidRPr="00135BD6">
              <w:rPr>
                <w:bCs/>
                <w:lang w:val="ru-RU"/>
              </w:rPr>
              <w:t> г</w:t>
            </w:r>
            <w:r w:rsidRPr="00135BD6">
              <w:rPr>
                <w:bCs/>
                <w:lang w:val="ru-RU"/>
              </w:rPr>
              <w:t>.</w:t>
            </w:r>
          </w:p>
        </w:tc>
        <w:tc>
          <w:tcPr>
            <w:tcW w:w="2693" w:type="dxa"/>
            <w:vAlign w:val="center"/>
          </w:tcPr>
          <w:p w:rsidR="002008B0" w:rsidRPr="00135BD6" w:rsidRDefault="002008B0" w:rsidP="006F7EBE">
            <w:pPr>
              <w:pStyle w:val="Tabletext"/>
              <w:jc w:val="center"/>
              <w:rPr>
                <w:lang w:val="ru-RU"/>
              </w:rPr>
            </w:pPr>
            <w:r w:rsidRPr="00135BD6">
              <w:rPr>
                <w:lang w:val="ru-RU"/>
              </w:rPr>
              <w:t xml:space="preserve">Вторник, </w:t>
            </w:r>
            <w:r w:rsidR="00501C7D" w:rsidRPr="00135BD6">
              <w:rPr>
                <w:lang w:val="ru-RU"/>
              </w:rPr>
              <w:t>19 мая</w:t>
            </w:r>
            <w:r w:rsidRPr="00135BD6">
              <w:rPr>
                <w:lang w:val="ru-RU"/>
              </w:rPr>
              <w:t xml:space="preserve"> 201</w:t>
            </w:r>
            <w:r w:rsidR="00501C7D" w:rsidRPr="00135BD6">
              <w:rPr>
                <w:lang w:val="ru-RU"/>
              </w:rPr>
              <w:t>5</w:t>
            </w:r>
            <w:r w:rsidRPr="00135BD6">
              <w:rPr>
                <w:lang w:val="ru-RU"/>
              </w:rPr>
              <w:t> г.</w:t>
            </w:r>
          </w:p>
        </w:tc>
        <w:tc>
          <w:tcPr>
            <w:tcW w:w="2742" w:type="dxa"/>
            <w:vAlign w:val="center"/>
          </w:tcPr>
          <w:p w:rsidR="002008B0" w:rsidRPr="00135BD6" w:rsidRDefault="002008B0" w:rsidP="006F7EBE">
            <w:pPr>
              <w:pStyle w:val="Tabletext"/>
              <w:jc w:val="center"/>
              <w:rPr>
                <w:lang w:val="ru-RU"/>
              </w:rPr>
            </w:pPr>
            <w:r w:rsidRPr="00135BD6">
              <w:rPr>
                <w:lang w:val="ru-RU"/>
              </w:rPr>
              <w:t xml:space="preserve">Вторник, </w:t>
            </w:r>
            <w:r w:rsidR="00032F5C" w:rsidRPr="00135BD6">
              <w:rPr>
                <w:lang w:val="ru-RU"/>
              </w:rPr>
              <w:t>26 мая</w:t>
            </w:r>
            <w:r w:rsidRPr="00135BD6">
              <w:rPr>
                <w:lang w:val="ru-RU"/>
              </w:rPr>
              <w:t xml:space="preserve"> 201</w:t>
            </w:r>
            <w:r w:rsidR="00032F5C" w:rsidRPr="00135BD6">
              <w:rPr>
                <w:lang w:val="ru-RU"/>
              </w:rPr>
              <w:t>5</w:t>
            </w:r>
            <w:r w:rsidRPr="00135BD6">
              <w:rPr>
                <w:lang w:val="ru-RU"/>
              </w:rPr>
              <w:t xml:space="preserve"> г., </w:t>
            </w:r>
            <w:r w:rsidRPr="00135BD6">
              <w:rPr>
                <w:lang w:val="ru-RU"/>
              </w:rPr>
              <w:br/>
              <w:t>09 час. 30 мин.</w:t>
            </w:r>
          </w:p>
        </w:tc>
      </w:tr>
    </w:tbl>
    <w:p w:rsidR="002008B0" w:rsidRPr="00135BD6" w:rsidRDefault="002008B0" w:rsidP="002008B0">
      <w:pPr>
        <w:pStyle w:val="Heading1"/>
        <w:rPr>
          <w:lang w:val="ru-RU"/>
        </w:rPr>
      </w:pPr>
      <w:r w:rsidRPr="00135BD6">
        <w:rPr>
          <w:lang w:val="ru-RU"/>
        </w:rPr>
        <w:t>2</w:t>
      </w:r>
      <w:r w:rsidRPr="00135BD6">
        <w:rPr>
          <w:lang w:val="ru-RU"/>
        </w:rPr>
        <w:tab/>
        <w:t>Программа собрания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>Проект повестки дня собрания 7-й Исследовательской комиссии содержится в Приложении 1. Вопросы, порученные 7-й Исследовательской комиссии, представлены по следующему адресу:</w:t>
      </w:r>
    </w:p>
    <w:p w:rsidR="002008B0" w:rsidRPr="00135BD6" w:rsidRDefault="0021646E" w:rsidP="002008B0">
      <w:pPr>
        <w:jc w:val="center"/>
        <w:rPr>
          <w:rStyle w:val="Hyperlink"/>
          <w:lang w:val="ru-RU"/>
        </w:rPr>
      </w:pPr>
      <w:hyperlink r:id="rId9" w:history="1">
        <w:r w:rsidR="002008B0" w:rsidRPr="00135BD6">
          <w:rPr>
            <w:rStyle w:val="Hyperlink"/>
            <w:lang w:val="ru-RU"/>
          </w:rPr>
          <w:t>http://www.itu.int/ITU-R/go/que-rsg7/en</w:t>
        </w:r>
      </w:hyperlink>
      <w:r w:rsidR="002008B0" w:rsidRPr="00135BD6">
        <w:rPr>
          <w:lang w:val="ru-RU"/>
        </w:rPr>
        <w:t>.</w:t>
      </w:r>
    </w:p>
    <w:p w:rsidR="002008B0" w:rsidRPr="00135BD6" w:rsidRDefault="002008B0" w:rsidP="00F611B9">
      <w:pPr>
        <w:pStyle w:val="Heading2"/>
        <w:jc w:val="left"/>
        <w:rPr>
          <w:lang w:val="ru-RU"/>
        </w:rPr>
      </w:pPr>
      <w:r w:rsidRPr="00135BD6">
        <w:rPr>
          <w:lang w:val="ru-RU"/>
        </w:rPr>
        <w:t>2.1</w:t>
      </w:r>
      <w:r w:rsidRPr="00135BD6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2008B0" w:rsidRPr="00135BD6" w:rsidRDefault="004B5164" w:rsidP="002008B0">
      <w:pPr>
        <w:rPr>
          <w:lang w:val="ru-RU"/>
        </w:rPr>
      </w:pPr>
      <w:r w:rsidRPr="00135BD6">
        <w:rPr>
          <w:lang w:val="ru-RU"/>
        </w:rPr>
        <w:t xml:space="preserve">Ни одной Рекомендации не было предложено </w:t>
      </w:r>
      <w:r w:rsidR="002008B0" w:rsidRPr="00135BD6">
        <w:rPr>
          <w:lang w:val="ru-RU"/>
        </w:rPr>
        <w:t>для одобрения на собрании Исследовательской комиссии в соответствии с п. 10.2.2 Резолюции МСЭ</w:t>
      </w:r>
      <w:r w:rsidR="002008B0" w:rsidRPr="00135BD6">
        <w:rPr>
          <w:lang w:val="ru-RU"/>
        </w:rPr>
        <w:noBreakHyphen/>
        <w:t>R 1</w:t>
      </w:r>
      <w:r w:rsidR="002008B0" w:rsidRPr="00135BD6">
        <w:rPr>
          <w:lang w:val="ru-RU"/>
        </w:rPr>
        <w:noBreakHyphen/>
        <w:t>6.</w:t>
      </w:r>
    </w:p>
    <w:p w:rsidR="002008B0" w:rsidRPr="00135BD6" w:rsidRDefault="002008B0" w:rsidP="00F611B9">
      <w:pPr>
        <w:pStyle w:val="Heading2"/>
        <w:jc w:val="left"/>
        <w:rPr>
          <w:lang w:val="ru-RU"/>
        </w:rPr>
      </w:pPr>
      <w:r w:rsidRPr="00135BD6">
        <w:rPr>
          <w:lang w:val="ru-RU"/>
        </w:rPr>
        <w:t>2.2</w:t>
      </w:r>
      <w:r w:rsidRPr="00135BD6">
        <w:rPr>
          <w:lang w:val="ru-RU"/>
        </w:rPr>
        <w:tab/>
        <w:t xml:space="preserve">Одобрение Исследовательской комиссией проектов Рекомендаций </w:t>
      </w:r>
      <w:r w:rsidR="004B5164" w:rsidRPr="00135BD6">
        <w:rPr>
          <w:lang w:val="ru-RU"/>
        </w:rPr>
        <w:t xml:space="preserve">и Вопросов </w:t>
      </w:r>
      <w:r w:rsidRPr="00135BD6">
        <w:rPr>
          <w:lang w:val="ru-RU"/>
        </w:rPr>
        <w:t>по переписке (п. 10.2.3 Резолюции МСЭ-R 1-6)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>Процедура, описанная в п. 10.2.3 Резолюции МСЭ-R 1-6, касается проектов новых или пересмотренных Рекомендаций</w:t>
      </w:r>
      <w:r w:rsidR="004B5164" w:rsidRPr="00135BD6">
        <w:rPr>
          <w:lang w:val="ru-RU"/>
        </w:rPr>
        <w:t xml:space="preserve"> и Вопросов</w:t>
      </w:r>
      <w:r w:rsidRPr="00135BD6">
        <w:rPr>
          <w:lang w:val="ru-RU"/>
        </w:rPr>
        <w:t>, которые отдельно не включены в повестку дня собрания Исследовательской комиссии.</w:t>
      </w:r>
    </w:p>
    <w:p w:rsidR="002008B0" w:rsidRPr="00135BD6" w:rsidRDefault="002008B0" w:rsidP="00F611B9">
      <w:pPr>
        <w:rPr>
          <w:lang w:val="ru-RU"/>
        </w:rPr>
      </w:pPr>
      <w:r w:rsidRPr="00135BD6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</w:t>
      </w:r>
      <w:r w:rsidR="004B5164" w:rsidRPr="00135BD6">
        <w:rPr>
          <w:lang w:val="ru-RU"/>
        </w:rPr>
        <w:t xml:space="preserve"> и Вопросов</w:t>
      </w:r>
      <w:r w:rsidRPr="00135BD6">
        <w:rPr>
          <w:lang w:val="ru-RU"/>
        </w:rPr>
        <w:t>, подготовленные во время собраний Рабочих групп 7А, 7В, 7С и 7D,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</w:t>
      </w:r>
      <w:r w:rsidR="004B5164" w:rsidRPr="00135BD6">
        <w:rPr>
          <w:lang w:val="ru-RU"/>
        </w:rPr>
        <w:t xml:space="preserve"> и Вопросов</w:t>
      </w:r>
      <w:r w:rsidRPr="00135BD6">
        <w:rPr>
          <w:lang w:val="ru-RU"/>
        </w:rPr>
        <w:t xml:space="preserve"> по 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</w:t>
      </w:r>
      <w:r w:rsidR="00F611B9" w:rsidRPr="00135BD6">
        <w:rPr>
          <w:lang w:val="ru-RU"/>
        </w:rPr>
        <w:t>с</w:t>
      </w:r>
      <w:r w:rsidRPr="00135BD6">
        <w:rPr>
          <w:lang w:val="ru-RU"/>
        </w:rPr>
        <w:t>м. также п. 2.3, ниже), при отсутствии возражений со стороны любого из Государств-Членов, участвующего в собрании.</w:t>
      </w:r>
    </w:p>
    <w:p w:rsidR="002008B0" w:rsidRPr="00135BD6" w:rsidRDefault="002008B0" w:rsidP="004B5164">
      <w:pPr>
        <w:rPr>
          <w:lang w:val="ru-RU"/>
        </w:rPr>
      </w:pPr>
      <w:r w:rsidRPr="00135BD6">
        <w:rPr>
          <w:lang w:val="ru-RU"/>
        </w:rPr>
        <w:t>В соответствии с п. 2.25 Резолюции МСЭ-R 1-6 в Приложении </w:t>
      </w:r>
      <w:r w:rsidR="004B5164" w:rsidRPr="00135BD6">
        <w:rPr>
          <w:lang w:val="ru-RU"/>
        </w:rPr>
        <w:t>2</w:t>
      </w:r>
      <w:r w:rsidRPr="00135BD6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2008B0" w:rsidRPr="00135BD6" w:rsidRDefault="002008B0" w:rsidP="002008B0">
      <w:pPr>
        <w:pStyle w:val="Heading2"/>
        <w:rPr>
          <w:lang w:val="ru-RU"/>
        </w:rPr>
      </w:pPr>
      <w:r w:rsidRPr="00135BD6">
        <w:rPr>
          <w:lang w:val="ru-RU"/>
        </w:rPr>
        <w:t>2.3</w:t>
      </w:r>
      <w:r w:rsidRPr="00135BD6">
        <w:rPr>
          <w:lang w:val="ru-RU"/>
        </w:rPr>
        <w:tab/>
        <w:t>Решение о процедуре утверждения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</w:t>
      </w:r>
      <w:r w:rsidR="006F7EBE" w:rsidRPr="00135BD6">
        <w:rPr>
          <w:lang w:val="ru-RU"/>
        </w:rPr>
        <w:t>ержится в п. 10.3 Резолюции МСЭ</w:t>
      </w:r>
      <w:r w:rsidR="006F7EBE" w:rsidRPr="00135BD6">
        <w:rPr>
          <w:lang w:val="ru-RU"/>
        </w:rPr>
        <w:noBreakHyphen/>
      </w:r>
      <w:r w:rsidRPr="00135BD6">
        <w:rPr>
          <w:lang w:val="ru-RU"/>
        </w:rPr>
        <w:t>R 1-6 (см. п. 2.2, выше).</w:t>
      </w:r>
    </w:p>
    <w:p w:rsidR="002008B0" w:rsidRPr="00135BD6" w:rsidRDefault="002008B0" w:rsidP="002008B0">
      <w:pPr>
        <w:pStyle w:val="Heading1"/>
        <w:rPr>
          <w:lang w:val="ru-RU"/>
        </w:rPr>
      </w:pPr>
      <w:r w:rsidRPr="00135BD6">
        <w:rPr>
          <w:lang w:val="ru-RU"/>
        </w:rPr>
        <w:t>3</w:t>
      </w:r>
      <w:r w:rsidRPr="00135BD6">
        <w:rPr>
          <w:lang w:val="ru-RU"/>
        </w:rPr>
        <w:tab/>
        <w:t>Вклады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>Вклады, связанные с работой 7-й Исследовательской комиссии, обрабатываются в соответствии с положениями, сформулированными в Резолюции МСЭ</w:t>
      </w:r>
      <w:r w:rsidRPr="00135BD6">
        <w:rPr>
          <w:lang w:val="ru-RU"/>
        </w:rPr>
        <w:noBreakHyphen/>
        <w:t>R 1-6.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135BD6">
        <w:rPr>
          <w:rFonts w:eastAsiaTheme="minorEastAsia"/>
          <w:lang w:val="ru-RU" w:eastAsia="zh-CN"/>
        </w:rPr>
        <w:t xml:space="preserve">UTC) </w:t>
      </w:r>
      <w:r w:rsidRPr="00135BD6">
        <w:rPr>
          <w:lang w:val="ru-RU"/>
        </w:rPr>
        <w:t xml:space="preserve">до начала собрания. </w:t>
      </w:r>
      <w:r w:rsidRPr="00135BD6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135BD6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135BD6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>Просим участников представлять вклады по электронной почте по адресу:</w:t>
      </w:r>
    </w:p>
    <w:p w:rsidR="002008B0" w:rsidRPr="00135BD6" w:rsidRDefault="0021646E" w:rsidP="002008B0">
      <w:pPr>
        <w:jc w:val="center"/>
        <w:rPr>
          <w:lang w:val="ru-RU"/>
        </w:rPr>
      </w:pPr>
      <w:hyperlink r:id="rId10" w:history="1">
        <w:r w:rsidR="006F7EBE" w:rsidRPr="00135BD6">
          <w:rPr>
            <w:rStyle w:val="Hyperlink"/>
            <w:rFonts w:asciiTheme="minorHAnsi" w:hAnsiTheme="minorHAnsi" w:cstheme="minorHAnsi"/>
            <w:lang w:val="ru-RU"/>
          </w:rPr>
          <w:t>rsg7@itu.int</w:t>
        </w:r>
      </w:hyperlink>
      <w:r w:rsidR="002008B0" w:rsidRPr="00135BD6">
        <w:rPr>
          <w:lang w:val="ru-RU"/>
        </w:rPr>
        <w:t>.</w:t>
      </w:r>
    </w:p>
    <w:p w:rsidR="002008B0" w:rsidRPr="00135BD6" w:rsidRDefault="002008B0" w:rsidP="002008B0">
      <w:pPr>
        <w:keepNext/>
        <w:keepLines/>
        <w:rPr>
          <w:lang w:val="ru-RU"/>
        </w:rPr>
      </w:pPr>
      <w:r w:rsidRPr="00135BD6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7-й Исследовательской комиссии. Соответствующие адреса приводятся по адресу:</w:t>
      </w:r>
    </w:p>
    <w:p w:rsidR="002008B0" w:rsidRPr="00135BD6" w:rsidRDefault="0021646E" w:rsidP="002008B0">
      <w:pPr>
        <w:jc w:val="center"/>
        <w:rPr>
          <w:lang w:val="ru-RU"/>
        </w:rPr>
      </w:pPr>
      <w:hyperlink r:id="rId11" w:history="1">
        <w:r w:rsidR="002008B0" w:rsidRPr="00135BD6">
          <w:rPr>
            <w:rStyle w:val="Hyperlink"/>
            <w:lang w:val="ru-RU"/>
          </w:rPr>
          <w:t>http://www.itu.int/go/rsg7/ch</w:t>
        </w:r>
      </w:hyperlink>
      <w:r w:rsidR="002008B0" w:rsidRPr="00135BD6">
        <w:rPr>
          <w:lang w:val="ru-RU"/>
        </w:rPr>
        <w:t>.</w:t>
      </w:r>
    </w:p>
    <w:p w:rsidR="002008B0" w:rsidRPr="00135BD6" w:rsidRDefault="002008B0" w:rsidP="002008B0">
      <w:pPr>
        <w:pStyle w:val="Heading1"/>
        <w:keepNext w:val="0"/>
        <w:keepLines w:val="0"/>
        <w:rPr>
          <w:lang w:val="ru-RU"/>
        </w:rPr>
      </w:pPr>
      <w:r w:rsidRPr="00135BD6">
        <w:rPr>
          <w:lang w:val="ru-RU"/>
        </w:rPr>
        <w:t>4</w:t>
      </w:r>
      <w:r w:rsidRPr="00135BD6">
        <w:rPr>
          <w:lang w:val="ru-RU"/>
        </w:rPr>
        <w:tab/>
        <w:t>Документы</w:t>
      </w:r>
    </w:p>
    <w:p w:rsidR="002008B0" w:rsidRPr="00135BD6" w:rsidRDefault="002008B0" w:rsidP="002008B0">
      <w:pPr>
        <w:rPr>
          <w:bCs/>
          <w:lang w:val="ru-RU"/>
        </w:rPr>
      </w:pPr>
      <w:r w:rsidRPr="00135BD6">
        <w:rPr>
          <w:lang w:val="ru-RU"/>
        </w:rPr>
        <w:t xml:space="preserve">Вклады будут размещены в том виде, в котором они будут получены, в течение одного рабочего дня на веб-странице, созданной для этой цели: </w:t>
      </w:r>
      <w:hyperlink r:id="rId12" w:history="1">
        <w:r w:rsidRPr="00135BD6">
          <w:rPr>
            <w:rStyle w:val="Hyperlink"/>
            <w:lang w:val="ru-RU"/>
          </w:rPr>
          <w:t>http://www.itu.int/md/R12-SG07.AR-C/en</w:t>
        </w:r>
      </w:hyperlink>
      <w:r w:rsidRPr="00135BD6">
        <w:rPr>
          <w:lang w:val="ru-RU"/>
        </w:rPr>
        <w:t>.</w:t>
      </w:r>
    </w:p>
    <w:p w:rsidR="002008B0" w:rsidRPr="00135BD6" w:rsidRDefault="002008B0" w:rsidP="002008B0">
      <w:pPr>
        <w:spacing w:before="240"/>
        <w:rPr>
          <w:lang w:val="ru-RU"/>
        </w:rPr>
      </w:pPr>
      <w:r w:rsidRPr="00135BD6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Pr="00135BD6">
          <w:rPr>
            <w:rStyle w:val="Hyperlink"/>
            <w:lang w:val="ru-RU"/>
          </w:rPr>
          <w:t>http://www.itu.int/md/R12-SG07-C/en</w:t>
        </w:r>
      </w:hyperlink>
      <w:r w:rsidRPr="00135BD6">
        <w:rPr>
          <w:lang w:val="ru-RU"/>
        </w:rPr>
        <w:t>.</w:t>
      </w:r>
    </w:p>
    <w:p w:rsidR="002008B0" w:rsidRPr="00135BD6" w:rsidRDefault="004B5164" w:rsidP="004B5164">
      <w:pPr>
        <w:rPr>
          <w:lang w:val="ru-RU"/>
        </w:rPr>
      </w:pPr>
      <w:r w:rsidRPr="00135BD6">
        <w:rPr>
          <w:lang w:val="ru-RU"/>
        </w:rPr>
        <w:t>В соответствии с Резолюцией 167 (Пересм. Пусан, 2014 г.)</w:t>
      </w:r>
      <w:r w:rsidR="002008B0" w:rsidRPr="00135BD6">
        <w:rPr>
          <w:b/>
          <w:bCs/>
          <w:lang w:val="ru-RU"/>
        </w:rPr>
        <w:t xml:space="preserve"> собрани</w:t>
      </w:r>
      <w:r w:rsidRPr="00135BD6">
        <w:rPr>
          <w:b/>
          <w:bCs/>
          <w:lang w:val="ru-RU"/>
        </w:rPr>
        <w:t>е</w:t>
      </w:r>
      <w:r w:rsidR="002008B0" w:rsidRPr="00135BD6">
        <w:rPr>
          <w:b/>
          <w:bCs/>
          <w:lang w:val="ru-RU"/>
        </w:rPr>
        <w:t xml:space="preserve"> </w:t>
      </w:r>
      <w:r w:rsidRPr="00135BD6">
        <w:rPr>
          <w:b/>
          <w:bCs/>
          <w:lang w:val="ru-RU"/>
        </w:rPr>
        <w:t xml:space="preserve">Исследовательской комиссии </w:t>
      </w:r>
      <w:r w:rsidR="002008B0" w:rsidRPr="00135BD6">
        <w:rPr>
          <w:b/>
          <w:bCs/>
          <w:lang w:val="ru-RU"/>
        </w:rPr>
        <w:t>будет проходить полностью на безбумажной основе</w:t>
      </w:r>
      <w:r w:rsidR="002008B0" w:rsidRPr="00135BD6">
        <w:rPr>
          <w:rFonts w:eastAsia="MS PGothic"/>
          <w:lang w:val="ru-RU" w:eastAsia="zh-CN"/>
        </w:rPr>
        <w:t xml:space="preserve">. </w:t>
      </w:r>
      <w:r w:rsidR="002008B0" w:rsidRPr="00135BD6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="002008B0" w:rsidRPr="00135BD6">
        <w:rPr>
          <w:rFonts w:eastAsia="MS PGothic"/>
          <w:lang w:val="ru-RU" w:eastAsia="zh-CN"/>
        </w:rPr>
        <w:t xml:space="preserve"> </w:t>
      </w:r>
      <w:r w:rsidR="002008B0" w:rsidRPr="00135BD6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этаже здания "Монбрийан". Кроме того, Служба помощи</w:t>
      </w:r>
      <w:r w:rsidR="002008B0" w:rsidRPr="00135BD6">
        <w:rPr>
          <w:rFonts w:eastAsia="SimSun"/>
          <w:lang w:val="ru-RU" w:eastAsia="zh-CN"/>
        </w:rPr>
        <w:t xml:space="preserve"> </w:t>
      </w:r>
      <w:r w:rsidR="002008B0" w:rsidRPr="00135BD6">
        <w:rPr>
          <w:lang w:val="ru-RU"/>
        </w:rPr>
        <w:t>(</w:t>
      </w:r>
      <w:hyperlink r:id="rId14" w:history="1">
        <w:r w:rsidR="002008B0" w:rsidRPr="00135BD6">
          <w:rPr>
            <w:rStyle w:val="Hyperlink"/>
            <w:rFonts w:eastAsia="SimSun"/>
            <w:lang w:val="ru-RU"/>
          </w:rPr>
          <w:t>servicedesk@itu.int</w:t>
        </w:r>
      </w:hyperlink>
      <w:r w:rsidR="002008B0" w:rsidRPr="00135BD6">
        <w:rPr>
          <w:lang w:val="ru-RU"/>
        </w:rPr>
        <w:t>)</w:t>
      </w:r>
      <w:r w:rsidR="002008B0" w:rsidRPr="00135BD6">
        <w:rPr>
          <w:rFonts w:eastAsia="SimSun"/>
          <w:lang w:val="ru-RU" w:eastAsia="zh-CN"/>
        </w:rPr>
        <w:t xml:space="preserve"> подготовила </w:t>
      </w:r>
      <w:r w:rsidR="002008B0" w:rsidRPr="00135BD6">
        <w:rPr>
          <w:lang w:val="ru-RU"/>
        </w:rPr>
        <w:t xml:space="preserve">ограниченное количество портативных компьютеров для тех участников, которые их не имеют. </w:t>
      </w:r>
    </w:p>
    <w:p w:rsidR="002008B0" w:rsidRPr="00135BD6" w:rsidRDefault="002008B0" w:rsidP="002008B0">
      <w:pPr>
        <w:pStyle w:val="Heading1"/>
        <w:keepNext w:val="0"/>
        <w:keepLines w:val="0"/>
        <w:rPr>
          <w:lang w:val="ru-RU"/>
        </w:rPr>
      </w:pPr>
      <w:r w:rsidRPr="00135BD6">
        <w:rPr>
          <w:lang w:val="ru-RU"/>
        </w:rPr>
        <w:lastRenderedPageBreak/>
        <w:t>5</w:t>
      </w:r>
      <w:r w:rsidRPr="00135BD6">
        <w:rPr>
          <w:lang w:val="ru-RU"/>
        </w:rPr>
        <w:tab/>
        <w:t>Дистанционное участие</w:t>
      </w:r>
    </w:p>
    <w:p w:rsidR="002008B0" w:rsidRPr="00135BD6" w:rsidRDefault="005E57CB" w:rsidP="005E57CB">
      <w:pPr>
        <w:rPr>
          <w:lang w:val="ru-RU"/>
        </w:rPr>
      </w:pPr>
      <w:r w:rsidRPr="00135BD6">
        <w:rPr>
          <w:lang w:val="ru-RU"/>
        </w:rPr>
        <w:t>В целях</w:t>
      </w:r>
      <w:r w:rsidR="002008B0" w:rsidRPr="00135BD6">
        <w:rPr>
          <w:lang w:val="ru-RU"/>
        </w:rPr>
        <w:t xml:space="preserve"> дистанционно</w:t>
      </w:r>
      <w:r w:rsidRPr="00135BD6">
        <w:rPr>
          <w:lang w:val="ru-RU"/>
        </w:rPr>
        <w:t>го</w:t>
      </w:r>
      <w:r w:rsidR="002008B0" w:rsidRPr="00135BD6">
        <w:rPr>
          <w:lang w:val="ru-RU"/>
        </w:rPr>
        <w:t xml:space="preserve"> участи</w:t>
      </w:r>
      <w:r w:rsidRPr="00135BD6">
        <w:rPr>
          <w:lang w:val="ru-RU"/>
        </w:rPr>
        <w:t>я</w:t>
      </w:r>
      <w:r w:rsidR="002008B0" w:rsidRPr="00135BD6">
        <w:rPr>
          <w:lang w:val="ru-RU"/>
        </w:rPr>
        <w:t xml:space="preserve"> в собраниях МСЭ-R Службой радиовещания по интернету (IBS) МСЭ будет обеспечиваться звуковая веб-трансляция пленарных заседаний Исследовательской комиссии на всех языках.</w:t>
      </w:r>
      <w:r w:rsidR="002008B0" w:rsidRPr="00135BD6">
        <w:rPr>
          <w:rFonts w:asciiTheme="minorHAnsi" w:hAnsiTheme="minorHAnsi" w:cstheme="minorHAnsi"/>
          <w:lang w:val="ru-RU"/>
        </w:rPr>
        <w:t xml:space="preserve"> Регистрация участников для собрания с использованием средств веб-трансляции не требуется</w:t>
      </w:r>
      <w:r w:rsidRPr="00135BD6">
        <w:rPr>
          <w:rFonts w:asciiTheme="minorHAnsi" w:hAnsiTheme="minorHAnsi" w:cstheme="minorHAnsi"/>
          <w:lang w:val="ru-RU"/>
        </w:rPr>
        <w:t>, однако для доступа к веб-трансляции необходима учетная запись TIES МСЭ</w:t>
      </w:r>
      <w:r w:rsidR="002008B0" w:rsidRPr="00135BD6">
        <w:rPr>
          <w:rFonts w:asciiTheme="minorHAnsi" w:hAnsiTheme="minorHAnsi" w:cstheme="minorHAnsi"/>
          <w:lang w:val="ru-RU"/>
        </w:rPr>
        <w:t xml:space="preserve">. </w:t>
      </w:r>
    </w:p>
    <w:p w:rsidR="002008B0" w:rsidRPr="00135BD6" w:rsidRDefault="002008B0" w:rsidP="002008B0">
      <w:pPr>
        <w:pStyle w:val="Heading1"/>
        <w:keepNext w:val="0"/>
        <w:keepLines w:val="0"/>
        <w:rPr>
          <w:lang w:val="ru-RU"/>
        </w:rPr>
      </w:pPr>
      <w:r w:rsidRPr="00135BD6">
        <w:rPr>
          <w:lang w:val="ru-RU"/>
        </w:rPr>
        <w:t>6</w:t>
      </w:r>
      <w:r w:rsidRPr="00135BD6">
        <w:rPr>
          <w:lang w:val="ru-RU"/>
        </w:rPr>
        <w:tab/>
        <w:t>Участие/необходимость получения визы/размещение в гостиницах</w:t>
      </w:r>
    </w:p>
    <w:p w:rsidR="002008B0" w:rsidRPr="00135BD6" w:rsidRDefault="002008B0" w:rsidP="006F7EBE">
      <w:pPr>
        <w:rPr>
          <w:rFonts w:asciiTheme="minorHAnsi" w:hAnsiTheme="minorHAnsi" w:cstheme="minorHAnsi"/>
          <w:lang w:val="ru-RU"/>
        </w:rPr>
      </w:pPr>
      <w:r w:rsidRPr="00135BD6">
        <w:rPr>
          <w:rFonts w:asciiTheme="minorHAnsi" w:hAnsiTheme="minorHAnsi" w:cstheme="minorHAnsi"/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135BD6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 xml:space="preserve">-R </w:t>
      </w:r>
      <w:r w:rsidRPr="00135BD6">
        <w:rPr>
          <w:rFonts w:asciiTheme="minorHAnsi" w:hAnsiTheme="minorHAnsi"/>
          <w:lang w:val="ru-RU"/>
        </w:rPr>
        <w:t>было предложено назначить координатора, который отвечал бы за осуществление всех</w:t>
      </w:r>
      <w:r w:rsidRPr="00135BD6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135BD6" w:rsidDel="00B24E71">
        <w:rPr>
          <w:rFonts w:asciiTheme="minorHAnsi" w:hAnsiTheme="minorHAnsi" w:cstheme="majorBidi"/>
          <w:color w:val="000000" w:themeColor="text1"/>
          <w:lang w:val="ru-RU"/>
        </w:rPr>
        <w:t xml:space="preserve"> </w:t>
      </w:r>
      <w:r w:rsidRPr="00135BD6">
        <w:rPr>
          <w:rFonts w:asciiTheme="minorHAnsi" w:hAnsiTheme="minorHAnsi" w:cstheme="majorBidi"/>
          <w:lang w:val="ru-RU"/>
        </w:rPr>
        <w:t>Лицам, желающим принять участие в собрании, следует обращаться напрямую к DFP по своему объединению</w:t>
      </w:r>
      <w:r w:rsidRPr="00135BD6">
        <w:rPr>
          <w:rFonts w:asciiTheme="minorHAnsi" w:hAnsiTheme="minorHAnsi" w:cstheme="minorHAnsi"/>
          <w:lang w:val="ru-RU"/>
        </w:rPr>
        <w:t>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135BD6" w:rsidDel="003E10A2">
        <w:rPr>
          <w:rFonts w:asciiTheme="minorHAnsi" w:hAnsiTheme="minorHAnsi" w:cstheme="minorHAnsi"/>
          <w:lang w:val="ru-RU"/>
        </w:rPr>
        <w:t xml:space="preserve"> </w:t>
      </w:r>
      <w:hyperlink r:id="rId15" w:history="1">
        <w:r w:rsidRPr="00135BD6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Pr="00135BD6">
        <w:rPr>
          <w:rStyle w:val="Hyperlink"/>
          <w:rFonts w:asciiTheme="minorHAnsi" w:hAnsiTheme="minorHAnsi" w:cstheme="minorHAnsi"/>
          <w:u w:val="none"/>
          <w:lang w:val="ru-RU"/>
        </w:rPr>
        <w:t>.</w:t>
      </w:r>
    </w:p>
    <w:p w:rsidR="002008B0" w:rsidRPr="00135BD6" w:rsidRDefault="002008B0" w:rsidP="006F7EBE">
      <w:pPr>
        <w:spacing w:before="720"/>
        <w:jc w:val="left"/>
        <w:rPr>
          <w:lang w:val="ru-RU"/>
        </w:rPr>
      </w:pPr>
      <w:r w:rsidRPr="00135BD6">
        <w:rPr>
          <w:lang w:val="ru-RU"/>
        </w:rPr>
        <w:t>Франсуа Ранси</w:t>
      </w:r>
      <w:r w:rsidRPr="00135BD6">
        <w:rPr>
          <w:lang w:val="ru-RU"/>
        </w:rPr>
        <w:br/>
        <w:t xml:space="preserve">Директор </w:t>
      </w:r>
    </w:p>
    <w:p w:rsidR="002008B0" w:rsidRPr="00135BD6" w:rsidRDefault="002008B0" w:rsidP="006F7EBE">
      <w:pPr>
        <w:keepNext/>
        <w:keepLines/>
        <w:widowControl w:val="0"/>
        <w:spacing w:before="1320"/>
        <w:rPr>
          <w:lang w:val="ru-RU"/>
        </w:rPr>
      </w:pPr>
      <w:r w:rsidRPr="00135BD6">
        <w:rPr>
          <w:b/>
          <w:bCs/>
          <w:lang w:val="ru-RU"/>
        </w:rPr>
        <w:t>Приложения</w:t>
      </w:r>
      <w:r w:rsidR="005E57CB" w:rsidRPr="00135BD6">
        <w:rPr>
          <w:lang w:val="ru-RU"/>
        </w:rPr>
        <w:t>: 2</w:t>
      </w:r>
    </w:p>
    <w:p w:rsidR="002008B0" w:rsidRPr="00135BD6" w:rsidRDefault="002008B0" w:rsidP="002008B0">
      <w:pPr>
        <w:spacing w:before="3200"/>
        <w:rPr>
          <w:sz w:val="18"/>
          <w:szCs w:val="18"/>
          <w:lang w:val="ru-RU"/>
        </w:rPr>
      </w:pPr>
      <w:r w:rsidRPr="00135BD6">
        <w:rPr>
          <w:b/>
          <w:bCs/>
          <w:sz w:val="18"/>
          <w:szCs w:val="18"/>
          <w:lang w:val="ru-RU"/>
        </w:rPr>
        <w:t>Рассылка</w:t>
      </w:r>
      <w:r w:rsidRPr="00135BD6">
        <w:rPr>
          <w:sz w:val="18"/>
          <w:szCs w:val="18"/>
          <w:lang w:val="ru-RU"/>
        </w:rPr>
        <w:t>:</w:t>
      </w:r>
    </w:p>
    <w:p w:rsidR="002008B0" w:rsidRPr="00135BD6" w:rsidRDefault="002008B0" w:rsidP="006F7EB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135BD6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008B0" w:rsidRPr="00135BD6" w:rsidRDefault="002008B0" w:rsidP="006F7EB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5E57CB" w:rsidRPr="00135BD6" w:rsidRDefault="005E57CB" w:rsidP="006F7EB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Академическим организациям – Членам МСЭ</w:t>
      </w:r>
    </w:p>
    <w:p w:rsidR="002008B0" w:rsidRPr="00135BD6" w:rsidRDefault="002008B0" w:rsidP="006F7EB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008B0" w:rsidRPr="00135BD6" w:rsidRDefault="002008B0" w:rsidP="006F7EB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008B0" w:rsidRPr="00135BD6" w:rsidRDefault="002008B0" w:rsidP="006F7EB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008B0" w:rsidRPr="00135BD6" w:rsidRDefault="002008B0" w:rsidP="006F7EB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008B0" w:rsidRPr="00135BD6" w:rsidRDefault="002008B0" w:rsidP="002008B0">
      <w:pPr>
        <w:rPr>
          <w:lang w:val="ru-RU"/>
        </w:rPr>
      </w:pPr>
      <w:bookmarkStart w:id="0" w:name="dtitle1"/>
      <w:bookmarkEnd w:id="0"/>
      <w:r w:rsidRPr="00135BD6">
        <w:rPr>
          <w:lang w:val="ru-RU"/>
        </w:rPr>
        <w:br w:type="page"/>
      </w:r>
    </w:p>
    <w:p w:rsidR="002008B0" w:rsidRPr="00135BD6" w:rsidRDefault="002008B0" w:rsidP="002008B0">
      <w:pPr>
        <w:pStyle w:val="AnnexNo"/>
      </w:pPr>
      <w:r w:rsidRPr="00135BD6">
        <w:lastRenderedPageBreak/>
        <w:t>ПРИЛОЖЕНИЕ 1</w:t>
      </w:r>
    </w:p>
    <w:p w:rsidR="002008B0" w:rsidRPr="00135BD6" w:rsidRDefault="002008B0" w:rsidP="002008B0">
      <w:pPr>
        <w:pStyle w:val="Annextitle"/>
        <w:spacing w:after="0"/>
        <w:rPr>
          <w:lang w:eastAsia="zh-CN"/>
        </w:rPr>
      </w:pPr>
      <w:r w:rsidRPr="00135BD6">
        <w:rPr>
          <w:lang w:eastAsia="zh-CN"/>
        </w:rPr>
        <w:t xml:space="preserve">Проект повестки дня собрания </w:t>
      </w:r>
      <w:r w:rsidRPr="00135BD6">
        <w:rPr>
          <w:lang w:eastAsia="zh-CN"/>
        </w:rPr>
        <w:br/>
        <w:t>7-й Исследовательской комиссии по радиосвязи</w:t>
      </w:r>
    </w:p>
    <w:p w:rsidR="002008B0" w:rsidRPr="00135BD6" w:rsidRDefault="002008B0" w:rsidP="005E57CB">
      <w:pPr>
        <w:jc w:val="center"/>
        <w:rPr>
          <w:lang w:val="ru-RU"/>
        </w:rPr>
      </w:pPr>
      <w:r w:rsidRPr="00135BD6">
        <w:rPr>
          <w:lang w:val="ru-RU"/>
        </w:rPr>
        <w:t xml:space="preserve">(Женева, </w:t>
      </w:r>
      <w:r w:rsidR="005E57CB" w:rsidRPr="00135BD6">
        <w:rPr>
          <w:bCs/>
          <w:lang w:val="ru-RU"/>
        </w:rPr>
        <w:t>26 мая</w:t>
      </w:r>
      <w:r w:rsidRPr="00135BD6">
        <w:rPr>
          <w:bCs/>
          <w:lang w:val="ru-RU"/>
        </w:rPr>
        <w:t xml:space="preserve"> 201</w:t>
      </w:r>
      <w:r w:rsidR="005E57CB" w:rsidRPr="00135BD6">
        <w:rPr>
          <w:bCs/>
          <w:lang w:val="ru-RU"/>
        </w:rPr>
        <w:t>5</w:t>
      </w:r>
      <w:r w:rsidRPr="00135BD6">
        <w:rPr>
          <w:bCs/>
          <w:lang w:val="ru-RU"/>
        </w:rPr>
        <w:t> г.</w:t>
      </w:r>
      <w:r w:rsidRPr="00135BD6">
        <w:rPr>
          <w:lang w:val="ru-RU"/>
        </w:rPr>
        <w:t>)</w:t>
      </w:r>
    </w:p>
    <w:p w:rsidR="002008B0" w:rsidRPr="00135BD6" w:rsidRDefault="002008B0" w:rsidP="002008B0">
      <w:pPr>
        <w:pStyle w:val="enumlev1"/>
        <w:spacing w:before="600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Pr="00135BD6">
        <w:rPr>
          <w:lang w:val="ru-RU"/>
        </w:rPr>
        <w:tab/>
        <w:t>Вступительные замечания</w:t>
      </w:r>
    </w:p>
    <w:p w:rsidR="002008B0" w:rsidRPr="00135BD6" w:rsidRDefault="002008B0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1.1</w:t>
      </w:r>
      <w:r w:rsidRPr="00135BD6">
        <w:rPr>
          <w:b/>
          <w:bCs/>
          <w:lang w:val="ru-RU"/>
        </w:rPr>
        <w:tab/>
      </w:r>
      <w:r w:rsidRPr="00135BD6">
        <w:rPr>
          <w:lang w:val="ru-RU"/>
        </w:rPr>
        <w:t>Директор БР</w:t>
      </w:r>
    </w:p>
    <w:p w:rsidR="002008B0" w:rsidRPr="00135BD6" w:rsidRDefault="002008B0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1.2</w:t>
      </w:r>
      <w:r w:rsidRPr="00135BD6">
        <w:rPr>
          <w:b/>
          <w:bCs/>
          <w:lang w:val="ru-RU"/>
        </w:rPr>
        <w:tab/>
      </w:r>
      <w:r w:rsidRPr="00135BD6">
        <w:rPr>
          <w:lang w:val="ru-RU"/>
        </w:rPr>
        <w:t>Председатель</w:t>
      </w:r>
    </w:p>
    <w:p w:rsidR="002008B0" w:rsidRPr="00135BD6" w:rsidRDefault="002008B0" w:rsidP="002008B0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2</w:t>
      </w:r>
      <w:r w:rsidRPr="00135BD6">
        <w:rPr>
          <w:lang w:val="ru-RU"/>
        </w:rPr>
        <w:tab/>
        <w:t>Утверждение повестки дня</w:t>
      </w:r>
    </w:p>
    <w:p w:rsidR="002008B0" w:rsidRPr="00135BD6" w:rsidRDefault="002008B0" w:rsidP="002008B0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3</w:t>
      </w:r>
      <w:r w:rsidRPr="00135BD6">
        <w:rPr>
          <w:lang w:val="ru-RU"/>
        </w:rPr>
        <w:tab/>
        <w:t>Назначение Докладчика</w:t>
      </w:r>
    </w:p>
    <w:p w:rsidR="002008B0" w:rsidRPr="00135BD6" w:rsidRDefault="002008B0" w:rsidP="009661FE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4</w:t>
      </w:r>
      <w:r w:rsidRPr="00135BD6">
        <w:rPr>
          <w:lang w:val="ru-RU"/>
        </w:rPr>
        <w:tab/>
        <w:t>Краткий отчет о решениях, принятых в ходе собрани</w:t>
      </w:r>
      <w:r w:rsidR="009661FE" w:rsidRPr="00135BD6">
        <w:rPr>
          <w:lang w:val="ru-RU"/>
        </w:rPr>
        <w:t>й</w:t>
      </w:r>
      <w:r w:rsidRPr="00135BD6">
        <w:rPr>
          <w:lang w:val="ru-RU"/>
        </w:rPr>
        <w:t xml:space="preserve"> 7-й Исследовательской комиссии </w:t>
      </w:r>
      <w:r w:rsidR="005E57CB" w:rsidRPr="00135BD6">
        <w:rPr>
          <w:bCs/>
          <w:lang w:val="ru-RU"/>
        </w:rPr>
        <w:t xml:space="preserve">30 сентября и </w:t>
      </w:r>
      <w:r w:rsidRPr="00135BD6">
        <w:rPr>
          <w:bCs/>
          <w:lang w:val="ru-RU"/>
        </w:rPr>
        <w:t>8 </w:t>
      </w:r>
      <w:r w:rsidR="005E57CB" w:rsidRPr="00135BD6">
        <w:rPr>
          <w:bCs/>
          <w:lang w:val="ru-RU"/>
        </w:rPr>
        <w:t>октября</w:t>
      </w:r>
      <w:r w:rsidRPr="00135BD6">
        <w:rPr>
          <w:bCs/>
          <w:lang w:val="ru-RU"/>
        </w:rPr>
        <w:t xml:space="preserve"> 201</w:t>
      </w:r>
      <w:r w:rsidR="005E57CB" w:rsidRPr="00135BD6">
        <w:rPr>
          <w:bCs/>
          <w:lang w:val="ru-RU"/>
        </w:rPr>
        <w:t>4</w:t>
      </w:r>
      <w:r w:rsidRPr="00135BD6">
        <w:rPr>
          <w:bCs/>
          <w:lang w:val="ru-RU"/>
        </w:rPr>
        <w:t> года</w:t>
      </w:r>
      <w:r w:rsidRPr="00135BD6">
        <w:rPr>
          <w:lang w:val="ru-RU"/>
        </w:rPr>
        <w:t xml:space="preserve"> (Документ </w:t>
      </w:r>
      <w:hyperlink r:id="rId16" w:history="1">
        <w:r w:rsidR="005E57CB" w:rsidRPr="00135BD6">
          <w:rPr>
            <w:rStyle w:val="Hyperlink"/>
            <w:lang w:val="ru-RU"/>
          </w:rPr>
          <w:t>7/105</w:t>
        </w:r>
      </w:hyperlink>
      <w:r w:rsidRPr="00135BD6">
        <w:rPr>
          <w:lang w:val="ru-RU"/>
        </w:rPr>
        <w:t>)</w:t>
      </w:r>
    </w:p>
    <w:p w:rsidR="0028537C" w:rsidRPr="00135BD6" w:rsidRDefault="002008B0" w:rsidP="002008B0">
      <w:pPr>
        <w:pStyle w:val="enumlev1"/>
        <w:jc w:val="left"/>
        <w:rPr>
          <w:b/>
          <w:bCs/>
          <w:lang w:val="ru-RU"/>
        </w:rPr>
      </w:pPr>
      <w:r w:rsidRPr="00135BD6">
        <w:rPr>
          <w:b/>
          <w:bCs/>
          <w:lang w:val="ru-RU"/>
        </w:rPr>
        <w:t>5</w:t>
      </w:r>
      <w:r w:rsidR="0028537C" w:rsidRPr="00135BD6">
        <w:rPr>
          <w:b/>
          <w:bCs/>
          <w:lang w:val="ru-RU"/>
        </w:rPr>
        <w:tab/>
      </w:r>
      <w:r w:rsidR="0028537C" w:rsidRPr="00135BD6">
        <w:rPr>
          <w:lang w:val="ru-RU"/>
        </w:rPr>
        <w:t>Результаты ПСК15-2</w:t>
      </w:r>
    </w:p>
    <w:p w:rsidR="002008B0" w:rsidRPr="00135BD6" w:rsidRDefault="0028537C" w:rsidP="0028537C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6</w:t>
      </w:r>
      <w:r w:rsidR="002008B0" w:rsidRPr="00135BD6">
        <w:rPr>
          <w:b/>
          <w:bCs/>
          <w:lang w:val="ru-RU"/>
        </w:rPr>
        <w:tab/>
      </w:r>
      <w:r w:rsidR="002008B0" w:rsidRPr="00135BD6">
        <w:rPr>
          <w:lang w:val="ru-RU"/>
        </w:rPr>
        <w:t>Подготовка к АР</w:t>
      </w:r>
      <w:r w:rsidR="002008B0" w:rsidRPr="00135BD6">
        <w:rPr>
          <w:lang w:val="ru-RU"/>
        </w:rPr>
        <w:noBreakHyphen/>
        <w:t>15 и ВКР</w:t>
      </w:r>
      <w:r w:rsidR="002008B0" w:rsidRPr="00135BD6">
        <w:rPr>
          <w:lang w:val="ru-RU"/>
        </w:rPr>
        <w:noBreakHyphen/>
        <w:t>15</w:t>
      </w:r>
    </w:p>
    <w:p w:rsidR="002008B0" w:rsidRPr="00135BD6" w:rsidRDefault="005E57CB" w:rsidP="002008B0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7</w:t>
      </w:r>
      <w:r w:rsidR="002008B0" w:rsidRPr="00135BD6">
        <w:rPr>
          <w:lang w:val="ru-RU"/>
        </w:rPr>
        <w:tab/>
        <w:t>Исполнительные</w:t>
      </w:r>
      <w:r w:rsidR="002008B0" w:rsidRPr="00135BD6">
        <w:rPr>
          <w:bCs/>
          <w:lang w:val="ru-RU"/>
        </w:rPr>
        <w:t xml:space="preserve"> </w:t>
      </w:r>
      <w:r w:rsidR="002008B0" w:rsidRPr="00135BD6">
        <w:rPr>
          <w:lang w:val="ru-RU"/>
        </w:rPr>
        <w:t>отчеты рабочих групп</w:t>
      </w:r>
    </w:p>
    <w:p w:rsidR="002008B0" w:rsidRPr="00135BD6" w:rsidRDefault="005E57CB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7</w:t>
      </w:r>
      <w:r w:rsidR="002008B0" w:rsidRPr="00135BD6">
        <w:rPr>
          <w:b/>
          <w:bCs/>
          <w:lang w:val="ru-RU"/>
        </w:rPr>
        <w:t>.1</w:t>
      </w:r>
      <w:r w:rsidR="002008B0" w:rsidRPr="00135BD6">
        <w:rPr>
          <w:lang w:val="ru-RU"/>
        </w:rPr>
        <w:tab/>
        <w:t>Рабочая группа 7А</w:t>
      </w:r>
    </w:p>
    <w:p w:rsidR="002008B0" w:rsidRPr="00135BD6" w:rsidRDefault="005E57CB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7</w:t>
      </w:r>
      <w:r w:rsidR="002008B0" w:rsidRPr="00135BD6">
        <w:rPr>
          <w:b/>
          <w:bCs/>
          <w:lang w:val="ru-RU"/>
        </w:rPr>
        <w:t>.2</w:t>
      </w:r>
      <w:r w:rsidR="002008B0" w:rsidRPr="00135BD6">
        <w:rPr>
          <w:lang w:val="ru-RU"/>
        </w:rPr>
        <w:tab/>
        <w:t>Рабочая группа 7B</w:t>
      </w:r>
    </w:p>
    <w:p w:rsidR="002008B0" w:rsidRPr="00135BD6" w:rsidRDefault="005E57CB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7</w:t>
      </w:r>
      <w:r w:rsidR="002008B0" w:rsidRPr="00135BD6">
        <w:rPr>
          <w:b/>
          <w:bCs/>
          <w:lang w:val="ru-RU"/>
        </w:rPr>
        <w:t>.3</w:t>
      </w:r>
      <w:r w:rsidR="002008B0" w:rsidRPr="00135BD6">
        <w:rPr>
          <w:lang w:val="ru-RU"/>
        </w:rPr>
        <w:tab/>
        <w:t>Рабочая группа 7C</w:t>
      </w:r>
    </w:p>
    <w:p w:rsidR="002008B0" w:rsidRPr="00135BD6" w:rsidRDefault="005E57CB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7</w:t>
      </w:r>
      <w:r w:rsidR="002008B0" w:rsidRPr="00135BD6">
        <w:rPr>
          <w:b/>
          <w:bCs/>
          <w:lang w:val="ru-RU"/>
        </w:rPr>
        <w:t>.4</w:t>
      </w:r>
      <w:r w:rsidR="002008B0" w:rsidRPr="00135BD6">
        <w:rPr>
          <w:lang w:val="ru-RU"/>
        </w:rPr>
        <w:tab/>
        <w:t>Рабочая группа 7D</w:t>
      </w:r>
    </w:p>
    <w:p w:rsidR="002008B0" w:rsidRPr="00135BD6" w:rsidRDefault="005E57CB" w:rsidP="002008B0">
      <w:pPr>
        <w:pStyle w:val="enumlev1"/>
        <w:jc w:val="left"/>
        <w:rPr>
          <w:lang w:val="ru-RU"/>
        </w:rPr>
      </w:pPr>
      <w:r w:rsidRPr="00135BD6">
        <w:rPr>
          <w:b/>
          <w:lang w:val="ru-RU"/>
        </w:rPr>
        <w:t>8</w:t>
      </w:r>
      <w:r w:rsidR="002008B0" w:rsidRPr="00135BD6">
        <w:rPr>
          <w:b/>
          <w:lang w:val="ru-RU"/>
        </w:rPr>
        <w:tab/>
      </w:r>
      <w:r w:rsidR="002008B0" w:rsidRPr="00135BD6">
        <w:rPr>
          <w:lang w:val="ru-RU"/>
        </w:rPr>
        <w:t>Одобрение проектов новых и пересмотренных Рекомендаций и решения по процедуре утверждения (см. Резолюцию МСЭ-R 1-6, пп. 10.2.1, 10.2.2 и 10.4)</w:t>
      </w:r>
    </w:p>
    <w:p w:rsidR="002008B0" w:rsidRPr="00135BD6" w:rsidRDefault="005E57CB" w:rsidP="002008B0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9</w:t>
      </w:r>
      <w:r w:rsidR="002008B0" w:rsidRPr="00135BD6">
        <w:rPr>
          <w:lang w:val="ru-RU"/>
        </w:rPr>
        <w:tab/>
        <w:t>Рассмотрение и одобрение новых и пересмотренных Отчетов</w:t>
      </w:r>
    </w:p>
    <w:p w:rsidR="002008B0" w:rsidRPr="00135BD6" w:rsidRDefault="005E57CB" w:rsidP="002008B0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10</w:t>
      </w:r>
      <w:r w:rsidR="002008B0" w:rsidRPr="00135BD6">
        <w:rPr>
          <w:lang w:val="ru-RU"/>
        </w:rPr>
        <w:tab/>
        <w:t>Принятие новых Вопросов</w:t>
      </w:r>
    </w:p>
    <w:p w:rsidR="002008B0" w:rsidRPr="00135BD6" w:rsidRDefault="002008B0" w:rsidP="005E57CB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="005E57CB" w:rsidRPr="00135BD6">
        <w:rPr>
          <w:b/>
          <w:bCs/>
          <w:lang w:val="ru-RU"/>
        </w:rPr>
        <w:t>1</w:t>
      </w:r>
      <w:r w:rsidRPr="00135BD6">
        <w:rPr>
          <w:lang w:val="ru-RU"/>
        </w:rPr>
        <w:tab/>
        <w:t>Исключение Рекомендаций, Отчетов и Вопросов</w:t>
      </w:r>
    </w:p>
    <w:p w:rsidR="002008B0" w:rsidRPr="00135BD6" w:rsidRDefault="002008B0" w:rsidP="005E57CB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="005E57CB" w:rsidRPr="00135BD6">
        <w:rPr>
          <w:b/>
          <w:bCs/>
          <w:lang w:val="ru-RU"/>
        </w:rPr>
        <w:t>2</w:t>
      </w:r>
      <w:r w:rsidRPr="00135BD6">
        <w:rPr>
          <w:lang w:val="ru-RU"/>
        </w:rPr>
        <w:tab/>
        <w:t>Ход работы по составлению Справочников</w:t>
      </w:r>
    </w:p>
    <w:p w:rsidR="002008B0" w:rsidRPr="00135BD6" w:rsidRDefault="002008B0" w:rsidP="005E57CB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="005E57CB" w:rsidRPr="00135BD6">
        <w:rPr>
          <w:b/>
          <w:bCs/>
          <w:lang w:val="ru-RU"/>
        </w:rPr>
        <w:t>3</w:t>
      </w:r>
      <w:r w:rsidRPr="00135BD6">
        <w:rPr>
          <w:b/>
          <w:bCs/>
          <w:lang w:val="ru-RU"/>
        </w:rPr>
        <w:tab/>
      </w:r>
      <w:r w:rsidRPr="00135BD6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2008B0" w:rsidRPr="00135BD6" w:rsidRDefault="002008B0" w:rsidP="005E57CB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="005E57CB" w:rsidRPr="00135BD6">
        <w:rPr>
          <w:b/>
          <w:bCs/>
          <w:lang w:val="ru-RU"/>
        </w:rPr>
        <w:t>4</w:t>
      </w:r>
      <w:r w:rsidRPr="00135BD6">
        <w:rPr>
          <w:b/>
          <w:bCs/>
          <w:lang w:val="ru-RU"/>
        </w:rPr>
        <w:tab/>
      </w:r>
      <w:r w:rsidRPr="00135BD6">
        <w:rPr>
          <w:lang w:val="ru-RU"/>
        </w:rPr>
        <w:t>Рассмотрение других вкладов</w:t>
      </w:r>
    </w:p>
    <w:p w:rsidR="002008B0" w:rsidRPr="00135BD6" w:rsidRDefault="002008B0" w:rsidP="005E57CB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="005E57CB" w:rsidRPr="00135BD6">
        <w:rPr>
          <w:b/>
          <w:bCs/>
          <w:lang w:val="ru-RU"/>
        </w:rPr>
        <w:t>5</w:t>
      </w:r>
      <w:r w:rsidRPr="00135BD6">
        <w:rPr>
          <w:lang w:val="ru-RU"/>
        </w:rPr>
        <w:tab/>
        <w:t>Рассмотрение программы будущей работы и обсуждение предварительного расписания собраний</w:t>
      </w:r>
    </w:p>
    <w:p w:rsidR="002008B0" w:rsidRPr="00135BD6" w:rsidRDefault="002008B0" w:rsidP="005E57CB">
      <w:pPr>
        <w:pStyle w:val="enumlev1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="005E57CB" w:rsidRPr="00135BD6">
        <w:rPr>
          <w:b/>
          <w:bCs/>
          <w:lang w:val="ru-RU"/>
        </w:rPr>
        <w:t>6</w:t>
      </w:r>
      <w:r w:rsidRPr="00135BD6">
        <w:rPr>
          <w:lang w:val="ru-RU"/>
        </w:rPr>
        <w:tab/>
        <w:t>Любые другие вопросы</w:t>
      </w:r>
    </w:p>
    <w:p w:rsidR="002008B0" w:rsidRPr="00135BD6" w:rsidRDefault="002008B0" w:rsidP="006F7EB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val="ru-RU"/>
        </w:rPr>
      </w:pPr>
      <w:r w:rsidRPr="00135BD6">
        <w:rPr>
          <w:lang w:val="ru-RU"/>
        </w:rPr>
        <w:tab/>
        <w:t xml:space="preserve">В. МЕЕНС </w:t>
      </w:r>
      <w:r w:rsidRPr="00135BD6">
        <w:rPr>
          <w:lang w:val="ru-RU"/>
        </w:rPr>
        <w:br/>
      </w:r>
      <w:r w:rsidRPr="00135BD6">
        <w:rPr>
          <w:lang w:val="ru-RU"/>
        </w:rPr>
        <w:tab/>
        <w:t>Председатель 7-й Исследовательской комиссии</w:t>
      </w:r>
    </w:p>
    <w:p w:rsidR="002008B0" w:rsidRPr="00135BD6" w:rsidRDefault="002008B0" w:rsidP="0028537C">
      <w:pPr>
        <w:pStyle w:val="AnnexNo"/>
        <w:pageBreakBefore/>
        <w:spacing w:before="0"/>
      </w:pPr>
      <w:r w:rsidRPr="00135BD6">
        <w:lastRenderedPageBreak/>
        <w:t xml:space="preserve">ПРИЛОЖЕНИЕ </w:t>
      </w:r>
      <w:r w:rsidR="0028537C" w:rsidRPr="00135BD6">
        <w:t>2</w:t>
      </w:r>
    </w:p>
    <w:p w:rsidR="002008B0" w:rsidRPr="00135BD6" w:rsidRDefault="002008B0" w:rsidP="009661FE">
      <w:pPr>
        <w:pStyle w:val="Annextitle"/>
        <w:rPr>
          <w:lang w:eastAsia="zh-CN"/>
        </w:rPr>
      </w:pPr>
      <w:r w:rsidRPr="00135BD6">
        <w:t xml:space="preserve">Темы, которые должны быть рассмотрены на собраниях Рабочих групп </w:t>
      </w:r>
      <w:r w:rsidR="0028537C" w:rsidRPr="00135BD6">
        <w:t xml:space="preserve">7А, </w:t>
      </w:r>
      <w:r w:rsidRPr="00135BD6">
        <w:t>7B</w:t>
      </w:r>
      <w:r w:rsidR="0028537C" w:rsidRPr="00135BD6">
        <w:t>,</w:t>
      </w:r>
      <w:r w:rsidRPr="00135BD6">
        <w:t xml:space="preserve"> 7С</w:t>
      </w:r>
      <w:r w:rsidR="006F7EBE" w:rsidRPr="00135BD6">
        <w:t xml:space="preserve"> и </w:t>
      </w:r>
      <w:r w:rsidR="0028537C" w:rsidRPr="00135BD6">
        <w:t>7D</w:t>
      </w:r>
      <w:r w:rsidRPr="00135BD6">
        <w:t>, проводимых перед собранием 7-й Исследовательской комиссии, и по которым могут быть разработаны проекты Рекомендаций</w:t>
      </w:r>
      <w:r w:rsidR="0028537C" w:rsidRPr="00135BD6">
        <w:t xml:space="preserve"> и </w:t>
      </w:r>
      <w:r w:rsidR="009661FE" w:rsidRPr="00135BD6">
        <w:t xml:space="preserve">исследуемых </w:t>
      </w:r>
      <w:r w:rsidR="0028537C" w:rsidRPr="00135BD6">
        <w:t>Вопросов</w:t>
      </w:r>
    </w:p>
    <w:p w:rsidR="0028537C" w:rsidRPr="00135BD6" w:rsidRDefault="0028537C" w:rsidP="009661FE">
      <w:pPr>
        <w:pStyle w:val="Title4"/>
        <w:spacing w:before="480"/>
        <w:rPr>
          <w:lang w:val="ru-RU"/>
        </w:rPr>
      </w:pPr>
      <w:r w:rsidRPr="00135BD6">
        <w:rPr>
          <w:lang w:val="ru-RU"/>
        </w:rPr>
        <w:t>Рабочая группа 7</w:t>
      </w:r>
      <w:r w:rsidR="009661FE" w:rsidRPr="00135BD6">
        <w:rPr>
          <w:lang w:val="ru-RU"/>
        </w:rPr>
        <w:t>А</w:t>
      </w:r>
    </w:p>
    <w:p w:rsidR="0028537C" w:rsidRPr="00135BD6" w:rsidRDefault="0028537C" w:rsidP="00762357">
      <w:pPr>
        <w:pStyle w:val="Normalaftertitle0"/>
        <w:spacing w:before="160"/>
        <w:jc w:val="left"/>
        <w:rPr>
          <w:rFonts w:asciiTheme="minorHAnsi" w:hAnsiTheme="minorHAnsi" w:cstheme="majorBidi"/>
          <w:lang w:val="ru-RU"/>
        </w:rPr>
      </w:pPr>
      <w:r w:rsidRPr="00135BD6">
        <w:rPr>
          <w:lang w:val="ru-RU"/>
        </w:rPr>
        <w:t xml:space="preserve">Излучение стандартных частот и сигналов времени </w:t>
      </w:r>
      <w:r w:rsidRPr="00135BD6">
        <w:rPr>
          <w:rFonts w:asciiTheme="minorHAnsi" w:hAnsiTheme="minorHAnsi" w:cstheme="majorBidi"/>
          <w:lang w:val="ru-RU"/>
        </w:rPr>
        <w:t>(</w:t>
      </w:r>
      <w:r w:rsidRPr="00135BD6">
        <w:rPr>
          <w:color w:val="000000"/>
          <w:lang w:val="ru-RU"/>
        </w:rPr>
        <w:t>предварительный проект пересмотренной Рекомендации МСЭ-R</w:t>
      </w:r>
      <w:r w:rsidRPr="00135BD6">
        <w:rPr>
          <w:rFonts w:asciiTheme="minorHAnsi" w:hAnsiTheme="minorHAnsi" w:cstheme="majorBidi"/>
          <w:lang w:val="ru-RU"/>
        </w:rPr>
        <w:t xml:space="preserve"> TF.460-6</w:t>
      </w:r>
      <w:r w:rsidR="00762357" w:rsidRPr="00135BD6">
        <w:rPr>
          <w:rFonts w:asciiTheme="minorHAnsi" w:hAnsiTheme="minorHAnsi" w:cstheme="majorBidi"/>
          <w:lang w:val="ru-RU"/>
        </w:rPr>
        <w:t> </w:t>
      </w:r>
      <w:r w:rsidRPr="00135BD6">
        <w:rPr>
          <w:rFonts w:asciiTheme="minorHAnsi" w:hAnsiTheme="minorHAnsi" w:cstheme="majorBidi"/>
          <w:lang w:val="ru-RU"/>
        </w:rPr>
        <w:t>– см. Приложение 1 к Документу </w:t>
      </w:r>
      <w:hyperlink r:id="rId17" w:history="1">
        <w:r w:rsidRPr="00135BD6">
          <w:rPr>
            <w:rStyle w:val="Hyperlink"/>
            <w:rFonts w:asciiTheme="minorHAnsi" w:hAnsiTheme="minorHAnsi" w:cstheme="majorBidi"/>
            <w:lang w:val="ru-RU"/>
          </w:rPr>
          <w:t>7A/67</w:t>
        </w:r>
      </w:hyperlink>
      <w:r w:rsidRPr="00135BD6">
        <w:rPr>
          <w:rFonts w:asciiTheme="minorHAnsi" w:hAnsiTheme="minorHAnsi" w:cstheme="majorBidi"/>
          <w:lang w:val="ru-RU"/>
        </w:rPr>
        <w:t>)</w:t>
      </w:r>
    </w:p>
    <w:p w:rsidR="0028537C" w:rsidRPr="00135BD6" w:rsidRDefault="005076FF" w:rsidP="006F7EBE">
      <w:pPr>
        <w:rPr>
          <w:lang w:val="ru-RU" w:eastAsia="ja-JP"/>
        </w:rPr>
      </w:pPr>
      <w:r w:rsidRPr="00135BD6">
        <w:rPr>
          <w:lang w:val="ru-RU"/>
        </w:rPr>
        <w:t>Оперативное использование двухсторонней передачи сигналов времени и частоты через спутники с применением псевдослучайных шумовых кодов</w:t>
      </w:r>
      <w:r w:rsidRPr="00135BD6">
        <w:rPr>
          <w:rFonts w:asciiTheme="minorHAnsi" w:hAnsiTheme="minorHAnsi" w:cstheme="majorBidi"/>
          <w:lang w:val="ru-RU"/>
        </w:rPr>
        <w:t xml:space="preserve"> </w:t>
      </w:r>
      <w:r w:rsidR="0028537C" w:rsidRPr="00135BD6">
        <w:rPr>
          <w:rFonts w:asciiTheme="minorHAnsi" w:hAnsiTheme="minorHAnsi" w:cstheme="majorBidi"/>
          <w:lang w:val="ru-RU"/>
        </w:rPr>
        <w:t>(</w:t>
      </w:r>
      <w:r w:rsidRPr="00135BD6">
        <w:rPr>
          <w:color w:val="000000"/>
          <w:lang w:val="ru-RU"/>
        </w:rPr>
        <w:t>предварительный проект пересмотренной Рекомендации МСЭ-R</w:t>
      </w:r>
      <w:r w:rsidRPr="00135BD6">
        <w:rPr>
          <w:rFonts w:asciiTheme="minorHAnsi" w:hAnsiTheme="minorHAnsi" w:cstheme="majorBidi"/>
          <w:lang w:val="ru-RU"/>
        </w:rPr>
        <w:t xml:space="preserve"> </w:t>
      </w:r>
      <w:r w:rsidR="0028537C" w:rsidRPr="00135BD6">
        <w:rPr>
          <w:rFonts w:asciiTheme="minorHAnsi" w:hAnsiTheme="minorHAnsi" w:cstheme="majorBidi"/>
          <w:lang w:val="ru-RU"/>
        </w:rPr>
        <w:t>TF.1153-3</w:t>
      </w:r>
      <w:r w:rsidRPr="00135BD6">
        <w:rPr>
          <w:rFonts w:asciiTheme="minorHAnsi" w:hAnsiTheme="minorHAnsi" w:cstheme="majorBidi"/>
          <w:lang w:val="ru-RU"/>
        </w:rPr>
        <w:t> –</w:t>
      </w:r>
      <w:r w:rsidR="0028537C" w:rsidRPr="00135BD6">
        <w:rPr>
          <w:rFonts w:asciiTheme="minorHAnsi" w:hAnsiTheme="minorHAnsi" w:cstheme="majorBidi"/>
          <w:lang w:val="ru-RU"/>
        </w:rPr>
        <w:t xml:space="preserve"> </w:t>
      </w:r>
      <w:r w:rsidRPr="00135BD6">
        <w:rPr>
          <w:rFonts w:asciiTheme="minorHAnsi" w:hAnsiTheme="minorHAnsi" w:cstheme="majorBidi"/>
          <w:lang w:val="ru-RU"/>
        </w:rPr>
        <w:t>см. Приложение 1 к </w:t>
      </w:r>
      <w:r w:rsidR="00C3171B" w:rsidRPr="00135BD6">
        <w:rPr>
          <w:rFonts w:asciiTheme="minorHAnsi" w:hAnsiTheme="minorHAnsi" w:cstheme="majorBidi"/>
          <w:lang w:val="ru-RU"/>
        </w:rPr>
        <w:t>Документу </w:t>
      </w:r>
      <w:hyperlink r:id="rId18" w:history="1">
        <w:r w:rsidR="006F7EBE" w:rsidRPr="00135BD6">
          <w:rPr>
            <w:rStyle w:val="Hyperlink"/>
            <w:rFonts w:asciiTheme="minorHAnsi" w:hAnsiTheme="minorHAnsi" w:cstheme="majorBidi"/>
            <w:lang w:val="ru-RU"/>
          </w:rPr>
          <w:t>7A/67</w:t>
        </w:r>
      </w:hyperlink>
      <w:r w:rsidR="0028537C" w:rsidRPr="00135BD6">
        <w:rPr>
          <w:rFonts w:asciiTheme="minorHAnsi" w:hAnsiTheme="minorHAnsi" w:cstheme="majorBidi"/>
          <w:lang w:val="ru-RU"/>
        </w:rPr>
        <w:t>)</w:t>
      </w:r>
    </w:p>
    <w:p w:rsidR="002008B0" w:rsidRPr="00135BD6" w:rsidRDefault="002008B0" w:rsidP="002008B0">
      <w:pPr>
        <w:pStyle w:val="Title4"/>
        <w:spacing w:before="480"/>
        <w:rPr>
          <w:lang w:val="ru-RU"/>
        </w:rPr>
      </w:pPr>
      <w:r w:rsidRPr="00135BD6">
        <w:rPr>
          <w:lang w:val="ru-RU"/>
        </w:rPr>
        <w:t>Рабочая группа 7B</w:t>
      </w:r>
    </w:p>
    <w:p w:rsidR="002008B0" w:rsidRPr="00135BD6" w:rsidRDefault="002008B0" w:rsidP="00163885">
      <w:pPr>
        <w:rPr>
          <w:lang w:val="ru-RU"/>
        </w:rPr>
      </w:pPr>
      <w:r w:rsidRPr="00135BD6">
        <w:rPr>
          <w:lang w:val="ru-RU"/>
        </w:rPr>
        <w:t>Защита земных станций СКИ от станций подвижной (воздушное судно) службы в полосе 2200−2290 МГц (</w:t>
      </w:r>
      <w:r w:rsidR="006D379E" w:rsidRPr="00135BD6">
        <w:rPr>
          <w:color w:val="000000"/>
          <w:lang w:val="ru-RU"/>
        </w:rPr>
        <w:t>предварительный проект новой Рекомендации МСЭ-R</w:t>
      </w:r>
      <w:r w:rsidR="006D379E" w:rsidRPr="00135BD6">
        <w:rPr>
          <w:lang w:val="ru-RU"/>
        </w:rPr>
        <w:t xml:space="preserve"> </w:t>
      </w:r>
      <w:r w:rsidRPr="00135BD6">
        <w:rPr>
          <w:lang w:val="ru-RU"/>
        </w:rPr>
        <w:t xml:space="preserve">SA.[SRS-AIRCRAFT 2 GHZ] – </w:t>
      </w:r>
      <w:r w:rsidR="00163885" w:rsidRPr="00135BD6">
        <w:rPr>
          <w:lang w:val="ru-RU"/>
        </w:rPr>
        <w:t>с</w:t>
      </w:r>
      <w:r w:rsidRPr="00135BD6">
        <w:rPr>
          <w:lang w:val="ru-RU"/>
        </w:rPr>
        <w:t>м. Приложение 8 к Документу </w:t>
      </w:r>
      <w:hyperlink r:id="rId19" w:history="1">
        <w:r w:rsidRPr="00135BD6">
          <w:rPr>
            <w:rStyle w:val="Hyperlink"/>
            <w:lang w:val="ru-RU"/>
          </w:rPr>
          <w:t>7B/293</w:t>
        </w:r>
      </w:hyperlink>
      <w:r w:rsidRPr="00135BD6">
        <w:rPr>
          <w:lang w:val="ru-RU"/>
        </w:rPr>
        <w:t>)</w:t>
      </w:r>
    </w:p>
    <w:p w:rsidR="002008B0" w:rsidRPr="00135BD6" w:rsidRDefault="002008B0" w:rsidP="006F7EBE">
      <w:pPr>
        <w:rPr>
          <w:lang w:val="ru-RU"/>
        </w:rPr>
      </w:pPr>
      <w:r w:rsidRPr="00135BD6">
        <w:rPr>
          <w:lang w:val="ru-RU"/>
        </w:rPr>
        <w:t>Совместное использование частот системами СКИ и ФСС (космос-Земля) в полосе 37,5–38 ГГц (</w:t>
      </w:r>
      <w:r w:rsidR="006D379E" w:rsidRPr="00135BD6">
        <w:rPr>
          <w:color w:val="000000"/>
          <w:lang w:val="ru-RU"/>
        </w:rPr>
        <w:t>предварительный проект новой Рекомендации МСЭ-R</w:t>
      </w:r>
      <w:r w:rsidR="006D379E" w:rsidRPr="00135BD6">
        <w:rPr>
          <w:lang w:val="ru-RU"/>
        </w:rPr>
        <w:t xml:space="preserve"> </w:t>
      </w:r>
      <w:r w:rsidRPr="00135BD6">
        <w:rPr>
          <w:lang w:val="ru-RU"/>
        </w:rPr>
        <w:t xml:space="preserve">SA.[SRS/FSS 37 GHz] – </w:t>
      </w:r>
      <w:r w:rsidR="00163885" w:rsidRPr="00135BD6">
        <w:rPr>
          <w:lang w:val="ru-RU"/>
        </w:rPr>
        <w:t>с</w:t>
      </w:r>
      <w:r w:rsidRPr="00135BD6">
        <w:rPr>
          <w:lang w:val="ru-RU"/>
        </w:rPr>
        <w:t>м. Приложение 11 к Документу </w:t>
      </w:r>
      <w:hyperlink r:id="rId20" w:history="1">
        <w:r w:rsidRPr="00135BD6">
          <w:rPr>
            <w:rStyle w:val="Hyperlink"/>
            <w:lang w:val="ru-RU"/>
          </w:rPr>
          <w:t>7B/293</w:t>
        </w:r>
      </w:hyperlink>
      <w:r w:rsidRPr="00135BD6">
        <w:rPr>
          <w:lang w:val="ru-RU"/>
        </w:rPr>
        <w:t>)</w:t>
      </w:r>
    </w:p>
    <w:p w:rsidR="006D379E" w:rsidRPr="00135BD6" w:rsidRDefault="006D379E" w:rsidP="00135BD6">
      <w:pPr>
        <w:rPr>
          <w:lang w:val="ru-RU" w:eastAsia="ja-JP"/>
        </w:rPr>
      </w:pPr>
      <w:r w:rsidRPr="00135BD6">
        <w:rPr>
          <w:lang w:val="ru-RU"/>
        </w:rPr>
        <w:t xml:space="preserve">Характеристики и потребности в спектре спутниковых систем, использующих наноспутники и пикоспутники (изменения к </w:t>
      </w:r>
      <w:r w:rsidR="00762357" w:rsidRPr="00135BD6">
        <w:rPr>
          <w:lang w:val="ru-RU"/>
        </w:rPr>
        <w:t xml:space="preserve">исследуемому </w:t>
      </w:r>
      <w:r w:rsidRPr="00135BD6">
        <w:rPr>
          <w:lang w:val="ru-RU"/>
        </w:rPr>
        <w:t>Вопросу </w:t>
      </w:r>
      <w:hyperlink r:id="rId21" w:history="1">
        <w:r w:rsidRPr="00135BD6">
          <w:rPr>
            <w:rStyle w:val="Hyperlink"/>
            <w:rFonts w:asciiTheme="minorHAnsi" w:hAnsiTheme="minorHAnsi"/>
            <w:bCs/>
            <w:lang w:val="ru-RU" w:eastAsia="zh-CN"/>
          </w:rPr>
          <w:t>254/7</w:t>
        </w:r>
      </w:hyperlink>
      <w:r w:rsidR="00762357" w:rsidRPr="00135BD6">
        <w:rPr>
          <w:lang w:val="ru-RU" w:eastAsia="zh-CN"/>
        </w:rPr>
        <w:t> – см.</w:t>
      </w:r>
      <w:r w:rsidR="00163885" w:rsidRPr="00135BD6">
        <w:rPr>
          <w:lang w:val="ru-RU" w:eastAsia="zh-CN"/>
        </w:rPr>
        <w:t> </w:t>
      </w:r>
      <w:r w:rsidR="00762357" w:rsidRPr="00135BD6">
        <w:rPr>
          <w:lang w:val="ru-RU" w:eastAsia="zh-CN"/>
        </w:rPr>
        <w:t>Приложение </w:t>
      </w:r>
      <w:r w:rsidRPr="00135BD6">
        <w:rPr>
          <w:lang w:val="ru-RU" w:eastAsia="zh-CN"/>
        </w:rPr>
        <w:t xml:space="preserve">6 </w:t>
      </w:r>
      <w:r w:rsidR="00762357" w:rsidRPr="00135BD6">
        <w:rPr>
          <w:lang w:val="ru-RU" w:eastAsia="zh-CN"/>
        </w:rPr>
        <w:t>к Документу</w:t>
      </w:r>
      <w:r w:rsidR="00135BD6" w:rsidRPr="00135BD6">
        <w:rPr>
          <w:lang w:val="ru-RU" w:eastAsia="zh-CN"/>
        </w:rPr>
        <w:t xml:space="preserve"> </w:t>
      </w:r>
      <w:hyperlink r:id="rId22" w:history="1">
        <w:r w:rsidRPr="00135BD6">
          <w:rPr>
            <w:rStyle w:val="Hyperlink"/>
            <w:rFonts w:asciiTheme="minorHAnsi" w:hAnsiTheme="minorHAnsi"/>
            <w:bCs/>
            <w:lang w:val="ru-RU" w:eastAsia="zh-CN"/>
          </w:rPr>
          <w:t>7B/330</w:t>
        </w:r>
      </w:hyperlink>
      <w:r w:rsidRPr="00135BD6">
        <w:rPr>
          <w:lang w:val="ru-RU" w:eastAsia="zh-CN"/>
        </w:rPr>
        <w:t>)</w:t>
      </w:r>
    </w:p>
    <w:p w:rsidR="002008B0" w:rsidRPr="00135BD6" w:rsidRDefault="002008B0" w:rsidP="002008B0">
      <w:pPr>
        <w:pStyle w:val="Title4"/>
        <w:spacing w:before="480"/>
        <w:rPr>
          <w:lang w:val="ru-RU"/>
        </w:rPr>
      </w:pPr>
      <w:r w:rsidRPr="00135BD6">
        <w:rPr>
          <w:lang w:val="ru-RU"/>
        </w:rPr>
        <w:t>Рабочая группа 7C</w:t>
      </w:r>
    </w:p>
    <w:p w:rsidR="00762357" w:rsidRPr="00135BD6" w:rsidRDefault="00762357" w:rsidP="006F7EBE">
      <w:pPr>
        <w:rPr>
          <w:lang w:val="ru-RU"/>
        </w:rPr>
      </w:pPr>
      <w:r w:rsidRPr="00135BD6">
        <w:rPr>
          <w:lang w:val="ru-RU"/>
        </w:rPr>
        <w:t>Критерии качества работы и помех для активных бортовых спутниковых датчиков (</w:t>
      </w:r>
      <w:r w:rsidRPr="00135BD6">
        <w:rPr>
          <w:color w:val="000000"/>
          <w:lang w:val="ru-RU"/>
        </w:rPr>
        <w:t>предварительный проект пересмотренной Рекомендации МСЭ-R</w:t>
      </w:r>
      <w:r w:rsidRPr="00135BD6">
        <w:rPr>
          <w:rFonts w:asciiTheme="minorHAnsi" w:hAnsiTheme="minorHAnsi" w:cstheme="majorBidi"/>
          <w:lang w:val="ru-RU"/>
        </w:rPr>
        <w:t xml:space="preserve"> </w:t>
      </w:r>
      <w:r w:rsidRPr="00135BD6">
        <w:rPr>
          <w:lang w:val="ru-RU"/>
        </w:rPr>
        <w:t>RS.1166-4 – см.</w:t>
      </w:r>
      <w:r w:rsidR="00163885" w:rsidRPr="00135BD6">
        <w:rPr>
          <w:lang w:val="ru-RU"/>
        </w:rPr>
        <w:t> </w:t>
      </w:r>
      <w:r w:rsidRPr="00135BD6">
        <w:rPr>
          <w:lang w:val="ru-RU"/>
        </w:rPr>
        <w:t>Приложение 4 к Документу </w:t>
      </w:r>
      <w:hyperlink r:id="rId23" w:history="1">
        <w:r w:rsidR="006F7EBE" w:rsidRPr="00135BD6">
          <w:rPr>
            <w:rStyle w:val="Hyperlink"/>
            <w:lang w:val="ru-RU" w:eastAsia="zh-CN"/>
          </w:rPr>
          <w:t>7C/315</w:t>
        </w:r>
      </w:hyperlink>
      <w:r w:rsidRPr="00135BD6">
        <w:rPr>
          <w:lang w:val="ru-RU"/>
        </w:rPr>
        <w:t>)</w:t>
      </w:r>
    </w:p>
    <w:p w:rsidR="00762357" w:rsidRPr="00135BD6" w:rsidRDefault="00762357" w:rsidP="006F7EBE">
      <w:pPr>
        <w:rPr>
          <w:lang w:val="ru-RU"/>
        </w:rPr>
      </w:pPr>
      <w:r w:rsidRPr="00135BD6">
        <w:rPr>
          <w:lang w:val="ru-RU"/>
        </w:rPr>
        <w:t xml:space="preserve">Типовые технические и эксплуатационные характеристики систем </w:t>
      </w:r>
      <w:r w:rsidR="00EA3E57" w:rsidRPr="00135BD6">
        <w:rPr>
          <w:lang w:val="ru-RU"/>
        </w:rPr>
        <w:t>спутниковой</w:t>
      </w:r>
      <w:r w:rsidRPr="00135BD6">
        <w:rPr>
          <w:lang w:val="ru-RU"/>
        </w:rPr>
        <w:t xml:space="preserve"> службы исследовани</w:t>
      </w:r>
      <w:r w:rsidR="00EA3E57" w:rsidRPr="00135BD6">
        <w:rPr>
          <w:lang w:val="ru-RU"/>
        </w:rPr>
        <w:t>я Земли (активной), использующих распределения между 432 МГц и 238 ГГц</w:t>
      </w:r>
      <w:r w:rsidRPr="00135BD6">
        <w:rPr>
          <w:lang w:val="ru-RU"/>
        </w:rPr>
        <w:t xml:space="preserve"> (</w:t>
      </w:r>
      <w:r w:rsidRPr="00135BD6">
        <w:rPr>
          <w:color w:val="000000"/>
          <w:lang w:val="ru-RU"/>
        </w:rPr>
        <w:t>предварительный проект новой Рекомендации МСЭ-R</w:t>
      </w:r>
      <w:r w:rsidRPr="00135BD6">
        <w:rPr>
          <w:lang w:val="ru-RU"/>
        </w:rPr>
        <w:t xml:space="preserve"> RS.[ACTIVE_CHAR] – см.</w:t>
      </w:r>
      <w:r w:rsidR="00163885" w:rsidRPr="00135BD6">
        <w:rPr>
          <w:lang w:val="ru-RU"/>
        </w:rPr>
        <w:t> </w:t>
      </w:r>
      <w:r w:rsidRPr="00135BD6">
        <w:rPr>
          <w:lang w:val="ru-RU"/>
        </w:rPr>
        <w:t>Приложение 5 к Документу </w:t>
      </w:r>
      <w:hyperlink r:id="rId24" w:history="1">
        <w:r w:rsidR="006F7EBE" w:rsidRPr="00135BD6">
          <w:rPr>
            <w:rStyle w:val="Hyperlink"/>
            <w:lang w:val="ru-RU" w:eastAsia="zh-CN"/>
          </w:rPr>
          <w:t>7C/315</w:t>
        </w:r>
      </w:hyperlink>
      <w:r w:rsidRPr="00135BD6">
        <w:rPr>
          <w:lang w:val="ru-RU"/>
        </w:rPr>
        <w:t>)</w:t>
      </w:r>
    </w:p>
    <w:p w:rsidR="002008B0" w:rsidRPr="00135BD6" w:rsidRDefault="002008B0" w:rsidP="00163885">
      <w:pPr>
        <w:rPr>
          <w:lang w:val="ru-RU"/>
        </w:rPr>
      </w:pPr>
      <w:r w:rsidRPr="00135BD6">
        <w:rPr>
          <w:lang w:val="ru-RU"/>
        </w:rPr>
        <w:t>Метод оценки для определения совместимости приемных земных станций в радионавигационной спутниковой службе (космос-Земля) и бортовых спутниковых датчиков в спутниковой службе исследования Земли (активной) в полосе 1215–1300 МГц (</w:t>
      </w:r>
      <w:r w:rsidR="00762357" w:rsidRPr="00135BD6">
        <w:rPr>
          <w:color w:val="000000"/>
          <w:lang w:val="ru-RU"/>
        </w:rPr>
        <w:t>предварительный проект новой Рекомендации МСЭ-R</w:t>
      </w:r>
      <w:r w:rsidR="00762357" w:rsidRPr="00135BD6">
        <w:rPr>
          <w:lang w:val="ru-RU"/>
        </w:rPr>
        <w:t xml:space="preserve"> </w:t>
      </w:r>
      <w:r w:rsidRPr="00135BD6">
        <w:rPr>
          <w:lang w:val="ru-RU"/>
        </w:rPr>
        <w:t xml:space="preserve">RS.[EESS_RNSS_METH] – </w:t>
      </w:r>
      <w:r w:rsidR="00163885" w:rsidRPr="00135BD6">
        <w:rPr>
          <w:lang w:val="ru-RU"/>
        </w:rPr>
        <w:t>с</w:t>
      </w:r>
      <w:r w:rsidRPr="00135BD6">
        <w:rPr>
          <w:lang w:val="ru-RU"/>
        </w:rPr>
        <w:t>м. Приложение </w:t>
      </w:r>
      <w:r w:rsidR="00762357" w:rsidRPr="00135BD6">
        <w:rPr>
          <w:lang w:val="ru-RU"/>
        </w:rPr>
        <w:t>6</w:t>
      </w:r>
      <w:r w:rsidRPr="00135BD6">
        <w:rPr>
          <w:lang w:val="ru-RU"/>
        </w:rPr>
        <w:t xml:space="preserve"> к Документу </w:t>
      </w:r>
      <w:hyperlink r:id="rId25" w:history="1">
        <w:r w:rsidR="006F7EBE" w:rsidRPr="00135BD6">
          <w:rPr>
            <w:rStyle w:val="Hyperlink"/>
            <w:lang w:val="ru-RU" w:eastAsia="zh-CN"/>
          </w:rPr>
          <w:t>7C/315</w:t>
        </w:r>
      </w:hyperlink>
      <w:r w:rsidRPr="00135BD6">
        <w:rPr>
          <w:lang w:val="ru-RU"/>
        </w:rPr>
        <w:t>)</w:t>
      </w:r>
    </w:p>
    <w:p w:rsidR="00762357" w:rsidRPr="00135BD6" w:rsidRDefault="00762357" w:rsidP="00135BD6">
      <w:pPr>
        <w:jc w:val="left"/>
        <w:rPr>
          <w:lang w:val="ru-RU" w:eastAsia="zh-CN"/>
        </w:rPr>
      </w:pPr>
      <w:r w:rsidRPr="00135BD6">
        <w:rPr>
          <w:color w:val="000000"/>
          <w:lang w:val="ru-RU"/>
        </w:rPr>
        <w:t>Бортовые космические радиолокационные зонды</w:t>
      </w:r>
      <w:r w:rsidRPr="00135BD6">
        <w:rPr>
          <w:lang w:val="ru-RU" w:eastAsia="zh-CN"/>
        </w:rPr>
        <w:t xml:space="preserve"> </w:t>
      </w:r>
      <w:r w:rsidR="00EA3E57" w:rsidRPr="00135BD6">
        <w:rPr>
          <w:lang w:val="ru-RU" w:eastAsia="zh-CN"/>
        </w:rPr>
        <w:t xml:space="preserve">в </w:t>
      </w:r>
      <w:r w:rsidRPr="00135BD6">
        <w:rPr>
          <w:lang w:val="ru-RU" w:eastAsia="zh-CN"/>
        </w:rPr>
        <w:t>диапазоне частот 40–50 МГц (</w:t>
      </w:r>
      <w:r w:rsidR="00135BD6" w:rsidRPr="00135BD6">
        <w:rPr>
          <w:lang w:val="ru-RU" w:eastAsia="zh-CN"/>
        </w:rPr>
        <w:t>п</w:t>
      </w:r>
      <w:r w:rsidR="00163885" w:rsidRPr="00135BD6">
        <w:rPr>
          <w:lang w:val="ru-RU" w:eastAsia="zh-CN"/>
        </w:rPr>
        <w:t xml:space="preserve">редварительный проект нового </w:t>
      </w:r>
      <w:r w:rsidR="00EA3E57" w:rsidRPr="00135BD6">
        <w:rPr>
          <w:lang w:val="ru-RU" w:eastAsia="zh-CN"/>
        </w:rPr>
        <w:t xml:space="preserve">исследуемого </w:t>
      </w:r>
      <w:r w:rsidR="00163885" w:rsidRPr="00135BD6">
        <w:rPr>
          <w:lang w:val="ru-RU" w:eastAsia="zh-CN"/>
        </w:rPr>
        <w:t>Вопроса</w:t>
      </w:r>
      <w:r w:rsidR="00EA3E57" w:rsidRPr="00135BD6">
        <w:rPr>
          <w:lang w:val="ru-RU" w:eastAsia="zh-CN"/>
        </w:rPr>
        <w:t> </w:t>
      </w:r>
      <w:r w:rsidRPr="00135BD6">
        <w:rPr>
          <w:lang w:val="ru-RU" w:eastAsia="zh-CN"/>
        </w:rPr>
        <w:t>– см.</w:t>
      </w:r>
      <w:r w:rsidR="00163885" w:rsidRPr="00135BD6">
        <w:rPr>
          <w:lang w:val="ru-RU" w:eastAsia="zh-CN"/>
        </w:rPr>
        <w:t> </w:t>
      </w:r>
      <w:r w:rsidRPr="00135BD6">
        <w:rPr>
          <w:lang w:val="ru-RU" w:eastAsia="zh-CN"/>
        </w:rPr>
        <w:t>Приложение 3 к Документу </w:t>
      </w:r>
      <w:hyperlink r:id="rId26" w:history="1">
        <w:r w:rsidRPr="00135BD6">
          <w:rPr>
            <w:rStyle w:val="Hyperlink"/>
            <w:lang w:val="ru-RU" w:eastAsia="zh-CN"/>
          </w:rPr>
          <w:t>7C/315</w:t>
        </w:r>
      </w:hyperlink>
      <w:r w:rsidRPr="00135BD6">
        <w:rPr>
          <w:lang w:val="ru-RU" w:eastAsia="zh-CN"/>
        </w:rPr>
        <w:t>)</w:t>
      </w:r>
    </w:p>
    <w:p w:rsidR="00762357" w:rsidRPr="00135BD6" w:rsidRDefault="00762357" w:rsidP="00762357">
      <w:pPr>
        <w:pStyle w:val="Normalaftertitle0"/>
        <w:spacing w:before="480"/>
        <w:jc w:val="center"/>
        <w:rPr>
          <w:b/>
          <w:bCs/>
          <w:sz w:val="24"/>
          <w:szCs w:val="20"/>
          <w:lang w:val="ru-RU"/>
        </w:rPr>
      </w:pPr>
      <w:r w:rsidRPr="00135BD6">
        <w:rPr>
          <w:b/>
          <w:bCs/>
          <w:sz w:val="24"/>
          <w:szCs w:val="20"/>
          <w:lang w:val="ru-RU"/>
        </w:rPr>
        <w:t>Рабочая группа 7D</w:t>
      </w:r>
    </w:p>
    <w:p w:rsidR="002008B0" w:rsidRPr="00135BD6" w:rsidRDefault="00762357" w:rsidP="00163885">
      <w:pPr>
        <w:rPr>
          <w:lang w:val="ru-RU"/>
        </w:rPr>
      </w:pPr>
      <w:r w:rsidRPr="00135BD6">
        <w:rPr>
          <w:color w:val="000000"/>
          <w:lang w:val="ru-RU"/>
        </w:rPr>
        <w:t>Защита радиоастрономической службы, работающей в полосах пассивных служб</w:t>
      </w:r>
      <w:r w:rsidR="00EA3E57" w:rsidRPr="00135BD6">
        <w:rPr>
          <w:color w:val="000000"/>
          <w:lang w:val="ru-RU"/>
        </w:rPr>
        <w:t>,</w:t>
      </w:r>
      <w:r w:rsidRPr="00135BD6">
        <w:rPr>
          <w:color w:val="000000"/>
          <w:lang w:val="ru-RU"/>
        </w:rPr>
        <w:t xml:space="preserve"> от нежелательных излучений активных служб</w:t>
      </w:r>
      <w:r w:rsidRPr="00135BD6">
        <w:rPr>
          <w:rFonts w:asciiTheme="minorHAnsi" w:hAnsiTheme="minorHAnsi"/>
          <w:lang w:val="ru-RU"/>
        </w:rPr>
        <w:t xml:space="preserve"> (</w:t>
      </w:r>
      <w:r w:rsidRPr="00135BD6">
        <w:rPr>
          <w:color w:val="000000"/>
          <w:lang w:val="ru-RU"/>
        </w:rPr>
        <w:t>предварительный проект новой Рекомендации МСЭ-R</w:t>
      </w:r>
      <w:r w:rsidRPr="00135BD6">
        <w:rPr>
          <w:rFonts w:asciiTheme="minorHAnsi" w:hAnsiTheme="minorHAnsi"/>
          <w:lang w:val="ru-RU"/>
        </w:rPr>
        <w:t xml:space="preserve"> RA.[PASSIVEBANDPROTECTION] – см.</w:t>
      </w:r>
      <w:r w:rsidR="00163885" w:rsidRPr="00135BD6">
        <w:rPr>
          <w:rFonts w:asciiTheme="minorHAnsi" w:hAnsiTheme="minorHAnsi"/>
          <w:lang w:val="ru-RU"/>
        </w:rPr>
        <w:t> </w:t>
      </w:r>
      <w:r w:rsidRPr="00135BD6">
        <w:rPr>
          <w:rFonts w:asciiTheme="minorHAnsi" w:hAnsiTheme="minorHAnsi"/>
          <w:lang w:val="ru-RU"/>
        </w:rPr>
        <w:t>Приложение 2 к Документу </w:t>
      </w:r>
      <w:hyperlink r:id="rId27" w:history="1">
        <w:r w:rsidRPr="00135BD6">
          <w:rPr>
            <w:rStyle w:val="Hyperlink"/>
            <w:lang w:val="ru-RU" w:eastAsia="zh-CN"/>
          </w:rPr>
          <w:t>7D/140</w:t>
        </w:r>
      </w:hyperlink>
      <w:r w:rsidRPr="00135BD6">
        <w:rPr>
          <w:rFonts w:asciiTheme="minorHAnsi" w:hAnsiTheme="minorHAnsi"/>
          <w:lang w:val="ru-RU"/>
        </w:rPr>
        <w:t>).</w:t>
      </w:r>
    </w:p>
    <w:p w:rsidR="00185FE8" w:rsidRPr="00135BD6" w:rsidRDefault="002008B0" w:rsidP="006F7EBE">
      <w:pPr>
        <w:spacing w:before="480"/>
        <w:jc w:val="center"/>
        <w:rPr>
          <w:lang w:val="ru-RU"/>
        </w:rPr>
      </w:pPr>
      <w:r w:rsidRPr="00135BD6">
        <w:rPr>
          <w:lang w:val="ru-RU"/>
        </w:rPr>
        <w:t>______________</w:t>
      </w:r>
    </w:p>
    <w:sectPr w:rsidR="00185FE8" w:rsidRPr="00135BD6" w:rsidSect="006F7EB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FE" w:rsidRDefault="009661FE">
      <w:r>
        <w:separator/>
      </w:r>
    </w:p>
  </w:endnote>
  <w:endnote w:type="continuationSeparator" w:id="0">
    <w:p w:rsidR="009661FE" w:rsidRDefault="0096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FE" w:rsidRPr="0098481F" w:rsidRDefault="009661FE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98481F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</w:rPr>
      <w:t>M:\RUSSIAN\BELYAEVA\ITU\ITU-R\DIR\708R.docx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 xml:space="preserve"> (344064)</w:t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21646E">
      <w:rPr>
        <w:noProof/>
        <w:sz w:val="16"/>
        <w:szCs w:val="16"/>
      </w:rPr>
      <w:t>04.02.15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</w:rPr>
      <w:t>28.01.15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FE" w:rsidRPr="00142DCD" w:rsidRDefault="009661FE" w:rsidP="00C3171B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noProof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FE" w:rsidRPr="006F7EBE" w:rsidRDefault="006F7EBE" w:rsidP="006F7EBE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FE" w:rsidRDefault="009661FE">
      <w:r>
        <w:t>____________________</w:t>
      </w:r>
    </w:p>
  </w:footnote>
  <w:footnote w:type="continuationSeparator" w:id="0">
    <w:p w:rsidR="009661FE" w:rsidRDefault="0096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FE" w:rsidRPr="00C66C84" w:rsidRDefault="009661FE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FE" w:rsidRPr="00AA4F17" w:rsidRDefault="009661FE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1646E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661FE" w:rsidTr="00501C7D">
      <w:tc>
        <w:tcPr>
          <w:tcW w:w="4889" w:type="dxa"/>
        </w:tcPr>
        <w:p w:rsidR="009661FE" w:rsidRDefault="009661FE" w:rsidP="00A47C9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00484CE" wp14:editId="486787E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661FE" w:rsidRDefault="009661FE" w:rsidP="00A47C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6D4DA05" wp14:editId="6EBCCF4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661FE" w:rsidRPr="00EA15B3" w:rsidRDefault="009661FE" w:rsidP="00A47C9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DC0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1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C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63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120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8A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61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84E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4CF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906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28C9"/>
    <w:rsid w:val="00015C76"/>
    <w:rsid w:val="00026CF8"/>
    <w:rsid w:val="00030BD7"/>
    <w:rsid w:val="00031E64"/>
    <w:rsid w:val="00032F5C"/>
    <w:rsid w:val="00034340"/>
    <w:rsid w:val="00035CB3"/>
    <w:rsid w:val="0004158D"/>
    <w:rsid w:val="00045A8D"/>
    <w:rsid w:val="00046331"/>
    <w:rsid w:val="0005167A"/>
    <w:rsid w:val="00054E5D"/>
    <w:rsid w:val="00070258"/>
    <w:rsid w:val="0007323C"/>
    <w:rsid w:val="00074B02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0F5C2D"/>
    <w:rsid w:val="00100B72"/>
    <w:rsid w:val="00101F7D"/>
    <w:rsid w:val="001034CF"/>
    <w:rsid w:val="00103C76"/>
    <w:rsid w:val="00111B07"/>
    <w:rsid w:val="0011265F"/>
    <w:rsid w:val="001152EF"/>
    <w:rsid w:val="00117282"/>
    <w:rsid w:val="00117389"/>
    <w:rsid w:val="00121C2D"/>
    <w:rsid w:val="001253AE"/>
    <w:rsid w:val="00126C56"/>
    <w:rsid w:val="0013369E"/>
    <w:rsid w:val="00134404"/>
    <w:rsid w:val="00135BD6"/>
    <w:rsid w:val="001419B9"/>
    <w:rsid w:val="00142DCD"/>
    <w:rsid w:val="00144DFB"/>
    <w:rsid w:val="00147EFD"/>
    <w:rsid w:val="00163885"/>
    <w:rsid w:val="001670DE"/>
    <w:rsid w:val="00182719"/>
    <w:rsid w:val="00185FE8"/>
    <w:rsid w:val="00187CA3"/>
    <w:rsid w:val="00196710"/>
    <w:rsid w:val="00196770"/>
    <w:rsid w:val="00197324"/>
    <w:rsid w:val="001B351B"/>
    <w:rsid w:val="001B42C9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53EF"/>
    <w:rsid w:val="001E5DBB"/>
    <w:rsid w:val="001F2170"/>
    <w:rsid w:val="001F3948"/>
    <w:rsid w:val="001F5A49"/>
    <w:rsid w:val="002008B0"/>
    <w:rsid w:val="00201097"/>
    <w:rsid w:val="00201B6E"/>
    <w:rsid w:val="002051AE"/>
    <w:rsid w:val="0021646E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A1575"/>
    <w:rsid w:val="002A2618"/>
    <w:rsid w:val="002A3C57"/>
    <w:rsid w:val="002A5DD7"/>
    <w:rsid w:val="002B0CAC"/>
    <w:rsid w:val="002B4DBA"/>
    <w:rsid w:val="002D24DB"/>
    <w:rsid w:val="002D5A15"/>
    <w:rsid w:val="002D5BDD"/>
    <w:rsid w:val="002E3D27"/>
    <w:rsid w:val="002E418C"/>
    <w:rsid w:val="002F0890"/>
    <w:rsid w:val="002F2531"/>
    <w:rsid w:val="002F33E0"/>
    <w:rsid w:val="002F4967"/>
    <w:rsid w:val="00303E0C"/>
    <w:rsid w:val="003051D7"/>
    <w:rsid w:val="00311E81"/>
    <w:rsid w:val="00316935"/>
    <w:rsid w:val="003202F7"/>
    <w:rsid w:val="00322D93"/>
    <w:rsid w:val="003266ED"/>
    <w:rsid w:val="00326C68"/>
    <w:rsid w:val="003370B8"/>
    <w:rsid w:val="00345D38"/>
    <w:rsid w:val="003508C6"/>
    <w:rsid w:val="00352097"/>
    <w:rsid w:val="003666FF"/>
    <w:rsid w:val="0037309C"/>
    <w:rsid w:val="00380A6E"/>
    <w:rsid w:val="003836D4"/>
    <w:rsid w:val="003838A0"/>
    <w:rsid w:val="003847B1"/>
    <w:rsid w:val="003A1015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D5070"/>
    <w:rsid w:val="003E24AC"/>
    <w:rsid w:val="003E504F"/>
    <w:rsid w:val="003E78D6"/>
    <w:rsid w:val="003F53BA"/>
    <w:rsid w:val="00400573"/>
    <w:rsid w:val="004007A3"/>
    <w:rsid w:val="00406D71"/>
    <w:rsid w:val="00413946"/>
    <w:rsid w:val="0042071D"/>
    <w:rsid w:val="004269AF"/>
    <w:rsid w:val="004326DB"/>
    <w:rsid w:val="0043682E"/>
    <w:rsid w:val="00447ECB"/>
    <w:rsid w:val="00447F79"/>
    <w:rsid w:val="00455B66"/>
    <w:rsid w:val="004623F7"/>
    <w:rsid w:val="004630D5"/>
    <w:rsid w:val="004664B2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4496"/>
    <w:rsid w:val="004A4798"/>
    <w:rsid w:val="004A5BBE"/>
    <w:rsid w:val="004B11AB"/>
    <w:rsid w:val="004B5164"/>
    <w:rsid w:val="004B65A9"/>
    <w:rsid w:val="004B7C9A"/>
    <w:rsid w:val="004C6779"/>
    <w:rsid w:val="004D733B"/>
    <w:rsid w:val="004E0DC4"/>
    <w:rsid w:val="004E0FB5"/>
    <w:rsid w:val="004E43BB"/>
    <w:rsid w:val="004E460D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741E"/>
    <w:rsid w:val="0057325A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4CDA"/>
    <w:rsid w:val="005B7E33"/>
    <w:rsid w:val="005C5C9B"/>
    <w:rsid w:val="005D3669"/>
    <w:rsid w:val="005E482D"/>
    <w:rsid w:val="005E57CB"/>
    <w:rsid w:val="005E5EB3"/>
    <w:rsid w:val="005E6D42"/>
    <w:rsid w:val="005F1577"/>
    <w:rsid w:val="005F3CB6"/>
    <w:rsid w:val="005F657C"/>
    <w:rsid w:val="00602D53"/>
    <w:rsid w:val="006047E5"/>
    <w:rsid w:val="0060798D"/>
    <w:rsid w:val="00630500"/>
    <w:rsid w:val="006373AD"/>
    <w:rsid w:val="0064371D"/>
    <w:rsid w:val="00644B8A"/>
    <w:rsid w:val="00650543"/>
    <w:rsid w:val="00650B2A"/>
    <w:rsid w:val="00651777"/>
    <w:rsid w:val="006550F8"/>
    <w:rsid w:val="006640A3"/>
    <w:rsid w:val="006646D2"/>
    <w:rsid w:val="006829F3"/>
    <w:rsid w:val="00683183"/>
    <w:rsid w:val="006A518B"/>
    <w:rsid w:val="006B0590"/>
    <w:rsid w:val="006B49DA"/>
    <w:rsid w:val="006C53F8"/>
    <w:rsid w:val="006C7CDE"/>
    <w:rsid w:val="006D379E"/>
    <w:rsid w:val="006D4EB1"/>
    <w:rsid w:val="006F3706"/>
    <w:rsid w:val="006F5B07"/>
    <w:rsid w:val="006F7EBE"/>
    <w:rsid w:val="007012B7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2357"/>
    <w:rsid w:val="007633E1"/>
    <w:rsid w:val="0076455B"/>
    <w:rsid w:val="00775DB8"/>
    <w:rsid w:val="00782354"/>
    <w:rsid w:val="007921A7"/>
    <w:rsid w:val="00796C9C"/>
    <w:rsid w:val="007B19A5"/>
    <w:rsid w:val="007B3DB1"/>
    <w:rsid w:val="007B66CD"/>
    <w:rsid w:val="007B7A47"/>
    <w:rsid w:val="007C1E9B"/>
    <w:rsid w:val="007D183E"/>
    <w:rsid w:val="007D43D0"/>
    <w:rsid w:val="007E1833"/>
    <w:rsid w:val="007E2322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4B69"/>
    <w:rsid w:val="0081513E"/>
    <w:rsid w:val="00822AB1"/>
    <w:rsid w:val="00834A7E"/>
    <w:rsid w:val="0085011F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C1E3A"/>
    <w:rsid w:val="008C2E74"/>
    <w:rsid w:val="008C7134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0456"/>
    <w:rsid w:val="00931A51"/>
    <w:rsid w:val="00946EE8"/>
    <w:rsid w:val="00947185"/>
    <w:rsid w:val="0095045A"/>
    <w:rsid w:val="009518B3"/>
    <w:rsid w:val="009545A3"/>
    <w:rsid w:val="00963D9D"/>
    <w:rsid w:val="009661FE"/>
    <w:rsid w:val="0098013E"/>
    <w:rsid w:val="00981A57"/>
    <w:rsid w:val="00981B03"/>
    <w:rsid w:val="00981B54"/>
    <w:rsid w:val="009842C3"/>
    <w:rsid w:val="0098481F"/>
    <w:rsid w:val="0098555D"/>
    <w:rsid w:val="00985AE5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4080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210C"/>
    <w:rsid w:val="00A272AD"/>
    <w:rsid w:val="00A31370"/>
    <w:rsid w:val="00A34D6F"/>
    <w:rsid w:val="00A41F91"/>
    <w:rsid w:val="00A42F7D"/>
    <w:rsid w:val="00A47C9D"/>
    <w:rsid w:val="00A56ED5"/>
    <w:rsid w:val="00A63355"/>
    <w:rsid w:val="00A6761B"/>
    <w:rsid w:val="00A719A5"/>
    <w:rsid w:val="00A7213A"/>
    <w:rsid w:val="00A7596D"/>
    <w:rsid w:val="00A92E6B"/>
    <w:rsid w:val="00A95403"/>
    <w:rsid w:val="00A963DF"/>
    <w:rsid w:val="00AA4F17"/>
    <w:rsid w:val="00AB565D"/>
    <w:rsid w:val="00AC0C22"/>
    <w:rsid w:val="00AC3896"/>
    <w:rsid w:val="00AC44A6"/>
    <w:rsid w:val="00AD29A6"/>
    <w:rsid w:val="00AD2CF2"/>
    <w:rsid w:val="00AE1525"/>
    <w:rsid w:val="00AE18FE"/>
    <w:rsid w:val="00AE2D88"/>
    <w:rsid w:val="00AE6F6F"/>
    <w:rsid w:val="00AF3325"/>
    <w:rsid w:val="00AF34D9"/>
    <w:rsid w:val="00AF444E"/>
    <w:rsid w:val="00AF70DA"/>
    <w:rsid w:val="00B019D3"/>
    <w:rsid w:val="00B020C1"/>
    <w:rsid w:val="00B02C55"/>
    <w:rsid w:val="00B0340D"/>
    <w:rsid w:val="00B10911"/>
    <w:rsid w:val="00B13DDD"/>
    <w:rsid w:val="00B1489E"/>
    <w:rsid w:val="00B15169"/>
    <w:rsid w:val="00B34CF9"/>
    <w:rsid w:val="00B37559"/>
    <w:rsid w:val="00B4054B"/>
    <w:rsid w:val="00B43747"/>
    <w:rsid w:val="00B466AF"/>
    <w:rsid w:val="00B579B0"/>
    <w:rsid w:val="00B57D11"/>
    <w:rsid w:val="00B608A2"/>
    <w:rsid w:val="00B6450D"/>
    <w:rsid w:val="00B649D7"/>
    <w:rsid w:val="00B65EFA"/>
    <w:rsid w:val="00B81C2F"/>
    <w:rsid w:val="00B86C60"/>
    <w:rsid w:val="00B90743"/>
    <w:rsid w:val="00B90C45"/>
    <w:rsid w:val="00B933BE"/>
    <w:rsid w:val="00BB4C5C"/>
    <w:rsid w:val="00BD1315"/>
    <w:rsid w:val="00BD6738"/>
    <w:rsid w:val="00BD7E5E"/>
    <w:rsid w:val="00BE63DB"/>
    <w:rsid w:val="00BE6574"/>
    <w:rsid w:val="00BE7F96"/>
    <w:rsid w:val="00BF6FC1"/>
    <w:rsid w:val="00BF7749"/>
    <w:rsid w:val="00C00519"/>
    <w:rsid w:val="00C03139"/>
    <w:rsid w:val="00C07319"/>
    <w:rsid w:val="00C16FD2"/>
    <w:rsid w:val="00C2691C"/>
    <w:rsid w:val="00C3171B"/>
    <w:rsid w:val="00C3332D"/>
    <w:rsid w:val="00C4395E"/>
    <w:rsid w:val="00C455FE"/>
    <w:rsid w:val="00C475C9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EB8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790C"/>
    <w:rsid w:val="00D73277"/>
    <w:rsid w:val="00D73597"/>
    <w:rsid w:val="00D76586"/>
    <w:rsid w:val="00D82657"/>
    <w:rsid w:val="00D82BBF"/>
    <w:rsid w:val="00D87CE6"/>
    <w:rsid w:val="00D87E20"/>
    <w:rsid w:val="00D9300B"/>
    <w:rsid w:val="00DA4037"/>
    <w:rsid w:val="00DA536C"/>
    <w:rsid w:val="00DA6B89"/>
    <w:rsid w:val="00DB5417"/>
    <w:rsid w:val="00DE66A5"/>
    <w:rsid w:val="00DF2A73"/>
    <w:rsid w:val="00DF2B50"/>
    <w:rsid w:val="00DF7338"/>
    <w:rsid w:val="00E01059"/>
    <w:rsid w:val="00E04C86"/>
    <w:rsid w:val="00E103C3"/>
    <w:rsid w:val="00E155BA"/>
    <w:rsid w:val="00E155EF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23A8"/>
    <w:rsid w:val="00E96415"/>
    <w:rsid w:val="00E97C4B"/>
    <w:rsid w:val="00EA15B3"/>
    <w:rsid w:val="00EA3E57"/>
    <w:rsid w:val="00EB078A"/>
    <w:rsid w:val="00EB2358"/>
    <w:rsid w:val="00EB3EB8"/>
    <w:rsid w:val="00EC00EF"/>
    <w:rsid w:val="00EC02FE"/>
    <w:rsid w:val="00EC1A12"/>
    <w:rsid w:val="00EC1C43"/>
    <w:rsid w:val="00EC4A96"/>
    <w:rsid w:val="00EC4EE7"/>
    <w:rsid w:val="00EC72C6"/>
    <w:rsid w:val="00ED20AF"/>
    <w:rsid w:val="00EE03A0"/>
    <w:rsid w:val="00EF35DA"/>
    <w:rsid w:val="00F06759"/>
    <w:rsid w:val="00F16076"/>
    <w:rsid w:val="00F24D1A"/>
    <w:rsid w:val="00F26672"/>
    <w:rsid w:val="00F27DCF"/>
    <w:rsid w:val="00F31A4B"/>
    <w:rsid w:val="00F41D4B"/>
    <w:rsid w:val="00F424BF"/>
    <w:rsid w:val="00F44FC3"/>
    <w:rsid w:val="00F44FD5"/>
    <w:rsid w:val="00F46107"/>
    <w:rsid w:val="00F468C5"/>
    <w:rsid w:val="00F47E66"/>
    <w:rsid w:val="00F52F39"/>
    <w:rsid w:val="00F611B9"/>
    <w:rsid w:val="00F6184F"/>
    <w:rsid w:val="00F71AAA"/>
    <w:rsid w:val="00F8310E"/>
    <w:rsid w:val="00F914DD"/>
    <w:rsid w:val="00F9586B"/>
    <w:rsid w:val="00FA15A0"/>
    <w:rsid w:val="00FA2358"/>
    <w:rsid w:val="00FB11E4"/>
    <w:rsid w:val="00FB2592"/>
    <w:rsid w:val="00FB2810"/>
    <w:rsid w:val="00FB2A95"/>
    <w:rsid w:val="00FB7A2C"/>
    <w:rsid w:val="00FC2947"/>
    <w:rsid w:val="00FC6B9F"/>
    <w:rsid w:val="00FD13AC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rsid w:val="004664B2"/>
    <w:pPr>
      <w:spacing w:before="400" w:line="280" w:lineRule="exact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uiPriority w:val="99"/>
    <w:rsid w:val="004664B2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7-CIR-0068/en" TargetMode="External"/><Relationship Id="rId13" Type="http://schemas.openxmlformats.org/officeDocument/2006/relationships/hyperlink" Target="http://www.itu.int/md/R12-SG07-C/en" TargetMode="External"/><Relationship Id="rId18" Type="http://schemas.openxmlformats.org/officeDocument/2006/relationships/hyperlink" Target="http://www.itu.int/md/R12-WP7A-C-0067/en" TargetMode="External"/><Relationship Id="rId26" Type="http://schemas.openxmlformats.org/officeDocument/2006/relationships/hyperlink" Target="http://www.itu.int/md/R12-WP7C-C-0315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7.25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7.AR-C/en" TargetMode="External"/><Relationship Id="rId17" Type="http://schemas.openxmlformats.org/officeDocument/2006/relationships/hyperlink" Target="http://www.itu.int/md/R12-WP7A-C-0067/en" TargetMode="External"/><Relationship Id="rId25" Type="http://schemas.openxmlformats.org/officeDocument/2006/relationships/hyperlink" Target="http://www.itu.int/md/R12-WP7C-C-0315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7-C-0105/en" TargetMode="External"/><Relationship Id="rId20" Type="http://schemas.openxmlformats.org/officeDocument/2006/relationships/hyperlink" Target="http://www.itu.int/md/R12-WP7B-C-0293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://www.itu.int/md/R12-WP7C-C-0315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://www.itu.int/md/R12-WP7C-C-0315/en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://www.itu.int/md/R12-WP7B-C-0293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md/R12-WP7B-C-0330/en" TargetMode="External"/><Relationship Id="rId27" Type="http://schemas.openxmlformats.org/officeDocument/2006/relationships/hyperlink" Target="http://www.itu.int/md/R12-WP7D-C-0140/en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4C2BCE"/>
    <w:rsid w:val="00537D7C"/>
    <w:rsid w:val="0072279A"/>
    <w:rsid w:val="00773796"/>
    <w:rsid w:val="00AA0635"/>
    <w:rsid w:val="00B52EDB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4635-D8A7-4DDA-A291-14762DC1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18</TotalTime>
  <Pages>5</Pages>
  <Words>1345</Words>
  <Characters>10496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6</cp:revision>
  <cp:lastPrinted>2015-01-28T14:56:00Z</cp:lastPrinted>
  <dcterms:created xsi:type="dcterms:W3CDTF">2015-01-28T15:14:00Z</dcterms:created>
  <dcterms:modified xsi:type="dcterms:W3CDTF">2015-02-05T09:44:00Z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