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1348"/>
        <w:gridCol w:w="3871"/>
        <w:gridCol w:w="4420"/>
      </w:tblGrid>
      <w:tr w:rsidR="00F36590" w:rsidRPr="00F36590" w:rsidTr="003B65BD">
        <w:tc>
          <w:tcPr>
            <w:tcW w:w="5000" w:type="pct"/>
            <w:gridSpan w:val="3"/>
            <w:shd w:val="clear" w:color="auto" w:fill="auto"/>
          </w:tcPr>
          <w:p w:rsidR="00F36590" w:rsidRPr="00F36590" w:rsidRDefault="00F36590" w:rsidP="003B65BD">
            <w:pPr>
              <w:spacing w:after="120" w:line="340" w:lineRule="exact"/>
              <w:rPr>
                <w:b/>
                <w:bCs/>
                <w:color w:val="A6A6A6" w:themeColor="background1" w:themeShade="A6"/>
                <w:sz w:val="30"/>
                <w:szCs w:val="40"/>
                <w:rtl/>
                <w:lang w:bidi="ar-EG"/>
              </w:rPr>
            </w:pPr>
            <w:r w:rsidRPr="00F36590">
              <w:rPr>
                <w:b/>
                <w:bCs/>
                <w:color w:val="A6A6A6" w:themeColor="background1" w:themeShade="A6"/>
                <w:sz w:val="30"/>
                <w:szCs w:val="40"/>
                <w:rtl/>
              </w:rPr>
              <w:t>مكتب</w:t>
            </w:r>
            <w:r w:rsidRPr="00F36590">
              <w:rPr>
                <w:rFonts w:hint="cs"/>
                <w:b/>
                <w:bCs/>
                <w:color w:val="A6A6A6" w:themeColor="background1" w:themeShade="A6"/>
                <w:sz w:val="30"/>
                <w:szCs w:val="40"/>
                <w:rtl/>
              </w:rPr>
              <w:t xml:space="preserve"> </w:t>
            </w:r>
            <w:r w:rsidRPr="00F36590">
              <w:rPr>
                <w:b/>
                <w:bCs/>
                <w:color w:val="A6A6A6" w:themeColor="background1" w:themeShade="A6"/>
                <w:sz w:val="30"/>
                <w:szCs w:val="40"/>
                <w:rtl/>
              </w:rPr>
              <w:t>الاتصالات</w:t>
            </w:r>
            <w:r w:rsidRPr="00F36590">
              <w:rPr>
                <w:rFonts w:hint="cs"/>
                <w:b/>
                <w:bCs/>
                <w:color w:val="A6A6A6" w:themeColor="background1" w:themeShade="A6"/>
                <w:sz w:val="30"/>
                <w:szCs w:val="40"/>
                <w:rtl/>
              </w:rPr>
              <w:t xml:space="preserve"> </w:t>
            </w:r>
            <w:r w:rsidRPr="00F36590">
              <w:rPr>
                <w:b/>
                <w:bCs/>
                <w:color w:val="A6A6A6" w:themeColor="background1" w:themeShade="A6"/>
                <w:sz w:val="30"/>
                <w:szCs w:val="40"/>
                <w:rtl/>
              </w:rPr>
              <w:t>الراديوية</w:t>
            </w:r>
            <w:r w:rsidRPr="00F36590">
              <w:rPr>
                <w:rFonts w:hint="cs"/>
                <w:b/>
                <w:bCs/>
                <w:color w:val="A6A6A6" w:themeColor="background1" w:themeShade="A6"/>
                <w:sz w:val="30"/>
                <w:szCs w:val="40"/>
                <w:rtl/>
              </w:rPr>
              <w:t xml:space="preserve"> </w:t>
            </w:r>
            <w:r w:rsidRPr="00F36590">
              <w:rPr>
                <w:b/>
                <w:bCs/>
                <w:color w:val="A6A6A6" w:themeColor="background1" w:themeShade="A6"/>
                <w:sz w:val="30"/>
                <w:szCs w:val="40"/>
                <w:lang w:bidi="ar-SY"/>
              </w:rPr>
              <w:t>(BR)</w:t>
            </w:r>
          </w:p>
        </w:tc>
      </w:tr>
      <w:tr w:rsidR="00F36590" w:rsidRPr="00F36590" w:rsidTr="003B65BD">
        <w:tc>
          <w:tcPr>
            <w:tcW w:w="5000" w:type="pct"/>
            <w:gridSpan w:val="3"/>
            <w:shd w:val="clear" w:color="auto" w:fill="auto"/>
          </w:tcPr>
          <w:p w:rsidR="00F36590" w:rsidRPr="00F36590" w:rsidRDefault="00F36590" w:rsidP="003B65BD">
            <w:pPr>
              <w:spacing w:before="60" w:after="60" w:line="340" w:lineRule="exact"/>
              <w:rPr>
                <w:lang w:val="fr-FR" w:bidi="ar-SY"/>
              </w:rPr>
            </w:pPr>
          </w:p>
        </w:tc>
      </w:tr>
      <w:tr w:rsidR="00F36590" w:rsidRPr="00F36590" w:rsidTr="003B65BD">
        <w:tc>
          <w:tcPr>
            <w:tcW w:w="2707" w:type="pct"/>
            <w:gridSpan w:val="2"/>
            <w:shd w:val="clear" w:color="auto" w:fill="auto"/>
          </w:tcPr>
          <w:p w:rsidR="00F36590" w:rsidRPr="00F36590" w:rsidRDefault="00F36590" w:rsidP="003B65BD">
            <w:pPr>
              <w:spacing w:before="60" w:after="60" w:line="260" w:lineRule="exact"/>
              <w:jc w:val="left"/>
              <w:rPr>
                <w:lang w:bidi="ar-SY"/>
              </w:rPr>
            </w:pPr>
            <w:r w:rsidRPr="00F36590">
              <w:rPr>
                <w:rFonts w:hint="cs"/>
                <w:rtl/>
                <w:lang w:bidi="ar-AE"/>
              </w:rPr>
              <w:t>الرسالة الإدارية المعممة</w:t>
            </w:r>
          </w:p>
          <w:p w:rsidR="00F36590" w:rsidRPr="00F36590" w:rsidRDefault="00A0706D" w:rsidP="00C16FED">
            <w:pPr>
              <w:spacing w:before="60" w:after="60" w:line="260" w:lineRule="exact"/>
              <w:jc w:val="left"/>
              <w:rPr>
                <w:rtl/>
                <w:lang w:bidi="ar-SY"/>
              </w:rPr>
            </w:pPr>
            <w:r>
              <w:rPr>
                <w:b/>
                <w:bCs/>
                <w:lang w:val="en-GB" w:bidi="ar-SY"/>
              </w:rPr>
              <w:t>CA</w:t>
            </w:r>
            <w:r w:rsidR="00C16FED">
              <w:rPr>
                <w:b/>
                <w:bCs/>
                <w:lang w:bidi="ar-SY"/>
              </w:rPr>
              <w:t>CE</w:t>
            </w:r>
            <w:r w:rsidR="00F36590" w:rsidRPr="00F36590">
              <w:rPr>
                <w:b/>
                <w:bCs/>
                <w:lang w:val="en-GB" w:bidi="ar-SY"/>
              </w:rPr>
              <w:t>/</w:t>
            </w:r>
            <w:r w:rsidR="00C16FED">
              <w:rPr>
                <w:b/>
                <w:bCs/>
                <w:lang w:bidi="ar-SY"/>
              </w:rPr>
              <w:t>736</w:t>
            </w:r>
          </w:p>
        </w:tc>
        <w:tc>
          <w:tcPr>
            <w:tcW w:w="2293" w:type="pct"/>
            <w:shd w:val="clear" w:color="auto" w:fill="auto"/>
          </w:tcPr>
          <w:p w:rsidR="00F36590" w:rsidRPr="00F36590" w:rsidRDefault="00C16FED" w:rsidP="00C16FED">
            <w:pPr>
              <w:spacing w:before="60" w:after="60" w:line="260" w:lineRule="exact"/>
              <w:jc w:val="right"/>
              <w:rPr>
                <w:rtl/>
                <w:lang w:bidi="ar-SY"/>
              </w:rPr>
            </w:pPr>
            <w:r>
              <w:rPr>
                <w:lang w:val="fr-FR" w:bidi="ar-SY"/>
              </w:rPr>
              <w:t>26</w:t>
            </w:r>
            <w:r w:rsidR="00F36590" w:rsidRPr="00F36590">
              <w:rPr>
                <w:rFonts w:hint="cs"/>
                <w:rtl/>
                <w:lang w:bidi="ar-SY"/>
              </w:rPr>
              <w:t xml:space="preserve"> </w:t>
            </w:r>
            <w:r>
              <w:rPr>
                <w:rFonts w:hint="cs"/>
                <w:rtl/>
                <w:lang w:bidi="ar-SY"/>
              </w:rPr>
              <w:t>يونيو</w:t>
            </w:r>
            <w:r w:rsidR="00F36590" w:rsidRPr="00F36590">
              <w:rPr>
                <w:rFonts w:hint="cs"/>
                <w:rtl/>
                <w:lang w:bidi="ar-SY"/>
              </w:rPr>
              <w:t xml:space="preserve"> </w:t>
            </w:r>
            <w:r w:rsidR="00F36590" w:rsidRPr="00F36590">
              <w:rPr>
                <w:lang w:bidi="ar-SY"/>
              </w:rPr>
              <w:t>2015</w:t>
            </w:r>
          </w:p>
        </w:tc>
      </w:tr>
      <w:tr w:rsidR="00F36590" w:rsidRPr="00F36590" w:rsidTr="003B65BD">
        <w:tc>
          <w:tcPr>
            <w:tcW w:w="5000" w:type="pct"/>
            <w:gridSpan w:val="3"/>
            <w:shd w:val="clear" w:color="auto" w:fill="auto"/>
          </w:tcPr>
          <w:p w:rsidR="00F36590" w:rsidRPr="00241274" w:rsidRDefault="00F36590" w:rsidP="003B65BD">
            <w:pPr>
              <w:spacing w:before="60" w:after="60" w:line="260" w:lineRule="exact"/>
              <w:rPr>
                <w:rtl/>
                <w:lang w:bidi="ar-SY"/>
              </w:rPr>
            </w:pPr>
          </w:p>
        </w:tc>
      </w:tr>
      <w:tr w:rsidR="00F36590" w:rsidRPr="00F36590" w:rsidTr="003B65BD">
        <w:tc>
          <w:tcPr>
            <w:tcW w:w="5000" w:type="pct"/>
            <w:gridSpan w:val="3"/>
            <w:shd w:val="clear" w:color="auto" w:fill="auto"/>
          </w:tcPr>
          <w:p w:rsidR="00F36590" w:rsidRPr="00F36590" w:rsidRDefault="00F36590" w:rsidP="00C16FED">
            <w:pPr>
              <w:spacing w:after="120"/>
              <w:jc w:val="left"/>
              <w:rPr>
                <w:b/>
                <w:bCs/>
                <w:lang w:bidi="ar-SY"/>
              </w:rPr>
            </w:pPr>
            <w:r w:rsidRPr="00F36590">
              <w:rPr>
                <w:b/>
                <w:bCs/>
                <w:rtl/>
              </w:rPr>
              <w:t>إلى إدارات الدول الأعضاء في الات</w:t>
            </w:r>
            <w:r w:rsidRPr="00F36590">
              <w:rPr>
                <w:rFonts w:hint="cs"/>
                <w:b/>
                <w:bCs/>
                <w:rtl/>
              </w:rPr>
              <w:t>‍</w:t>
            </w:r>
            <w:r w:rsidRPr="00F36590">
              <w:rPr>
                <w:b/>
                <w:bCs/>
                <w:rtl/>
              </w:rPr>
              <w:t>حاد وأعضاء قطاع الاتصالات الراديوية</w:t>
            </w:r>
            <w:r w:rsidRPr="00F36590">
              <w:rPr>
                <w:rFonts w:hint="cs"/>
                <w:b/>
                <w:bCs/>
                <w:rtl/>
              </w:rPr>
              <w:t xml:space="preserve"> و</w:t>
            </w:r>
            <w:r w:rsidRPr="00F36590">
              <w:rPr>
                <w:b/>
                <w:bCs/>
                <w:rtl/>
              </w:rPr>
              <w:t>ال</w:t>
            </w:r>
            <w:r w:rsidRPr="00F36590">
              <w:rPr>
                <w:rFonts w:hint="cs"/>
                <w:b/>
                <w:bCs/>
                <w:rtl/>
              </w:rPr>
              <w:t>‍</w:t>
            </w:r>
            <w:r w:rsidRPr="00F36590">
              <w:rPr>
                <w:b/>
                <w:bCs/>
                <w:rtl/>
              </w:rPr>
              <w:t>منتسبين إليه</w:t>
            </w:r>
            <w:r w:rsidRPr="00F36590">
              <w:rPr>
                <w:b/>
                <w:bCs/>
                <w:rtl/>
              </w:rPr>
              <w:br/>
            </w:r>
            <w:r w:rsidRPr="00F36590">
              <w:rPr>
                <w:b/>
                <w:bCs/>
                <w:rtl/>
                <w:lang w:bidi="ar-EG"/>
              </w:rPr>
              <w:t xml:space="preserve">المشاركين في أعمال لجنة الدراسات </w:t>
            </w:r>
            <w:r w:rsidR="00C16FED">
              <w:rPr>
                <w:b/>
                <w:bCs/>
                <w:lang w:val="en-GB" w:bidi="ar-SY"/>
              </w:rPr>
              <w:t>6</w:t>
            </w:r>
            <w:r w:rsidRPr="00F36590">
              <w:rPr>
                <w:b/>
                <w:bCs/>
                <w:rtl/>
                <w:lang w:bidi="ar-EG"/>
              </w:rPr>
              <w:t xml:space="preserve"> للاتصالات الراديوية</w:t>
            </w:r>
          </w:p>
        </w:tc>
      </w:tr>
      <w:tr w:rsidR="00F36590" w:rsidRPr="00F36590" w:rsidTr="003B65BD">
        <w:tc>
          <w:tcPr>
            <w:tcW w:w="5000" w:type="pct"/>
            <w:gridSpan w:val="3"/>
            <w:shd w:val="clear" w:color="auto" w:fill="auto"/>
          </w:tcPr>
          <w:p w:rsidR="00F36590" w:rsidRPr="00F36590" w:rsidRDefault="00F36590" w:rsidP="003B65BD">
            <w:pPr>
              <w:spacing w:before="60" w:after="60" w:line="340" w:lineRule="exact"/>
              <w:rPr>
                <w:lang w:val="en-GB" w:bidi="ar-SY"/>
              </w:rPr>
            </w:pPr>
          </w:p>
        </w:tc>
      </w:tr>
      <w:tr w:rsidR="003403A3" w:rsidRPr="00F36590" w:rsidTr="003403A3">
        <w:trPr>
          <w:trHeight w:val="452"/>
        </w:trPr>
        <w:tc>
          <w:tcPr>
            <w:tcW w:w="699" w:type="pct"/>
            <w:shd w:val="clear" w:color="auto" w:fill="auto"/>
          </w:tcPr>
          <w:p w:rsidR="003403A3" w:rsidRPr="00F36590" w:rsidRDefault="003403A3" w:rsidP="003B65BD">
            <w:pPr>
              <w:spacing w:before="60" w:after="60" w:line="340" w:lineRule="exact"/>
              <w:rPr>
                <w:lang w:val="fr-FR" w:bidi="ar-SY"/>
              </w:rPr>
            </w:pPr>
            <w:r w:rsidRPr="00F36590">
              <w:rPr>
                <w:rtl/>
              </w:rPr>
              <w:t>الموضوع</w:t>
            </w:r>
            <w:r w:rsidRPr="00F36590">
              <w:rPr>
                <w:lang w:val="en-GB" w:bidi="ar-SY"/>
              </w:rPr>
              <w:t>:</w:t>
            </w:r>
          </w:p>
        </w:tc>
        <w:tc>
          <w:tcPr>
            <w:tcW w:w="4301" w:type="pct"/>
            <w:gridSpan w:val="2"/>
            <w:shd w:val="clear" w:color="auto" w:fill="auto"/>
          </w:tcPr>
          <w:p w:rsidR="00C16FED" w:rsidRPr="00C16FED" w:rsidRDefault="00C16FED" w:rsidP="00C16FED">
            <w:pPr>
              <w:spacing w:before="60" w:after="60" w:line="340" w:lineRule="exact"/>
              <w:rPr>
                <w:b/>
                <w:bCs/>
                <w:rtl/>
              </w:rPr>
            </w:pPr>
            <w:r w:rsidRPr="00C16FED">
              <w:rPr>
                <w:b/>
                <w:bCs/>
                <w:rtl/>
              </w:rPr>
              <w:t xml:space="preserve">لجنة الدراسات </w:t>
            </w:r>
            <w:r w:rsidRPr="00C16FED">
              <w:rPr>
                <w:b/>
                <w:bCs/>
                <w:lang w:val="en-GB" w:bidi="ar-SY"/>
              </w:rPr>
              <w:t>6</w:t>
            </w:r>
            <w:r w:rsidRPr="00C16FED">
              <w:rPr>
                <w:b/>
                <w:bCs/>
                <w:rtl/>
              </w:rPr>
              <w:t xml:space="preserve"> للاتصالات الراديوية</w:t>
            </w:r>
            <w:r w:rsidRPr="00C16FED">
              <w:rPr>
                <w:rFonts w:hint="cs"/>
                <w:b/>
                <w:bCs/>
                <w:rtl/>
              </w:rPr>
              <w:t xml:space="preserve"> (الخدمة الإذاعية)</w:t>
            </w:r>
          </w:p>
          <w:p w:rsidR="003403A3" w:rsidRPr="00F36590" w:rsidRDefault="00C16FED" w:rsidP="00C16FED">
            <w:pPr>
              <w:tabs>
                <w:tab w:val="clear" w:pos="794"/>
                <w:tab w:val="left" w:pos="386"/>
              </w:tabs>
              <w:spacing w:before="60" w:after="60" w:line="340" w:lineRule="exact"/>
              <w:rPr>
                <w:b/>
                <w:bCs/>
                <w:lang w:bidi="ar-SY"/>
              </w:rPr>
            </w:pPr>
            <w:r>
              <w:rPr>
                <w:rFonts w:hint="cs"/>
                <w:b/>
                <w:bCs/>
                <w:rtl/>
              </w:rPr>
              <w:t>-</w:t>
            </w:r>
            <w:r w:rsidRPr="00C16FED">
              <w:rPr>
                <w:rFonts w:hint="cs"/>
                <w:b/>
                <w:bCs/>
                <w:rtl/>
              </w:rPr>
              <w:tab/>
              <w:t>الموافقة على مسألة جديدة واحدة لقطاع الاتصالات الراديوية</w:t>
            </w:r>
          </w:p>
        </w:tc>
      </w:tr>
      <w:tr w:rsidR="003403A3" w:rsidRPr="00F36590" w:rsidTr="00D635F4">
        <w:tc>
          <w:tcPr>
            <w:tcW w:w="699" w:type="pct"/>
            <w:shd w:val="clear" w:color="auto" w:fill="auto"/>
          </w:tcPr>
          <w:p w:rsidR="003403A3" w:rsidRPr="003403A3" w:rsidRDefault="003403A3" w:rsidP="00D635F4">
            <w:pPr>
              <w:spacing w:before="0" w:line="340" w:lineRule="exact"/>
              <w:rPr>
                <w:rtl/>
              </w:rPr>
            </w:pPr>
          </w:p>
        </w:tc>
        <w:tc>
          <w:tcPr>
            <w:tcW w:w="4301" w:type="pct"/>
            <w:gridSpan w:val="2"/>
            <w:shd w:val="clear" w:color="auto" w:fill="auto"/>
          </w:tcPr>
          <w:p w:rsidR="003403A3" w:rsidRPr="003403A3" w:rsidRDefault="003403A3" w:rsidP="00D635F4">
            <w:pPr>
              <w:spacing w:before="0" w:line="340" w:lineRule="exact"/>
              <w:rPr>
                <w:rtl/>
                <w:lang w:bidi="ar-SY"/>
              </w:rPr>
            </w:pPr>
          </w:p>
        </w:tc>
      </w:tr>
    </w:tbl>
    <w:p w:rsidR="00C16FED" w:rsidRPr="00C16FED" w:rsidRDefault="00C16FED" w:rsidP="00D635F4">
      <w:r w:rsidRPr="00C16FED">
        <w:rPr>
          <w:rFonts w:hint="cs"/>
          <w:rtl/>
        </w:rPr>
        <w:t>ت‍حية طيبة وبعد،</w:t>
      </w:r>
    </w:p>
    <w:p w:rsidR="00524295" w:rsidRPr="00524295" w:rsidRDefault="00524295" w:rsidP="00755BB0">
      <w:pPr>
        <w:rPr>
          <w:rtl/>
        </w:rPr>
      </w:pPr>
      <w:r w:rsidRPr="00524295">
        <w:rPr>
          <w:rFonts w:hint="cs"/>
          <w:rtl/>
          <w:lang w:bidi="ar-EG"/>
        </w:rPr>
        <w:t xml:space="preserve">تم </w:t>
      </w:r>
      <w:r w:rsidRPr="00524295">
        <w:rPr>
          <w:rFonts w:hint="cs"/>
          <w:rtl/>
        </w:rPr>
        <w:t xml:space="preserve">بموجب الرسالة الإدارية المعممة </w:t>
      </w:r>
      <w:r w:rsidRPr="00524295">
        <w:rPr>
          <w:lang w:val="en-GB"/>
        </w:rPr>
        <w:t>CACE/719</w:t>
      </w:r>
      <w:r w:rsidRPr="00524295">
        <w:rPr>
          <w:rFonts w:hint="cs"/>
          <w:rtl/>
        </w:rPr>
        <w:t xml:space="preserve"> </w:t>
      </w:r>
      <w:r w:rsidRPr="00524295">
        <w:rPr>
          <w:rFonts w:hint="cs"/>
          <w:rtl/>
          <w:lang w:bidi="ar-EG"/>
        </w:rPr>
        <w:t xml:space="preserve">المؤرخة </w:t>
      </w:r>
      <w:r w:rsidRPr="00524295">
        <w:t>17</w:t>
      </w:r>
      <w:r w:rsidRPr="00524295">
        <w:rPr>
          <w:rFonts w:hint="cs"/>
          <w:rtl/>
        </w:rPr>
        <w:t xml:space="preserve"> </w:t>
      </w:r>
      <w:r w:rsidRPr="00524295">
        <w:rPr>
          <w:rFonts w:hint="cs"/>
          <w:rtl/>
          <w:lang w:bidi="ar-EG"/>
        </w:rPr>
        <w:t xml:space="preserve">أبريل </w:t>
      </w:r>
      <w:r w:rsidRPr="00524295">
        <w:t>2015</w:t>
      </w:r>
      <w:r w:rsidRPr="00524295">
        <w:rPr>
          <w:rFonts w:hint="cs"/>
          <w:rtl/>
        </w:rPr>
        <w:t xml:space="preserve">، تقديم مشروع مسألة جديدة واحدة لقطاع الاتصالات الراديوية للموافقة عليها عن طريق المراسلة وفقاً للقرار </w:t>
      </w:r>
      <w:r w:rsidRPr="00524295">
        <w:t>ITU-R 1-6</w:t>
      </w:r>
      <w:r w:rsidRPr="00524295">
        <w:rPr>
          <w:rFonts w:hint="cs"/>
          <w:rtl/>
        </w:rPr>
        <w:t xml:space="preserve"> (الفقرة</w:t>
      </w:r>
      <w:r w:rsidR="00755BB0">
        <w:rPr>
          <w:rFonts w:hint="eastAsia"/>
          <w:rtl/>
        </w:rPr>
        <w:t> </w:t>
      </w:r>
      <w:r w:rsidRPr="00524295">
        <w:t>2.1.3</w:t>
      </w:r>
      <w:r w:rsidRPr="00524295">
        <w:rPr>
          <w:rFonts w:hint="cs"/>
          <w:rtl/>
          <w:lang w:bidi="ar-EG"/>
        </w:rPr>
        <w:t>)</w:t>
      </w:r>
      <w:r w:rsidRPr="00524295">
        <w:rPr>
          <w:rFonts w:hint="cs"/>
          <w:rtl/>
        </w:rPr>
        <w:t>.</w:t>
      </w:r>
    </w:p>
    <w:p w:rsidR="00524295" w:rsidRPr="00524295" w:rsidRDefault="00524295" w:rsidP="00524295">
      <w:pPr>
        <w:rPr>
          <w:rtl/>
        </w:rPr>
      </w:pPr>
      <w:r w:rsidRPr="00524295">
        <w:rPr>
          <w:rFonts w:hint="cs"/>
          <w:rtl/>
        </w:rPr>
        <w:t>واستُوفيت الشروط التي تحكم هذا الإجراء في</w:t>
      </w:r>
      <w:r w:rsidRPr="00524295">
        <w:rPr>
          <w:rFonts w:hint="eastAsia"/>
          <w:rtl/>
        </w:rPr>
        <w:t> </w:t>
      </w:r>
      <w:r w:rsidRPr="00524295">
        <w:rPr>
          <w:lang w:val="en-GB"/>
        </w:rPr>
        <w:t>17</w:t>
      </w:r>
      <w:r w:rsidRPr="00524295">
        <w:rPr>
          <w:rFonts w:hint="eastAsia"/>
          <w:rtl/>
        </w:rPr>
        <w:t> </w:t>
      </w:r>
      <w:r w:rsidRPr="00524295">
        <w:rPr>
          <w:rFonts w:hint="cs"/>
          <w:rtl/>
        </w:rPr>
        <w:t>يونيو </w:t>
      </w:r>
      <w:r w:rsidRPr="00524295">
        <w:rPr>
          <w:lang w:val="en-GB"/>
        </w:rPr>
        <w:t>2015</w:t>
      </w:r>
      <w:r w:rsidRPr="00524295">
        <w:rPr>
          <w:rFonts w:hint="cs"/>
          <w:rtl/>
        </w:rPr>
        <w:t>.</w:t>
      </w:r>
    </w:p>
    <w:p w:rsidR="00524295" w:rsidRPr="00524295" w:rsidRDefault="00524295" w:rsidP="00755BB0">
      <w:pPr>
        <w:rPr>
          <w:rtl/>
        </w:rPr>
      </w:pPr>
      <w:r w:rsidRPr="00524295">
        <w:rPr>
          <w:rFonts w:hint="cs"/>
          <w:rtl/>
        </w:rPr>
        <w:t>ويرد في</w:t>
      </w:r>
      <w:r w:rsidRPr="00524295">
        <w:rPr>
          <w:rtl/>
        </w:rPr>
        <w:t xml:space="preserve"> ال‍ملحق بهذه الرسالة نص ال‍مسألة التي ت‍مت ال‍موافقة عليها للاطلاع وسوف تنشر في </w:t>
      </w:r>
      <w:proofErr w:type="spellStart"/>
      <w:r w:rsidRPr="00524295">
        <w:rPr>
          <w:rtl/>
        </w:rPr>
        <w:t>ال‍مراجعة</w:t>
      </w:r>
      <w:proofErr w:type="spellEnd"/>
      <w:r w:rsidRPr="00524295">
        <w:rPr>
          <w:rtl/>
        </w:rPr>
        <w:t xml:space="preserve"> </w:t>
      </w:r>
      <w:r w:rsidRPr="00524295">
        <w:rPr>
          <w:lang w:val="en-GB"/>
        </w:rPr>
        <w:t>7</w:t>
      </w:r>
      <w:r w:rsidRPr="00524295">
        <w:rPr>
          <w:rtl/>
        </w:rPr>
        <w:t xml:space="preserve"> </w:t>
      </w:r>
      <w:hyperlink r:id="rId8" w:history="1">
        <w:r w:rsidRPr="009432FF">
          <w:rPr>
            <w:rStyle w:val="Hyperlink"/>
            <w:rtl/>
          </w:rPr>
          <w:t xml:space="preserve">للوثيقة </w:t>
        </w:r>
        <w:r w:rsidRPr="009432FF">
          <w:rPr>
            <w:rStyle w:val="Hyperlink"/>
            <w:lang w:val="en-GB"/>
          </w:rPr>
          <w:t>6/1</w:t>
        </w:r>
      </w:hyperlink>
      <w:r w:rsidRPr="00524295">
        <w:rPr>
          <w:rtl/>
        </w:rPr>
        <w:t xml:space="preserve"> التي تتضمن مسائل قطاع الاتصالات الراديوية التي وافقت عليها </w:t>
      </w:r>
      <w:proofErr w:type="spellStart"/>
      <w:r w:rsidRPr="00524295">
        <w:rPr>
          <w:rtl/>
        </w:rPr>
        <w:t>ج‍معية</w:t>
      </w:r>
      <w:proofErr w:type="spellEnd"/>
      <w:r w:rsidRPr="00524295">
        <w:rPr>
          <w:rtl/>
        </w:rPr>
        <w:t xml:space="preserve"> الاتصالات الراديوية لعام </w:t>
      </w:r>
      <w:r w:rsidRPr="00524295">
        <w:rPr>
          <w:lang w:val="en-GB"/>
        </w:rPr>
        <w:t>2012</w:t>
      </w:r>
      <w:r w:rsidRPr="00524295">
        <w:rPr>
          <w:rtl/>
        </w:rPr>
        <w:t xml:space="preserve">، وأسندتها إلى </w:t>
      </w:r>
      <w:proofErr w:type="spellStart"/>
      <w:r w:rsidRPr="00524295">
        <w:rPr>
          <w:rtl/>
        </w:rPr>
        <w:t>ل‍جنة</w:t>
      </w:r>
      <w:proofErr w:type="spellEnd"/>
      <w:r w:rsidRPr="00524295">
        <w:rPr>
          <w:rtl/>
        </w:rPr>
        <w:t xml:space="preserve"> الدراسات</w:t>
      </w:r>
      <w:r w:rsidR="00755BB0">
        <w:rPr>
          <w:rFonts w:hint="cs"/>
          <w:rtl/>
        </w:rPr>
        <w:t> </w:t>
      </w:r>
      <w:r w:rsidRPr="00524295">
        <w:rPr>
          <w:lang w:val="en-GB"/>
        </w:rPr>
        <w:t>6</w:t>
      </w:r>
      <w:r w:rsidRPr="00524295">
        <w:rPr>
          <w:rtl/>
        </w:rPr>
        <w:t xml:space="preserve"> للاتصالات الراديوية.</w:t>
      </w:r>
    </w:p>
    <w:p w:rsidR="00A0706D" w:rsidRDefault="00C16FED" w:rsidP="00C16FED">
      <w:pPr>
        <w:spacing w:before="240"/>
        <w:rPr>
          <w:rtl/>
        </w:rPr>
      </w:pPr>
      <w:r>
        <w:rPr>
          <w:rFonts w:hint="cs"/>
          <w:rtl/>
        </w:rPr>
        <w:t>وتفضلوا بقبول فائق التقدير والاحترام.</w:t>
      </w:r>
    </w:p>
    <w:p w:rsidR="00E02604" w:rsidRDefault="00E02604" w:rsidP="00524295">
      <w:pPr>
        <w:spacing w:before="1080"/>
        <w:jc w:val="left"/>
        <w:rPr>
          <w:rtl/>
        </w:rPr>
      </w:pPr>
      <w:r>
        <w:rPr>
          <w:rFonts w:hint="cs"/>
          <w:rtl/>
        </w:rPr>
        <w:t>فرانسوا</w:t>
      </w:r>
      <w:r>
        <w:rPr>
          <w:rtl/>
        </w:rPr>
        <w:t xml:space="preserve"> </w:t>
      </w:r>
      <w:r>
        <w:rPr>
          <w:rFonts w:hint="cs"/>
          <w:rtl/>
        </w:rPr>
        <w:t>رانسي</w:t>
      </w:r>
      <w:r>
        <w:rPr>
          <w:rtl/>
        </w:rPr>
        <w:br/>
      </w:r>
      <w:r>
        <w:rPr>
          <w:rFonts w:hint="cs"/>
          <w:rtl/>
        </w:rPr>
        <w:t>المدير</w:t>
      </w:r>
    </w:p>
    <w:p w:rsidR="00D635F4" w:rsidRDefault="00D635F4" w:rsidP="00D635F4">
      <w:pPr>
        <w:spacing w:before="360"/>
        <w:jc w:val="left"/>
        <w:rPr>
          <w:rtl/>
          <w:lang w:val="en-GB"/>
        </w:rPr>
      </w:pPr>
      <w:r w:rsidRPr="00D635F4">
        <w:rPr>
          <w:b/>
          <w:bCs/>
          <w:rtl/>
        </w:rPr>
        <w:t>الملحقات:</w:t>
      </w:r>
      <w:r w:rsidRPr="00D635F4">
        <w:rPr>
          <w:rtl/>
        </w:rPr>
        <w:t xml:space="preserve"> </w:t>
      </w:r>
      <w:r w:rsidRPr="00D635F4">
        <w:rPr>
          <w:lang w:val="en-GB"/>
        </w:rPr>
        <w:t>1</w:t>
      </w:r>
    </w:p>
    <w:p w:rsidR="00D635F4" w:rsidRPr="00E628D5" w:rsidRDefault="00D635F4" w:rsidP="00D635F4">
      <w:pPr>
        <w:spacing w:before="360" w:line="156" w:lineRule="auto"/>
        <w:rPr>
          <w:b/>
          <w:bCs/>
          <w:sz w:val="16"/>
          <w:szCs w:val="22"/>
          <w:rtl/>
        </w:rPr>
      </w:pPr>
      <w:r w:rsidRPr="00E628D5">
        <w:rPr>
          <w:b/>
          <w:bCs/>
          <w:sz w:val="16"/>
          <w:szCs w:val="22"/>
          <w:rtl/>
        </w:rPr>
        <w:t>التوزيع:</w:t>
      </w:r>
    </w:p>
    <w:p w:rsidR="00D635F4" w:rsidRPr="00E628D5" w:rsidRDefault="00D635F4" w:rsidP="00D635F4">
      <w:pPr>
        <w:tabs>
          <w:tab w:val="clear" w:pos="794"/>
          <w:tab w:val="left" w:pos="284"/>
        </w:tabs>
        <w:spacing w:line="180" w:lineRule="auto"/>
        <w:rPr>
          <w:sz w:val="16"/>
          <w:szCs w:val="22"/>
          <w:rtl/>
        </w:rPr>
      </w:pPr>
      <w:r w:rsidRPr="00E628D5">
        <w:rPr>
          <w:sz w:val="16"/>
          <w:szCs w:val="22"/>
          <w:rtl/>
        </w:rPr>
        <w:t>-</w:t>
      </w:r>
      <w:r w:rsidRPr="00E628D5">
        <w:rPr>
          <w:sz w:val="16"/>
          <w:szCs w:val="22"/>
          <w:rtl/>
        </w:rPr>
        <w:tab/>
        <w:t>إدارات الدول الأعضاء</w:t>
      </w:r>
      <w:r w:rsidRPr="00E628D5">
        <w:rPr>
          <w:rFonts w:hint="cs"/>
          <w:sz w:val="16"/>
          <w:szCs w:val="22"/>
          <w:rtl/>
        </w:rPr>
        <w:t xml:space="preserve"> في الات</w:t>
      </w:r>
      <w:r>
        <w:rPr>
          <w:rFonts w:hint="cs"/>
          <w:sz w:val="16"/>
          <w:szCs w:val="22"/>
          <w:rtl/>
        </w:rPr>
        <w:t>‍</w:t>
      </w:r>
      <w:r w:rsidRPr="00E628D5">
        <w:rPr>
          <w:rFonts w:hint="cs"/>
          <w:sz w:val="16"/>
          <w:szCs w:val="22"/>
          <w:rtl/>
        </w:rPr>
        <w:t>حاد</w:t>
      </w:r>
      <w:r w:rsidRPr="00E628D5">
        <w:rPr>
          <w:sz w:val="16"/>
          <w:szCs w:val="22"/>
          <w:rtl/>
        </w:rPr>
        <w:t xml:space="preserve"> وأعضاء قطاع الاتصالات الراديوية</w:t>
      </w:r>
      <w:r w:rsidRPr="00E628D5">
        <w:rPr>
          <w:rFonts w:hint="cs"/>
          <w:sz w:val="16"/>
          <w:szCs w:val="22"/>
          <w:rtl/>
        </w:rPr>
        <w:t xml:space="preserve"> ال</w:t>
      </w:r>
      <w:r>
        <w:rPr>
          <w:rFonts w:hint="cs"/>
          <w:sz w:val="16"/>
          <w:szCs w:val="22"/>
          <w:rtl/>
        </w:rPr>
        <w:t>‍</w:t>
      </w:r>
      <w:r w:rsidRPr="00E628D5">
        <w:rPr>
          <w:rFonts w:hint="cs"/>
          <w:sz w:val="16"/>
          <w:szCs w:val="22"/>
          <w:rtl/>
        </w:rPr>
        <w:t>مشاركون في أعمال ل</w:t>
      </w:r>
      <w:r>
        <w:rPr>
          <w:rFonts w:hint="cs"/>
          <w:sz w:val="16"/>
          <w:szCs w:val="22"/>
          <w:rtl/>
        </w:rPr>
        <w:t>‍</w:t>
      </w:r>
      <w:r w:rsidRPr="00E628D5">
        <w:rPr>
          <w:rFonts w:hint="cs"/>
          <w:sz w:val="16"/>
          <w:szCs w:val="22"/>
          <w:rtl/>
        </w:rPr>
        <w:t xml:space="preserve">جنة الدراسات </w:t>
      </w:r>
      <w:r w:rsidRPr="00E628D5">
        <w:rPr>
          <w:sz w:val="16"/>
          <w:szCs w:val="22"/>
        </w:rPr>
        <w:t>6</w:t>
      </w:r>
      <w:r w:rsidRPr="00E628D5">
        <w:rPr>
          <w:rFonts w:hint="cs"/>
          <w:sz w:val="16"/>
          <w:szCs w:val="22"/>
          <w:rtl/>
        </w:rPr>
        <w:t xml:space="preserve"> للاتصالات الراديوية</w:t>
      </w:r>
    </w:p>
    <w:p w:rsidR="00D635F4" w:rsidRPr="00E628D5" w:rsidRDefault="00D635F4" w:rsidP="00D635F4">
      <w:pPr>
        <w:tabs>
          <w:tab w:val="clear" w:pos="794"/>
          <w:tab w:val="left" w:pos="284"/>
        </w:tabs>
        <w:spacing w:before="0" w:line="180" w:lineRule="auto"/>
        <w:rPr>
          <w:sz w:val="16"/>
          <w:szCs w:val="22"/>
          <w:rtl/>
        </w:rPr>
      </w:pPr>
      <w:r w:rsidRPr="00E628D5">
        <w:rPr>
          <w:sz w:val="16"/>
          <w:szCs w:val="22"/>
          <w:rtl/>
        </w:rPr>
        <w:t>-</w:t>
      </w:r>
      <w:r w:rsidRPr="00E628D5">
        <w:rPr>
          <w:sz w:val="16"/>
          <w:szCs w:val="22"/>
          <w:rtl/>
        </w:rPr>
        <w:tab/>
        <w:t>ال</w:t>
      </w:r>
      <w:r>
        <w:rPr>
          <w:rFonts w:hint="cs"/>
          <w:sz w:val="16"/>
          <w:szCs w:val="22"/>
          <w:rtl/>
        </w:rPr>
        <w:t>‍</w:t>
      </w:r>
      <w:r w:rsidRPr="00E628D5">
        <w:rPr>
          <w:sz w:val="16"/>
          <w:szCs w:val="22"/>
          <w:rtl/>
        </w:rPr>
        <w:t>منتسبون إلى قطاع الاتصالات الراديوية ال</w:t>
      </w:r>
      <w:r>
        <w:rPr>
          <w:rFonts w:hint="cs"/>
          <w:sz w:val="16"/>
          <w:szCs w:val="22"/>
          <w:rtl/>
        </w:rPr>
        <w:t>‍</w:t>
      </w:r>
      <w:r w:rsidRPr="00E628D5">
        <w:rPr>
          <w:sz w:val="16"/>
          <w:szCs w:val="22"/>
          <w:rtl/>
        </w:rPr>
        <w:t>مشاركون في أعمال ل</w:t>
      </w:r>
      <w:r>
        <w:rPr>
          <w:rFonts w:hint="cs"/>
          <w:sz w:val="16"/>
          <w:szCs w:val="22"/>
          <w:rtl/>
        </w:rPr>
        <w:t>‍</w:t>
      </w:r>
      <w:r w:rsidRPr="00E628D5">
        <w:rPr>
          <w:sz w:val="16"/>
          <w:szCs w:val="22"/>
          <w:rtl/>
        </w:rPr>
        <w:t xml:space="preserve">جنة الدراسات </w:t>
      </w:r>
      <w:r w:rsidRPr="00E628D5">
        <w:rPr>
          <w:sz w:val="16"/>
          <w:szCs w:val="22"/>
        </w:rPr>
        <w:t>6</w:t>
      </w:r>
      <w:r w:rsidRPr="00E628D5">
        <w:rPr>
          <w:sz w:val="16"/>
          <w:szCs w:val="22"/>
          <w:rtl/>
        </w:rPr>
        <w:t xml:space="preserve"> للاتصالات الراديوية</w:t>
      </w:r>
    </w:p>
    <w:p w:rsidR="00D635F4" w:rsidRPr="00E628D5" w:rsidRDefault="00D635F4" w:rsidP="00D635F4">
      <w:pPr>
        <w:tabs>
          <w:tab w:val="clear" w:pos="794"/>
          <w:tab w:val="left" w:pos="284"/>
        </w:tabs>
        <w:spacing w:before="0" w:line="180" w:lineRule="auto"/>
        <w:rPr>
          <w:sz w:val="16"/>
          <w:szCs w:val="22"/>
          <w:rtl/>
        </w:rPr>
      </w:pPr>
      <w:r w:rsidRPr="00E628D5">
        <w:rPr>
          <w:sz w:val="16"/>
          <w:szCs w:val="22"/>
          <w:rtl/>
        </w:rPr>
        <w:t>-</w:t>
      </w:r>
      <w:r w:rsidRPr="00E628D5">
        <w:rPr>
          <w:sz w:val="16"/>
          <w:szCs w:val="22"/>
          <w:rtl/>
        </w:rPr>
        <w:tab/>
        <w:t>رؤساء ل</w:t>
      </w:r>
      <w:r>
        <w:rPr>
          <w:rFonts w:hint="cs"/>
          <w:sz w:val="16"/>
          <w:szCs w:val="22"/>
          <w:rtl/>
        </w:rPr>
        <w:t>‍</w:t>
      </w:r>
      <w:r w:rsidRPr="00E628D5">
        <w:rPr>
          <w:sz w:val="16"/>
          <w:szCs w:val="22"/>
          <w:rtl/>
        </w:rPr>
        <w:t>جان دراسات الاتصالات الراديوية واللجنة ال</w:t>
      </w:r>
      <w:r>
        <w:rPr>
          <w:rFonts w:hint="cs"/>
          <w:sz w:val="16"/>
          <w:szCs w:val="22"/>
          <w:rtl/>
        </w:rPr>
        <w:t>‍</w:t>
      </w:r>
      <w:r w:rsidRPr="00E628D5">
        <w:rPr>
          <w:sz w:val="16"/>
          <w:szCs w:val="22"/>
          <w:rtl/>
        </w:rPr>
        <w:t>خاصة ال</w:t>
      </w:r>
      <w:r>
        <w:rPr>
          <w:rFonts w:hint="cs"/>
          <w:sz w:val="16"/>
          <w:szCs w:val="22"/>
          <w:rtl/>
        </w:rPr>
        <w:t>‍</w:t>
      </w:r>
      <w:r w:rsidRPr="00E628D5">
        <w:rPr>
          <w:sz w:val="16"/>
          <w:szCs w:val="22"/>
          <w:rtl/>
        </w:rPr>
        <w:t>معنية بال</w:t>
      </w:r>
      <w:r>
        <w:rPr>
          <w:rFonts w:hint="cs"/>
          <w:sz w:val="16"/>
          <w:szCs w:val="22"/>
          <w:rtl/>
        </w:rPr>
        <w:t>‍</w:t>
      </w:r>
      <w:r w:rsidRPr="00E628D5">
        <w:rPr>
          <w:sz w:val="16"/>
          <w:szCs w:val="22"/>
          <w:rtl/>
        </w:rPr>
        <w:t>مسائل التنظيمية والإجرائية ونوابهم</w:t>
      </w:r>
    </w:p>
    <w:p w:rsidR="00D635F4" w:rsidRPr="00E628D5" w:rsidRDefault="00D635F4" w:rsidP="00D635F4">
      <w:pPr>
        <w:tabs>
          <w:tab w:val="clear" w:pos="794"/>
          <w:tab w:val="left" w:pos="284"/>
        </w:tabs>
        <w:spacing w:before="0" w:line="180" w:lineRule="auto"/>
        <w:rPr>
          <w:sz w:val="16"/>
          <w:szCs w:val="22"/>
          <w:rtl/>
        </w:rPr>
      </w:pPr>
      <w:r w:rsidRPr="00E628D5">
        <w:rPr>
          <w:sz w:val="16"/>
          <w:szCs w:val="22"/>
          <w:rtl/>
        </w:rPr>
        <w:t>-</w:t>
      </w:r>
      <w:r w:rsidRPr="00E628D5">
        <w:rPr>
          <w:sz w:val="16"/>
          <w:szCs w:val="22"/>
          <w:rtl/>
        </w:rPr>
        <w:tab/>
        <w:t>رئيس الاجتماع التحضيري للمؤت</w:t>
      </w:r>
      <w:r>
        <w:rPr>
          <w:rFonts w:hint="cs"/>
          <w:sz w:val="16"/>
          <w:szCs w:val="22"/>
          <w:rtl/>
        </w:rPr>
        <w:t>‍</w:t>
      </w:r>
      <w:r w:rsidRPr="00E628D5">
        <w:rPr>
          <w:sz w:val="16"/>
          <w:szCs w:val="22"/>
          <w:rtl/>
        </w:rPr>
        <w:t>مر ونوابه</w:t>
      </w:r>
    </w:p>
    <w:p w:rsidR="00D635F4" w:rsidRPr="00E628D5" w:rsidRDefault="00D635F4" w:rsidP="00D635F4">
      <w:pPr>
        <w:tabs>
          <w:tab w:val="clear" w:pos="794"/>
          <w:tab w:val="left" w:pos="284"/>
        </w:tabs>
        <w:spacing w:before="0" w:line="180" w:lineRule="auto"/>
        <w:rPr>
          <w:sz w:val="16"/>
          <w:szCs w:val="22"/>
          <w:rtl/>
        </w:rPr>
      </w:pPr>
      <w:r w:rsidRPr="00E628D5">
        <w:rPr>
          <w:sz w:val="16"/>
          <w:szCs w:val="22"/>
          <w:rtl/>
        </w:rPr>
        <w:t>-</w:t>
      </w:r>
      <w:r w:rsidRPr="00E628D5">
        <w:rPr>
          <w:sz w:val="16"/>
          <w:szCs w:val="22"/>
          <w:rtl/>
        </w:rPr>
        <w:tab/>
        <w:t>أعضاء ل</w:t>
      </w:r>
      <w:r>
        <w:rPr>
          <w:rFonts w:hint="cs"/>
          <w:sz w:val="16"/>
          <w:szCs w:val="22"/>
          <w:rtl/>
        </w:rPr>
        <w:t>‍</w:t>
      </w:r>
      <w:r w:rsidRPr="00E628D5">
        <w:rPr>
          <w:sz w:val="16"/>
          <w:szCs w:val="22"/>
          <w:rtl/>
        </w:rPr>
        <w:t>جنة لوائح الراديو</w:t>
      </w:r>
    </w:p>
    <w:p w:rsidR="009432FF" w:rsidRDefault="00D635F4" w:rsidP="009432FF">
      <w:pPr>
        <w:tabs>
          <w:tab w:val="clear" w:pos="794"/>
          <w:tab w:val="left" w:pos="284"/>
        </w:tabs>
        <w:spacing w:before="0" w:line="180" w:lineRule="auto"/>
        <w:rPr>
          <w:sz w:val="16"/>
          <w:szCs w:val="22"/>
          <w:rtl/>
        </w:rPr>
      </w:pPr>
      <w:r w:rsidRPr="00E628D5">
        <w:rPr>
          <w:sz w:val="16"/>
          <w:szCs w:val="22"/>
          <w:rtl/>
        </w:rPr>
        <w:t>-</w:t>
      </w:r>
      <w:r w:rsidRPr="00E628D5">
        <w:rPr>
          <w:sz w:val="16"/>
          <w:szCs w:val="22"/>
          <w:rtl/>
        </w:rPr>
        <w:tab/>
        <w:t>الأمين العام للات</w:t>
      </w:r>
      <w:r>
        <w:rPr>
          <w:rFonts w:hint="cs"/>
          <w:sz w:val="16"/>
          <w:szCs w:val="22"/>
          <w:rtl/>
        </w:rPr>
        <w:t>‍</w:t>
      </w:r>
      <w:r w:rsidRPr="00E628D5">
        <w:rPr>
          <w:sz w:val="16"/>
          <w:szCs w:val="22"/>
          <w:rtl/>
        </w:rPr>
        <w:t>حاد ومدير مكتب تقييس الاتصالات ومدير مكتب تنمية الاتصالات</w:t>
      </w:r>
    </w:p>
    <w:p w:rsidR="00BF7276" w:rsidRPr="00524295" w:rsidRDefault="0056524D" w:rsidP="009432FF">
      <w:pPr>
        <w:pStyle w:val="AnnexNo"/>
        <w:pageBreakBefore/>
        <w:rPr>
          <w:rtl/>
        </w:rPr>
      </w:pPr>
      <w:r w:rsidRPr="00524295">
        <w:rPr>
          <w:rFonts w:hint="cs"/>
          <w:rtl/>
        </w:rPr>
        <w:lastRenderedPageBreak/>
        <w:t>ال‍</w:t>
      </w:r>
      <w:r w:rsidRPr="00524295">
        <w:rPr>
          <w:rFonts w:hint="eastAsia"/>
          <w:rtl/>
        </w:rPr>
        <w:t>ملحـق</w:t>
      </w:r>
    </w:p>
    <w:p w:rsidR="00BF7276" w:rsidRPr="00524295" w:rsidRDefault="0056524D">
      <w:pPr>
        <w:pStyle w:val="ResolutionNo"/>
        <w:rPr>
          <w:lang w:val="en-GB"/>
        </w:rPr>
        <w:pPrChange w:id="0" w:author="POOL" w:date="2009-07-13T17:35:00Z">
          <w:pPr>
            <w:pStyle w:val="enumlev3"/>
          </w:pPr>
        </w:pPrChange>
      </w:pPr>
      <w:r w:rsidRPr="00524295">
        <w:rPr>
          <w:rFonts w:hint="cs"/>
          <w:rtl/>
        </w:rPr>
        <w:t xml:space="preserve">ال‍مسألة </w:t>
      </w:r>
      <w:r w:rsidRPr="00524295">
        <w:rPr>
          <w:lang w:val="en-GB"/>
        </w:rPr>
        <w:t>ITU-R </w:t>
      </w:r>
      <w:r w:rsidR="00DC715F">
        <w:rPr>
          <w:lang w:val="en-GB"/>
        </w:rPr>
        <w:t>140</w:t>
      </w:r>
      <w:r w:rsidRPr="00524295">
        <w:rPr>
          <w:lang w:val="en-GB"/>
        </w:rPr>
        <w:t>/6</w:t>
      </w:r>
    </w:p>
    <w:p w:rsidR="00BF7276" w:rsidRPr="00524295" w:rsidRDefault="0056524D" w:rsidP="009432FF">
      <w:pPr>
        <w:pStyle w:val="Resolutiontitle"/>
        <w:rPr>
          <w:rtl/>
        </w:rPr>
      </w:pPr>
      <w:r w:rsidRPr="00524295">
        <w:rPr>
          <w:rFonts w:hint="cs"/>
          <w:rtl/>
        </w:rPr>
        <w:t>منصة عالمية للخدمة الإذاعية</w:t>
      </w:r>
      <w:r w:rsidRPr="009432FF">
        <w:rPr>
          <w:rStyle w:val="FootnoteReference"/>
          <w:position w:val="12"/>
          <w:rtl/>
        </w:rPr>
        <w:footnoteReference w:id="1"/>
      </w:r>
    </w:p>
    <w:p w:rsidR="00BF7276" w:rsidRPr="00524295" w:rsidRDefault="0056524D" w:rsidP="009432FF">
      <w:pPr>
        <w:pStyle w:val="Date"/>
        <w:rPr>
          <w:rtl/>
          <w:lang w:bidi="ar-SY"/>
        </w:rPr>
      </w:pPr>
      <w:r w:rsidRPr="00524295">
        <w:t>(2015)</w:t>
      </w:r>
    </w:p>
    <w:p w:rsidR="00BF7276" w:rsidRPr="00524295" w:rsidRDefault="0056524D" w:rsidP="009432FF">
      <w:pPr>
        <w:pStyle w:val="Normalaftertitle"/>
        <w:rPr>
          <w:rtl/>
        </w:rPr>
      </w:pPr>
      <w:r w:rsidRPr="00524295">
        <w:rPr>
          <w:rtl/>
        </w:rPr>
        <w:t>إن ج</w:t>
      </w:r>
      <w:r w:rsidRPr="00524295">
        <w:rPr>
          <w:rFonts w:hint="cs"/>
          <w:rtl/>
        </w:rPr>
        <w:t>‍</w:t>
      </w:r>
      <w:r w:rsidRPr="00524295">
        <w:rPr>
          <w:rtl/>
        </w:rPr>
        <w:t>معية الاتصالات الراديوية للاتحاد الدولي للاتصالات،</w:t>
      </w:r>
    </w:p>
    <w:p w:rsidR="00BF7276" w:rsidRPr="00524295" w:rsidRDefault="0056524D" w:rsidP="009432FF">
      <w:pPr>
        <w:pStyle w:val="Call"/>
        <w:rPr>
          <w:rtl/>
          <w:lang w:bidi="ar-EG"/>
        </w:rPr>
      </w:pPr>
      <w:r w:rsidRPr="00524295">
        <w:rPr>
          <w:rtl/>
        </w:rPr>
        <w:t>إذ تضع في اعتبارها</w:t>
      </w:r>
    </w:p>
    <w:p w:rsidR="00BF7276" w:rsidRPr="00524295" w:rsidRDefault="0056524D" w:rsidP="00DC715F">
      <w:pPr>
        <w:rPr>
          <w:rtl/>
        </w:rPr>
      </w:pPr>
      <w:r w:rsidRPr="00524295">
        <w:rPr>
          <w:rFonts w:hint="cs"/>
          <w:i/>
          <w:iCs/>
          <w:rtl/>
        </w:rPr>
        <w:t xml:space="preserve"> </w:t>
      </w:r>
      <w:proofErr w:type="gramStart"/>
      <w:r w:rsidRPr="00524295">
        <w:rPr>
          <w:rFonts w:hint="cs"/>
          <w:i/>
          <w:iCs/>
          <w:rtl/>
        </w:rPr>
        <w:t>أ )</w:t>
      </w:r>
      <w:proofErr w:type="gramEnd"/>
      <w:r w:rsidRPr="00524295">
        <w:rPr>
          <w:rFonts w:hint="cs"/>
          <w:rtl/>
        </w:rPr>
        <w:tab/>
        <w:t>أن متطلبات المستعمل والمتطلبات التقنية من أجل الإذاعة قد تختلف في ال‍مستقبل اختلافاً كبيراً عن المتطلبات</w:t>
      </w:r>
      <w:r w:rsidR="00DC715F">
        <w:rPr>
          <w:rFonts w:hint="eastAsia"/>
          <w:rtl/>
        </w:rPr>
        <w:t> </w:t>
      </w:r>
      <w:r w:rsidRPr="00524295">
        <w:rPr>
          <w:rFonts w:hint="cs"/>
          <w:rtl/>
        </w:rPr>
        <w:t>الحالية؛</w:t>
      </w:r>
    </w:p>
    <w:p w:rsidR="00BF7276" w:rsidRPr="00524295" w:rsidRDefault="0056524D" w:rsidP="00524295">
      <w:pPr>
        <w:rPr>
          <w:rtl/>
        </w:rPr>
      </w:pPr>
      <w:proofErr w:type="gramStart"/>
      <w:r w:rsidRPr="00524295">
        <w:rPr>
          <w:rFonts w:hint="cs"/>
          <w:i/>
          <w:iCs/>
          <w:rtl/>
        </w:rPr>
        <w:t>ب)</w:t>
      </w:r>
      <w:r w:rsidRPr="00524295">
        <w:rPr>
          <w:rFonts w:hint="cs"/>
          <w:rtl/>
        </w:rPr>
        <w:tab/>
      </w:r>
      <w:proofErr w:type="gramEnd"/>
      <w:r w:rsidRPr="00524295">
        <w:rPr>
          <w:rFonts w:hint="cs"/>
          <w:rtl/>
        </w:rPr>
        <w:t>أن إرسال مختلف البرامج الإذاعية (الصوتية ومتعددة الوسائط والتلفزيونية) واستقبالها يتحقق الآن عبر شبكات الإذاعة الأرضية والساتلية والكبلية وشبكات</w:t>
      </w:r>
      <w:r w:rsidR="00DC715F">
        <w:rPr>
          <w:rFonts w:hint="eastAsia"/>
          <w:rtl/>
        </w:rPr>
        <w:t> </w:t>
      </w:r>
      <w:r w:rsidRPr="00524295">
        <w:rPr>
          <w:rFonts w:hint="cs"/>
          <w:rtl/>
        </w:rPr>
        <w:t>أخرى؛</w:t>
      </w:r>
    </w:p>
    <w:p w:rsidR="00BF7276" w:rsidRPr="00524295" w:rsidRDefault="0056524D" w:rsidP="00524295">
      <w:pPr>
        <w:rPr>
          <w:rtl/>
        </w:rPr>
      </w:pPr>
      <w:proofErr w:type="gramStart"/>
      <w:r w:rsidRPr="00524295">
        <w:rPr>
          <w:rFonts w:hint="cs"/>
          <w:i/>
          <w:iCs/>
          <w:rtl/>
        </w:rPr>
        <w:t>ج)</w:t>
      </w:r>
      <w:r w:rsidRPr="00524295">
        <w:rPr>
          <w:rFonts w:hint="cs"/>
          <w:rtl/>
        </w:rPr>
        <w:tab/>
      </w:r>
      <w:proofErr w:type="gramEnd"/>
      <w:r w:rsidRPr="00524295">
        <w:rPr>
          <w:rFonts w:hint="cs"/>
          <w:rtl/>
        </w:rPr>
        <w:t>أنه يمكن للمستعملين اختيار الطريقة التي يستقبلون بها البرامج من خلال الاتصالات</w:t>
      </w:r>
      <w:r w:rsidR="00DC715F">
        <w:rPr>
          <w:rFonts w:hint="eastAsia"/>
          <w:rtl/>
        </w:rPr>
        <w:t> </w:t>
      </w:r>
      <w:r w:rsidRPr="00524295">
        <w:rPr>
          <w:rFonts w:hint="cs"/>
          <w:rtl/>
        </w:rPr>
        <w:t>التفاعلية؛</w:t>
      </w:r>
    </w:p>
    <w:p w:rsidR="00BF7276" w:rsidRPr="00524295" w:rsidRDefault="0056524D" w:rsidP="00524295">
      <w:pPr>
        <w:rPr>
          <w:rtl/>
        </w:rPr>
      </w:pPr>
      <w:proofErr w:type="gramStart"/>
      <w:r w:rsidRPr="00524295">
        <w:rPr>
          <w:rFonts w:hint="cs"/>
          <w:i/>
          <w:iCs/>
          <w:rtl/>
        </w:rPr>
        <w:t>د</w:t>
      </w:r>
      <w:r w:rsidRPr="00524295">
        <w:rPr>
          <w:rFonts w:hint="eastAsia"/>
          <w:i/>
          <w:iCs/>
          <w:rtl/>
        </w:rPr>
        <w:t> </w:t>
      </w:r>
      <w:r w:rsidRPr="00524295">
        <w:rPr>
          <w:rFonts w:hint="cs"/>
          <w:i/>
          <w:iCs/>
          <w:rtl/>
        </w:rPr>
        <w:t>)</w:t>
      </w:r>
      <w:proofErr w:type="gramEnd"/>
      <w:r w:rsidRPr="00524295">
        <w:rPr>
          <w:rFonts w:hint="cs"/>
          <w:rtl/>
        </w:rPr>
        <w:tab/>
        <w:t>أن الإذاعة تُستخدم عادةً بالاقتران مع أسلوب التفاعل وتشكيلة متعددة</w:t>
      </w:r>
      <w:r w:rsidR="00DC715F">
        <w:rPr>
          <w:rFonts w:hint="eastAsia"/>
          <w:rtl/>
        </w:rPr>
        <w:t> </w:t>
      </w:r>
      <w:r w:rsidRPr="00524295">
        <w:rPr>
          <w:rFonts w:hint="cs"/>
          <w:rtl/>
        </w:rPr>
        <w:t>الشاشات؛</w:t>
      </w:r>
    </w:p>
    <w:p w:rsidR="00BF7276" w:rsidRPr="00524295" w:rsidRDefault="0056524D" w:rsidP="00524295">
      <w:pPr>
        <w:rPr>
          <w:rtl/>
        </w:rPr>
      </w:pPr>
      <w:proofErr w:type="gramStart"/>
      <w:r w:rsidRPr="00524295">
        <w:rPr>
          <w:rFonts w:hint="cs"/>
          <w:i/>
          <w:iCs/>
          <w:rtl/>
        </w:rPr>
        <w:t>ﻫ</w:t>
      </w:r>
      <w:r w:rsidRPr="00524295">
        <w:rPr>
          <w:rFonts w:hint="eastAsia"/>
          <w:i/>
          <w:iCs/>
          <w:rtl/>
        </w:rPr>
        <w:t> </w:t>
      </w:r>
      <w:r w:rsidRPr="00524295">
        <w:rPr>
          <w:rFonts w:hint="cs"/>
          <w:i/>
          <w:iCs/>
          <w:rtl/>
        </w:rPr>
        <w:t>)</w:t>
      </w:r>
      <w:proofErr w:type="gramEnd"/>
      <w:r w:rsidRPr="00524295">
        <w:rPr>
          <w:rFonts w:hint="cs"/>
          <w:rtl/>
        </w:rPr>
        <w:tab/>
        <w:t xml:space="preserve">أن توصيات قطاع الاتصالات الراديوية وتقاريره تصف مختلف </w:t>
      </w:r>
      <w:r w:rsidRPr="00524295">
        <w:rPr>
          <w:rtl/>
        </w:rPr>
        <w:t>أنظمة</w:t>
      </w:r>
      <w:r w:rsidRPr="00524295">
        <w:rPr>
          <w:rFonts w:hint="cs"/>
          <w:rtl/>
        </w:rPr>
        <w:t xml:space="preserve"> الإذاعة الرقمية التلفزيونية والصوتية ومتعددة الوسائط ومعلماتهما من أجل الاستقبال الإذاعي الثابت والمتنقل</w:t>
      </w:r>
      <w:r w:rsidR="00DC715F">
        <w:rPr>
          <w:rFonts w:hint="eastAsia"/>
          <w:rtl/>
        </w:rPr>
        <w:t> </w:t>
      </w:r>
      <w:r w:rsidRPr="00524295">
        <w:rPr>
          <w:rFonts w:hint="cs"/>
          <w:rtl/>
        </w:rPr>
        <w:t>والمحمول؛</w:t>
      </w:r>
    </w:p>
    <w:p w:rsidR="00BF7276" w:rsidRPr="00524295" w:rsidRDefault="0056524D" w:rsidP="00524295">
      <w:pPr>
        <w:rPr>
          <w:rtl/>
        </w:rPr>
      </w:pPr>
      <w:proofErr w:type="gramStart"/>
      <w:r w:rsidRPr="00524295">
        <w:rPr>
          <w:rFonts w:hint="cs"/>
          <w:i/>
          <w:iCs/>
          <w:rtl/>
        </w:rPr>
        <w:t>و )</w:t>
      </w:r>
      <w:proofErr w:type="gramEnd"/>
      <w:r w:rsidRPr="00524295">
        <w:rPr>
          <w:rFonts w:hint="cs"/>
          <w:rtl/>
        </w:rPr>
        <w:tab/>
        <w:t>أن قطاع الاتصالات الراديوية يقوم أيضاً بدراسة مشروع توصية (مشاريع توصيات) جديدة بشأن التجوال الإذاعي على الصعيد العالمي، وهذا من شأنه أن يزود المستهلك بخيار لاستقبال البرامج الإذاعية التي تهمه</w:t>
      </w:r>
      <w:r w:rsidRPr="00524295">
        <w:rPr>
          <w:rtl/>
        </w:rPr>
        <w:t xml:space="preserve"> في أي مكان في العالم تتوفر فيه هذه</w:t>
      </w:r>
      <w:r w:rsidRPr="00524295">
        <w:rPr>
          <w:rFonts w:hint="cs"/>
          <w:rtl/>
        </w:rPr>
        <w:t> </w:t>
      </w:r>
      <w:r w:rsidRPr="00524295">
        <w:rPr>
          <w:rtl/>
        </w:rPr>
        <w:t>البرامج</w:t>
      </w:r>
      <w:r w:rsidRPr="00524295">
        <w:rPr>
          <w:rFonts w:hint="cs"/>
          <w:rtl/>
        </w:rPr>
        <w:t>؛</w:t>
      </w:r>
    </w:p>
    <w:p w:rsidR="00BF7276" w:rsidRPr="00524295" w:rsidRDefault="0056524D" w:rsidP="00524295">
      <w:pPr>
        <w:rPr>
          <w:rtl/>
        </w:rPr>
      </w:pPr>
      <w:proofErr w:type="gramStart"/>
      <w:r w:rsidRPr="00524295">
        <w:rPr>
          <w:rFonts w:hint="cs"/>
          <w:i/>
          <w:iCs/>
          <w:rtl/>
        </w:rPr>
        <w:t>ز )</w:t>
      </w:r>
      <w:proofErr w:type="gramEnd"/>
      <w:r w:rsidRPr="00524295">
        <w:rPr>
          <w:rFonts w:hint="cs"/>
          <w:rtl/>
        </w:rPr>
        <w:tab/>
        <w:t>أن قطاعي الاتصالات الراديوية وتقييس الاتصالات يتعاونان في إجراء دراسات متعلقة بأنظمة النطاق العريض للإذاعة المتكاملة</w:t>
      </w:r>
      <w:r w:rsidRPr="00524295">
        <w:rPr>
          <w:rFonts w:hint="eastAsia"/>
          <w:rtl/>
        </w:rPr>
        <w:t> </w:t>
      </w:r>
      <w:r w:rsidRPr="00524295">
        <w:rPr>
          <w:lang w:val="en-GB"/>
        </w:rPr>
        <w:t>(IBB)</w:t>
      </w:r>
      <w:r w:rsidRPr="00524295">
        <w:rPr>
          <w:rFonts w:hint="cs"/>
          <w:rtl/>
        </w:rPr>
        <w:t>؛</w:t>
      </w:r>
    </w:p>
    <w:p w:rsidR="00BF7276" w:rsidRPr="00524295" w:rsidRDefault="0056524D" w:rsidP="00524295">
      <w:pPr>
        <w:rPr>
          <w:rtl/>
        </w:rPr>
      </w:pPr>
      <w:proofErr w:type="gramStart"/>
      <w:r w:rsidRPr="00524295">
        <w:rPr>
          <w:rFonts w:hint="cs"/>
          <w:i/>
          <w:iCs/>
          <w:rtl/>
        </w:rPr>
        <w:t>ح)</w:t>
      </w:r>
      <w:r w:rsidRPr="00524295">
        <w:rPr>
          <w:rFonts w:hint="cs"/>
          <w:rtl/>
        </w:rPr>
        <w:tab/>
      </w:r>
      <w:proofErr w:type="gramEnd"/>
      <w:r w:rsidRPr="00524295">
        <w:rPr>
          <w:rFonts w:hint="cs"/>
          <w:rtl/>
        </w:rPr>
        <w:t>أن قطاع تقييس الاتصالات يدرس أساليب تشفير المصدر وأساليب النقل عالية الكفاءة بالتعاون مع المنظمة الدولية للتوحيد القياسي/اللجنة الكهرتقنية الدولية؛</w:t>
      </w:r>
    </w:p>
    <w:p w:rsidR="00BF7276" w:rsidRPr="00524295" w:rsidRDefault="0056524D" w:rsidP="00524295">
      <w:pPr>
        <w:rPr>
          <w:rtl/>
        </w:rPr>
      </w:pPr>
      <w:proofErr w:type="gramStart"/>
      <w:r w:rsidRPr="00524295">
        <w:rPr>
          <w:i/>
          <w:iCs/>
          <w:rtl/>
        </w:rPr>
        <w:t>ط)</w:t>
      </w:r>
      <w:r w:rsidRPr="00524295">
        <w:rPr>
          <w:rFonts w:hint="cs"/>
          <w:rtl/>
        </w:rPr>
        <w:tab/>
      </w:r>
      <w:proofErr w:type="gramEnd"/>
      <w:r w:rsidRPr="00524295">
        <w:rPr>
          <w:rFonts w:hint="cs"/>
          <w:rtl/>
        </w:rPr>
        <w:t>أن الهيئات الإذاعية ومقدمي المحتوى غالباً ما يُطلب منهم توفير خدمات النفاذ (العناوين الجانبية والعرض النصي ولغة الإشارة وما إلى ذلك) من أجل جميع المواد المتاحة وعبر جميع وسائل</w:t>
      </w:r>
      <w:r w:rsidR="00DC715F">
        <w:rPr>
          <w:rFonts w:hint="eastAsia"/>
          <w:rtl/>
        </w:rPr>
        <w:t> </w:t>
      </w:r>
      <w:r w:rsidRPr="00524295">
        <w:rPr>
          <w:rFonts w:hint="cs"/>
          <w:rtl/>
        </w:rPr>
        <w:t>التقديم،</w:t>
      </w:r>
    </w:p>
    <w:p w:rsidR="00BF7276" w:rsidRPr="00524295" w:rsidRDefault="0056524D" w:rsidP="009432FF">
      <w:pPr>
        <w:pStyle w:val="Call"/>
        <w:rPr>
          <w:rtl/>
        </w:rPr>
      </w:pPr>
      <w:r w:rsidRPr="00524295">
        <w:rPr>
          <w:rFonts w:hint="cs"/>
          <w:rtl/>
        </w:rPr>
        <w:t xml:space="preserve">تقرر </w:t>
      </w:r>
      <w:r w:rsidRPr="00DC715F">
        <w:rPr>
          <w:rFonts w:hint="cs"/>
          <w:i w:val="0"/>
          <w:iCs w:val="0"/>
          <w:rtl/>
        </w:rPr>
        <w:t>دراسة ال‍مسائل التالية</w:t>
      </w:r>
    </w:p>
    <w:p w:rsidR="00BF7276" w:rsidRPr="00524295" w:rsidRDefault="0056524D" w:rsidP="00524295">
      <w:pPr>
        <w:rPr>
          <w:rtl/>
        </w:rPr>
      </w:pPr>
      <w:r w:rsidRPr="00524295">
        <w:rPr>
          <w:lang w:val="en-GB"/>
        </w:rPr>
        <w:t>1</w:t>
      </w:r>
      <w:r w:rsidRPr="00524295">
        <w:rPr>
          <w:rFonts w:hint="cs"/>
          <w:rtl/>
        </w:rPr>
        <w:tab/>
        <w:t>ما هي متطلبات المستعمل فيما يتعلق بمنصة عالمية للخدمة الإذاعية وكيف يمكن لمتطلبات المستعمل هذه أن تؤثر على المتطلبات</w:t>
      </w:r>
      <w:r w:rsidRPr="00524295">
        <w:rPr>
          <w:rFonts w:hint="eastAsia"/>
          <w:rtl/>
        </w:rPr>
        <w:t> </w:t>
      </w:r>
      <w:r w:rsidRPr="00524295">
        <w:rPr>
          <w:rFonts w:hint="cs"/>
          <w:rtl/>
        </w:rPr>
        <w:t>التقنية؟</w:t>
      </w:r>
    </w:p>
    <w:p w:rsidR="00BF7276" w:rsidRPr="00524295" w:rsidRDefault="0056524D" w:rsidP="00524295">
      <w:pPr>
        <w:rPr>
          <w:rtl/>
        </w:rPr>
      </w:pPr>
      <w:r w:rsidRPr="00524295">
        <w:rPr>
          <w:lang w:val="en-GB"/>
        </w:rPr>
        <w:t>2</w:t>
      </w:r>
      <w:r w:rsidRPr="00524295">
        <w:rPr>
          <w:rFonts w:hint="cs"/>
          <w:b/>
          <w:bCs/>
          <w:rtl/>
        </w:rPr>
        <w:tab/>
      </w:r>
      <w:r w:rsidRPr="00524295">
        <w:rPr>
          <w:rFonts w:hint="cs"/>
          <w:rtl/>
        </w:rPr>
        <w:t>ما هي الوسائل والتدابير التي يمكن أن يوصى بها، والتي من شأنها أن تسمح بمرونة تقديم المحتوى الإذاعي إلى المستعملين النهائيين عبر أوسع مجموعة ممكنة من الأجهزة الطرفية؟</w:t>
      </w:r>
    </w:p>
    <w:p w:rsidR="00BF7276" w:rsidRPr="00524295" w:rsidRDefault="0056524D" w:rsidP="00DC715F">
      <w:pPr>
        <w:rPr>
          <w:rtl/>
        </w:rPr>
      </w:pPr>
      <w:r w:rsidRPr="00524295">
        <w:rPr>
          <w:lang w:val="en-GB"/>
        </w:rPr>
        <w:lastRenderedPageBreak/>
        <w:t>3</w:t>
      </w:r>
      <w:r w:rsidRPr="00524295">
        <w:rPr>
          <w:rFonts w:hint="cs"/>
          <w:b/>
          <w:bCs/>
          <w:rtl/>
        </w:rPr>
        <w:tab/>
      </w:r>
      <w:r w:rsidRPr="00524295">
        <w:rPr>
          <w:rFonts w:hint="cs"/>
          <w:rtl/>
        </w:rPr>
        <w:t>ما هي تحسينات الجودة الشاملة للمحتوى الإذاعي التلفزيوني والصوتي والراديوي ومتعدد الوسائط التي يمكن تنفيذها في</w:t>
      </w:r>
      <w:r w:rsidRPr="00524295">
        <w:rPr>
          <w:rFonts w:hint="eastAsia"/>
          <w:rtl/>
        </w:rPr>
        <w:t> </w:t>
      </w:r>
      <w:r w:rsidRPr="00524295">
        <w:rPr>
          <w:rFonts w:hint="cs"/>
          <w:rtl/>
        </w:rPr>
        <w:t xml:space="preserve">المنصة العالمية الجديدة للإذاعة (مثل تحسين استبانة الصورة ومجموعة الألوان </w:t>
      </w:r>
      <w:proofErr w:type="spellStart"/>
      <w:r w:rsidRPr="00524295">
        <w:rPr>
          <w:rFonts w:hint="cs"/>
          <w:rtl/>
        </w:rPr>
        <w:t>وتكمية</w:t>
      </w:r>
      <w:proofErr w:type="spellEnd"/>
      <w:r w:rsidRPr="00524295">
        <w:rPr>
          <w:rFonts w:hint="cs"/>
          <w:rtl/>
        </w:rPr>
        <w:t xml:space="preserve"> العينات </w:t>
      </w:r>
      <w:proofErr w:type="spellStart"/>
      <w:r w:rsidRPr="00524295">
        <w:rPr>
          <w:rFonts w:hint="cs"/>
          <w:rtl/>
        </w:rPr>
        <w:t>الفيديوية</w:t>
      </w:r>
      <w:proofErr w:type="spellEnd"/>
      <w:r w:rsidRPr="00524295">
        <w:rPr>
          <w:rFonts w:hint="cs"/>
          <w:rtl/>
        </w:rPr>
        <w:t xml:space="preserve"> ومعدل بث الصور والإشارة الصوتية متعددة القنوات والتكيف مع بيئة المشاهدة/الاستماع، وغير</w:t>
      </w:r>
      <w:r w:rsidR="00DC715F">
        <w:rPr>
          <w:rFonts w:hint="eastAsia"/>
          <w:rtl/>
        </w:rPr>
        <w:t> </w:t>
      </w:r>
      <w:r w:rsidRPr="00524295">
        <w:rPr>
          <w:rFonts w:hint="cs"/>
          <w:rtl/>
        </w:rPr>
        <w:t>ذلك</w:t>
      </w:r>
      <w:proofErr w:type="gramStart"/>
      <w:r w:rsidRPr="00524295">
        <w:rPr>
          <w:rFonts w:hint="cs"/>
          <w:rtl/>
        </w:rPr>
        <w:t>)؟</w:t>
      </w:r>
      <w:proofErr w:type="gramEnd"/>
    </w:p>
    <w:p w:rsidR="00BF7276" w:rsidRPr="00524295" w:rsidRDefault="0056524D" w:rsidP="00DA0DC6">
      <w:pPr>
        <w:rPr>
          <w:rtl/>
        </w:rPr>
      </w:pPr>
      <w:r w:rsidRPr="00524295">
        <w:rPr>
          <w:lang w:val="en-GB"/>
        </w:rPr>
        <w:t>4</w:t>
      </w:r>
      <w:r w:rsidRPr="00524295">
        <w:rPr>
          <w:rFonts w:hint="cs"/>
          <w:b/>
          <w:bCs/>
          <w:rtl/>
        </w:rPr>
        <w:tab/>
      </w:r>
      <w:r w:rsidRPr="00524295">
        <w:rPr>
          <w:rFonts w:hint="cs"/>
          <w:rtl/>
        </w:rPr>
        <w:t>كيف يمكن دمج متطلبات خدمات النفاذ (العناوين الجانبية والعرض النصي ولغة الإشارة وما</w:t>
      </w:r>
      <w:r w:rsidR="00DA0DC6">
        <w:rPr>
          <w:rFonts w:hint="eastAsia"/>
          <w:rtl/>
        </w:rPr>
        <w:t> </w:t>
      </w:r>
      <w:r w:rsidRPr="00524295">
        <w:rPr>
          <w:rFonts w:hint="cs"/>
          <w:rtl/>
        </w:rPr>
        <w:t>إلى</w:t>
      </w:r>
      <w:r w:rsidR="00DA0DC6">
        <w:rPr>
          <w:rFonts w:hint="eastAsia"/>
          <w:rtl/>
        </w:rPr>
        <w:t> </w:t>
      </w:r>
      <w:r w:rsidRPr="00524295">
        <w:rPr>
          <w:rFonts w:hint="cs"/>
          <w:rtl/>
        </w:rPr>
        <w:t>ذلك) بشكل تام بحيث تشكل جزءاً من الخدمات الأساسية؟</w:t>
      </w:r>
    </w:p>
    <w:p w:rsidR="00BF7276" w:rsidRPr="00524295" w:rsidRDefault="0056524D" w:rsidP="009432FF">
      <w:pPr>
        <w:pStyle w:val="Call"/>
        <w:rPr>
          <w:rtl/>
        </w:rPr>
      </w:pPr>
      <w:r w:rsidRPr="00524295">
        <w:rPr>
          <w:rFonts w:hint="cs"/>
          <w:rtl/>
        </w:rPr>
        <w:t>تقرر كذلك</w:t>
      </w:r>
    </w:p>
    <w:p w:rsidR="00BF7276" w:rsidRPr="00524295" w:rsidRDefault="0056524D" w:rsidP="00524295">
      <w:pPr>
        <w:rPr>
          <w:rtl/>
        </w:rPr>
      </w:pPr>
      <w:r w:rsidRPr="00524295">
        <w:rPr>
          <w:lang w:val="en-GB"/>
        </w:rPr>
        <w:t>1</w:t>
      </w:r>
      <w:r w:rsidRPr="00524295">
        <w:rPr>
          <w:rFonts w:hint="cs"/>
          <w:b/>
          <w:bCs/>
          <w:rtl/>
        </w:rPr>
        <w:tab/>
      </w:r>
      <w:r w:rsidRPr="00524295">
        <w:rPr>
          <w:rFonts w:hint="cs"/>
          <w:rtl/>
        </w:rPr>
        <w:t>إجراء تحليل تكنولوجيا مفصل</w:t>
      </w:r>
      <w:r w:rsidRPr="009432FF">
        <w:rPr>
          <w:rStyle w:val="FootnoteReference"/>
          <w:rtl/>
        </w:rPr>
        <w:footnoteReference w:id="2"/>
      </w:r>
      <w:r w:rsidRPr="00524295">
        <w:rPr>
          <w:rFonts w:hint="cs"/>
          <w:rtl/>
        </w:rPr>
        <w:t xml:space="preserve"> في كل مجال من مجالات الدراسة لضمان مرونة وفعالية تقديم محتوى فيديوي/سمعي مرئي وسمعي ومتعدد الوسائط للمستعملين النهائيين عبر أوسع مجموعة ممكنة من</w:t>
      </w:r>
      <w:r w:rsidR="00DC715F">
        <w:rPr>
          <w:rFonts w:hint="eastAsia"/>
          <w:rtl/>
        </w:rPr>
        <w:t> </w:t>
      </w:r>
      <w:r w:rsidRPr="00524295">
        <w:rPr>
          <w:rFonts w:hint="cs"/>
          <w:rtl/>
        </w:rPr>
        <w:t>الشبكات؛</w:t>
      </w:r>
    </w:p>
    <w:p w:rsidR="00BF7276" w:rsidRPr="00524295" w:rsidRDefault="0056524D" w:rsidP="00524295">
      <w:pPr>
        <w:rPr>
          <w:rtl/>
        </w:rPr>
      </w:pPr>
      <w:r w:rsidRPr="00524295">
        <w:rPr>
          <w:lang w:val="en-GB"/>
        </w:rPr>
        <w:t>2</w:t>
      </w:r>
      <w:r w:rsidRPr="00524295">
        <w:rPr>
          <w:rFonts w:hint="cs"/>
          <w:b/>
          <w:bCs/>
          <w:rtl/>
        </w:rPr>
        <w:tab/>
      </w:r>
      <w:r w:rsidRPr="00524295">
        <w:rPr>
          <w:rFonts w:hint="cs"/>
          <w:rtl/>
        </w:rPr>
        <w:t>أن تُدرج نتائج الدراسات المشار إليها أعلاه في تقرير (تقارير) و/أو توصية</w:t>
      </w:r>
      <w:r w:rsidR="00DC715F">
        <w:rPr>
          <w:rFonts w:hint="eastAsia"/>
          <w:rtl/>
        </w:rPr>
        <w:t> </w:t>
      </w:r>
      <w:r w:rsidRPr="00524295">
        <w:rPr>
          <w:rFonts w:hint="cs"/>
          <w:rtl/>
        </w:rPr>
        <w:t>(توصيات</w:t>
      </w:r>
      <w:proofErr w:type="gramStart"/>
      <w:r w:rsidRPr="00524295">
        <w:rPr>
          <w:rFonts w:hint="cs"/>
          <w:rtl/>
        </w:rPr>
        <w:t>)؛</w:t>
      </w:r>
      <w:proofErr w:type="gramEnd"/>
    </w:p>
    <w:p w:rsidR="00BF7276" w:rsidRPr="00524295" w:rsidRDefault="0056524D" w:rsidP="00524295">
      <w:pPr>
        <w:rPr>
          <w:rtl/>
        </w:rPr>
      </w:pPr>
      <w:r w:rsidRPr="00524295">
        <w:rPr>
          <w:lang w:val="en-GB"/>
        </w:rPr>
        <w:t>3</w:t>
      </w:r>
      <w:r w:rsidRPr="00524295">
        <w:rPr>
          <w:rFonts w:hint="cs"/>
          <w:b/>
          <w:bCs/>
          <w:rtl/>
        </w:rPr>
        <w:tab/>
      </w:r>
      <w:r w:rsidRPr="00524295">
        <w:rPr>
          <w:rFonts w:hint="cs"/>
          <w:rtl/>
        </w:rPr>
        <w:t>أن يجري تنسيق هذا العمل مع لجان الدراسات ذات الصلة في قطاع الاتصالات الراديوية وقطاع تقييس الاتصالات وقطاع تنمية</w:t>
      </w:r>
      <w:r w:rsidR="00DC715F">
        <w:rPr>
          <w:rFonts w:hint="eastAsia"/>
          <w:rtl/>
        </w:rPr>
        <w:t> </w:t>
      </w:r>
      <w:r w:rsidRPr="00524295">
        <w:rPr>
          <w:rFonts w:hint="cs"/>
          <w:rtl/>
        </w:rPr>
        <w:t>الاتصالات؛</w:t>
      </w:r>
    </w:p>
    <w:p w:rsidR="00BF7276" w:rsidRPr="00524295" w:rsidRDefault="0056524D" w:rsidP="00524295">
      <w:pPr>
        <w:rPr>
          <w:rtl/>
        </w:rPr>
      </w:pPr>
      <w:r w:rsidRPr="00524295">
        <w:rPr>
          <w:lang w:val="en-GB"/>
        </w:rPr>
        <w:t>4</w:t>
      </w:r>
      <w:r w:rsidRPr="00524295">
        <w:rPr>
          <w:rFonts w:hint="cs"/>
          <w:b/>
          <w:bCs/>
          <w:rtl/>
        </w:rPr>
        <w:tab/>
      </w:r>
      <w:r w:rsidRPr="00524295">
        <w:rPr>
          <w:rFonts w:hint="cs"/>
          <w:rtl/>
        </w:rPr>
        <w:t xml:space="preserve">استكمال الدراسات </w:t>
      </w:r>
      <w:proofErr w:type="spellStart"/>
      <w:r w:rsidRPr="00524295">
        <w:rPr>
          <w:rFonts w:hint="cs"/>
          <w:rtl/>
        </w:rPr>
        <w:t>ال‍مذكورة</w:t>
      </w:r>
      <w:proofErr w:type="spellEnd"/>
      <w:r w:rsidRPr="00524295">
        <w:rPr>
          <w:rFonts w:hint="cs"/>
          <w:rtl/>
        </w:rPr>
        <w:t xml:space="preserve"> أعلاه </w:t>
      </w:r>
      <w:proofErr w:type="spellStart"/>
      <w:r w:rsidRPr="00524295">
        <w:rPr>
          <w:rFonts w:hint="cs"/>
          <w:rtl/>
        </w:rPr>
        <w:t>ب‍حلول</w:t>
      </w:r>
      <w:proofErr w:type="spellEnd"/>
      <w:r w:rsidRPr="00524295">
        <w:rPr>
          <w:rFonts w:hint="cs"/>
          <w:rtl/>
        </w:rPr>
        <w:t xml:space="preserve"> عام</w:t>
      </w:r>
      <w:r w:rsidR="00DC715F">
        <w:rPr>
          <w:rFonts w:hint="eastAsia"/>
          <w:rtl/>
        </w:rPr>
        <w:t> </w:t>
      </w:r>
      <w:r w:rsidRPr="00524295">
        <w:rPr>
          <w:lang w:val="en-GB"/>
        </w:rPr>
        <w:t>2016</w:t>
      </w:r>
      <w:r w:rsidRPr="00524295">
        <w:rPr>
          <w:rFonts w:hint="cs"/>
          <w:rtl/>
        </w:rPr>
        <w:t>.</w:t>
      </w:r>
    </w:p>
    <w:p w:rsidR="00185E59" w:rsidRDefault="0056524D" w:rsidP="00DC715F">
      <w:pPr>
        <w:spacing w:before="360"/>
        <w:rPr>
          <w:rtl/>
          <w:lang w:val="en-GB"/>
        </w:rPr>
      </w:pPr>
      <w:r w:rsidRPr="00524295">
        <w:rPr>
          <w:rFonts w:hint="cs"/>
          <w:rtl/>
        </w:rPr>
        <w:t xml:space="preserve">الفئة: </w:t>
      </w:r>
      <w:r w:rsidRPr="00524295">
        <w:rPr>
          <w:lang w:val="en-GB"/>
        </w:rPr>
        <w:t>S1</w:t>
      </w:r>
    </w:p>
    <w:p w:rsidR="00524295" w:rsidRDefault="00524295" w:rsidP="00524295">
      <w:pPr>
        <w:tabs>
          <w:tab w:val="clear" w:pos="794"/>
          <w:tab w:val="left" w:pos="284"/>
        </w:tabs>
        <w:spacing w:before="600"/>
        <w:jc w:val="center"/>
        <w:rPr>
          <w:rtl/>
        </w:rPr>
      </w:pPr>
      <w:r>
        <w:rPr>
          <w:rtl/>
          <w:lang w:val="en-GB"/>
        </w:rPr>
        <w:t>___________</w:t>
      </w:r>
    </w:p>
    <w:sectPr w:rsidR="00524295" w:rsidSect="007E6E52">
      <w:headerReference w:type="default" r:id="rId9"/>
      <w:headerReference w:type="first" r:id="rId10"/>
      <w:footerReference w:type="first" r:id="rId11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7511" w:rsidRDefault="002A7511" w:rsidP="00F36590">
      <w:pPr>
        <w:spacing w:before="0" w:line="240" w:lineRule="auto"/>
      </w:pPr>
      <w:r>
        <w:separator/>
      </w:r>
    </w:p>
  </w:endnote>
  <w:endnote w:type="continuationSeparator" w:id="0">
    <w:p w:rsidR="002A7511" w:rsidRDefault="002A7511" w:rsidP="00F36590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Calib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E52" w:rsidRPr="00F36590" w:rsidRDefault="007E6E52" w:rsidP="007E6E52">
    <w:pPr>
      <w:pStyle w:val="Footer"/>
      <w:jc w:val="center"/>
      <w:rPr>
        <w:rFonts w:hAnsi="Calibri"/>
        <w:sz w:val="18"/>
        <w:szCs w:val="18"/>
        <w:lang w:val="fr-CH"/>
      </w:rPr>
    </w:pPr>
    <w:r w:rsidRPr="00F36590">
      <w:rPr>
        <w:rFonts w:hAnsi="Calibri"/>
        <w:color w:val="0070C0"/>
        <w:sz w:val="18"/>
        <w:szCs w:val="18"/>
        <w:lang w:val="fr-CH"/>
      </w:rPr>
      <w:t>International Telecommunication Union • Place des Nations, CH</w:t>
    </w:r>
    <w:r w:rsidRPr="00F36590">
      <w:rPr>
        <w:rFonts w:hAnsi="Calibri"/>
        <w:color w:val="0070C0"/>
        <w:sz w:val="18"/>
        <w:szCs w:val="18"/>
        <w:lang w:val="fr-CH"/>
      </w:rPr>
      <w:noBreakHyphen/>
      <w:t xml:space="preserve">1211 Geneva 20, Switzerland </w:t>
    </w:r>
    <w:r w:rsidRPr="00F36590">
      <w:rPr>
        <w:rFonts w:hAnsi="Calibri"/>
        <w:color w:val="0070C0"/>
        <w:sz w:val="18"/>
        <w:szCs w:val="18"/>
        <w:lang w:val="fr-CH"/>
      </w:rPr>
      <w:br/>
      <w:t xml:space="preserve">Tel: +41 22 730 5111 • Fax: +41 22 733 7256 • </w:t>
    </w:r>
    <w:r w:rsidRPr="00F36590">
      <w:rPr>
        <w:rFonts w:hAnsi="Calibri"/>
        <w:color w:val="0070C0"/>
        <w:sz w:val="18"/>
        <w:szCs w:val="18"/>
        <w:lang w:val="fr-CH"/>
      </w:rPr>
      <w:br/>
      <w:t xml:space="preserve">E-mail: </w:t>
    </w:r>
    <w:hyperlink r:id="rId1" w:history="1">
      <w:r w:rsidRPr="00F36590">
        <w:rPr>
          <w:rStyle w:val="Hyperlink"/>
          <w:rFonts w:hAnsi="Calibri"/>
          <w:color w:val="0070C0"/>
          <w:sz w:val="18"/>
          <w:szCs w:val="18"/>
          <w:lang w:val="fr-CH"/>
        </w:rPr>
        <w:t>itumail@itu.int</w:t>
      </w:r>
    </w:hyperlink>
    <w:r w:rsidRPr="00F36590">
      <w:rPr>
        <w:rFonts w:hAnsi="Calibri"/>
        <w:color w:val="0070C0"/>
        <w:sz w:val="18"/>
        <w:szCs w:val="18"/>
        <w:lang w:val="fr-CH"/>
      </w:rPr>
      <w:t xml:space="preserve"> • </w:t>
    </w:r>
    <w:hyperlink r:id="rId2" w:history="1">
      <w:r w:rsidRPr="00F36590">
        <w:rPr>
          <w:rStyle w:val="Hyperlink"/>
          <w:rFonts w:hAnsi="Calibri"/>
          <w:color w:val="0070C0"/>
          <w:sz w:val="18"/>
          <w:szCs w:val="18"/>
          <w:lang w:val="fr-CH"/>
        </w:rPr>
        <w:t>www.itu.int</w:t>
      </w:r>
    </w:hyperlink>
    <w:r w:rsidRPr="00F36590">
      <w:rPr>
        <w:rFonts w:hAnsi="Calibri"/>
        <w:color w:val="0070C0"/>
        <w:sz w:val="18"/>
        <w:szCs w:val="18"/>
        <w:lang w:val="fr-CH"/>
      </w:rPr>
      <w:t xml:space="preserve"> • </w:t>
    </w:r>
    <w:hyperlink r:id="rId3" w:history="1">
      <w:r w:rsidRPr="00F36590">
        <w:rPr>
          <w:rStyle w:val="Hyperlink"/>
          <w:rFonts w:hAnsi="Calibri"/>
          <w:color w:val="0070C0"/>
          <w:sz w:val="18"/>
          <w:szCs w:val="18"/>
          <w:lang w:val="fr-CH"/>
        </w:rPr>
        <w:t>www.itu150.org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524D" w:rsidRDefault="0056524D">
      <w:r>
        <w:t>_______________</w:t>
      </w:r>
    </w:p>
  </w:footnote>
  <w:footnote w:type="continuationSeparator" w:id="0">
    <w:p w:rsidR="002A7511" w:rsidRDefault="002A7511" w:rsidP="00F36590">
      <w:pPr>
        <w:spacing w:before="0" w:line="240" w:lineRule="auto"/>
      </w:pPr>
      <w:r>
        <w:continuationSeparator/>
      </w:r>
    </w:p>
  </w:footnote>
  <w:footnote w:id="1">
    <w:p w:rsidR="00524295" w:rsidRPr="00E82B1B" w:rsidRDefault="00524295" w:rsidP="00A64EF9">
      <w:pPr>
        <w:pStyle w:val="Footnotetexte"/>
        <w:rPr>
          <w:rStyle w:val="FootnoteReference"/>
          <w:rtl/>
          <w:lang w:bidi="ar-EG"/>
        </w:rPr>
      </w:pPr>
      <w:r w:rsidRPr="00E82B1B">
        <w:rPr>
          <w:rStyle w:val="FootnoteReference"/>
          <w:rFonts w:cs="Traditional Calibri"/>
          <w:szCs w:val="20"/>
        </w:rPr>
        <w:footnoteRef/>
      </w:r>
      <w:r w:rsidRPr="00E82B1B">
        <w:rPr>
          <w:rStyle w:val="FootnoteReference"/>
          <w:rtl/>
        </w:rPr>
        <w:tab/>
      </w:r>
      <w:r w:rsidRPr="00E82B1B">
        <w:rPr>
          <w:rFonts w:hint="cs"/>
          <w:rtl/>
        </w:rPr>
        <w:t xml:space="preserve">ينبغي إحاطة لجنتي الدراسات </w:t>
      </w:r>
      <w:r w:rsidRPr="00E82B1B">
        <w:t>4</w:t>
      </w:r>
      <w:r w:rsidRPr="00E82B1B">
        <w:rPr>
          <w:rFonts w:hint="cs"/>
          <w:rtl/>
        </w:rPr>
        <w:t xml:space="preserve"> و</w:t>
      </w:r>
      <w:r w:rsidRPr="00E82B1B">
        <w:t>5</w:t>
      </w:r>
      <w:r w:rsidRPr="00E82B1B">
        <w:rPr>
          <w:rFonts w:hint="cs"/>
          <w:rtl/>
        </w:rPr>
        <w:t xml:space="preserve"> لقطاع الاتصالات الراديوية ولجنتي الدراسات </w:t>
      </w:r>
      <w:r w:rsidRPr="00E82B1B">
        <w:t>9</w:t>
      </w:r>
      <w:r w:rsidRPr="00E82B1B">
        <w:rPr>
          <w:rFonts w:hint="cs"/>
          <w:rtl/>
        </w:rPr>
        <w:t xml:space="preserve"> و</w:t>
      </w:r>
      <w:r w:rsidRPr="00E82B1B">
        <w:t>16</w:t>
      </w:r>
      <w:r w:rsidRPr="00E82B1B">
        <w:rPr>
          <w:rFonts w:hint="cs"/>
          <w:rtl/>
        </w:rPr>
        <w:t xml:space="preserve"> لقطاع تقييس الاتصالات ولجنة الدراسات</w:t>
      </w:r>
      <w:r>
        <w:rPr>
          <w:rFonts w:hint="eastAsia"/>
          <w:rtl/>
        </w:rPr>
        <w:t> </w:t>
      </w:r>
      <w:r w:rsidRPr="00E82B1B">
        <w:t>2</w:t>
      </w:r>
      <w:r w:rsidRPr="00E82B1B">
        <w:rPr>
          <w:rFonts w:hint="cs"/>
          <w:rtl/>
        </w:rPr>
        <w:t xml:space="preserve"> لقطاع تنمية الاتصالات علماً بهذه</w:t>
      </w:r>
      <w:r w:rsidRPr="00E82B1B">
        <w:rPr>
          <w:rFonts w:hint="eastAsia"/>
          <w:rtl/>
        </w:rPr>
        <w:t> </w:t>
      </w:r>
      <w:r w:rsidRPr="00E82B1B">
        <w:rPr>
          <w:rFonts w:hint="cs"/>
          <w:rtl/>
        </w:rPr>
        <w:t>المسألة.</w:t>
      </w:r>
    </w:p>
  </w:footnote>
  <w:footnote w:id="2">
    <w:p w:rsidR="00524295" w:rsidRPr="000E665A" w:rsidRDefault="00524295" w:rsidP="00A64EF9">
      <w:pPr>
        <w:pStyle w:val="Footnotetexte"/>
        <w:rPr>
          <w:rtl/>
        </w:rPr>
      </w:pPr>
      <w:r w:rsidRPr="00753AD5">
        <w:rPr>
          <w:rStyle w:val="FootnoteReference"/>
        </w:rPr>
        <w:footnoteRef/>
      </w:r>
      <w:r>
        <w:rPr>
          <w:szCs w:val="16"/>
          <w:rtl/>
        </w:rPr>
        <w:tab/>
      </w:r>
      <w:r>
        <w:rPr>
          <w:rFonts w:hint="cs"/>
          <w:rtl/>
        </w:rPr>
        <w:t>تحليل للنظام وبيئته يركز على اختيار التكنولوجيا في هذا النظام.</w:t>
      </w:r>
      <w:bookmarkStart w:id="1" w:name="_GoBack"/>
      <w:bookmarkEnd w:id="1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E52" w:rsidRPr="00B11105" w:rsidRDefault="00B11105" w:rsidP="00B11105">
    <w:pPr>
      <w:pStyle w:val="Header"/>
      <w:bidi w:val="0"/>
      <w:spacing w:before="120" w:after="120"/>
      <w:jc w:val="center"/>
      <w:rPr>
        <w:rFonts w:cstheme="minorBidi"/>
        <w:sz w:val="20"/>
        <w:szCs w:val="20"/>
        <w:rtl/>
        <w:lang w:val="en-GB" w:bidi="ar-SY"/>
      </w:rPr>
    </w:pPr>
    <w:r>
      <w:rPr>
        <w:rFonts w:cs="Calibri"/>
        <w:sz w:val="20"/>
        <w:szCs w:val="20"/>
      </w:rPr>
      <w:t xml:space="preserve">- </w:t>
    </w:r>
    <w:r w:rsidR="007E6E52" w:rsidRPr="007E6E52">
      <w:rPr>
        <w:rFonts w:cs="Calibri"/>
        <w:sz w:val="20"/>
        <w:szCs w:val="20"/>
        <w:lang w:val="en-GB"/>
      </w:rPr>
      <w:fldChar w:fldCharType="begin"/>
    </w:r>
    <w:r w:rsidR="007E6E52" w:rsidRPr="007E6E52">
      <w:rPr>
        <w:rFonts w:cs="Calibri"/>
        <w:sz w:val="20"/>
        <w:szCs w:val="20"/>
        <w:lang w:val="en-GB"/>
      </w:rPr>
      <w:instrText xml:space="preserve"> PAGE </w:instrText>
    </w:r>
    <w:r w:rsidR="007E6E52" w:rsidRPr="007E6E52">
      <w:rPr>
        <w:rFonts w:cs="Calibri"/>
        <w:sz w:val="20"/>
        <w:szCs w:val="20"/>
        <w:lang w:val="en-GB"/>
      </w:rPr>
      <w:fldChar w:fldCharType="separate"/>
    </w:r>
    <w:r w:rsidR="00341F7B">
      <w:rPr>
        <w:rFonts w:cs="Calibri"/>
        <w:noProof/>
        <w:sz w:val="20"/>
        <w:szCs w:val="20"/>
        <w:lang w:val="en-GB"/>
      </w:rPr>
      <w:t>2</w:t>
    </w:r>
    <w:r w:rsidR="007E6E52" w:rsidRPr="007E6E52">
      <w:rPr>
        <w:rFonts w:cs="Calibri"/>
        <w:sz w:val="20"/>
        <w:szCs w:val="20"/>
      </w:rPr>
      <w:fldChar w:fldCharType="end"/>
    </w:r>
    <w:r>
      <w:rPr>
        <w:rFonts w:cs="Calibri"/>
        <w:sz w:val="20"/>
        <w:szCs w:val="20"/>
        <w:lang w:val="en-GB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66"/>
      <w:gridCol w:w="4873"/>
    </w:tblGrid>
    <w:tr w:rsidR="007E6E52" w:rsidRPr="00F36590" w:rsidTr="009F66A8">
      <w:trPr>
        <w:jc w:val="center"/>
      </w:trPr>
      <w:tc>
        <w:tcPr>
          <w:tcW w:w="2472" w:type="pct"/>
          <w:vAlign w:val="center"/>
        </w:tcPr>
        <w:p w:rsidR="007E6E52" w:rsidRPr="00F36590" w:rsidRDefault="007E6E52" w:rsidP="007E6E52">
          <w:pPr>
            <w:pStyle w:val="Header"/>
            <w:jc w:val="left"/>
            <w:rPr>
              <w:lang w:val="en-GB"/>
            </w:rPr>
          </w:pPr>
          <w:r w:rsidRPr="00F36590">
            <w:rPr>
              <w:b/>
              <w:bCs/>
              <w:noProof/>
              <w:lang w:val="en-GB"/>
            </w:rPr>
            <w:drawing>
              <wp:inline distT="0" distB="0" distL="0" distR="0" wp14:anchorId="05288C05" wp14:editId="7F904EC4">
                <wp:extent cx="537411" cy="609600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7411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28" w:type="pct"/>
          <w:vAlign w:val="center"/>
        </w:tcPr>
        <w:p w:rsidR="007E6E52" w:rsidRPr="00F36590" w:rsidRDefault="007E6E52" w:rsidP="007E6E52">
          <w:pPr>
            <w:pStyle w:val="Header"/>
            <w:jc w:val="right"/>
            <w:rPr>
              <w:lang w:val="en-GB"/>
            </w:rPr>
          </w:pPr>
          <w:r w:rsidRPr="00F36590">
            <w:rPr>
              <w:noProof/>
              <w:lang w:val="en-GB"/>
            </w:rPr>
            <w:drawing>
              <wp:inline distT="0" distB="0" distL="0" distR="0" wp14:anchorId="5E2AA2D2" wp14:editId="24B5489A">
                <wp:extent cx="1117600" cy="838200"/>
                <wp:effectExtent l="0" t="0" r="6350" b="0"/>
                <wp:docPr id="6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50logo-Blue02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7600" cy="838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7E6E52" w:rsidRPr="001D1D7B" w:rsidRDefault="007E6E52" w:rsidP="007E6E52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activeWritingStyle w:appName="MSWord" w:lang="ar-SA" w:vendorID="64" w:dllVersion="131078" w:nlCheck="1" w:checkStyle="0"/>
  <w:activeWritingStyle w:appName="MSWord" w:lang="ar-AE" w:vendorID="64" w:dllVersion="131078" w:nlCheck="1" w:checkStyle="0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ar-EG" w:vendorID="64" w:dllVersion="131078" w:nlCheck="1" w:checkStyle="0"/>
  <w:activeWritingStyle w:appName="MSWord" w:lang="ar-SY" w:vendorID="64" w:dllVersion="131078" w:nlCheck="1" w:checkStyle="0"/>
  <w:activeWritingStyle w:appName="MSWord" w:lang="en-US" w:vendorID="64" w:dllVersion="131078" w:nlCheck="1" w:checkStyle="1"/>
  <w:activeWritingStyle w:appName="MSWord" w:lang="es-ES" w:vendorID="64" w:dllVersion="131078" w:nlCheck="1" w:checkStyle="1"/>
  <w:activeWritingStyle w:appName="MSWord" w:lang="fr-CH" w:vendorID="64" w:dllVersion="131078" w:nlCheck="1" w:checkStyle="1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511"/>
    <w:rsid w:val="00090574"/>
    <w:rsid w:val="000B73F4"/>
    <w:rsid w:val="00185E59"/>
    <w:rsid w:val="001D1D7B"/>
    <w:rsid w:val="0023283D"/>
    <w:rsid w:val="00241274"/>
    <w:rsid w:val="002978F4"/>
    <w:rsid w:val="002A7511"/>
    <w:rsid w:val="002B028D"/>
    <w:rsid w:val="002E6541"/>
    <w:rsid w:val="00335CE7"/>
    <w:rsid w:val="003403A3"/>
    <w:rsid w:val="00341F7B"/>
    <w:rsid w:val="00341FFF"/>
    <w:rsid w:val="00357185"/>
    <w:rsid w:val="003B65BD"/>
    <w:rsid w:val="0040525C"/>
    <w:rsid w:val="0042686F"/>
    <w:rsid w:val="00443869"/>
    <w:rsid w:val="00485E78"/>
    <w:rsid w:val="004D704B"/>
    <w:rsid w:val="00524295"/>
    <w:rsid w:val="0055516A"/>
    <w:rsid w:val="0056524D"/>
    <w:rsid w:val="005F4897"/>
    <w:rsid w:val="006E1CFD"/>
    <w:rsid w:val="006F63F7"/>
    <w:rsid w:val="00706D7A"/>
    <w:rsid w:val="00714C7B"/>
    <w:rsid w:val="00733D09"/>
    <w:rsid w:val="007551EB"/>
    <w:rsid w:val="00755BB0"/>
    <w:rsid w:val="007E6E52"/>
    <w:rsid w:val="008235CD"/>
    <w:rsid w:val="008513CB"/>
    <w:rsid w:val="009432FF"/>
    <w:rsid w:val="00951EBA"/>
    <w:rsid w:val="00982B28"/>
    <w:rsid w:val="00A0706D"/>
    <w:rsid w:val="00A64EF9"/>
    <w:rsid w:val="00A97F94"/>
    <w:rsid w:val="00AB7CE2"/>
    <w:rsid w:val="00B11105"/>
    <w:rsid w:val="00B5527F"/>
    <w:rsid w:val="00C16FED"/>
    <w:rsid w:val="00C674FE"/>
    <w:rsid w:val="00C75633"/>
    <w:rsid w:val="00CE2EE1"/>
    <w:rsid w:val="00CF3FFD"/>
    <w:rsid w:val="00D635F4"/>
    <w:rsid w:val="00D77D0F"/>
    <w:rsid w:val="00DA0DC6"/>
    <w:rsid w:val="00DA1CF0"/>
    <w:rsid w:val="00DC24B4"/>
    <w:rsid w:val="00DC715F"/>
    <w:rsid w:val="00DF16DC"/>
    <w:rsid w:val="00E02604"/>
    <w:rsid w:val="00E45211"/>
    <w:rsid w:val="00E64F8E"/>
    <w:rsid w:val="00F36590"/>
    <w:rsid w:val="00F84366"/>
    <w:rsid w:val="00F85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3182A3A0-3D63-4FDF-8838-CEDD1F1BC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4F8E"/>
    <w:pPr>
      <w:tabs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bidi/>
      <w:spacing w:before="120" w:after="0" w:line="192" w:lineRule="auto"/>
      <w:jc w:val="both"/>
    </w:pPr>
    <w:rPr>
      <w:rFonts w:ascii="Calibri" w:hAnsi="Calibri" w:cs="Traditional Arabic"/>
      <w:szCs w:val="3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1EBA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1EBA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51EBA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51EBA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51EBA"/>
    <w:pPr>
      <w:keepNext/>
      <w:keepLines/>
      <w:ind w:left="794" w:hanging="79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51EBA"/>
    <w:pPr>
      <w:keepNext/>
      <w:keepLines/>
      <w:spacing w:before="160"/>
      <w:ind w:left="794" w:hanging="79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951EBA"/>
    <w:pPr>
      <w:keepNext/>
      <w:keepLines/>
      <w:spacing w:before="160"/>
      <w:ind w:left="794" w:hanging="79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951EBA"/>
    <w:pPr>
      <w:keepNext/>
      <w:keepLines/>
      <w:spacing w:before="160"/>
      <w:ind w:left="794" w:hanging="79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951EBA"/>
    <w:pPr>
      <w:keepNext/>
      <w:keepLines/>
      <w:spacing w:before="160"/>
      <w:ind w:left="794" w:hanging="79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E64F8E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951EBA"/>
    <w:rPr>
      <w:rFonts w:ascii="Calibri" w:eastAsiaTheme="majorEastAsia" w:hAnsi="Calibri" w:cs="Traditional Arabic"/>
      <w:b/>
      <w:bCs/>
      <w:sz w:val="2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951EBA"/>
    <w:rPr>
      <w:rFonts w:ascii="Calibri" w:eastAsiaTheme="majorEastAsia" w:hAnsi="Calibri" w:cs="Traditional Arabic"/>
      <w:b/>
      <w:bCs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9Char">
    <w:name w:val="Heading 9 Char"/>
    <w:basedOn w:val="DefaultParagraphFont"/>
    <w:link w:val="Heading9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paragraph" w:customStyle="1" w:styleId="HeadingI">
    <w:name w:val="Heading I"/>
    <w:basedOn w:val="Normal"/>
    <w:qFormat/>
    <w:rsid w:val="00DC24B4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DC24B4"/>
    <w:pPr>
      <w:spacing w:before="360" w:after="120"/>
      <w:jc w:val="center"/>
    </w:pPr>
    <w:rPr>
      <w:sz w:val="26"/>
      <w:szCs w:val="36"/>
      <w:lang w:bidi="ar-SY"/>
    </w:rPr>
  </w:style>
  <w:style w:type="paragraph" w:customStyle="1" w:styleId="AnnexNo">
    <w:name w:val="Annex No"/>
    <w:basedOn w:val="AgendaItem"/>
    <w:qFormat/>
    <w:rsid w:val="00DC24B4"/>
  </w:style>
  <w:style w:type="paragraph" w:customStyle="1" w:styleId="Annextitle">
    <w:name w:val="Annex title"/>
    <w:basedOn w:val="AnnexNo"/>
    <w:qFormat/>
    <w:rsid w:val="00DC24B4"/>
    <w:pPr>
      <w:keepNext/>
      <w:keepLines/>
      <w:spacing w:before="120" w:after="360"/>
    </w:pPr>
    <w:rPr>
      <w:b/>
      <w:bCs/>
      <w:sz w:val="28"/>
      <w:szCs w:val="40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E64F8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153"/>
        <w:tab w:val="right" w:pos="8306"/>
      </w:tabs>
      <w:bidi w:val="0"/>
      <w:spacing w:line="240" w:lineRule="auto"/>
      <w:jc w:val="left"/>
    </w:pPr>
    <w:rPr>
      <w:rFonts w:eastAsia="Times New Roman" w:hAnsi="Times New Roman" w:cs="Calibri"/>
      <w:sz w:val="16"/>
      <w:szCs w:val="16"/>
      <w:lang w:eastAsia="en-US"/>
    </w:rPr>
  </w:style>
  <w:style w:type="character" w:customStyle="1" w:styleId="FooterChar">
    <w:name w:val="Footer Char"/>
    <w:basedOn w:val="DefaultParagraphFont"/>
    <w:link w:val="Footer"/>
    <w:rsid w:val="00E64F8E"/>
    <w:rPr>
      <w:rFonts w:ascii="Calibri" w:eastAsia="Times New Roman" w:hAnsi="Times New Roman" w:cs="Calibri"/>
      <w:sz w:val="16"/>
      <w:szCs w:val="16"/>
      <w:lang w:eastAsia="en-US"/>
    </w:rPr>
  </w:style>
  <w:style w:type="paragraph" w:customStyle="1" w:styleId="Referencetitle">
    <w:name w:val="Reference title"/>
    <w:basedOn w:val="Normal"/>
    <w:qFormat/>
    <w:rsid w:val="003B65BD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85089"/>
    <w:pPr>
      <w:keepNext/>
      <w:keepLines/>
      <w:spacing w:before="360" w:after="120"/>
      <w:jc w:val="center"/>
    </w:pPr>
    <w:rPr>
      <w:sz w:val="26"/>
      <w:szCs w:val="36"/>
      <w:lang w:bidi="ar-SY"/>
    </w:rPr>
  </w:style>
  <w:style w:type="paragraph" w:customStyle="1" w:styleId="Appendixtitle">
    <w:name w:val="Appendix title"/>
    <w:basedOn w:val="Normal"/>
    <w:qFormat/>
    <w:rsid w:val="00F85089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ArticleNo">
    <w:name w:val="Article No"/>
    <w:basedOn w:val="Normal"/>
    <w:qFormat/>
    <w:rsid w:val="00DA1CF0"/>
    <w:pPr>
      <w:keepNext/>
      <w:keepLines/>
      <w:spacing w:after="360"/>
      <w:jc w:val="center"/>
    </w:pPr>
    <w:rPr>
      <w:sz w:val="26"/>
      <w:szCs w:val="36"/>
      <w:lang w:bidi="ar-SY"/>
    </w:rPr>
  </w:style>
  <w:style w:type="paragraph" w:customStyle="1" w:styleId="Articletitle">
    <w:name w:val="Article title"/>
    <w:basedOn w:val="ArticleNo"/>
    <w:qFormat/>
    <w:rsid w:val="00DA1CF0"/>
    <w:rPr>
      <w:b/>
      <w:bCs/>
      <w:sz w:val="28"/>
      <w:szCs w:val="40"/>
    </w:rPr>
  </w:style>
  <w:style w:type="paragraph" w:customStyle="1" w:styleId="Call">
    <w:name w:val="Call"/>
    <w:basedOn w:val="Normal"/>
    <w:qFormat/>
    <w:rsid w:val="00DA1CF0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DA1CF0"/>
    <w:pPr>
      <w:keepNext/>
      <w:keepLines/>
      <w:spacing w:before="600" w:after="120"/>
      <w:jc w:val="center"/>
    </w:pPr>
    <w:rPr>
      <w:sz w:val="28"/>
      <w:szCs w:val="40"/>
      <w:lang w:bidi="ar-SY"/>
    </w:rPr>
  </w:style>
  <w:style w:type="paragraph" w:customStyle="1" w:styleId="Chaptertitle">
    <w:name w:val="Chapter title"/>
    <w:basedOn w:val="ChapterNo"/>
    <w:qFormat/>
    <w:rsid w:val="00DA1CF0"/>
    <w:pPr>
      <w:spacing w:before="120" w:after="600"/>
    </w:pPr>
    <w:rPr>
      <w:b/>
      <w:bCs/>
      <w:sz w:val="32"/>
      <w:szCs w:val="44"/>
    </w:rPr>
  </w:style>
  <w:style w:type="paragraph" w:styleId="Date">
    <w:name w:val="Date"/>
    <w:basedOn w:val="Normal"/>
    <w:next w:val="Normal"/>
    <w:link w:val="DateChar"/>
    <w:uiPriority w:val="99"/>
    <w:unhideWhenUsed/>
    <w:rsid w:val="00DA1CF0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DA1CF0"/>
    <w:rPr>
      <w:rFonts w:ascii="Calibri" w:hAnsi="Calibri" w:cs="Traditional Arabic"/>
      <w:szCs w:val="30"/>
    </w:rPr>
  </w:style>
  <w:style w:type="paragraph" w:customStyle="1" w:styleId="DecisionNo">
    <w:name w:val="Decision No"/>
    <w:basedOn w:val="Normal"/>
    <w:qFormat/>
    <w:rsid w:val="00DA1CF0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Decisiontitle">
    <w:name w:val="Decision title"/>
    <w:basedOn w:val="DecisionNo"/>
    <w:qFormat/>
    <w:rsid w:val="00DA1CF0"/>
    <w:pPr>
      <w:spacing w:before="120" w:after="360"/>
    </w:pPr>
    <w:rPr>
      <w:b/>
      <w:bCs/>
      <w:sz w:val="28"/>
      <w:szCs w:val="40"/>
    </w:rPr>
  </w:style>
  <w:style w:type="paragraph" w:customStyle="1" w:styleId="enumlev1">
    <w:name w:val="enumlev 1"/>
    <w:basedOn w:val="Normal"/>
    <w:qFormat/>
    <w:rsid w:val="00C674FE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qFormat/>
    <w:rsid w:val="00C674FE"/>
    <w:pPr>
      <w:tabs>
        <w:tab w:val="clear" w:pos="1361"/>
      </w:tabs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C674FE"/>
    <w:pPr>
      <w:tabs>
        <w:tab w:val="clear" w:pos="794"/>
        <w:tab w:val="clear" w:pos="1361"/>
        <w:tab w:val="clear" w:pos="1928"/>
        <w:tab w:val="clear" w:pos="2495"/>
      </w:tabs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2E6541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2E6541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8513CB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8513CB"/>
    <w:pPr>
      <w:spacing w:before="80"/>
    </w:pPr>
  </w:style>
  <w:style w:type="paragraph" w:customStyle="1" w:styleId="Proposal">
    <w:name w:val="Proposal"/>
    <w:basedOn w:val="Note"/>
    <w:qFormat/>
    <w:rsid w:val="008513CB"/>
    <w:pPr>
      <w:keepNext/>
      <w:spacing w:before="240"/>
    </w:pPr>
    <w:rPr>
      <w:b/>
      <w:bCs/>
    </w:rPr>
  </w:style>
  <w:style w:type="paragraph" w:customStyle="1" w:styleId="Reasons">
    <w:name w:val="Reasons"/>
    <w:basedOn w:val="Normal"/>
    <w:qFormat/>
    <w:rsid w:val="00E02604"/>
  </w:style>
  <w:style w:type="paragraph" w:customStyle="1" w:styleId="RecNo">
    <w:name w:val="Rec_No"/>
    <w:basedOn w:val="Normal"/>
    <w:qFormat/>
    <w:rsid w:val="002B028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ctitle">
    <w:name w:val="Rec_title"/>
    <w:basedOn w:val="Normal"/>
    <w:qFormat/>
    <w:rsid w:val="002B028D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Referencetexte">
    <w:name w:val="Reference texte"/>
    <w:basedOn w:val="Normal"/>
    <w:qFormat/>
    <w:rsid w:val="002B028D"/>
  </w:style>
  <w:style w:type="paragraph" w:customStyle="1" w:styleId="PartNo">
    <w:name w:val="Part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Parttitle">
    <w:name w:val="Part title"/>
    <w:basedOn w:val="PartNo"/>
    <w:qFormat/>
    <w:rsid w:val="00CF3FFD"/>
    <w:pPr>
      <w:spacing w:before="120" w:after="360"/>
    </w:pPr>
    <w:rPr>
      <w:b/>
      <w:bCs/>
      <w:sz w:val="28"/>
      <w:szCs w:val="40"/>
    </w:rPr>
  </w:style>
  <w:style w:type="paragraph" w:customStyle="1" w:styleId="Reftitle">
    <w:name w:val="Ref_title"/>
    <w:basedOn w:val="Normal"/>
    <w:qFormat/>
    <w:rsid w:val="00CF3FF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ection1">
    <w:name w:val="Section 1"/>
    <w:basedOn w:val="Normal"/>
    <w:qFormat/>
    <w:rsid w:val="00CF3FFD"/>
    <w:pPr>
      <w:keepNext/>
      <w:spacing w:before="360" w:after="240"/>
      <w:jc w:val="center"/>
    </w:pPr>
    <w:rPr>
      <w:b/>
      <w:bCs/>
      <w:sz w:val="26"/>
      <w:szCs w:val="36"/>
      <w:lang w:bidi="ar-SY"/>
    </w:rPr>
  </w:style>
  <w:style w:type="paragraph" w:customStyle="1" w:styleId="Section2">
    <w:name w:val="Section 2"/>
    <w:basedOn w:val="Section1"/>
    <w:qFormat/>
    <w:rsid w:val="00CF3FFD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Sectiontitle">
    <w:name w:val="Section title"/>
    <w:basedOn w:val="Normal"/>
    <w:qFormat/>
    <w:rsid w:val="00CF3FFD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Source">
    <w:name w:val="Source"/>
    <w:basedOn w:val="Normal"/>
    <w:qFormat/>
    <w:rsid w:val="00CF3FFD"/>
    <w:pPr>
      <w:keepNext/>
      <w:keepLines/>
      <w:spacing w:before="840" w:after="240"/>
      <w:jc w:val="center"/>
    </w:pPr>
    <w:rPr>
      <w:b/>
      <w:bCs/>
      <w:sz w:val="32"/>
      <w:szCs w:val="44"/>
    </w:rPr>
  </w:style>
  <w:style w:type="paragraph" w:customStyle="1" w:styleId="FigureNo">
    <w:name w:val="Figur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2978F4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2978F4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2978F4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60" w:line="260" w:lineRule="exact"/>
      <w:jc w:val="center"/>
    </w:pPr>
    <w:rPr>
      <w:b/>
      <w:bCs/>
      <w:sz w:val="20"/>
      <w:szCs w:val="26"/>
    </w:rPr>
  </w:style>
  <w:style w:type="paragraph" w:customStyle="1" w:styleId="Tabletexte">
    <w:name w:val="Table texte"/>
    <w:basedOn w:val="Normal"/>
    <w:qFormat/>
    <w:rsid w:val="002978F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60" w:line="260" w:lineRule="exact"/>
    </w:pPr>
    <w:rPr>
      <w:sz w:val="20"/>
      <w:szCs w:val="26"/>
      <w:lang w:bidi="ar-SY"/>
    </w:rPr>
  </w:style>
  <w:style w:type="paragraph" w:customStyle="1" w:styleId="Title1">
    <w:name w:val="Title 1"/>
    <w:basedOn w:val="Normal"/>
    <w:qFormat/>
    <w:rsid w:val="002978F4"/>
    <w:pPr>
      <w:keepNext/>
      <w:spacing w:before="480" w:after="240"/>
      <w:jc w:val="center"/>
    </w:pPr>
    <w:rPr>
      <w:sz w:val="28"/>
      <w:szCs w:val="40"/>
    </w:rPr>
  </w:style>
  <w:style w:type="paragraph" w:customStyle="1" w:styleId="Title2">
    <w:name w:val="Title 2"/>
    <w:basedOn w:val="Normal"/>
    <w:qFormat/>
    <w:rsid w:val="003B65BD"/>
    <w:pPr>
      <w:keepNext/>
      <w:spacing w:before="480" w:after="240"/>
      <w:jc w:val="center"/>
    </w:pPr>
    <w:rPr>
      <w:sz w:val="26"/>
      <w:szCs w:val="36"/>
    </w:rPr>
  </w:style>
  <w:style w:type="paragraph" w:customStyle="1" w:styleId="Title3">
    <w:name w:val="Title 3"/>
    <w:basedOn w:val="Normal"/>
    <w:qFormat/>
    <w:rsid w:val="002978F4"/>
    <w:pPr>
      <w:keepNext/>
      <w:spacing w:before="360" w:after="240"/>
      <w:jc w:val="center"/>
    </w:pPr>
    <w:rPr>
      <w:sz w:val="26"/>
      <w:szCs w:val="36"/>
    </w:rPr>
  </w:style>
  <w:style w:type="paragraph" w:styleId="TOC1">
    <w:name w:val="toc 1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787" w:hanging="720"/>
    </w:pPr>
  </w:style>
  <w:style w:type="paragraph" w:customStyle="1" w:styleId="VolumeNo">
    <w:name w:val="Volume No"/>
    <w:basedOn w:val="Normal"/>
    <w:qFormat/>
    <w:rsid w:val="0023283D"/>
    <w:pPr>
      <w:keepNext/>
      <w:spacing w:before="360" w:after="120"/>
      <w:jc w:val="center"/>
    </w:pPr>
    <w:rPr>
      <w:sz w:val="26"/>
      <w:szCs w:val="36"/>
      <w:lang w:bidi="ar-SY"/>
    </w:rPr>
  </w:style>
  <w:style w:type="paragraph" w:customStyle="1" w:styleId="Volumetitle">
    <w:name w:val="Volume title"/>
    <w:basedOn w:val="VolumeNo"/>
    <w:qFormat/>
    <w:rsid w:val="0023283D"/>
    <w:pPr>
      <w:spacing w:before="120" w:after="360"/>
    </w:pPr>
    <w:rPr>
      <w:sz w:val="28"/>
      <w:szCs w:val="40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E64F8E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E64F8E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olutionNo">
    <w:name w:val="Resolution No"/>
    <w:basedOn w:val="Normal"/>
    <w:qFormat/>
    <w:rsid w:val="0042686F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solutiontitle">
    <w:name w:val="Resolution title"/>
    <w:basedOn w:val="Normal"/>
    <w:qFormat/>
    <w:rsid w:val="0042686F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OpinionNo">
    <w:name w:val="Opinion No"/>
    <w:basedOn w:val="Normal"/>
    <w:qFormat/>
    <w:rsid w:val="0042686F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Opiniontitle">
    <w:name w:val="Opinion title"/>
    <w:basedOn w:val="Normal"/>
    <w:qFormat/>
    <w:rsid w:val="0042686F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paragraph" w:styleId="Header">
    <w:name w:val="header"/>
    <w:basedOn w:val="Normal"/>
    <w:link w:val="HeaderChar"/>
    <w:uiPriority w:val="99"/>
    <w:unhideWhenUsed/>
    <w:rsid w:val="0040525C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525C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F365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36590"/>
    <w:rPr>
      <w:color w:val="0563C1" w:themeColor="hyperlink"/>
      <w:u w:val="single"/>
    </w:rPr>
  </w:style>
  <w:style w:type="paragraph" w:customStyle="1" w:styleId="Headingb">
    <w:name w:val="Heading b"/>
    <w:basedOn w:val="Normal"/>
    <w:qFormat/>
    <w:rsid w:val="00951EBA"/>
    <w:pPr>
      <w:keepNext/>
      <w:spacing w:before="240"/>
      <w:ind w:left="794" w:hanging="794"/>
    </w:pPr>
    <w:rPr>
      <w:b/>
      <w:bCs/>
      <w:lang w:bidi="ar-SY"/>
    </w:rPr>
  </w:style>
  <w:style w:type="character" w:styleId="BookTitle">
    <w:name w:val="Book Title"/>
    <w:basedOn w:val="DefaultParagraphFont"/>
    <w:uiPriority w:val="33"/>
    <w:rsid w:val="00E64F8E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E64F8E"/>
    <w:rPr>
      <w:i/>
      <w:iCs/>
      <w:color w:val="FF0000"/>
    </w:rPr>
  </w:style>
  <w:style w:type="character" w:styleId="IntenseEmphasis">
    <w:name w:val="Intense Emphasis"/>
    <w:basedOn w:val="DefaultParagraphFont"/>
    <w:uiPriority w:val="21"/>
    <w:rsid w:val="00E64F8E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E64F8E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4F8E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E64F8E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E64F8E"/>
    <w:pPr>
      <w:spacing w:before="6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E64F8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E64F8E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E64F8E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E64F8E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64F8E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E64F8E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E64F8E"/>
    <w:rPr>
      <w:smallCaps/>
      <w:color w:val="FF0000"/>
    </w:rPr>
  </w:style>
  <w:style w:type="paragraph" w:customStyle="1" w:styleId="Tablelegend">
    <w:name w:val="Table legend"/>
    <w:basedOn w:val="Normal"/>
    <w:qFormat/>
    <w:rsid w:val="00241274"/>
    <w:pPr>
      <w:spacing w:before="80"/>
    </w:pPr>
    <w:rPr>
      <w:lang w:bidi="ar-SY"/>
    </w:rPr>
  </w:style>
  <w:style w:type="paragraph" w:customStyle="1" w:styleId="Footnotetexte">
    <w:name w:val="Footnote texte"/>
    <w:basedOn w:val="Normal"/>
    <w:qFormat/>
    <w:rsid w:val="003B65BD"/>
    <w:pPr>
      <w:tabs>
        <w:tab w:val="left" w:pos="397"/>
        <w:tab w:val="left" w:pos="567"/>
      </w:tabs>
      <w:spacing w:before="60" w:line="168" w:lineRule="auto"/>
    </w:pPr>
    <w:rPr>
      <w:sz w:val="20"/>
      <w:szCs w:val="26"/>
      <w:lang w:bidi="ar-S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md/R12-SG06-C-0001/e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150/Pages/default.aspx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Templates%20(2015)\PA_BR_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4A0363-4472-4E2D-91E5-D0B3E1B09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PA_BR_Letter.dotx</Template>
  <TotalTime>33</TotalTime>
  <Pages>3</Pages>
  <Words>628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4205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Riz, Imad</dc:creator>
  <cp:keywords/>
  <dc:description/>
  <cp:lastModifiedBy>Song, Xiaojing</cp:lastModifiedBy>
  <cp:revision>12</cp:revision>
  <dcterms:created xsi:type="dcterms:W3CDTF">2015-06-23T08:12:00Z</dcterms:created>
  <dcterms:modified xsi:type="dcterms:W3CDTF">2015-06-23T11:44:00Z</dcterms:modified>
</cp:coreProperties>
</file>