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proofErr w:type="spellStart"/>
            <w:r w:rsidRPr="00334544">
              <w:rPr>
                <w:b/>
                <w:bCs/>
                <w:szCs w:val="24"/>
                <w:lang w:val="fr-CH"/>
              </w:rPr>
              <w:t>CA</w:t>
            </w:r>
            <w:r w:rsidR="00E23B9E">
              <w:rPr>
                <w:b/>
                <w:bCs/>
                <w:szCs w:val="24"/>
                <w:lang w:val="fr-CH"/>
              </w:rPr>
              <w:t>CE</w:t>
            </w:r>
            <w:proofErr w:type="spellEnd"/>
            <w:r w:rsidR="00D631CE" w:rsidRPr="00334544">
              <w:rPr>
                <w:b/>
                <w:bCs/>
                <w:szCs w:val="24"/>
                <w:lang w:val="fr-CH"/>
              </w:rPr>
              <w:t>/</w:t>
            </w:r>
            <w:r w:rsidR="00E23B9E">
              <w:rPr>
                <w:b/>
                <w:bCs/>
                <w:szCs w:val="24"/>
                <w:lang w:val="fr-CH"/>
              </w:rPr>
              <w:t>744</w:t>
            </w:r>
          </w:p>
        </w:tc>
        <w:tc>
          <w:tcPr>
            <w:tcW w:w="2835" w:type="dxa"/>
            <w:shd w:val="clear" w:color="auto" w:fill="auto"/>
          </w:tcPr>
          <w:p w:rsidR="00E53DCE" w:rsidRPr="00334544" w:rsidRDefault="009C6A12" w:rsidP="006160CB">
            <w:pPr>
              <w:spacing w:before="0"/>
              <w:jc w:val="right"/>
              <w:rPr>
                <w:szCs w:val="24"/>
                <w:lang w:val="en-GB"/>
              </w:rPr>
            </w:pPr>
            <w:r w:rsidRPr="00334544">
              <w:rPr>
                <w:szCs w:val="24"/>
                <w:lang w:eastAsia="zh-CN"/>
              </w:rPr>
              <w:t>20</w:t>
            </w:r>
            <w:r w:rsidRPr="00334544">
              <w:rPr>
                <w:rFonts w:hint="eastAsia"/>
                <w:szCs w:val="24"/>
                <w:lang w:eastAsia="zh-CN"/>
              </w:rPr>
              <w:t>1</w:t>
            </w:r>
            <w:r w:rsidR="00E23B9E">
              <w:rPr>
                <w:szCs w:val="24"/>
                <w:lang w:eastAsia="zh-CN"/>
              </w:rPr>
              <w:t>5</w:t>
            </w:r>
            <w:r w:rsidRPr="00334544">
              <w:rPr>
                <w:rFonts w:ascii="SimSun" w:hAnsi="SimSun" w:hint="eastAsia"/>
                <w:szCs w:val="24"/>
                <w:lang w:eastAsia="zh-CN"/>
              </w:rPr>
              <w:t>年</w:t>
            </w:r>
            <w:r w:rsidR="00E23B9E">
              <w:rPr>
                <w:szCs w:val="24"/>
                <w:lang w:eastAsia="zh-CN"/>
              </w:rPr>
              <w:t>8</w:t>
            </w:r>
            <w:r w:rsidRPr="00334544">
              <w:rPr>
                <w:rFonts w:ascii="SimSun" w:hAnsi="SimSun" w:hint="eastAsia"/>
                <w:szCs w:val="24"/>
                <w:lang w:eastAsia="zh-CN"/>
              </w:rPr>
              <w:t>月</w:t>
            </w:r>
            <w:r w:rsidR="00E23B9E">
              <w:rPr>
                <w:szCs w:val="24"/>
                <w:lang w:eastAsia="zh-CN"/>
              </w:rPr>
              <w:t>7</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EE10BF" w:rsidRDefault="00E23B9E" w:rsidP="00BE7F88">
            <w:pPr>
              <w:spacing w:before="0"/>
              <w:jc w:val="left"/>
              <w:rPr>
                <w:rFonts w:asciiTheme="minorHAnsi" w:hAnsiTheme="minorHAnsi"/>
                <w:b/>
                <w:bCs/>
                <w:szCs w:val="24"/>
                <w:lang w:eastAsia="zh-CN"/>
              </w:rPr>
            </w:pPr>
            <w:r w:rsidRPr="00EE10BF">
              <w:rPr>
                <w:rFonts w:asciiTheme="minorHAnsi" w:hAnsiTheme="minorHAnsi" w:cs="Times New Roman"/>
                <w:b/>
                <w:szCs w:val="20"/>
                <w:lang w:val="en-GB" w:eastAsia="zh-CN"/>
              </w:rPr>
              <w:t>致国际电联各成员国主管部门、无线电通信</w:t>
            </w:r>
            <w:proofErr w:type="gramStart"/>
            <w:r w:rsidRPr="00EE10BF">
              <w:rPr>
                <w:rFonts w:asciiTheme="minorHAnsi" w:hAnsiTheme="minorHAnsi" w:cs="Times New Roman"/>
                <w:b/>
                <w:szCs w:val="20"/>
                <w:lang w:val="en-GB" w:eastAsia="zh-CN"/>
              </w:rPr>
              <w:t>部门部门</w:t>
            </w:r>
            <w:proofErr w:type="gramEnd"/>
            <w:r w:rsidRPr="00EE10BF">
              <w:rPr>
                <w:rFonts w:asciiTheme="minorHAnsi" w:hAnsiTheme="minorHAnsi" w:cs="Times New Roman"/>
                <w:b/>
                <w:szCs w:val="20"/>
                <w:lang w:val="en-GB" w:eastAsia="zh-CN"/>
              </w:rPr>
              <w:t>成员和参加无线电通信第</w:t>
            </w:r>
            <w:r w:rsidRPr="00EE10BF">
              <w:rPr>
                <w:rFonts w:asciiTheme="minorHAnsi" w:hAnsiTheme="minorHAnsi" w:cs="Times New Roman"/>
                <w:b/>
                <w:szCs w:val="20"/>
                <w:lang w:val="en-GB" w:eastAsia="zh-CN"/>
              </w:rPr>
              <w:t>3</w:t>
            </w:r>
            <w:r w:rsidRPr="00EE10BF">
              <w:rPr>
                <w:rFonts w:asciiTheme="minorHAnsi" w:hAnsiTheme="minorHAnsi" w:cs="Times New Roman"/>
                <w:b/>
                <w:szCs w:val="20"/>
                <w:lang w:val="en-GB" w:eastAsia="zh-CN"/>
              </w:rPr>
              <w:t>研究组工作的</w:t>
            </w:r>
            <w:r w:rsidRPr="00EE10BF">
              <w:rPr>
                <w:rFonts w:asciiTheme="minorHAnsi" w:hAnsiTheme="minorHAnsi" w:cs="Times New Roman"/>
                <w:b/>
                <w:szCs w:val="20"/>
                <w:lang w:val="en-GB" w:eastAsia="zh-CN"/>
              </w:rPr>
              <w:t>ITU-R</w:t>
            </w:r>
            <w:r w:rsidRPr="00EE10BF">
              <w:rPr>
                <w:rFonts w:asciiTheme="minorHAnsi" w:hAnsiTheme="minorHAnsi" w:cs="Times New Roman"/>
                <w:b/>
                <w:szCs w:val="20"/>
                <w:lang w:val="en-GB" w:eastAsia="zh-CN"/>
              </w:rPr>
              <w:t>部门准成员及</w:t>
            </w:r>
            <w:r w:rsidRPr="00EE10BF">
              <w:rPr>
                <w:rFonts w:asciiTheme="minorHAnsi" w:hAnsiTheme="minorHAnsi" w:cs="Times New Roman"/>
                <w:b/>
                <w:szCs w:val="20"/>
                <w:lang w:val="en-GB" w:eastAsia="zh-CN"/>
              </w:rPr>
              <w:t>ITU-R</w:t>
            </w:r>
            <w:r w:rsidRPr="00EE10BF">
              <w:rPr>
                <w:rFonts w:asciiTheme="minorHAnsi" w:hAnsiTheme="minorHAnsi" w:cs="Times New Roman"/>
                <w:b/>
                <w:szCs w:val="20"/>
                <w:lang w:val="en-GB" w:eastAsia="zh-CN"/>
              </w:rPr>
              <w:t>学术成员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23B9E" w:rsidRPr="00EE10BF" w:rsidRDefault="00E23B9E" w:rsidP="00E23B9E">
            <w:pPr>
              <w:tabs>
                <w:tab w:val="left" w:pos="709"/>
                <w:tab w:val="left" w:pos="1276"/>
              </w:tabs>
              <w:spacing w:before="100" w:line="240" w:lineRule="auto"/>
              <w:ind w:left="454" w:hanging="454"/>
              <w:rPr>
                <w:rFonts w:asciiTheme="minorHAnsi" w:hAnsiTheme="minorHAnsi" w:cs="Times New Roman"/>
                <w:b/>
                <w:bCs/>
                <w:szCs w:val="20"/>
                <w:lang w:val="en-GB" w:eastAsia="zh-CN"/>
              </w:rPr>
            </w:pPr>
            <w:r w:rsidRPr="00EE10BF">
              <w:rPr>
                <w:rFonts w:asciiTheme="minorHAnsi" w:hAnsiTheme="minorHAnsi" w:cs="Times New Roman"/>
                <w:b/>
                <w:bCs/>
                <w:szCs w:val="20"/>
                <w:lang w:val="fr-FR" w:eastAsia="zh-CN"/>
              </w:rPr>
              <w:t>无线电通信</w:t>
            </w:r>
            <w:r w:rsidRPr="00EE10BF">
              <w:rPr>
                <w:rFonts w:asciiTheme="minorHAnsi" w:hAnsiTheme="minorHAnsi" w:cs="Times New Roman"/>
                <w:b/>
                <w:bCs/>
                <w:szCs w:val="20"/>
                <w:lang w:val="en-GB" w:eastAsia="zh-CN"/>
              </w:rPr>
              <w:t>第</w:t>
            </w:r>
            <w:r w:rsidRPr="00EE10BF">
              <w:rPr>
                <w:rFonts w:asciiTheme="minorHAnsi" w:hAnsiTheme="minorHAnsi" w:cs="Times New Roman"/>
                <w:b/>
                <w:bCs/>
                <w:szCs w:val="20"/>
                <w:lang w:val="en-GB" w:eastAsia="zh-CN"/>
              </w:rPr>
              <w:t>3</w:t>
            </w:r>
            <w:r w:rsidRPr="00EE10BF">
              <w:rPr>
                <w:rFonts w:asciiTheme="minorHAnsi" w:hAnsiTheme="minorHAnsi" w:cs="Times New Roman"/>
                <w:b/>
                <w:bCs/>
                <w:szCs w:val="20"/>
                <w:lang w:val="en-GB" w:eastAsia="zh-CN"/>
              </w:rPr>
              <w:t>研究组（无线电波传播）</w:t>
            </w:r>
          </w:p>
          <w:p w:rsidR="00E23B9E" w:rsidRPr="00EE10BF" w:rsidRDefault="00E23B9E" w:rsidP="00A70D2A">
            <w:pPr>
              <w:tabs>
                <w:tab w:val="left" w:pos="1843"/>
              </w:tabs>
              <w:spacing w:before="120" w:line="240" w:lineRule="auto"/>
              <w:ind w:left="454" w:hanging="454"/>
              <w:rPr>
                <w:rFonts w:asciiTheme="minorHAnsi" w:hAnsiTheme="minorHAnsi" w:cs="Times New Roman"/>
                <w:b/>
                <w:bCs/>
                <w:szCs w:val="20"/>
                <w:lang w:val="es-ES_tradnl" w:eastAsia="zh-CN" w:bidi="ar-EG"/>
              </w:rPr>
            </w:pPr>
            <w:r w:rsidRPr="00EE10BF">
              <w:rPr>
                <w:rFonts w:asciiTheme="minorHAnsi" w:hAnsiTheme="minorHAnsi" w:cs="Times New Roman"/>
                <w:b/>
                <w:bCs/>
                <w:szCs w:val="20"/>
                <w:lang w:val="en-GB" w:eastAsia="zh-CN"/>
              </w:rPr>
              <w:t>–</w:t>
            </w:r>
            <w:r w:rsidRPr="00EE10BF">
              <w:rPr>
                <w:rFonts w:asciiTheme="minorHAnsi" w:hAnsiTheme="minorHAnsi" w:cs="Times New Roman"/>
                <w:b/>
                <w:bCs/>
                <w:szCs w:val="20"/>
                <w:lang w:val="en-GB" w:eastAsia="zh-CN"/>
              </w:rPr>
              <w:tab/>
            </w:r>
            <w:r w:rsidRPr="00EE10BF">
              <w:rPr>
                <w:rFonts w:asciiTheme="minorHAnsi" w:hAnsiTheme="minorHAnsi" w:cs="Times New Roman"/>
                <w:b/>
                <w:bCs/>
                <w:szCs w:val="20"/>
                <w:lang w:val="en-GB" w:eastAsia="zh-CN"/>
              </w:rPr>
              <w:t>根据</w:t>
            </w:r>
            <w:r w:rsidRPr="00EE10BF">
              <w:rPr>
                <w:rFonts w:asciiTheme="minorHAnsi" w:hAnsiTheme="minorHAnsi" w:cs="Times New Roman"/>
                <w:b/>
                <w:bCs/>
                <w:szCs w:val="20"/>
                <w:lang w:val="en-GB" w:eastAsia="zh-CN"/>
              </w:rPr>
              <w:t>ITU-R</w:t>
            </w:r>
            <w:r w:rsidRPr="00EE10BF">
              <w:rPr>
                <w:rFonts w:asciiTheme="minorHAnsi" w:hAnsiTheme="minorHAnsi" w:cs="Times New Roman"/>
                <w:b/>
                <w:bCs/>
                <w:szCs w:val="20"/>
                <w:lang w:val="en-GB" w:eastAsia="zh-CN"/>
              </w:rPr>
              <w:t>第</w:t>
            </w:r>
            <w:r w:rsidRPr="00EE10BF">
              <w:rPr>
                <w:rFonts w:asciiTheme="minorHAnsi" w:hAnsiTheme="minorHAnsi" w:cs="Times New Roman"/>
                <w:b/>
                <w:bCs/>
                <w:szCs w:val="20"/>
                <w:lang w:val="en-GB" w:eastAsia="zh-CN"/>
              </w:rPr>
              <w:t>1-6</w:t>
            </w:r>
            <w:r w:rsidRPr="00EE10BF">
              <w:rPr>
                <w:rFonts w:asciiTheme="minorHAnsi" w:hAnsiTheme="minorHAnsi" w:cs="Times New Roman"/>
                <w:b/>
                <w:bCs/>
                <w:szCs w:val="20"/>
                <w:lang w:val="en-GB" w:eastAsia="zh-CN"/>
              </w:rPr>
              <w:t>号决议第</w:t>
            </w:r>
            <w:r w:rsidRPr="00EE10BF">
              <w:rPr>
                <w:rFonts w:asciiTheme="minorHAnsi" w:hAnsiTheme="minorHAnsi" w:cs="Times New Roman"/>
                <w:b/>
                <w:bCs/>
                <w:szCs w:val="20"/>
                <w:lang w:val="en-GB" w:eastAsia="zh-CN"/>
              </w:rPr>
              <w:t>10.3</w:t>
            </w:r>
            <w:r w:rsidRPr="00EE10BF">
              <w:rPr>
                <w:rFonts w:asciiTheme="minorHAnsi" w:hAnsiTheme="minorHAnsi" w:cs="Times New Roman"/>
                <w:b/>
                <w:bCs/>
                <w:szCs w:val="20"/>
                <w:lang w:val="en-GB" w:eastAsia="zh-CN"/>
              </w:rPr>
              <w:t>段（以信函方式同时通过和批准程序）</w:t>
            </w:r>
            <w:r w:rsidRPr="00EE10BF">
              <w:rPr>
                <w:rFonts w:asciiTheme="minorHAnsi" w:hAnsiTheme="minorHAnsi" w:cs="Times New Roman"/>
                <w:b/>
                <w:bCs/>
                <w:szCs w:val="20"/>
                <w:lang w:val="es-ES_tradnl" w:eastAsia="zh-CN" w:bidi="ar-EG"/>
              </w:rPr>
              <w:t>以信函方式通过</w:t>
            </w:r>
            <w:r w:rsidRPr="00EE10BF">
              <w:rPr>
                <w:rFonts w:asciiTheme="minorHAnsi" w:hAnsiTheme="minorHAnsi" w:cs="Times New Roman"/>
                <w:b/>
                <w:bCs/>
                <w:szCs w:val="20"/>
                <w:lang w:val="es-ES_tradnl" w:eastAsia="zh-CN" w:bidi="ar-EG"/>
              </w:rPr>
              <w:t>5</w:t>
            </w:r>
            <w:r w:rsidRPr="00EE10BF">
              <w:rPr>
                <w:rFonts w:asciiTheme="minorHAnsi" w:hAnsiTheme="minorHAnsi" w:cs="Times New Roman"/>
                <w:b/>
                <w:bCs/>
                <w:szCs w:val="20"/>
                <w:lang w:val="es-ES_tradnl" w:eastAsia="zh-CN" w:bidi="ar-EG"/>
              </w:rPr>
              <w:t>项</w:t>
            </w:r>
            <w:r w:rsidRPr="00EE10BF">
              <w:rPr>
                <w:rFonts w:asciiTheme="minorHAnsi" w:hAnsiTheme="minorHAnsi" w:cs="Times New Roman"/>
                <w:b/>
                <w:bCs/>
                <w:szCs w:val="20"/>
                <w:lang w:val="en-GB" w:eastAsia="zh-CN"/>
              </w:rPr>
              <w:t>经修订的</w:t>
            </w:r>
            <w:r w:rsidRPr="00EE10BF">
              <w:rPr>
                <w:rFonts w:asciiTheme="minorHAnsi" w:hAnsiTheme="minorHAnsi" w:cs="Times New Roman"/>
                <w:b/>
                <w:bCs/>
                <w:szCs w:val="20"/>
                <w:lang w:val="en-GB" w:eastAsia="zh-CN"/>
              </w:rPr>
              <w:t>ITU-R</w:t>
            </w:r>
            <w:r w:rsidRPr="00EE10BF">
              <w:rPr>
                <w:rFonts w:asciiTheme="minorHAnsi" w:hAnsiTheme="minorHAnsi" w:cs="Times New Roman"/>
                <w:b/>
                <w:bCs/>
                <w:szCs w:val="20"/>
                <w:lang w:val="en-GB" w:eastAsia="zh-CN"/>
              </w:rPr>
              <w:t>课题</w:t>
            </w:r>
            <w:r w:rsidRPr="00EE10BF">
              <w:rPr>
                <w:rFonts w:asciiTheme="minorHAnsi" w:hAnsiTheme="minorHAnsi" w:cs="Times New Roman"/>
                <w:b/>
                <w:bCs/>
                <w:szCs w:val="20"/>
                <w:lang w:val="es-ES_tradnl" w:eastAsia="zh-CN" w:bidi="ar-EG"/>
              </w:rPr>
              <w:t>，并同时予以批准</w:t>
            </w:r>
          </w:p>
          <w:p w:rsidR="00E23B9E" w:rsidRPr="00EE10BF" w:rsidRDefault="00E23B9E" w:rsidP="00946A30">
            <w:pPr>
              <w:tabs>
                <w:tab w:val="left" w:pos="1843"/>
              </w:tabs>
              <w:spacing w:before="0" w:line="240" w:lineRule="auto"/>
              <w:ind w:left="454" w:hanging="454"/>
              <w:rPr>
                <w:rFonts w:asciiTheme="minorHAnsi" w:hAnsiTheme="minorHAnsi" w:cs="Times New Roman"/>
                <w:b/>
                <w:bCs/>
                <w:szCs w:val="20"/>
                <w:lang w:val="en-GB" w:eastAsia="zh-CN" w:bidi="ar-EG"/>
              </w:rPr>
            </w:pPr>
            <w:r w:rsidRPr="00EE10BF">
              <w:rPr>
                <w:rFonts w:asciiTheme="minorHAnsi" w:hAnsiTheme="minorHAnsi" w:cs="Times New Roman"/>
                <w:b/>
                <w:bCs/>
                <w:szCs w:val="20"/>
                <w:lang w:val="en-GB" w:eastAsia="zh-CN" w:bidi="ar-EG"/>
              </w:rPr>
              <w:t>–</w:t>
            </w:r>
            <w:r w:rsidRPr="00EE10BF">
              <w:rPr>
                <w:rFonts w:asciiTheme="minorHAnsi" w:hAnsiTheme="minorHAnsi" w:cs="Times New Roman"/>
                <w:b/>
                <w:bCs/>
                <w:szCs w:val="20"/>
                <w:lang w:val="en-GB" w:eastAsia="zh-CN" w:bidi="ar-EG"/>
              </w:rPr>
              <w:tab/>
            </w:r>
            <w:r w:rsidRPr="00EE10BF">
              <w:rPr>
                <w:rFonts w:asciiTheme="minorHAnsi" w:hAnsiTheme="minorHAnsi" w:cs="Times New Roman"/>
                <w:b/>
                <w:bCs/>
                <w:szCs w:val="20"/>
                <w:lang w:val="en-GB" w:eastAsia="zh-CN" w:bidi="ar-EG"/>
              </w:rPr>
              <w:t>修改</w:t>
            </w:r>
            <w:r w:rsidRPr="00EE10BF">
              <w:rPr>
                <w:rFonts w:asciiTheme="minorHAnsi" w:hAnsiTheme="minorHAnsi" w:cs="Times New Roman"/>
                <w:b/>
                <w:bCs/>
                <w:szCs w:val="20"/>
                <w:lang w:val="en-GB" w:eastAsia="zh-CN" w:bidi="ar-EG"/>
              </w:rPr>
              <w:t>18</w:t>
            </w:r>
            <w:r w:rsidRPr="00EE10BF">
              <w:rPr>
                <w:rFonts w:asciiTheme="minorHAnsi" w:hAnsiTheme="minorHAnsi" w:cs="Times New Roman"/>
                <w:b/>
                <w:bCs/>
                <w:szCs w:val="20"/>
                <w:lang w:val="en-GB" w:eastAsia="zh-CN" w:bidi="ar-EG"/>
              </w:rPr>
              <w:t>项</w:t>
            </w:r>
            <w:r w:rsidRPr="00EE10BF">
              <w:rPr>
                <w:rFonts w:asciiTheme="minorHAnsi" w:hAnsiTheme="minorHAnsi" w:cs="Times New Roman"/>
                <w:b/>
                <w:bCs/>
                <w:szCs w:val="20"/>
                <w:lang w:val="en-GB" w:eastAsia="zh-CN" w:bidi="ar-EG"/>
              </w:rPr>
              <w:t>ITU-R</w:t>
            </w:r>
            <w:r w:rsidRPr="00EE10BF">
              <w:rPr>
                <w:rFonts w:asciiTheme="minorHAnsi" w:hAnsiTheme="minorHAnsi" w:cs="Times New Roman"/>
                <w:b/>
                <w:bCs/>
                <w:szCs w:val="20"/>
                <w:lang w:val="en-GB" w:eastAsia="zh-CN" w:bidi="ar-EG"/>
              </w:rPr>
              <w:t>课题的类别和</w:t>
            </w:r>
            <w:r w:rsidRPr="00EE10BF">
              <w:rPr>
                <w:rFonts w:asciiTheme="minorHAnsi" w:hAnsiTheme="minorHAnsi" w:cs="Times New Roman"/>
                <w:b/>
                <w:bCs/>
                <w:szCs w:val="20"/>
                <w:lang w:val="en-GB" w:eastAsia="zh-CN" w:bidi="ar-EG"/>
              </w:rPr>
              <w:t>/</w:t>
            </w:r>
            <w:r w:rsidRPr="00EE10BF">
              <w:rPr>
                <w:rFonts w:asciiTheme="minorHAnsi" w:hAnsiTheme="minorHAnsi" w:cs="Times New Roman"/>
                <w:b/>
                <w:bCs/>
                <w:szCs w:val="20"/>
                <w:lang w:val="en-GB" w:eastAsia="zh-CN" w:bidi="ar-EG"/>
              </w:rPr>
              <w:t>或目标日期</w:t>
            </w:r>
          </w:p>
          <w:p w:rsidR="00E53DCE" w:rsidRPr="00334544" w:rsidRDefault="00E23B9E" w:rsidP="00E23B9E">
            <w:pPr>
              <w:tabs>
                <w:tab w:val="clear" w:pos="1588"/>
                <w:tab w:val="left" w:pos="1560"/>
              </w:tabs>
              <w:spacing w:before="0"/>
              <w:ind w:left="454" w:hanging="454"/>
              <w:rPr>
                <w:b/>
                <w:bCs/>
                <w:szCs w:val="24"/>
              </w:rPr>
            </w:pPr>
            <w:r w:rsidRPr="00EE10BF">
              <w:rPr>
                <w:rFonts w:asciiTheme="minorHAnsi" w:hAnsiTheme="minorHAnsi" w:cs="Times New Roman"/>
                <w:b/>
                <w:bCs/>
                <w:szCs w:val="20"/>
                <w:lang w:val="en-GB"/>
              </w:rPr>
              <w:t>–</w:t>
            </w:r>
            <w:r w:rsidRPr="00EE10BF">
              <w:rPr>
                <w:rFonts w:asciiTheme="minorHAnsi" w:hAnsiTheme="minorHAnsi" w:cs="Times New Roman"/>
                <w:b/>
                <w:bCs/>
                <w:szCs w:val="20"/>
                <w:lang w:val="en-GB"/>
              </w:rPr>
              <w:tab/>
            </w:r>
            <w:proofErr w:type="spellStart"/>
            <w:r w:rsidRPr="00EE10BF">
              <w:rPr>
                <w:rFonts w:asciiTheme="minorHAnsi" w:hAnsiTheme="minorHAnsi" w:cs="Times New Roman"/>
                <w:b/>
                <w:bCs/>
                <w:szCs w:val="20"/>
              </w:rPr>
              <w:t>废止</w:t>
            </w:r>
            <w:r w:rsidRPr="00EE10BF">
              <w:rPr>
                <w:rFonts w:asciiTheme="minorHAnsi" w:hAnsiTheme="minorHAnsi" w:cs="Times New Roman"/>
                <w:b/>
                <w:bCs/>
                <w:szCs w:val="20"/>
              </w:rPr>
              <w:t>1</w:t>
            </w:r>
            <w:r w:rsidRPr="00EE10BF">
              <w:rPr>
                <w:rFonts w:asciiTheme="minorHAnsi" w:hAnsiTheme="minorHAnsi" w:cs="Times New Roman"/>
                <w:b/>
                <w:bCs/>
                <w:szCs w:val="20"/>
              </w:rPr>
              <w:t>项</w:t>
            </w:r>
            <w:proofErr w:type="spellEnd"/>
            <w:r w:rsidR="00946A30" w:rsidRPr="00EE10BF">
              <w:rPr>
                <w:rFonts w:asciiTheme="minorHAnsi" w:hAnsiTheme="minorHAnsi" w:cs="Times New Roman"/>
                <w:b/>
                <w:bCs/>
                <w:szCs w:val="20"/>
                <w:lang w:val="en-GB" w:eastAsia="zh-CN"/>
              </w:rPr>
              <w:t>ITU-R</w:t>
            </w:r>
            <w:proofErr w:type="spellStart"/>
            <w:r w:rsidRPr="00EE10BF">
              <w:rPr>
                <w:rFonts w:asciiTheme="minorHAnsi" w:hAnsiTheme="minorHAnsi" w:cs="Times New Roman"/>
                <w:b/>
                <w:bCs/>
                <w:szCs w:val="20"/>
              </w:rPr>
              <w:t>课题</w:t>
            </w:r>
            <w:proofErr w:type="spellEnd"/>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rPr>
            </w:pPr>
          </w:p>
        </w:tc>
      </w:tr>
    </w:tbl>
    <w:p w:rsidR="00A47EF1" w:rsidRPr="004D3327" w:rsidRDefault="00A47EF1" w:rsidP="00BE7F88">
      <w:pPr>
        <w:pStyle w:val="Normalaftertitle"/>
        <w:spacing w:line="240" w:lineRule="auto"/>
        <w:ind w:firstLineChars="200" w:firstLine="480"/>
        <w:rPr>
          <w:lang w:val="en-GB" w:eastAsia="zh-CN"/>
        </w:rPr>
      </w:pPr>
      <w:r w:rsidRPr="004D3327">
        <w:rPr>
          <w:lang w:val="en-GB" w:eastAsia="zh-CN"/>
        </w:rPr>
        <w:t>根据</w:t>
      </w:r>
      <w:r w:rsidRPr="004D3327">
        <w:rPr>
          <w:lang w:val="en-GB" w:eastAsia="zh-CN"/>
        </w:rPr>
        <w:t>ITU-R</w:t>
      </w:r>
      <w:r w:rsidRPr="004D3327">
        <w:rPr>
          <w:lang w:val="en-GB" w:eastAsia="zh-CN"/>
        </w:rPr>
        <w:t>第</w:t>
      </w:r>
      <w:r w:rsidRPr="004D3327">
        <w:rPr>
          <w:lang w:val="en-GB" w:eastAsia="zh-CN"/>
        </w:rPr>
        <w:t>1-6</w:t>
      </w:r>
      <w:r w:rsidRPr="004D3327">
        <w:rPr>
          <w:lang w:val="en-GB" w:eastAsia="zh-CN"/>
        </w:rPr>
        <w:t>号决议（第</w:t>
      </w:r>
      <w:r w:rsidRPr="004D3327">
        <w:rPr>
          <w:lang w:val="en-GB" w:eastAsia="zh-CN"/>
        </w:rPr>
        <w:t>10.3</w:t>
      </w:r>
      <w:r w:rsidRPr="004D3327">
        <w:rPr>
          <w:lang w:val="en-GB" w:eastAsia="zh-CN"/>
        </w:rPr>
        <w:t>段）规定的程序，通过</w:t>
      </w:r>
      <w:r w:rsidRPr="004D3327">
        <w:rPr>
          <w:lang w:val="en-GB" w:eastAsia="zh-CN"/>
        </w:rPr>
        <w:t>201</w:t>
      </w:r>
      <w:r>
        <w:rPr>
          <w:lang w:val="en-GB" w:eastAsia="zh-CN"/>
        </w:rPr>
        <w:t>5</w:t>
      </w:r>
      <w:r w:rsidRPr="004D3327">
        <w:rPr>
          <w:lang w:val="en-GB" w:eastAsia="zh-CN"/>
        </w:rPr>
        <w:t>年</w:t>
      </w:r>
      <w:r>
        <w:rPr>
          <w:lang w:val="en-GB" w:eastAsia="zh-CN"/>
        </w:rPr>
        <w:t>5</w:t>
      </w:r>
      <w:r w:rsidRPr="004D3327">
        <w:rPr>
          <w:lang w:val="en-GB" w:eastAsia="zh-CN"/>
        </w:rPr>
        <w:t>月</w:t>
      </w:r>
      <w:r>
        <w:rPr>
          <w:lang w:val="en-GB" w:eastAsia="zh-CN"/>
        </w:rPr>
        <w:t>28</w:t>
      </w:r>
      <w:r w:rsidRPr="004D3327">
        <w:rPr>
          <w:lang w:val="en-GB" w:eastAsia="zh-CN"/>
        </w:rPr>
        <w:t>日的第</w:t>
      </w:r>
      <w:proofErr w:type="spellStart"/>
      <w:r w:rsidRPr="004D3327">
        <w:rPr>
          <w:lang w:val="en-GB" w:eastAsia="zh-CN"/>
        </w:rPr>
        <w:t>CA</w:t>
      </w:r>
      <w:r>
        <w:rPr>
          <w:lang w:val="en-GB" w:eastAsia="zh-CN"/>
        </w:rPr>
        <w:t>CE</w:t>
      </w:r>
      <w:proofErr w:type="spellEnd"/>
      <w:r w:rsidRPr="004D3327">
        <w:rPr>
          <w:lang w:val="en-GB" w:eastAsia="zh-CN"/>
        </w:rPr>
        <w:t>/</w:t>
      </w:r>
      <w:r>
        <w:rPr>
          <w:lang w:val="en-GB" w:eastAsia="zh-CN"/>
        </w:rPr>
        <w:t>727</w:t>
      </w:r>
      <w:r w:rsidRPr="004D3327">
        <w:rPr>
          <w:lang w:val="en-GB" w:eastAsia="zh-CN"/>
        </w:rPr>
        <w:t>号行政通函，提交了</w:t>
      </w:r>
      <w:r>
        <w:rPr>
          <w:lang w:val="en-GB" w:eastAsia="zh-CN"/>
        </w:rPr>
        <w:t>5</w:t>
      </w:r>
      <w:r w:rsidRPr="004D3327">
        <w:rPr>
          <w:lang w:val="en-GB" w:eastAsia="zh-CN"/>
        </w:rPr>
        <w:t>份</w:t>
      </w:r>
      <w:r w:rsidRPr="004D3327">
        <w:rPr>
          <w:lang w:val="en-GB" w:eastAsia="zh-CN" w:bidi="ar-EG"/>
        </w:rPr>
        <w:t>经修订的</w:t>
      </w:r>
      <w:r w:rsidRPr="004D3327">
        <w:rPr>
          <w:lang w:val="en-GB" w:eastAsia="zh-CN"/>
        </w:rPr>
        <w:t>ITU-R</w:t>
      </w:r>
      <w:r w:rsidRPr="004D3327">
        <w:rPr>
          <w:rFonts w:hint="eastAsia"/>
          <w:lang w:val="en-GB" w:eastAsia="zh-CN"/>
        </w:rPr>
        <w:t>课题</w:t>
      </w:r>
      <w:r w:rsidRPr="004D3327">
        <w:rPr>
          <w:lang w:val="en-GB" w:eastAsia="zh-CN" w:bidi="ar-EG"/>
        </w:rPr>
        <w:t>，</w:t>
      </w:r>
      <w:r w:rsidRPr="004D3327">
        <w:rPr>
          <w:lang w:val="es-ES_tradnl" w:eastAsia="zh-CN" w:bidi="ar-EG"/>
        </w:rPr>
        <w:t>以便</w:t>
      </w:r>
      <w:r w:rsidRPr="004D3327">
        <w:rPr>
          <w:lang w:val="en-GB" w:eastAsia="zh-CN"/>
        </w:rPr>
        <w:t>以信函方式</w:t>
      </w:r>
      <w:r w:rsidRPr="004D3327">
        <w:rPr>
          <w:lang w:val="es-ES_tradnl" w:eastAsia="zh-CN" w:bidi="ar-EG"/>
        </w:rPr>
        <w:t>同时通过和批准（</w:t>
      </w:r>
      <w:proofErr w:type="spellStart"/>
      <w:r w:rsidRPr="004D3327">
        <w:rPr>
          <w:lang w:val="es-ES_tradnl" w:eastAsia="zh-CN" w:bidi="ar-EG"/>
        </w:rPr>
        <w:t>PSAA</w:t>
      </w:r>
      <w:proofErr w:type="spellEnd"/>
      <w:r w:rsidRPr="004D3327">
        <w:rPr>
          <w:lang w:val="es-ES_tradnl" w:eastAsia="zh-CN" w:bidi="ar-EG"/>
        </w:rPr>
        <w:t>）</w:t>
      </w:r>
      <w:r w:rsidRPr="004D3327">
        <w:rPr>
          <w:lang w:val="en-GB" w:eastAsia="zh-CN"/>
        </w:rPr>
        <w:t>。</w:t>
      </w:r>
      <w:r>
        <w:rPr>
          <w:rFonts w:hint="eastAsia"/>
          <w:lang w:val="en-GB" w:eastAsia="zh-CN"/>
        </w:rPr>
        <w:t>第</w:t>
      </w:r>
      <w:r>
        <w:rPr>
          <w:rFonts w:hint="eastAsia"/>
          <w:lang w:val="en-GB" w:eastAsia="zh-CN"/>
        </w:rPr>
        <w:t>3</w:t>
      </w:r>
      <w:r>
        <w:rPr>
          <w:rFonts w:hint="eastAsia"/>
          <w:lang w:val="en-GB" w:eastAsia="zh-CN"/>
        </w:rPr>
        <w:t>研究组</w:t>
      </w:r>
      <w:r>
        <w:rPr>
          <w:lang w:val="en-GB" w:eastAsia="zh-CN"/>
        </w:rPr>
        <w:t>还</w:t>
      </w:r>
      <w:r w:rsidRPr="003E0CB6">
        <w:rPr>
          <w:rFonts w:hint="eastAsia"/>
          <w:lang w:val="en-GB" w:eastAsia="zh-CN"/>
        </w:rPr>
        <w:t>建议修改</w:t>
      </w:r>
      <w:r w:rsidRPr="003E0CB6">
        <w:rPr>
          <w:rFonts w:hint="eastAsia"/>
          <w:lang w:val="en-GB" w:eastAsia="zh-CN"/>
        </w:rPr>
        <w:t>18</w:t>
      </w:r>
      <w:r w:rsidRPr="003E0CB6">
        <w:rPr>
          <w:rFonts w:hint="eastAsia"/>
          <w:lang w:val="en-GB" w:eastAsia="zh-CN"/>
        </w:rPr>
        <w:t>项</w:t>
      </w:r>
      <w:r w:rsidRPr="003E0CB6">
        <w:rPr>
          <w:rFonts w:hint="eastAsia"/>
          <w:lang w:val="en-GB" w:eastAsia="zh-CN"/>
        </w:rPr>
        <w:t>ITU-R</w:t>
      </w:r>
      <w:r w:rsidRPr="003E0CB6">
        <w:rPr>
          <w:rFonts w:hint="eastAsia"/>
          <w:lang w:val="en-GB" w:eastAsia="zh-CN"/>
        </w:rPr>
        <w:t>课题的类别和</w:t>
      </w:r>
      <w:r w:rsidRPr="003E0CB6">
        <w:rPr>
          <w:rFonts w:hint="eastAsia"/>
          <w:lang w:val="en-GB" w:eastAsia="zh-CN"/>
        </w:rPr>
        <w:t>/</w:t>
      </w:r>
      <w:r w:rsidRPr="003E0CB6">
        <w:rPr>
          <w:rFonts w:hint="eastAsia"/>
          <w:lang w:val="en-GB" w:eastAsia="zh-CN"/>
        </w:rPr>
        <w:t>或目标日期</w:t>
      </w:r>
      <w:r>
        <w:rPr>
          <w:rFonts w:hint="eastAsia"/>
          <w:lang w:val="en-GB" w:eastAsia="zh-CN"/>
        </w:rPr>
        <w:t>。</w:t>
      </w:r>
      <w:r w:rsidRPr="004D3327">
        <w:rPr>
          <w:lang w:val="en-GB" w:eastAsia="zh-CN"/>
        </w:rPr>
        <w:t>另外，研究组建议废止</w:t>
      </w:r>
      <w:r>
        <w:rPr>
          <w:rFonts w:hint="eastAsia"/>
          <w:lang w:val="en-GB" w:eastAsia="zh-CN"/>
        </w:rPr>
        <w:t>一项</w:t>
      </w:r>
      <w:r w:rsidRPr="003E0CB6">
        <w:rPr>
          <w:rFonts w:hint="eastAsia"/>
          <w:lang w:val="en-GB" w:eastAsia="zh-CN"/>
        </w:rPr>
        <w:t>ITU-R</w:t>
      </w:r>
      <w:r w:rsidRPr="003E0CB6">
        <w:rPr>
          <w:rFonts w:hint="eastAsia"/>
          <w:lang w:val="en-GB" w:eastAsia="zh-CN"/>
        </w:rPr>
        <w:t>课题</w:t>
      </w:r>
      <w:r w:rsidRPr="004D3327">
        <w:rPr>
          <w:lang w:val="en-GB" w:eastAsia="zh-CN"/>
        </w:rPr>
        <w:t>。</w:t>
      </w:r>
    </w:p>
    <w:p w:rsidR="00A47EF1" w:rsidRPr="004D3327" w:rsidRDefault="00A47EF1" w:rsidP="00BE7F88">
      <w:pPr>
        <w:overflowPunct/>
        <w:autoSpaceDE/>
        <w:autoSpaceDN/>
        <w:adjustRightInd/>
        <w:spacing w:before="120" w:line="240" w:lineRule="auto"/>
        <w:ind w:firstLineChars="200" w:firstLine="480"/>
        <w:jc w:val="left"/>
        <w:textAlignment w:val="auto"/>
        <w:rPr>
          <w:lang w:val="en-GB" w:eastAsia="zh-CN"/>
        </w:rPr>
      </w:pPr>
      <w:r w:rsidRPr="004D3327">
        <w:rPr>
          <w:lang w:val="en-GB" w:eastAsia="zh-CN"/>
        </w:rPr>
        <w:t>有关该程序的条件已于</w:t>
      </w:r>
      <w:r w:rsidRPr="004D3327">
        <w:rPr>
          <w:lang w:val="en-GB" w:eastAsia="zh-CN"/>
        </w:rPr>
        <w:t>201</w:t>
      </w:r>
      <w:r>
        <w:rPr>
          <w:lang w:val="en-GB" w:eastAsia="zh-CN"/>
        </w:rPr>
        <w:t>5</w:t>
      </w:r>
      <w:r w:rsidRPr="004D3327">
        <w:rPr>
          <w:lang w:val="en-GB" w:eastAsia="zh-CN"/>
        </w:rPr>
        <w:t>年</w:t>
      </w:r>
      <w:r>
        <w:rPr>
          <w:lang w:val="en-GB" w:eastAsia="zh-CN"/>
        </w:rPr>
        <w:t>7</w:t>
      </w:r>
      <w:r w:rsidRPr="004D3327">
        <w:rPr>
          <w:lang w:val="en-GB" w:eastAsia="zh-CN"/>
        </w:rPr>
        <w:t>月</w:t>
      </w:r>
      <w:r>
        <w:rPr>
          <w:lang w:val="en-GB" w:eastAsia="zh-CN"/>
        </w:rPr>
        <w:t>28</w:t>
      </w:r>
      <w:r w:rsidRPr="004D3327">
        <w:rPr>
          <w:lang w:val="en-GB" w:eastAsia="zh-CN"/>
        </w:rPr>
        <w:t>日得到满足。</w:t>
      </w:r>
    </w:p>
    <w:p w:rsidR="002A5DD7" w:rsidRPr="00334544" w:rsidRDefault="00A47EF1" w:rsidP="00FC6628">
      <w:pPr>
        <w:overflowPunct/>
        <w:autoSpaceDE/>
        <w:autoSpaceDN/>
        <w:adjustRightInd/>
        <w:spacing w:before="120" w:line="240" w:lineRule="auto"/>
        <w:ind w:firstLineChars="200" w:firstLine="480"/>
        <w:jc w:val="left"/>
        <w:textAlignment w:val="auto"/>
        <w:rPr>
          <w:rFonts w:asciiTheme="minorHAnsi" w:hAnsiTheme="minorHAnsi" w:cstheme="minorHAnsi"/>
          <w:szCs w:val="24"/>
          <w:lang w:eastAsia="zh-CN"/>
        </w:rPr>
      </w:pPr>
      <w:r w:rsidRPr="003E0CB6">
        <w:rPr>
          <w:rFonts w:hint="eastAsia"/>
          <w:lang w:val="en-GB" w:eastAsia="zh-CN"/>
        </w:rPr>
        <w:t>已</w:t>
      </w:r>
      <w:r w:rsidRPr="003E0CB6">
        <w:rPr>
          <w:lang w:val="en-GB" w:eastAsia="zh-CN"/>
        </w:rPr>
        <w:t>经批准的课题案文</w:t>
      </w:r>
      <w:r w:rsidRPr="003E0CB6">
        <w:rPr>
          <w:rFonts w:hint="eastAsia"/>
          <w:lang w:val="en-GB" w:eastAsia="zh-CN"/>
        </w:rPr>
        <w:t>列在</w:t>
      </w:r>
      <w:r w:rsidRPr="003E0CB6">
        <w:rPr>
          <w:lang w:val="en-GB" w:eastAsia="zh-CN"/>
        </w:rPr>
        <w:t>附件中供您参考（附件</w:t>
      </w:r>
      <w:r w:rsidRPr="003E0CB6">
        <w:rPr>
          <w:lang w:val="en-GB" w:eastAsia="zh-CN"/>
        </w:rPr>
        <w:t>1</w:t>
      </w:r>
      <w:r w:rsidRPr="003E0CB6">
        <w:rPr>
          <w:lang w:val="en-GB" w:eastAsia="zh-CN"/>
        </w:rPr>
        <w:t>至</w:t>
      </w:r>
      <w:r>
        <w:rPr>
          <w:lang w:val="en-GB" w:eastAsia="zh-CN"/>
        </w:rPr>
        <w:t>5</w:t>
      </w:r>
      <w:r w:rsidRPr="003E0CB6">
        <w:rPr>
          <w:lang w:val="en-GB" w:eastAsia="zh-CN"/>
        </w:rPr>
        <w:t>），并将在</w:t>
      </w:r>
      <w:r w:rsidR="00725BB1">
        <w:fldChar w:fldCharType="begin"/>
      </w:r>
      <w:r w:rsidR="00725BB1">
        <w:instrText xml:space="preserve"> HYPERLINK "http://web.itu.int/md/R07-SG05-C-0001/en" </w:instrText>
      </w:r>
      <w:r w:rsidR="00725BB1">
        <w:fldChar w:fldCharType="separate"/>
      </w:r>
      <w:hyperlink r:id="rId8" w:history="1">
        <w:hyperlink r:id="rId9" w:history="1">
          <w:hyperlink r:id="rId10" w:history="1">
            <w:r w:rsidRPr="00FC6628">
              <w:rPr>
                <w:rStyle w:val="Hyperlink"/>
                <w:rFonts w:asciiTheme="minorHAnsi" w:eastAsia="SimSun" w:hAnsiTheme="minorHAnsi" w:cs="Times New Roman"/>
                <w:szCs w:val="20"/>
                <w:lang w:val="en-GB" w:eastAsia="zh-CN"/>
              </w:rPr>
              <w:t>3/1</w:t>
            </w:r>
          </w:hyperlink>
        </w:hyperlink>
      </w:hyperlink>
      <w:r w:rsidR="00725BB1">
        <w:rPr>
          <w:rStyle w:val="Hyperlink"/>
          <w:rFonts w:asciiTheme="minorHAnsi" w:eastAsia="SimSun" w:hAnsiTheme="minorHAnsi" w:cs="Times New Roman"/>
          <w:szCs w:val="20"/>
          <w:lang w:val="en-GB" w:eastAsia="zh-CN"/>
        </w:rPr>
        <w:fldChar w:fldCharType="end"/>
      </w:r>
      <w:r w:rsidR="00FC6628">
        <w:rPr>
          <w:rFonts w:hint="eastAsia"/>
          <w:lang w:val="en-GB" w:eastAsia="zh-CN"/>
        </w:rPr>
        <w:t>号文件</w:t>
      </w:r>
      <w:r w:rsidRPr="003E0CB6">
        <w:rPr>
          <w:rFonts w:hint="eastAsia"/>
          <w:lang w:val="en-GB" w:eastAsia="zh-CN"/>
        </w:rPr>
        <w:t>修订</w:t>
      </w:r>
      <w:r>
        <w:rPr>
          <w:lang w:val="en-GB" w:eastAsia="zh-CN"/>
        </w:rPr>
        <w:t>3</w:t>
      </w:r>
      <w:r w:rsidRPr="003E0CB6">
        <w:rPr>
          <w:lang w:val="en-GB" w:eastAsia="zh-CN"/>
        </w:rPr>
        <w:t>中</w:t>
      </w:r>
      <w:r w:rsidRPr="003E0CB6">
        <w:rPr>
          <w:rFonts w:hint="eastAsia"/>
          <w:lang w:val="en-GB" w:eastAsia="zh-CN"/>
        </w:rPr>
        <w:t>予以公布</w:t>
      </w:r>
      <w:r w:rsidRPr="003E0CB6">
        <w:rPr>
          <w:lang w:val="en-GB" w:eastAsia="zh-CN"/>
        </w:rPr>
        <w:t>。</w:t>
      </w:r>
      <w:r w:rsidRPr="003E0CB6">
        <w:rPr>
          <w:rFonts w:hint="eastAsia"/>
          <w:lang w:val="en-GB" w:eastAsia="zh-CN"/>
        </w:rPr>
        <w:t>该文件中含有</w:t>
      </w:r>
      <w:r w:rsidRPr="003E0CB6">
        <w:rPr>
          <w:lang w:val="en-GB" w:eastAsia="zh-CN"/>
        </w:rPr>
        <w:t>20</w:t>
      </w:r>
      <w:r w:rsidRPr="003E0CB6">
        <w:rPr>
          <w:rFonts w:hint="eastAsia"/>
          <w:lang w:val="en-GB" w:eastAsia="zh-CN"/>
        </w:rPr>
        <w:t>12</w:t>
      </w:r>
      <w:r w:rsidRPr="003E0CB6">
        <w:rPr>
          <w:lang w:val="en-GB" w:eastAsia="zh-CN"/>
        </w:rPr>
        <w:t>年无线电通信全会批准并分配给无线电通信第</w:t>
      </w:r>
      <w:r>
        <w:rPr>
          <w:lang w:eastAsia="zh-CN"/>
        </w:rPr>
        <w:t>3</w:t>
      </w:r>
      <w:r w:rsidRPr="003E0CB6">
        <w:rPr>
          <w:lang w:val="en-GB" w:eastAsia="zh-CN"/>
        </w:rPr>
        <w:t>研究组的</w:t>
      </w:r>
      <w:r w:rsidRPr="003E0CB6">
        <w:rPr>
          <w:lang w:val="en-GB" w:eastAsia="zh-CN"/>
        </w:rPr>
        <w:t>ITU-R</w:t>
      </w:r>
      <w:r w:rsidRPr="003E0CB6">
        <w:rPr>
          <w:lang w:val="en-GB" w:eastAsia="zh-CN"/>
        </w:rPr>
        <w:t>课题。</w:t>
      </w:r>
      <w:r w:rsidRPr="003E0CB6">
        <w:rPr>
          <w:rFonts w:hint="eastAsia"/>
          <w:lang w:val="en-GB" w:eastAsia="zh-CN"/>
        </w:rPr>
        <w:t>18</w:t>
      </w:r>
      <w:r w:rsidRPr="003E0CB6">
        <w:rPr>
          <w:rFonts w:hint="eastAsia"/>
          <w:lang w:val="en-GB" w:eastAsia="zh-CN"/>
        </w:rPr>
        <w:t>项</w:t>
      </w:r>
      <w:r w:rsidRPr="003E0CB6">
        <w:rPr>
          <w:rFonts w:hint="eastAsia"/>
          <w:lang w:val="en-GB" w:eastAsia="zh-CN"/>
        </w:rPr>
        <w:t>ITU-R</w:t>
      </w:r>
      <w:r w:rsidRPr="003E0CB6">
        <w:rPr>
          <w:rFonts w:hint="eastAsia"/>
          <w:lang w:val="en-GB" w:eastAsia="zh-CN"/>
        </w:rPr>
        <w:t>课题的</w:t>
      </w:r>
      <w:r>
        <w:rPr>
          <w:rFonts w:hint="eastAsia"/>
          <w:lang w:val="en-GB" w:eastAsia="zh-CN"/>
        </w:rPr>
        <w:t>新</w:t>
      </w:r>
      <w:r w:rsidRPr="003E0CB6">
        <w:rPr>
          <w:rFonts w:hint="eastAsia"/>
          <w:lang w:val="en-GB" w:eastAsia="zh-CN"/>
        </w:rPr>
        <w:t>类别和</w:t>
      </w:r>
      <w:r w:rsidRPr="003E0CB6">
        <w:rPr>
          <w:rFonts w:hint="eastAsia"/>
          <w:lang w:val="en-GB" w:eastAsia="zh-CN"/>
        </w:rPr>
        <w:t>/</w:t>
      </w:r>
      <w:r w:rsidRPr="003E0CB6">
        <w:rPr>
          <w:rFonts w:hint="eastAsia"/>
          <w:lang w:val="en-GB" w:eastAsia="zh-CN"/>
        </w:rPr>
        <w:t>或目标日期</w:t>
      </w:r>
      <w:r>
        <w:rPr>
          <w:rFonts w:hint="eastAsia"/>
          <w:lang w:val="en-GB" w:eastAsia="zh-CN"/>
        </w:rPr>
        <w:t>建</w:t>
      </w:r>
      <w:r>
        <w:rPr>
          <w:lang w:val="en-GB" w:eastAsia="zh-CN"/>
        </w:rPr>
        <w:t>附件</w:t>
      </w:r>
      <w:r>
        <w:rPr>
          <w:rFonts w:hint="eastAsia"/>
          <w:lang w:val="en-GB" w:eastAsia="zh-CN"/>
        </w:rPr>
        <w:t>6</w:t>
      </w:r>
      <w:r>
        <w:rPr>
          <w:rFonts w:hint="eastAsia"/>
          <w:lang w:val="en-GB" w:eastAsia="zh-CN"/>
        </w:rPr>
        <w:t>。</w:t>
      </w:r>
      <w:r w:rsidRPr="003E0CB6">
        <w:rPr>
          <w:lang w:val="en-GB" w:eastAsia="zh-CN"/>
        </w:rPr>
        <w:t>附件</w:t>
      </w:r>
      <w:r>
        <w:rPr>
          <w:lang w:val="en-GB" w:eastAsia="zh-CN"/>
        </w:rPr>
        <w:t>7</w:t>
      </w:r>
      <w:r w:rsidRPr="003E0CB6">
        <w:rPr>
          <w:lang w:val="en-GB" w:eastAsia="zh-CN"/>
        </w:rPr>
        <w:t>列出了</w:t>
      </w:r>
      <w:r w:rsidRPr="003E0CB6">
        <w:rPr>
          <w:rFonts w:hint="eastAsia"/>
          <w:lang w:val="en-GB" w:eastAsia="zh-CN"/>
        </w:rPr>
        <w:t>取消</w:t>
      </w:r>
      <w:r w:rsidRPr="003E0CB6">
        <w:rPr>
          <w:lang w:val="en-GB" w:eastAsia="zh-CN"/>
        </w:rPr>
        <w:t>的</w:t>
      </w:r>
      <w:r w:rsidRPr="003E0CB6">
        <w:rPr>
          <w:lang w:val="en-GB" w:eastAsia="zh-CN"/>
        </w:rPr>
        <w:t>ITU-R</w:t>
      </w:r>
      <w:r w:rsidRPr="003E0CB6">
        <w:rPr>
          <w:lang w:val="en-GB" w:eastAsia="zh-CN"/>
        </w:rPr>
        <w:t>课题。</w:t>
      </w:r>
    </w:p>
    <w:p w:rsidR="00031E64" w:rsidRDefault="009C6A12" w:rsidP="00BE7F88">
      <w:pPr>
        <w:spacing w:before="9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BE7F88">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A47EF1" w:rsidRPr="004D3327" w:rsidRDefault="00A47EF1" w:rsidP="00BE7F88">
      <w:pPr>
        <w:tabs>
          <w:tab w:val="left" w:pos="4820"/>
        </w:tabs>
        <w:spacing w:before="360" w:line="240" w:lineRule="auto"/>
        <w:rPr>
          <w:rFonts w:ascii="Times New Roman" w:eastAsia="SimSun" w:hAnsi="Times New Roman" w:cs="Times New Roman"/>
          <w:szCs w:val="20"/>
          <w:lang w:eastAsia="zh-CN"/>
        </w:rPr>
      </w:pPr>
      <w:r w:rsidRPr="004D3327">
        <w:rPr>
          <w:rFonts w:ascii="Times New Roman" w:eastAsia="SimSun" w:hAnsi="Times New Roman" w:cs="Times New Roman"/>
          <w:b/>
          <w:szCs w:val="20"/>
          <w:lang w:eastAsia="zh-CN"/>
        </w:rPr>
        <w:t>附件：</w:t>
      </w:r>
      <w:r>
        <w:rPr>
          <w:rFonts w:ascii="Times New Roman" w:eastAsia="SimSun" w:hAnsi="Times New Roman" w:cs="Times New Roman"/>
          <w:szCs w:val="20"/>
          <w:lang w:eastAsia="zh-CN"/>
        </w:rPr>
        <w:t>7</w:t>
      </w:r>
      <w:r w:rsidRPr="004D3327">
        <w:rPr>
          <w:rFonts w:ascii="Times New Roman" w:eastAsia="SimSun" w:hAnsi="Times New Roman" w:cs="Times New Roman"/>
          <w:bCs/>
          <w:szCs w:val="20"/>
          <w:lang w:eastAsia="zh-CN"/>
        </w:rPr>
        <w:t>件</w:t>
      </w:r>
    </w:p>
    <w:p w:rsidR="00A47EF1" w:rsidRPr="004D3327" w:rsidRDefault="00A47EF1" w:rsidP="004F2C39">
      <w:pPr>
        <w:tabs>
          <w:tab w:val="left" w:pos="6237"/>
        </w:tabs>
        <w:spacing w:before="120" w:line="240" w:lineRule="auto"/>
        <w:rPr>
          <w:rFonts w:ascii="Times New Roman" w:eastAsia="SimSun" w:hAnsi="Times New Roman" w:cs="Times New Roman"/>
          <w:sz w:val="18"/>
          <w:szCs w:val="18"/>
          <w:lang w:val="en-GB" w:eastAsia="zh-CN"/>
        </w:rPr>
      </w:pPr>
      <w:r w:rsidRPr="004D3327">
        <w:rPr>
          <w:rFonts w:ascii="Times New Roman" w:eastAsia="SimSun" w:hAnsi="Times New Roman" w:cs="Times New Roman"/>
          <w:sz w:val="18"/>
          <w:szCs w:val="18"/>
          <w:u w:val="single"/>
          <w:lang w:val="en-GB" w:eastAsia="zh-CN"/>
        </w:rPr>
        <w:t>分发</w:t>
      </w:r>
      <w:r w:rsidRPr="004D3327">
        <w:rPr>
          <w:rFonts w:ascii="Times New Roman" w:eastAsia="SimSun" w:hAnsi="Times New Roman" w:cs="Times New Roman"/>
          <w:sz w:val="18"/>
          <w:szCs w:val="18"/>
          <w:lang w:val="en-GB" w:eastAsia="zh-CN"/>
        </w:rPr>
        <w:t>：</w:t>
      </w:r>
    </w:p>
    <w:p w:rsidR="00A47EF1" w:rsidRPr="004D3327" w:rsidRDefault="00A47EF1" w:rsidP="004F2C39">
      <w:pPr>
        <w:tabs>
          <w:tab w:val="left" w:pos="567"/>
          <w:tab w:val="left" w:pos="6237"/>
        </w:tabs>
        <w:spacing w:before="6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国际电联成员国各主管部门和参与无线电通信第</w:t>
      </w:r>
      <w:r>
        <w:rPr>
          <w:rFonts w:ascii="Times New Roman" w:eastAsia="SimSun" w:hAnsi="Times New Roman" w:cs="Times New Roman"/>
          <w:sz w:val="18"/>
          <w:szCs w:val="18"/>
          <w:lang w:eastAsia="zh-CN"/>
        </w:rPr>
        <w:t>3</w:t>
      </w:r>
      <w:r w:rsidRPr="004D3327">
        <w:rPr>
          <w:rFonts w:ascii="Times New Roman" w:eastAsia="SimSun" w:hAnsi="Times New Roman" w:cs="Times New Roman"/>
          <w:sz w:val="18"/>
          <w:szCs w:val="18"/>
          <w:lang w:eastAsia="zh-CN"/>
        </w:rPr>
        <w:t>研究组工作的无线电通信部门成员</w:t>
      </w:r>
    </w:p>
    <w:p w:rsidR="00A47EF1" w:rsidRPr="004D3327" w:rsidRDefault="00A47EF1" w:rsidP="004F2C39">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参加无线电通信第</w:t>
      </w:r>
      <w:r>
        <w:rPr>
          <w:rFonts w:ascii="Times New Roman" w:eastAsia="SimSun" w:hAnsi="Times New Roman" w:cs="Times New Roman"/>
          <w:sz w:val="18"/>
          <w:szCs w:val="18"/>
          <w:lang w:eastAsia="zh-CN"/>
        </w:rPr>
        <w:t>3</w:t>
      </w:r>
      <w:r w:rsidRPr="004D3327">
        <w:rPr>
          <w:rFonts w:ascii="Times New Roman" w:eastAsia="SimSun" w:hAnsi="Times New Roman" w:cs="Times New Roman"/>
          <w:sz w:val="18"/>
          <w:szCs w:val="18"/>
          <w:lang w:eastAsia="zh-CN"/>
        </w:rPr>
        <w:t>研究组工作的</w:t>
      </w:r>
      <w:r w:rsidRPr="004D3327">
        <w:rPr>
          <w:rFonts w:ascii="Times New Roman" w:eastAsia="SimSun" w:hAnsi="Times New Roman" w:cs="Times New Roman"/>
          <w:sz w:val="18"/>
          <w:szCs w:val="18"/>
          <w:lang w:eastAsia="zh-CN"/>
        </w:rPr>
        <w:t>ITU-R</w:t>
      </w:r>
      <w:r w:rsidRPr="004D3327">
        <w:rPr>
          <w:rFonts w:ascii="Times New Roman" w:eastAsia="SimSun" w:hAnsi="Times New Roman" w:cs="Times New Roman"/>
          <w:sz w:val="18"/>
          <w:szCs w:val="18"/>
          <w:lang w:eastAsia="zh-CN"/>
        </w:rPr>
        <w:t>部门准成员</w:t>
      </w:r>
    </w:p>
    <w:p w:rsidR="00A47EF1" w:rsidRPr="004D3327" w:rsidRDefault="00A47EF1" w:rsidP="004F2C39">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无线电通信研究组和规则</w:t>
      </w: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程序问题特别委员会</w:t>
      </w:r>
      <w:r w:rsidRPr="004D3327">
        <w:rPr>
          <w:rFonts w:ascii="Times New Roman" w:eastAsia="SimSun" w:hAnsi="Times New Roman" w:cs="Times New Roman" w:hint="eastAsia"/>
          <w:sz w:val="18"/>
          <w:szCs w:val="18"/>
          <w:lang w:eastAsia="zh-CN"/>
        </w:rPr>
        <w:t>的</w:t>
      </w:r>
      <w:r w:rsidRPr="004D3327">
        <w:rPr>
          <w:rFonts w:ascii="Times New Roman" w:eastAsia="SimSun" w:hAnsi="Times New Roman" w:cs="Times New Roman"/>
          <w:sz w:val="18"/>
          <w:szCs w:val="18"/>
          <w:lang w:eastAsia="zh-CN"/>
        </w:rPr>
        <w:t>正副主席</w:t>
      </w:r>
    </w:p>
    <w:p w:rsidR="00A47EF1" w:rsidRPr="004D3327" w:rsidRDefault="00A47EF1" w:rsidP="004F2C39">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大会筹备会议正副主席</w:t>
      </w:r>
    </w:p>
    <w:p w:rsidR="00A47EF1" w:rsidRPr="004D3327" w:rsidRDefault="00A47EF1" w:rsidP="004F2C39">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Pr="004D3327">
        <w:rPr>
          <w:rFonts w:ascii="Times New Roman" w:eastAsia="SimSun" w:hAnsi="Times New Roman" w:cs="Times New Roman"/>
          <w:sz w:val="18"/>
          <w:szCs w:val="18"/>
          <w:lang w:eastAsia="zh-CN"/>
        </w:rPr>
        <w:t>无线电规则委员会委员</w:t>
      </w:r>
    </w:p>
    <w:p w:rsidR="00A47EF1" w:rsidRDefault="00BE7F88" w:rsidP="004F2C39">
      <w:pPr>
        <w:tabs>
          <w:tab w:val="left" w:pos="567"/>
          <w:tab w:val="left" w:pos="6237"/>
        </w:tabs>
        <w:spacing w:before="0" w:line="240" w:lineRule="auto"/>
        <w:ind w:left="425" w:hanging="425"/>
        <w:rPr>
          <w:rFonts w:ascii="Times New Roman" w:eastAsia="SimSun" w:hAnsi="Times New Roman" w:cs="Times New Roman"/>
          <w:sz w:val="18"/>
          <w:szCs w:val="18"/>
          <w:lang w:eastAsia="zh-CN"/>
        </w:rPr>
      </w:pPr>
      <w:r w:rsidRPr="004D3327">
        <w:rPr>
          <w:rFonts w:ascii="Times New Roman" w:eastAsia="SimSun" w:hAnsi="Times New Roman" w:cs="Times New Roman"/>
          <w:sz w:val="18"/>
          <w:szCs w:val="18"/>
          <w:lang w:eastAsia="zh-CN"/>
        </w:rPr>
        <w:t>–</w:t>
      </w:r>
      <w:r w:rsidRPr="004D3327">
        <w:rPr>
          <w:rFonts w:ascii="Times New Roman" w:eastAsia="SimSun" w:hAnsi="Times New Roman" w:cs="Times New Roman"/>
          <w:sz w:val="18"/>
          <w:szCs w:val="18"/>
          <w:lang w:eastAsia="zh-CN"/>
        </w:rPr>
        <w:tab/>
      </w:r>
      <w:r w:rsidR="00A47EF1" w:rsidRPr="004D3327">
        <w:rPr>
          <w:rFonts w:ascii="Times New Roman" w:eastAsia="SimSun" w:hAnsi="Times New Roman" w:cs="Times New Roman"/>
          <w:sz w:val="18"/>
          <w:szCs w:val="18"/>
          <w:lang w:eastAsia="zh-CN"/>
        </w:rPr>
        <w:t>国际电联秘书长、电信标准化局主任、电信发展局主任</w:t>
      </w:r>
    </w:p>
    <w:p w:rsidR="00312029" w:rsidRDefault="00312029">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312029" w:rsidRPr="00F63DA3" w:rsidRDefault="00312029" w:rsidP="00F63DA3">
      <w:pPr>
        <w:pStyle w:val="AnnexNo"/>
        <w:rPr>
          <w:rFonts w:eastAsiaTheme="minorEastAsia"/>
          <w:sz w:val="28"/>
          <w:szCs w:val="28"/>
          <w:lang w:eastAsia="zh-CN"/>
        </w:rPr>
      </w:pPr>
      <w:r w:rsidRPr="00F63DA3">
        <w:rPr>
          <w:rFonts w:eastAsiaTheme="minorEastAsia" w:cs="Microsoft YaHei"/>
          <w:sz w:val="28"/>
          <w:szCs w:val="28"/>
          <w:lang w:eastAsia="zh-CN"/>
        </w:rPr>
        <w:lastRenderedPageBreak/>
        <w:t>附件</w:t>
      </w:r>
      <w:r w:rsidRPr="00F63DA3">
        <w:rPr>
          <w:rFonts w:eastAsiaTheme="minorEastAsia"/>
          <w:sz w:val="28"/>
          <w:szCs w:val="28"/>
          <w:lang w:eastAsia="zh-CN"/>
        </w:rPr>
        <w:t>1</w:t>
      </w:r>
    </w:p>
    <w:p w:rsidR="00312029" w:rsidRPr="001D5891" w:rsidRDefault="00312029" w:rsidP="001D5891">
      <w:pPr>
        <w:pStyle w:val="QuestionNo"/>
        <w:spacing w:before="480" w:line="240" w:lineRule="auto"/>
        <w:jc w:val="center"/>
        <w:rPr>
          <w:b w:val="0"/>
          <w:bCs/>
          <w:lang w:eastAsia="zh-CN"/>
        </w:rPr>
      </w:pPr>
      <w:r w:rsidRPr="001D5891">
        <w:rPr>
          <w:b w:val="0"/>
          <w:bCs/>
          <w:lang w:eastAsia="zh-CN"/>
        </w:rPr>
        <w:t>ITU-R</w:t>
      </w:r>
      <w:r w:rsidRPr="001D5891">
        <w:rPr>
          <w:rFonts w:hint="eastAsia"/>
          <w:b w:val="0"/>
          <w:bCs/>
          <w:lang w:eastAsia="zh-CN"/>
        </w:rPr>
        <w:t>第</w:t>
      </w:r>
      <w:r w:rsidRPr="001D5891">
        <w:rPr>
          <w:b w:val="0"/>
          <w:bCs/>
          <w:lang w:eastAsia="zh-CN"/>
        </w:rPr>
        <w:t>231-1/3</w:t>
      </w:r>
      <w:r w:rsidRPr="008B7776">
        <w:rPr>
          <w:rStyle w:val="FootnoteReference"/>
          <w:lang w:eastAsia="zh-CN"/>
        </w:rPr>
        <w:footnoteReference w:customMarkFollows="1" w:id="1"/>
        <w:t>*</w:t>
      </w:r>
      <w:r w:rsidR="004D5FED">
        <w:rPr>
          <w:rFonts w:hint="eastAsia"/>
          <w:b w:val="0"/>
          <w:bCs/>
          <w:lang w:eastAsia="zh-CN"/>
        </w:rPr>
        <w:t>号课题</w:t>
      </w:r>
    </w:p>
    <w:p w:rsidR="00312029" w:rsidRPr="00C20049" w:rsidRDefault="00312029" w:rsidP="001D5891">
      <w:pPr>
        <w:pStyle w:val="Questiontitle"/>
        <w:rPr>
          <w:lang w:eastAsia="zh-CN"/>
        </w:rPr>
      </w:pPr>
      <w:r w:rsidRPr="00C20049">
        <w:rPr>
          <w:rFonts w:hint="eastAsia"/>
          <w:lang w:eastAsia="zh-CN"/>
        </w:rPr>
        <w:t>人为电磁发射对无线电通信系统和</w:t>
      </w:r>
      <w:r w:rsidRPr="00C20049">
        <w:rPr>
          <w:lang w:eastAsia="zh-CN"/>
        </w:rPr>
        <w:br/>
      </w:r>
      <w:r w:rsidRPr="00C20049">
        <w:rPr>
          <w:rFonts w:hint="eastAsia"/>
          <w:lang w:eastAsia="zh-CN"/>
        </w:rPr>
        <w:t>网络性能的影响</w:t>
      </w:r>
    </w:p>
    <w:p w:rsidR="00312029" w:rsidRPr="001D5891" w:rsidRDefault="00312029" w:rsidP="001D5891">
      <w:pPr>
        <w:pStyle w:val="Questiondate"/>
        <w:spacing w:before="120" w:line="240" w:lineRule="auto"/>
        <w:rPr>
          <w:rFonts w:asciiTheme="minorHAnsi" w:hAnsiTheme="minorHAnsi"/>
          <w:i w:val="0"/>
          <w:sz w:val="22"/>
          <w:lang w:val="ru-RU" w:eastAsia="zh-CN"/>
        </w:rPr>
      </w:pPr>
      <w:r w:rsidRPr="001D5891">
        <w:rPr>
          <w:rFonts w:asciiTheme="minorHAnsi" w:hAnsiTheme="minorHAnsi" w:cs="Microsoft YaHei"/>
          <w:i w:val="0"/>
          <w:sz w:val="22"/>
          <w:lang w:val="ru-RU" w:eastAsia="zh-CN"/>
        </w:rPr>
        <w:t>（</w:t>
      </w:r>
      <w:r w:rsidRPr="001D5891">
        <w:rPr>
          <w:rFonts w:asciiTheme="minorHAnsi" w:hAnsiTheme="minorHAnsi"/>
          <w:i w:val="0"/>
          <w:sz w:val="22"/>
          <w:lang w:val="ru-RU" w:eastAsia="zh-CN"/>
        </w:rPr>
        <w:t>2007-2015</w:t>
      </w:r>
      <w:r w:rsidRPr="001D5891">
        <w:rPr>
          <w:rFonts w:asciiTheme="minorHAnsi" w:hAnsiTheme="minorHAnsi" w:cs="Microsoft YaHei"/>
          <w:i w:val="0"/>
          <w:sz w:val="22"/>
          <w:lang w:val="ru-RU" w:eastAsia="zh-CN"/>
        </w:rPr>
        <w:t>年）</w:t>
      </w:r>
    </w:p>
    <w:p w:rsidR="00312029" w:rsidRPr="000B2007" w:rsidRDefault="00312029" w:rsidP="00977ED8">
      <w:pPr>
        <w:pStyle w:val="Normalaftertitle"/>
        <w:rPr>
          <w:lang w:eastAsia="zh-CN"/>
        </w:rPr>
      </w:pPr>
      <w:r w:rsidRPr="000B2007">
        <w:rPr>
          <w:rFonts w:hint="eastAsia"/>
          <w:lang w:eastAsia="zh-CN"/>
        </w:rPr>
        <w:t>国际电联无线电通信全会，</w:t>
      </w:r>
    </w:p>
    <w:p w:rsidR="00312029" w:rsidRPr="00977ED8" w:rsidRDefault="00312029" w:rsidP="00977ED8">
      <w:pPr>
        <w:pStyle w:val="Call"/>
        <w:rPr>
          <w:rFonts w:ascii="STKaiti" w:eastAsia="STKaiti" w:hAnsi="STKaiti"/>
          <w:i w:val="0"/>
          <w:iCs/>
          <w:lang w:eastAsia="zh-CN"/>
        </w:rPr>
      </w:pPr>
      <w:r w:rsidRPr="00977ED8">
        <w:rPr>
          <w:rFonts w:ascii="STKaiti" w:eastAsia="STKaiti" w:hAnsi="STKaiti" w:hint="eastAsia"/>
          <w:i w:val="0"/>
          <w:iCs/>
          <w:lang w:eastAsia="zh-CN"/>
        </w:rPr>
        <w:t>考虑到</w:t>
      </w:r>
    </w:p>
    <w:p w:rsidR="00312029" w:rsidRPr="000B2007" w:rsidRDefault="00312029" w:rsidP="00977ED8">
      <w:pPr>
        <w:rPr>
          <w:lang w:eastAsia="zh-CN"/>
        </w:rPr>
      </w:pPr>
      <w:r w:rsidRPr="000B2007">
        <w:rPr>
          <w:i/>
          <w:iCs/>
          <w:lang w:eastAsia="zh-CN"/>
        </w:rPr>
        <w:t>a)</w:t>
      </w:r>
      <w:r w:rsidRPr="000B2007">
        <w:rPr>
          <w:lang w:eastAsia="zh-CN"/>
        </w:rPr>
        <w:tab/>
      </w:r>
      <w:r w:rsidRPr="000B2007">
        <w:rPr>
          <w:rFonts w:hint="eastAsia"/>
          <w:lang w:eastAsia="zh-CN"/>
        </w:rPr>
        <w:t>电磁发射的人为来源众多，如内燃机的点火系统、电气机械、电子设备和装置、信息技术和电信设备等；</w:t>
      </w:r>
    </w:p>
    <w:p w:rsidR="00312029" w:rsidRPr="000B2007" w:rsidRDefault="00312029" w:rsidP="00977ED8">
      <w:pPr>
        <w:rPr>
          <w:lang w:eastAsia="zh-CN"/>
        </w:rPr>
      </w:pPr>
      <w:r w:rsidRPr="000B2007">
        <w:rPr>
          <w:i/>
          <w:iCs/>
          <w:lang w:eastAsia="zh-CN"/>
        </w:rPr>
        <w:t>b)</w:t>
      </w:r>
      <w:r w:rsidRPr="000B2007">
        <w:rPr>
          <w:lang w:eastAsia="zh-CN"/>
        </w:rPr>
        <w:tab/>
      </w:r>
      <w:r w:rsidRPr="000B2007">
        <w:rPr>
          <w:rFonts w:hint="eastAsia"/>
          <w:lang w:eastAsia="zh-CN"/>
        </w:rPr>
        <w:t>收到这些发射可能会对无线电通信系统和网络的性能产生影响；</w:t>
      </w:r>
    </w:p>
    <w:p w:rsidR="00312029" w:rsidRPr="000B2007" w:rsidRDefault="00312029" w:rsidP="00977ED8">
      <w:pPr>
        <w:rPr>
          <w:lang w:eastAsia="zh-CN"/>
        </w:rPr>
      </w:pPr>
      <w:r w:rsidRPr="000B2007">
        <w:rPr>
          <w:i/>
          <w:iCs/>
          <w:lang w:eastAsia="zh-CN"/>
        </w:rPr>
        <w:t>c)</w:t>
      </w:r>
      <w:r w:rsidRPr="000B2007">
        <w:rPr>
          <w:lang w:eastAsia="zh-CN"/>
        </w:rPr>
        <w:tab/>
        <w:t xml:space="preserve">ITU-R </w:t>
      </w:r>
      <w:proofErr w:type="spellStart"/>
      <w:r w:rsidRPr="000B2007">
        <w:rPr>
          <w:lang w:eastAsia="zh-CN"/>
        </w:rPr>
        <w:t>P.372</w:t>
      </w:r>
      <w:proofErr w:type="spellEnd"/>
      <w:r w:rsidRPr="000B2007">
        <w:rPr>
          <w:rFonts w:hint="eastAsia"/>
          <w:lang w:eastAsia="zh-CN"/>
        </w:rPr>
        <w:t>建议书中有关人为噪声的信息涉及在典型环境内来自所有人为来源的集合噪声，但未就从某个或可识别来源收到的噪声提供信息；</w:t>
      </w:r>
    </w:p>
    <w:p w:rsidR="00312029" w:rsidRPr="000B2007" w:rsidRDefault="00312029" w:rsidP="00977ED8">
      <w:pPr>
        <w:rPr>
          <w:lang w:eastAsia="zh-CN"/>
        </w:rPr>
      </w:pPr>
      <w:r w:rsidRPr="000B2007">
        <w:rPr>
          <w:i/>
          <w:iCs/>
          <w:lang w:eastAsia="zh-CN"/>
        </w:rPr>
        <w:t>d)</w:t>
      </w:r>
      <w:r w:rsidRPr="000B2007">
        <w:rPr>
          <w:lang w:eastAsia="zh-CN"/>
        </w:rPr>
        <w:tab/>
      </w:r>
      <w:r w:rsidRPr="000B2007">
        <w:rPr>
          <w:rFonts w:hint="eastAsia"/>
          <w:lang w:eastAsia="zh-CN"/>
        </w:rPr>
        <w:t>这些发射可能具有脉冲特点，不能完全作为一项外部噪声因素予以描述；</w:t>
      </w:r>
    </w:p>
    <w:p w:rsidR="00312029" w:rsidRPr="000B2007" w:rsidRDefault="00312029" w:rsidP="00977ED8">
      <w:pPr>
        <w:rPr>
          <w:lang w:eastAsia="zh-CN"/>
        </w:rPr>
      </w:pPr>
      <w:r w:rsidRPr="000B2007">
        <w:rPr>
          <w:i/>
          <w:iCs/>
          <w:lang w:eastAsia="zh-CN"/>
        </w:rPr>
        <w:t>e)</w:t>
      </w:r>
      <w:r w:rsidRPr="000B2007">
        <w:rPr>
          <w:lang w:eastAsia="zh-CN"/>
        </w:rPr>
        <w:tab/>
      </w:r>
      <w:r w:rsidRPr="000B2007">
        <w:rPr>
          <w:rFonts w:hint="eastAsia"/>
          <w:lang w:eastAsia="zh-CN"/>
        </w:rPr>
        <w:t>某个来源的发射对于确定无线电系统和网络的性能可能日趋重要，</w:t>
      </w:r>
    </w:p>
    <w:p w:rsidR="00312029" w:rsidRPr="00977ED8" w:rsidRDefault="00312029" w:rsidP="00977ED8">
      <w:pPr>
        <w:pStyle w:val="Call"/>
        <w:rPr>
          <w:rFonts w:ascii="STKaiti" w:eastAsia="STKaiti" w:hAnsi="STKaiti"/>
          <w:i w:val="0"/>
          <w:iCs/>
          <w:lang w:eastAsia="zh-CN"/>
        </w:rPr>
      </w:pPr>
      <w:r w:rsidRPr="00977ED8">
        <w:rPr>
          <w:rFonts w:ascii="STKaiti" w:eastAsia="STKaiti" w:hAnsi="STKaiti" w:hint="eastAsia"/>
          <w:i w:val="0"/>
          <w:iCs/>
          <w:lang w:eastAsia="zh-CN"/>
        </w:rPr>
        <w:t>做出决定，</w:t>
      </w:r>
      <w:r w:rsidRPr="001B2F12">
        <w:rPr>
          <w:rFonts w:asciiTheme="minorEastAsia" w:hAnsiTheme="minorEastAsia" w:hint="eastAsia"/>
          <w:i w:val="0"/>
          <w:iCs/>
          <w:lang w:eastAsia="zh-CN"/>
        </w:rPr>
        <w:t>研究以下课题</w:t>
      </w:r>
    </w:p>
    <w:p w:rsidR="00312029" w:rsidRPr="000B2007" w:rsidRDefault="00312029" w:rsidP="00D47A42">
      <w:pPr>
        <w:overflowPunct/>
        <w:autoSpaceDE/>
        <w:autoSpaceDN/>
        <w:adjustRightInd/>
        <w:spacing w:before="120" w:line="240" w:lineRule="auto"/>
        <w:ind w:firstLineChars="200" w:firstLine="480"/>
        <w:jc w:val="left"/>
        <w:textAlignment w:val="auto"/>
        <w:rPr>
          <w:lang w:eastAsia="zh-CN"/>
        </w:rPr>
      </w:pPr>
      <w:r w:rsidRPr="000B2007">
        <w:rPr>
          <w:rFonts w:hint="eastAsia"/>
          <w:lang w:eastAsia="zh-CN"/>
        </w:rPr>
        <w:t>如何描述及衡量各个不同来源的辐射分配？</w:t>
      </w:r>
    </w:p>
    <w:p w:rsidR="00312029" w:rsidRPr="00977ED8" w:rsidRDefault="00312029" w:rsidP="00977ED8">
      <w:pPr>
        <w:pStyle w:val="Call"/>
        <w:rPr>
          <w:rFonts w:ascii="STKaiti" w:eastAsia="STKaiti" w:hAnsi="STKaiti"/>
          <w:i w:val="0"/>
          <w:iCs/>
          <w:lang w:eastAsia="zh-CN"/>
        </w:rPr>
      </w:pPr>
      <w:r w:rsidRPr="00977ED8">
        <w:rPr>
          <w:rFonts w:ascii="STKaiti" w:eastAsia="STKaiti" w:hAnsi="STKaiti" w:hint="eastAsia"/>
          <w:i w:val="0"/>
          <w:iCs/>
          <w:lang w:eastAsia="zh-CN"/>
        </w:rPr>
        <w:t>进一步做出决定</w:t>
      </w:r>
    </w:p>
    <w:p w:rsidR="00312029" w:rsidRPr="000B2007" w:rsidRDefault="00312029" w:rsidP="00977ED8">
      <w:pPr>
        <w:rPr>
          <w:lang w:eastAsia="zh-CN"/>
        </w:rPr>
      </w:pPr>
      <w:r w:rsidRPr="000B2007">
        <w:rPr>
          <w:lang w:eastAsia="zh-CN"/>
        </w:rPr>
        <w:t>1</w:t>
      </w:r>
      <w:r w:rsidRPr="000B2007">
        <w:rPr>
          <w:b/>
          <w:bCs/>
          <w:lang w:eastAsia="zh-CN"/>
        </w:rPr>
        <w:tab/>
      </w:r>
      <w:r w:rsidRPr="000B2007">
        <w:rPr>
          <w:rFonts w:hint="eastAsia"/>
          <w:bCs/>
          <w:lang w:eastAsia="zh-CN"/>
        </w:rPr>
        <w:t>应将研究结果纳入建议书和</w:t>
      </w:r>
      <w:r w:rsidRPr="000B2007">
        <w:rPr>
          <w:bCs/>
          <w:lang w:eastAsia="zh-CN"/>
        </w:rPr>
        <w:t>/</w:t>
      </w:r>
      <w:r w:rsidRPr="000B2007">
        <w:rPr>
          <w:rFonts w:hint="eastAsia"/>
          <w:bCs/>
          <w:lang w:eastAsia="zh-CN"/>
        </w:rPr>
        <w:t>或报告；</w:t>
      </w:r>
    </w:p>
    <w:p w:rsidR="00312029" w:rsidRPr="000B2007" w:rsidRDefault="00312029" w:rsidP="00977ED8">
      <w:pPr>
        <w:rPr>
          <w:lang w:eastAsia="zh-CN"/>
        </w:rPr>
      </w:pPr>
      <w:r w:rsidRPr="000B2007">
        <w:rPr>
          <w:lang w:eastAsia="zh-CN"/>
        </w:rPr>
        <w:t>2</w:t>
      </w:r>
      <w:r w:rsidRPr="000B2007">
        <w:rPr>
          <w:b/>
          <w:bCs/>
          <w:lang w:eastAsia="zh-CN"/>
        </w:rPr>
        <w:tab/>
      </w:r>
      <w:r w:rsidRPr="000B2007">
        <w:rPr>
          <w:rFonts w:hint="eastAsia"/>
          <w:bCs/>
          <w:lang w:eastAsia="zh-CN"/>
        </w:rPr>
        <w:t>上述研究应在</w:t>
      </w:r>
      <w:r w:rsidRPr="000B2007">
        <w:rPr>
          <w:bCs/>
          <w:lang w:eastAsia="zh-CN"/>
        </w:rPr>
        <w:t>2019</w:t>
      </w:r>
      <w:r w:rsidRPr="000B2007">
        <w:rPr>
          <w:rFonts w:hint="eastAsia"/>
          <w:bCs/>
          <w:lang w:eastAsia="zh-CN"/>
        </w:rPr>
        <w:t>年前完成</w:t>
      </w:r>
      <w:r w:rsidRPr="000B2007">
        <w:rPr>
          <w:rFonts w:hint="eastAsia"/>
          <w:lang w:eastAsia="zh-CN"/>
        </w:rPr>
        <w:t>。</w:t>
      </w:r>
    </w:p>
    <w:p w:rsidR="00312029" w:rsidRPr="000B2007" w:rsidRDefault="00312029" w:rsidP="00977ED8">
      <w:pPr>
        <w:rPr>
          <w:lang w:eastAsia="zh-CN"/>
        </w:rPr>
      </w:pPr>
    </w:p>
    <w:p w:rsidR="00312029" w:rsidRPr="000B2007" w:rsidRDefault="00312029" w:rsidP="00977ED8">
      <w:pPr>
        <w:rPr>
          <w:lang w:eastAsia="zh-CN"/>
        </w:rPr>
      </w:pPr>
      <w:r w:rsidRPr="000B2007">
        <w:rPr>
          <w:rFonts w:hint="eastAsia"/>
          <w:lang w:eastAsia="zh-CN"/>
        </w:rPr>
        <w:t>类别：</w:t>
      </w:r>
      <w:proofErr w:type="spellStart"/>
      <w:r w:rsidRPr="000B2007">
        <w:rPr>
          <w:lang w:eastAsia="zh-CN"/>
        </w:rPr>
        <w:t>S2</w:t>
      </w:r>
      <w:proofErr w:type="spellEnd"/>
    </w:p>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val="en-GB" w:eastAsia="zh-CN"/>
        </w:rPr>
      </w:pPr>
      <w:r w:rsidRPr="000B2007">
        <w:rPr>
          <w:rFonts w:ascii="Times New Roman" w:eastAsia="SimSun" w:hAnsi="Times New Roman" w:cs="Times New Roman"/>
          <w:sz w:val="18"/>
          <w:szCs w:val="18"/>
          <w:lang w:val="en-GB" w:eastAsia="zh-CN"/>
        </w:rPr>
        <w:br w:type="page"/>
      </w:r>
    </w:p>
    <w:p w:rsidR="00312029" w:rsidRPr="00D001EC" w:rsidRDefault="00312029" w:rsidP="00D001EC">
      <w:pPr>
        <w:pStyle w:val="AnnexNo"/>
        <w:rPr>
          <w:rFonts w:eastAsiaTheme="minorEastAsia"/>
          <w:sz w:val="28"/>
          <w:szCs w:val="28"/>
          <w:lang w:eastAsia="zh-CN"/>
        </w:rPr>
      </w:pPr>
      <w:r w:rsidRPr="00D001EC">
        <w:rPr>
          <w:rFonts w:eastAsiaTheme="minorEastAsia" w:hint="eastAsia"/>
          <w:sz w:val="28"/>
          <w:szCs w:val="28"/>
          <w:lang w:eastAsia="zh-CN"/>
        </w:rPr>
        <w:lastRenderedPageBreak/>
        <w:t>附件</w:t>
      </w:r>
      <w:r w:rsidRPr="00D001EC">
        <w:rPr>
          <w:rFonts w:eastAsiaTheme="minorEastAsia"/>
          <w:sz w:val="28"/>
          <w:szCs w:val="28"/>
          <w:lang w:eastAsia="zh-CN"/>
        </w:rPr>
        <w:t>2</w:t>
      </w:r>
    </w:p>
    <w:p w:rsidR="00312029" w:rsidRPr="0094787B" w:rsidRDefault="00312029" w:rsidP="0094787B">
      <w:pPr>
        <w:pStyle w:val="QuestionNo"/>
        <w:spacing w:before="480" w:line="240" w:lineRule="auto"/>
        <w:jc w:val="center"/>
        <w:rPr>
          <w:b w:val="0"/>
          <w:bCs/>
          <w:lang w:eastAsia="zh-CN"/>
        </w:rPr>
      </w:pPr>
      <w:r w:rsidRPr="0094787B">
        <w:rPr>
          <w:b w:val="0"/>
          <w:bCs/>
          <w:lang w:eastAsia="zh-CN"/>
        </w:rPr>
        <w:t>ITU-R</w:t>
      </w:r>
      <w:r w:rsidRPr="0094787B">
        <w:rPr>
          <w:rFonts w:hint="eastAsia"/>
          <w:b w:val="0"/>
          <w:bCs/>
          <w:lang w:eastAsia="zh-CN"/>
        </w:rPr>
        <w:t>第</w:t>
      </w:r>
      <w:r w:rsidRPr="0094787B">
        <w:rPr>
          <w:b w:val="0"/>
          <w:bCs/>
          <w:lang w:eastAsia="zh-CN"/>
        </w:rPr>
        <w:t>209-2/3</w:t>
      </w:r>
      <w:r w:rsidRPr="0094787B">
        <w:rPr>
          <w:rFonts w:hint="eastAsia"/>
          <w:b w:val="0"/>
          <w:bCs/>
          <w:lang w:eastAsia="zh-CN"/>
        </w:rPr>
        <w:t>号课题</w:t>
      </w:r>
    </w:p>
    <w:p w:rsidR="00312029" w:rsidRPr="00CE2C0F" w:rsidRDefault="00312029" w:rsidP="00CE2C0F">
      <w:pPr>
        <w:pStyle w:val="Questiontitle"/>
        <w:rPr>
          <w:lang w:eastAsia="zh-CN"/>
        </w:rPr>
      </w:pPr>
      <w:r w:rsidRPr="00CE2C0F">
        <w:rPr>
          <w:rFonts w:hint="eastAsia"/>
          <w:lang w:eastAsia="zh-CN"/>
        </w:rPr>
        <w:t>系统性能分析的可变性和风险参数</w:t>
      </w:r>
    </w:p>
    <w:p w:rsidR="00312029" w:rsidRPr="00E8517B" w:rsidRDefault="00312029" w:rsidP="00E8517B">
      <w:pPr>
        <w:pStyle w:val="Questiondate"/>
        <w:spacing w:before="120" w:line="240" w:lineRule="auto"/>
        <w:rPr>
          <w:rFonts w:asciiTheme="minorHAnsi" w:hAnsiTheme="minorHAnsi"/>
          <w:i w:val="0"/>
          <w:sz w:val="22"/>
          <w:lang w:val="ru-RU" w:eastAsia="zh-CN"/>
        </w:rPr>
      </w:pPr>
      <w:r w:rsidRPr="00E8517B">
        <w:rPr>
          <w:rFonts w:asciiTheme="minorHAnsi" w:hAnsiTheme="minorHAnsi" w:hint="eastAsia"/>
          <w:i w:val="0"/>
          <w:sz w:val="22"/>
          <w:lang w:val="ru-RU" w:eastAsia="zh-CN"/>
        </w:rPr>
        <w:t>（</w:t>
      </w:r>
      <w:r w:rsidRPr="00E8517B">
        <w:rPr>
          <w:rFonts w:asciiTheme="minorHAnsi" w:hAnsiTheme="minorHAnsi"/>
          <w:i w:val="0"/>
          <w:sz w:val="22"/>
          <w:lang w:val="ru-RU" w:eastAsia="zh-CN"/>
        </w:rPr>
        <w:t>1993-2012-2015</w:t>
      </w:r>
      <w:r w:rsidRPr="00E8517B">
        <w:rPr>
          <w:rFonts w:asciiTheme="minorHAnsi" w:hAnsiTheme="minorHAnsi" w:hint="eastAsia"/>
          <w:i w:val="0"/>
          <w:sz w:val="22"/>
          <w:lang w:val="ru-RU" w:eastAsia="zh-CN"/>
        </w:rPr>
        <w:t>年）</w:t>
      </w:r>
    </w:p>
    <w:p w:rsidR="00312029" w:rsidRPr="000B2007" w:rsidRDefault="00312029" w:rsidP="00E1708F">
      <w:pPr>
        <w:pStyle w:val="Normalaftertitle"/>
        <w:rPr>
          <w:lang w:eastAsia="zh-CN"/>
        </w:rPr>
      </w:pPr>
      <w:r w:rsidRPr="000B2007">
        <w:rPr>
          <w:rFonts w:hint="eastAsia"/>
          <w:lang w:eastAsia="zh-CN"/>
        </w:rPr>
        <w:t>国际电联无线电通信全会，</w:t>
      </w:r>
    </w:p>
    <w:p w:rsidR="00312029" w:rsidRPr="00E1708F" w:rsidRDefault="00312029" w:rsidP="00E1708F">
      <w:pPr>
        <w:pStyle w:val="Call"/>
        <w:rPr>
          <w:rFonts w:ascii="STKaiti" w:eastAsia="STKaiti" w:hAnsi="STKaiti"/>
          <w:i w:val="0"/>
          <w:iCs/>
          <w:lang w:eastAsia="zh-CN"/>
        </w:rPr>
      </w:pPr>
      <w:r w:rsidRPr="00E1708F">
        <w:rPr>
          <w:rFonts w:ascii="STKaiti" w:eastAsia="STKaiti" w:hAnsi="STKaiti" w:hint="eastAsia"/>
          <w:i w:val="0"/>
          <w:iCs/>
          <w:lang w:eastAsia="zh-CN"/>
        </w:rPr>
        <w:t>考虑到</w:t>
      </w:r>
    </w:p>
    <w:p w:rsidR="00312029" w:rsidRPr="000B2007" w:rsidRDefault="00312029" w:rsidP="00E1708F">
      <w:pPr>
        <w:rPr>
          <w:lang w:eastAsia="zh-CN"/>
        </w:rPr>
      </w:pPr>
      <w:r w:rsidRPr="000B2007">
        <w:rPr>
          <w:i/>
          <w:iCs/>
          <w:lang w:eastAsia="zh-CN"/>
        </w:rPr>
        <w:t>a)</w:t>
      </w:r>
      <w:r w:rsidRPr="000B2007">
        <w:rPr>
          <w:lang w:eastAsia="zh-CN"/>
        </w:rPr>
        <w:tab/>
      </w:r>
      <w:r w:rsidRPr="000B2007">
        <w:rPr>
          <w:rFonts w:hint="eastAsia"/>
          <w:lang w:eastAsia="zh-CN"/>
        </w:rPr>
        <w:t>为了对地面和地对空链路进行适当的规划，有必要选择适当的参数以制定无线电通信系统性能的标准；</w:t>
      </w:r>
    </w:p>
    <w:p w:rsidR="00312029" w:rsidRPr="000B2007" w:rsidRDefault="00312029" w:rsidP="00E1708F">
      <w:pPr>
        <w:rPr>
          <w:lang w:eastAsia="zh-CN"/>
        </w:rPr>
      </w:pPr>
      <w:r w:rsidRPr="000B2007">
        <w:rPr>
          <w:i/>
          <w:iCs/>
          <w:lang w:eastAsia="zh-CN"/>
        </w:rPr>
        <w:t>b)</w:t>
      </w:r>
      <w:r w:rsidRPr="000B2007">
        <w:rPr>
          <w:lang w:eastAsia="zh-CN"/>
        </w:rPr>
        <w:tab/>
      </w:r>
      <w:r w:rsidRPr="000B2007">
        <w:rPr>
          <w:rFonts w:hint="eastAsia"/>
          <w:lang w:eastAsia="zh-CN"/>
        </w:rPr>
        <w:t>“平均每年最差月份”已被定义为与关于“任何月份”的性能标准相关的长期统计数据</w:t>
      </w:r>
      <w:r w:rsidR="004D5FED" w:rsidRPr="000B2007">
        <w:rPr>
          <w:rFonts w:hint="eastAsia"/>
          <w:lang w:eastAsia="zh-CN"/>
        </w:rPr>
        <w:t>；</w:t>
      </w:r>
    </w:p>
    <w:p w:rsidR="00312029" w:rsidRPr="000B2007" w:rsidRDefault="00312029" w:rsidP="00E1708F">
      <w:pPr>
        <w:rPr>
          <w:lang w:eastAsia="zh-CN"/>
        </w:rPr>
      </w:pPr>
      <w:r w:rsidRPr="000B2007">
        <w:rPr>
          <w:i/>
          <w:iCs/>
          <w:lang w:eastAsia="zh-CN"/>
        </w:rPr>
        <w:t>c)</w:t>
      </w:r>
      <w:r w:rsidRPr="000B2007">
        <w:rPr>
          <w:lang w:eastAsia="zh-CN"/>
        </w:rPr>
        <w:tab/>
      </w:r>
      <w:r w:rsidRPr="000B2007">
        <w:rPr>
          <w:rFonts w:hint="eastAsia"/>
          <w:lang w:eastAsia="zh-CN"/>
        </w:rPr>
        <w:t>由于传播作用在无线电通信系统中带有随机性，需要收集不同参考期内这些作用可变性的长期统计信息，且长期统计自身亦会受长期变化的影响；</w:t>
      </w:r>
    </w:p>
    <w:p w:rsidR="00312029" w:rsidRPr="000B2007" w:rsidRDefault="00312029" w:rsidP="00E1708F">
      <w:pPr>
        <w:rPr>
          <w:lang w:eastAsia="zh-CN"/>
        </w:rPr>
      </w:pPr>
      <w:r w:rsidRPr="000B2007">
        <w:rPr>
          <w:i/>
          <w:iCs/>
          <w:lang w:eastAsia="zh-CN"/>
        </w:rPr>
        <w:t>d)</w:t>
      </w:r>
      <w:r w:rsidRPr="000B2007">
        <w:rPr>
          <w:lang w:eastAsia="zh-CN"/>
        </w:rPr>
        <w:tab/>
      </w:r>
      <w:r w:rsidRPr="000B2007">
        <w:rPr>
          <w:rFonts w:hint="eastAsia"/>
          <w:lang w:eastAsia="zh-CN"/>
        </w:rPr>
        <w:t>需要明确制定可变性参数，以便在分析系统可靠性、可用性和质量过程中实现成本和性能之间的适当平衡，</w:t>
      </w:r>
    </w:p>
    <w:p w:rsidR="00312029" w:rsidRPr="00156EAA" w:rsidRDefault="00312029" w:rsidP="00E1708F">
      <w:pPr>
        <w:pStyle w:val="Call"/>
        <w:rPr>
          <w:i w:val="0"/>
          <w:lang w:eastAsia="zh-CN"/>
        </w:rPr>
      </w:pPr>
      <w:r w:rsidRPr="00D14FCA">
        <w:rPr>
          <w:rFonts w:ascii="STKaiti" w:eastAsia="STKaiti" w:hAnsi="STKaiti" w:hint="eastAsia"/>
          <w:i w:val="0"/>
          <w:iCs/>
          <w:lang w:eastAsia="zh-CN"/>
        </w:rPr>
        <w:t>做出</w:t>
      </w:r>
      <w:r w:rsidRPr="00E1708F">
        <w:rPr>
          <w:rFonts w:ascii="STKaiti" w:eastAsia="STKaiti" w:hAnsi="STKaiti" w:hint="eastAsia"/>
          <w:i w:val="0"/>
          <w:iCs/>
          <w:lang w:eastAsia="zh-CN"/>
        </w:rPr>
        <w:t>决定</w:t>
      </w:r>
      <w:r w:rsidRPr="000B2007">
        <w:rPr>
          <w:rFonts w:hint="eastAsia"/>
          <w:iCs/>
          <w:lang w:eastAsia="zh-CN"/>
        </w:rPr>
        <w:t>，</w:t>
      </w:r>
      <w:r w:rsidRPr="00156EAA">
        <w:rPr>
          <w:rFonts w:hint="eastAsia"/>
          <w:i w:val="0"/>
          <w:lang w:eastAsia="zh-CN"/>
        </w:rPr>
        <w:t>应研究以下课题</w:t>
      </w:r>
    </w:p>
    <w:p w:rsidR="00312029" w:rsidRPr="000B2007" w:rsidRDefault="00312029" w:rsidP="00E1708F">
      <w:pPr>
        <w:rPr>
          <w:lang w:eastAsia="zh-CN"/>
        </w:rPr>
      </w:pPr>
      <w:r w:rsidRPr="000B2007">
        <w:rPr>
          <w:bCs/>
          <w:lang w:eastAsia="zh-CN"/>
        </w:rPr>
        <w:t>1</w:t>
      </w:r>
      <w:r w:rsidRPr="000B2007">
        <w:rPr>
          <w:lang w:eastAsia="zh-CN"/>
        </w:rPr>
        <w:tab/>
      </w:r>
      <w:r w:rsidRPr="000B2007">
        <w:rPr>
          <w:rFonts w:hint="eastAsia"/>
          <w:lang w:eastAsia="zh-CN"/>
        </w:rPr>
        <w:t>基于不同参考期内传播影响的变化如何？</w:t>
      </w:r>
    </w:p>
    <w:p w:rsidR="00312029" w:rsidRPr="000B2007" w:rsidRDefault="00312029" w:rsidP="00E1708F">
      <w:pPr>
        <w:rPr>
          <w:lang w:eastAsia="zh-CN"/>
        </w:rPr>
      </w:pPr>
      <w:r w:rsidRPr="000B2007">
        <w:rPr>
          <w:lang w:eastAsia="zh-CN"/>
        </w:rPr>
        <w:t>2</w:t>
      </w:r>
      <w:r w:rsidRPr="000B2007">
        <w:rPr>
          <w:lang w:eastAsia="zh-CN"/>
        </w:rPr>
        <w:tab/>
      </w:r>
      <w:r w:rsidRPr="000B2007">
        <w:rPr>
          <w:rFonts w:hint="eastAsia"/>
          <w:lang w:eastAsia="zh-CN"/>
        </w:rPr>
        <w:t>基于世界任何地点的传播影响变化如何？</w:t>
      </w:r>
    </w:p>
    <w:p w:rsidR="00312029" w:rsidRPr="000B2007" w:rsidRDefault="00312029" w:rsidP="00E1708F">
      <w:pPr>
        <w:rPr>
          <w:lang w:eastAsia="zh-CN"/>
        </w:rPr>
      </w:pPr>
      <w:r w:rsidRPr="000B2007">
        <w:rPr>
          <w:bCs/>
          <w:lang w:eastAsia="zh-CN"/>
        </w:rPr>
        <w:t>3</w:t>
      </w:r>
      <w:r w:rsidRPr="000B2007">
        <w:rPr>
          <w:lang w:eastAsia="zh-CN"/>
        </w:rPr>
        <w:tab/>
      </w:r>
      <w:r w:rsidRPr="000B2007">
        <w:rPr>
          <w:rFonts w:hint="eastAsia"/>
          <w:lang w:eastAsia="zh-CN"/>
        </w:rPr>
        <w:t>为制定与传播可变性数据相关联的风险系数，参考期应如何确定？</w:t>
      </w:r>
    </w:p>
    <w:p w:rsidR="00312029" w:rsidRPr="000B2007" w:rsidRDefault="00312029" w:rsidP="00E1708F">
      <w:pPr>
        <w:rPr>
          <w:lang w:eastAsia="zh-CN"/>
        </w:rPr>
      </w:pPr>
      <w:r w:rsidRPr="000B2007">
        <w:rPr>
          <w:bCs/>
          <w:lang w:eastAsia="zh-CN"/>
        </w:rPr>
        <w:t>4</w:t>
      </w:r>
      <w:r w:rsidRPr="000B2007">
        <w:rPr>
          <w:lang w:eastAsia="zh-CN"/>
        </w:rPr>
        <w:tab/>
      </w:r>
      <w:r w:rsidRPr="000B2007">
        <w:rPr>
          <w:rFonts w:hint="eastAsia"/>
          <w:lang w:eastAsia="zh-CN"/>
        </w:rPr>
        <w:t>为确定与系统性能的规范与测算相关的置信限和风险，最适用的参数是什么？</w:t>
      </w:r>
    </w:p>
    <w:p w:rsidR="00312029" w:rsidRPr="000B2007" w:rsidRDefault="00312029" w:rsidP="00E1708F">
      <w:pPr>
        <w:rPr>
          <w:lang w:eastAsia="zh-CN"/>
        </w:rPr>
      </w:pPr>
      <w:r w:rsidRPr="000B2007">
        <w:rPr>
          <w:bCs/>
          <w:lang w:eastAsia="zh-CN"/>
        </w:rPr>
        <w:t>5</w:t>
      </w:r>
      <w:r w:rsidRPr="000B2007">
        <w:rPr>
          <w:lang w:eastAsia="zh-CN"/>
        </w:rPr>
        <w:tab/>
      </w:r>
      <w:r w:rsidRPr="000B2007">
        <w:rPr>
          <w:rFonts w:hint="eastAsia"/>
          <w:lang w:eastAsia="zh-CN"/>
        </w:rPr>
        <w:t>如何计算无线电通信系统传播作用的统计可变性的参数？</w:t>
      </w:r>
    </w:p>
    <w:p w:rsidR="00312029" w:rsidRPr="00E1708F" w:rsidRDefault="00312029" w:rsidP="00E1708F">
      <w:pPr>
        <w:pStyle w:val="Call"/>
        <w:rPr>
          <w:rFonts w:ascii="STKaiti" w:eastAsia="STKaiti" w:hAnsi="STKaiti"/>
          <w:i w:val="0"/>
          <w:iCs/>
          <w:lang w:eastAsia="zh-CN"/>
        </w:rPr>
      </w:pPr>
      <w:r w:rsidRPr="00E1708F">
        <w:rPr>
          <w:rFonts w:ascii="STKaiti" w:eastAsia="STKaiti" w:hAnsi="STKaiti" w:hint="eastAsia"/>
          <w:i w:val="0"/>
          <w:iCs/>
          <w:lang w:eastAsia="zh-CN"/>
        </w:rPr>
        <w:t>进一步做出决定</w:t>
      </w:r>
    </w:p>
    <w:p w:rsidR="00312029" w:rsidRPr="000B2007" w:rsidRDefault="00312029" w:rsidP="00E1708F">
      <w:pPr>
        <w:rPr>
          <w:lang w:eastAsia="zh-CN"/>
        </w:rPr>
      </w:pPr>
      <w:r w:rsidRPr="000B2007">
        <w:rPr>
          <w:bCs/>
          <w:lang w:eastAsia="zh-CN"/>
        </w:rPr>
        <w:t>1</w:t>
      </w:r>
      <w:r w:rsidRPr="000B2007">
        <w:rPr>
          <w:lang w:eastAsia="zh-CN"/>
        </w:rPr>
        <w:tab/>
      </w:r>
      <w:r w:rsidRPr="000B2007">
        <w:rPr>
          <w:rFonts w:hint="eastAsia"/>
          <w:lang w:eastAsia="zh-CN"/>
        </w:rPr>
        <w:t>上述研究应在</w:t>
      </w:r>
      <w:r w:rsidRPr="000B2007">
        <w:rPr>
          <w:lang w:eastAsia="zh-CN"/>
        </w:rPr>
        <w:t>2019</w:t>
      </w:r>
      <w:r w:rsidRPr="000B2007">
        <w:rPr>
          <w:rFonts w:hint="eastAsia"/>
          <w:lang w:eastAsia="zh-CN"/>
        </w:rPr>
        <w:t>年之前完成。</w:t>
      </w:r>
    </w:p>
    <w:p w:rsidR="00E1708F" w:rsidRDefault="00E1708F" w:rsidP="00E1708F">
      <w:pPr>
        <w:spacing w:before="120" w:line="240" w:lineRule="auto"/>
        <w:rPr>
          <w:lang w:eastAsia="zh-CN"/>
        </w:rPr>
      </w:pPr>
    </w:p>
    <w:p w:rsidR="00312029" w:rsidRPr="000B2007" w:rsidRDefault="00312029" w:rsidP="00E1708F">
      <w:pPr>
        <w:spacing w:before="120" w:line="240" w:lineRule="auto"/>
        <w:rPr>
          <w:lang w:eastAsia="zh-CN"/>
        </w:rPr>
      </w:pPr>
      <w:r w:rsidRPr="000B2007">
        <w:rPr>
          <w:rFonts w:hint="eastAsia"/>
          <w:lang w:eastAsia="zh-CN"/>
        </w:rPr>
        <w:t>类别：</w:t>
      </w:r>
      <w:proofErr w:type="spellStart"/>
      <w:r w:rsidRPr="000B2007">
        <w:rPr>
          <w:lang w:eastAsia="zh-CN"/>
        </w:rPr>
        <w:t>S3</w:t>
      </w:r>
      <w:proofErr w:type="spellEnd"/>
    </w:p>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eastAsia="zh-CN"/>
        </w:rPr>
      </w:pPr>
      <w:r w:rsidRPr="000B2007">
        <w:rPr>
          <w:rFonts w:ascii="Times New Roman" w:eastAsia="SimSun" w:hAnsi="Times New Roman" w:cs="Times New Roman"/>
          <w:sz w:val="18"/>
          <w:szCs w:val="18"/>
          <w:lang w:eastAsia="zh-CN"/>
        </w:rPr>
        <w:br w:type="page"/>
      </w:r>
    </w:p>
    <w:p w:rsidR="00312029" w:rsidRPr="00D001EC" w:rsidRDefault="00312029" w:rsidP="00D001EC">
      <w:pPr>
        <w:pStyle w:val="AnnexNo"/>
        <w:rPr>
          <w:rFonts w:eastAsiaTheme="minorEastAsia"/>
          <w:sz w:val="28"/>
          <w:szCs w:val="28"/>
          <w:lang w:eastAsia="zh-CN"/>
        </w:rPr>
      </w:pPr>
      <w:r w:rsidRPr="00D001EC">
        <w:rPr>
          <w:rFonts w:eastAsiaTheme="minorEastAsia" w:hint="eastAsia"/>
          <w:sz w:val="28"/>
          <w:szCs w:val="28"/>
          <w:lang w:eastAsia="zh-CN"/>
        </w:rPr>
        <w:lastRenderedPageBreak/>
        <w:t>附件</w:t>
      </w:r>
      <w:r w:rsidRPr="00D001EC">
        <w:rPr>
          <w:rFonts w:eastAsiaTheme="minorEastAsia"/>
          <w:sz w:val="28"/>
          <w:szCs w:val="28"/>
          <w:lang w:eastAsia="zh-CN"/>
        </w:rPr>
        <w:t>3</w:t>
      </w:r>
    </w:p>
    <w:p w:rsidR="00312029" w:rsidRPr="0094787B" w:rsidRDefault="00312029" w:rsidP="0094787B">
      <w:pPr>
        <w:pStyle w:val="QuestionNo"/>
        <w:spacing w:before="480" w:line="240" w:lineRule="auto"/>
        <w:jc w:val="center"/>
        <w:rPr>
          <w:b w:val="0"/>
          <w:bCs/>
          <w:lang w:eastAsia="zh-CN"/>
        </w:rPr>
      </w:pPr>
      <w:r w:rsidRPr="0094787B">
        <w:rPr>
          <w:b w:val="0"/>
          <w:bCs/>
          <w:lang w:eastAsia="zh-CN"/>
        </w:rPr>
        <w:t>ITU-R</w:t>
      </w:r>
      <w:r w:rsidRPr="0094787B">
        <w:rPr>
          <w:rFonts w:hint="eastAsia"/>
          <w:b w:val="0"/>
          <w:bCs/>
          <w:lang w:eastAsia="zh-CN"/>
        </w:rPr>
        <w:t>第</w:t>
      </w:r>
      <w:r w:rsidRPr="0094787B">
        <w:rPr>
          <w:b w:val="0"/>
          <w:bCs/>
          <w:lang w:eastAsia="zh-CN"/>
        </w:rPr>
        <w:t>202-4/3</w:t>
      </w:r>
      <w:r w:rsidRPr="0094787B">
        <w:rPr>
          <w:rFonts w:hint="eastAsia"/>
          <w:b w:val="0"/>
          <w:bCs/>
          <w:lang w:eastAsia="zh-CN"/>
        </w:rPr>
        <w:t>号课题</w:t>
      </w:r>
    </w:p>
    <w:p w:rsidR="00312029" w:rsidRPr="00CE2C0F" w:rsidRDefault="00312029" w:rsidP="00CE2C0F">
      <w:pPr>
        <w:pStyle w:val="Questiontitle"/>
        <w:rPr>
          <w:lang w:eastAsia="zh-CN"/>
        </w:rPr>
      </w:pPr>
      <w:r w:rsidRPr="00CE2C0F">
        <w:rPr>
          <w:rFonts w:hint="eastAsia"/>
          <w:lang w:eastAsia="zh-CN"/>
        </w:rPr>
        <w:t>预测地表上传播的方法</w:t>
      </w:r>
    </w:p>
    <w:p w:rsidR="00312029" w:rsidRPr="00E8517B" w:rsidRDefault="00312029" w:rsidP="00E8517B">
      <w:pPr>
        <w:pStyle w:val="Questiondate"/>
        <w:spacing w:before="120" w:line="240" w:lineRule="auto"/>
        <w:rPr>
          <w:rFonts w:asciiTheme="minorHAnsi" w:hAnsiTheme="minorHAnsi"/>
          <w:i w:val="0"/>
          <w:sz w:val="22"/>
          <w:lang w:val="ru-RU" w:eastAsia="zh-CN"/>
        </w:rPr>
      </w:pPr>
      <w:r w:rsidRPr="00E8517B">
        <w:rPr>
          <w:rFonts w:asciiTheme="minorHAnsi" w:hAnsiTheme="minorHAnsi" w:hint="eastAsia"/>
          <w:i w:val="0"/>
          <w:sz w:val="22"/>
          <w:lang w:val="ru-RU" w:eastAsia="zh-CN"/>
        </w:rPr>
        <w:t>（</w:t>
      </w:r>
      <w:r w:rsidRPr="00E8517B">
        <w:rPr>
          <w:rFonts w:asciiTheme="minorHAnsi" w:hAnsiTheme="minorHAnsi"/>
          <w:i w:val="0"/>
          <w:sz w:val="22"/>
          <w:lang w:val="ru-RU" w:eastAsia="zh-CN"/>
        </w:rPr>
        <w:t>1990-2000-2007-2015</w:t>
      </w:r>
      <w:r w:rsidRPr="00E8517B">
        <w:rPr>
          <w:rFonts w:asciiTheme="minorHAnsi" w:hAnsiTheme="minorHAnsi" w:hint="eastAsia"/>
          <w:i w:val="0"/>
          <w:sz w:val="22"/>
          <w:lang w:val="ru-RU" w:eastAsia="zh-CN"/>
        </w:rPr>
        <w:t>年）</w:t>
      </w:r>
    </w:p>
    <w:p w:rsidR="00312029" w:rsidRPr="00E1708F" w:rsidRDefault="00312029" w:rsidP="00E1708F">
      <w:pPr>
        <w:pStyle w:val="Normalaftertitle"/>
        <w:rPr>
          <w:lang w:eastAsia="zh-CN"/>
        </w:rPr>
      </w:pPr>
      <w:r w:rsidRPr="00E1708F">
        <w:rPr>
          <w:rFonts w:hint="eastAsia"/>
          <w:lang w:eastAsia="zh-CN"/>
        </w:rPr>
        <w:t>国际电联无线电通信全会，</w:t>
      </w:r>
    </w:p>
    <w:p w:rsidR="00312029" w:rsidRPr="009503E9" w:rsidRDefault="00312029" w:rsidP="009503E9">
      <w:pPr>
        <w:pStyle w:val="Call"/>
        <w:rPr>
          <w:rFonts w:ascii="STKaiti" w:eastAsia="STKaiti" w:hAnsi="STKaiti"/>
          <w:i w:val="0"/>
          <w:iCs/>
          <w:lang w:eastAsia="zh-CN"/>
        </w:rPr>
      </w:pPr>
      <w:r w:rsidRPr="009503E9">
        <w:rPr>
          <w:rFonts w:ascii="STKaiti" w:eastAsia="STKaiti" w:hAnsi="STKaiti" w:hint="eastAsia"/>
          <w:i w:val="0"/>
          <w:iCs/>
          <w:lang w:eastAsia="zh-CN"/>
        </w:rPr>
        <w:t>考虑到</w:t>
      </w:r>
    </w:p>
    <w:p w:rsidR="00312029" w:rsidRPr="000B2007" w:rsidRDefault="00312029" w:rsidP="009503E9">
      <w:pPr>
        <w:rPr>
          <w:lang w:eastAsia="zh-CN"/>
        </w:rPr>
      </w:pPr>
      <w:r w:rsidRPr="000B2007">
        <w:rPr>
          <w:i/>
          <w:lang w:eastAsia="zh-CN"/>
        </w:rPr>
        <w:t>a)</w:t>
      </w:r>
      <w:r w:rsidRPr="000B2007">
        <w:rPr>
          <w:lang w:eastAsia="zh-CN"/>
        </w:rPr>
        <w:tab/>
      </w:r>
      <w:r w:rsidRPr="000B2007">
        <w:rPr>
          <w:rFonts w:hint="eastAsia"/>
          <w:lang w:eastAsia="zh-CN"/>
        </w:rPr>
        <w:t>传播路径上存在障碍可能会在很大程度上改变传播损耗的平均值和衰落振幅及特性；</w:t>
      </w:r>
    </w:p>
    <w:p w:rsidR="00312029" w:rsidRPr="000B2007" w:rsidRDefault="00312029" w:rsidP="009503E9">
      <w:pPr>
        <w:rPr>
          <w:lang w:eastAsia="zh-CN"/>
        </w:rPr>
      </w:pPr>
      <w:r w:rsidRPr="000B2007">
        <w:rPr>
          <w:i/>
          <w:lang w:eastAsia="zh-CN"/>
        </w:rPr>
        <w:t>b)</w:t>
      </w:r>
      <w:r w:rsidRPr="000B2007">
        <w:rPr>
          <w:lang w:eastAsia="zh-CN"/>
        </w:rPr>
        <w:tab/>
      </w:r>
      <w:r w:rsidRPr="000B2007">
        <w:rPr>
          <w:rFonts w:hint="eastAsia"/>
          <w:lang w:eastAsia="zh-CN"/>
        </w:rPr>
        <w:t>随着频率的升高，细化的地表粗糙度以及地球表面或以上的植被或人造结构所产生的影响会变得更加明显；</w:t>
      </w:r>
    </w:p>
    <w:p w:rsidR="00312029" w:rsidRPr="000B2007" w:rsidRDefault="00312029" w:rsidP="009503E9">
      <w:pPr>
        <w:rPr>
          <w:lang w:eastAsia="zh-CN"/>
        </w:rPr>
      </w:pPr>
      <w:r w:rsidRPr="000B2007">
        <w:rPr>
          <w:i/>
          <w:lang w:eastAsia="zh-CN"/>
        </w:rPr>
        <w:t>c)</w:t>
      </w:r>
      <w:r w:rsidRPr="000B2007">
        <w:rPr>
          <w:lang w:eastAsia="zh-CN"/>
        </w:rPr>
        <w:tab/>
      </w:r>
      <w:r w:rsidRPr="000B2007">
        <w:rPr>
          <w:rFonts w:hint="eastAsia"/>
          <w:lang w:eastAsia="zh-CN"/>
        </w:rPr>
        <w:t>高山脊上的传播有时可能会有重要的实际意义；</w:t>
      </w:r>
    </w:p>
    <w:p w:rsidR="00312029" w:rsidRPr="000B2007" w:rsidRDefault="00312029" w:rsidP="009503E9">
      <w:pPr>
        <w:rPr>
          <w:lang w:eastAsia="zh-CN"/>
        </w:rPr>
      </w:pPr>
      <w:r w:rsidRPr="000B2007">
        <w:rPr>
          <w:i/>
          <w:lang w:eastAsia="zh-CN"/>
        </w:rPr>
        <w:t>d)</w:t>
      </w:r>
      <w:r w:rsidRPr="000B2007">
        <w:rPr>
          <w:lang w:eastAsia="zh-CN"/>
        </w:rPr>
        <w:tab/>
      </w:r>
      <w:r w:rsidRPr="000B2007">
        <w:rPr>
          <w:rFonts w:hint="eastAsia"/>
          <w:lang w:eastAsia="zh-CN"/>
        </w:rPr>
        <w:t>折射和站点屏蔽对于干扰研究具有实际意义；</w:t>
      </w:r>
    </w:p>
    <w:p w:rsidR="00312029" w:rsidRPr="000B2007" w:rsidRDefault="00312029" w:rsidP="009503E9">
      <w:pPr>
        <w:rPr>
          <w:lang w:eastAsia="zh-CN"/>
        </w:rPr>
      </w:pPr>
      <w:r w:rsidRPr="000B2007">
        <w:rPr>
          <w:i/>
          <w:lang w:eastAsia="zh-CN"/>
        </w:rPr>
        <w:t>e)</w:t>
      </w:r>
      <w:r w:rsidRPr="000B2007">
        <w:rPr>
          <w:lang w:eastAsia="zh-CN"/>
        </w:rPr>
        <w:tab/>
      </w:r>
      <w:r w:rsidRPr="000B2007">
        <w:rPr>
          <w:rFonts w:hint="eastAsia"/>
          <w:lang w:eastAsia="zh-CN"/>
        </w:rPr>
        <w:t>计算机性能和存贮容量的提高，使建立详细的数字地形和杂波数据库成为可能；</w:t>
      </w:r>
    </w:p>
    <w:p w:rsidR="00312029" w:rsidRPr="000B2007" w:rsidRDefault="00312029" w:rsidP="009503E9">
      <w:pPr>
        <w:rPr>
          <w:lang w:eastAsia="zh-CN"/>
        </w:rPr>
      </w:pPr>
      <w:r w:rsidRPr="000B2007">
        <w:rPr>
          <w:i/>
          <w:lang w:eastAsia="zh-CN"/>
        </w:rPr>
        <w:t>f)</w:t>
      </w:r>
      <w:r w:rsidRPr="000B2007">
        <w:rPr>
          <w:lang w:eastAsia="zh-CN"/>
        </w:rPr>
        <w:tab/>
        <w:t>10 kHz</w:t>
      </w:r>
      <w:r w:rsidRPr="000B2007">
        <w:rPr>
          <w:rFonts w:hint="eastAsia"/>
          <w:lang w:eastAsia="zh-CN"/>
        </w:rPr>
        <w:t>和</w:t>
      </w:r>
      <w:r w:rsidRPr="000B2007">
        <w:rPr>
          <w:lang w:eastAsia="zh-CN"/>
        </w:rPr>
        <w:t>30 MHz</w:t>
      </w:r>
      <w:r w:rsidRPr="000B2007">
        <w:rPr>
          <w:rFonts w:hint="eastAsia"/>
          <w:lang w:eastAsia="zh-CN"/>
        </w:rPr>
        <w:t>频率之间的地波场强见</w:t>
      </w:r>
      <w:r w:rsidRPr="000B2007">
        <w:rPr>
          <w:lang w:eastAsia="zh-CN"/>
        </w:rPr>
        <w:t xml:space="preserve">ITU-R </w:t>
      </w:r>
      <w:proofErr w:type="spellStart"/>
      <w:r w:rsidRPr="000B2007">
        <w:rPr>
          <w:lang w:eastAsia="zh-CN"/>
        </w:rPr>
        <w:t>P.368</w:t>
      </w:r>
      <w:proofErr w:type="spellEnd"/>
      <w:r w:rsidRPr="000B2007">
        <w:rPr>
          <w:rFonts w:hint="eastAsia"/>
          <w:lang w:eastAsia="zh-CN"/>
        </w:rPr>
        <w:t>建议书，计算机实施软件</w:t>
      </w:r>
      <w:proofErr w:type="spellStart"/>
      <w:r w:rsidRPr="000B2007">
        <w:rPr>
          <w:lang w:eastAsia="zh-CN"/>
        </w:rPr>
        <w:t>GRWAVE</w:t>
      </w:r>
      <w:proofErr w:type="spellEnd"/>
      <w:r w:rsidRPr="000B2007">
        <w:rPr>
          <w:rFonts w:hint="eastAsia"/>
          <w:lang w:eastAsia="zh-CN"/>
        </w:rPr>
        <w:t>见无线电通信第</w:t>
      </w:r>
      <w:r w:rsidRPr="000B2007">
        <w:rPr>
          <w:lang w:eastAsia="zh-CN"/>
        </w:rPr>
        <w:t>3</w:t>
      </w:r>
      <w:r w:rsidRPr="000B2007">
        <w:rPr>
          <w:rFonts w:hint="eastAsia"/>
          <w:lang w:eastAsia="zh-CN"/>
        </w:rPr>
        <w:t>研究组网页；</w:t>
      </w:r>
    </w:p>
    <w:p w:rsidR="00312029" w:rsidRPr="000B2007" w:rsidRDefault="00312029" w:rsidP="009503E9">
      <w:pPr>
        <w:rPr>
          <w:lang w:eastAsia="zh-CN"/>
        </w:rPr>
      </w:pPr>
      <w:r w:rsidRPr="000B2007">
        <w:rPr>
          <w:i/>
          <w:lang w:eastAsia="zh-CN"/>
        </w:rPr>
        <w:t>g)</w:t>
      </w:r>
      <w:r w:rsidRPr="000B2007">
        <w:rPr>
          <w:lang w:eastAsia="zh-CN"/>
        </w:rPr>
        <w:tab/>
      </w:r>
      <w:r w:rsidRPr="000B2007">
        <w:rPr>
          <w:rFonts w:hint="eastAsia"/>
          <w:lang w:eastAsia="zh-CN"/>
        </w:rPr>
        <w:t>需提供有关地波相位模式信息；</w:t>
      </w:r>
    </w:p>
    <w:p w:rsidR="00312029" w:rsidRPr="000B2007" w:rsidRDefault="00312029" w:rsidP="009503E9">
      <w:pPr>
        <w:rPr>
          <w:lang w:eastAsia="zh-CN"/>
        </w:rPr>
      </w:pPr>
      <w:r w:rsidRPr="000B2007">
        <w:rPr>
          <w:i/>
          <w:lang w:eastAsia="zh-CN"/>
        </w:rPr>
        <w:t>h)</w:t>
      </w:r>
      <w:r w:rsidRPr="000B2007">
        <w:rPr>
          <w:lang w:eastAsia="zh-CN"/>
        </w:rPr>
        <w:tab/>
      </w:r>
      <w:r w:rsidRPr="000B2007">
        <w:rPr>
          <w:rFonts w:hint="eastAsia"/>
          <w:lang w:eastAsia="zh-CN"/>
        </w:rPr>
        <w:t>通常可以获得数字形式的地面传导信息；</w:t>
      </w:r>
    </w:p>
    <w:p w:rsidR="00312029" w:rsidRPr="000B2007" w:rsidRDefault="00312029" w:rsidP="007D0D99">
      <w:pPr>
        <w:rPr>
          <w:lang w:eastAsia="zh-CN"/>
        </w:rPr>
      </w:pPr>
      <w:proofErr w:type="spellStart"/>
      <w:r w:rsidRPr="000B2007">
        <w:rPr>
          <w:i/>
          <w:lang w:eastAsia="zh-CN"/>
        </w:rPr>
        <w:t>i</w:t>
      </w:r>
      <w:proofErr w:type="spellEnd"/>
      <w:r w:rsidRPr="000B2007">
        <w:rPr>
          <w:i/>
          <w:lang w:eastAsia="zh-CN"/>
        </w:rPr>
        <w:t>)</w:t>
      </w:r>
      <w:r w:rsidRPr="000B2007">
        <w:rPr>
          <w:lang w:eastAsia="zh-CN"/>
        </w:rPr>
        <w:tab/>
      </w:r>
      <w:r w:rsidRPr="000B2007">
        <w:rPr>
          <w:rFonts w:hint="eastAsia"/>
          <w:lang w:eastAsia="zh-CN"/>
        </w:rPr>
        <w:t>已观察到地波传播的季节性变化</w:t>
      </w:r>
      <w:r w:rsidR="007D0D99" w:rsidRPr="000B2007">
        <w:rPr>
          <w:rFonts w:hint="eastAsia"/>
          <w:lang w:eastAsia="zh-CN"/>
        </w:rPr>
        <w:t>；</w:t>
      </w:r>
    </w:p>
    <w:p w:rsidR="00312029" w:rsidRPr="000B2007" w:rsidRDefault="00312029" w:rsidP="009503E9">
      <w:pPr>
        <w:rPr>
          <w:lang w:val="en-GB" w:eastAsia="zh-CN"/>
        </w:rPr>
      </w:pPr>
      <w:r w:rsidRPr="000B2007">
        <w:rPr>
          <w:i/>
          <w:lang w:val="en-GB" w:eastAsia="zh-CN"/>
        </w:rPr>
        <w:t>j)</w:t>
      </w:r>
      <w:r w:rsidRPr="000B2007">
        <w:rPr>
          <w:lang w:val="en-GB" w:eastAsia="zh-CN"/>
        </w:rPr>
        <w:tab/>
      </w:r>
      <w:r w:rsidRPr="000B2007">
        <w:rPr>
          <w:rFonts w:hint="eastAsia"/>
          <w:lang w:val="en-GB" w:eastAsia="zh-CN"/>
        </w:rPr>
        <w:t>提供高分辨率的地形和建筑数据库，使开发虑及</w:t>
      </w:r>
      <w:r w:rsidRPr="000B2007">
        <w:rPr>
          <w:lang w:val="en-GB" w:eastAsia="zh-CN"/>
        </w:rPr>
        <w:t>3</w:t>
      </w:r>
      <w:r w:rsidRPr="000B2007">
        <w:rPr>
          <w:rFonts w:hint="eastAsia"/>
          <w:lang w:val="en-GB" w:eastAsia="zh-CN"/>
        </w:rPr>
        <w:t>维信息的衍射模型成为现实；</w:t>
      </w:r>
    </w:p>
    <w:p w:rsidR="00312029" w:rsidRPr="000B2007" w:rsidRDefault="00312029" w:rsidP="009503E9">
      <w:pPr>
        <w:rPr>
          <w:lang w:eastAsia="zh-CN"/>
        </w:rPr>
      </w:pPr>
      <w:r w:rsidRPr="000B2007">
        <w:rPr>
          <w:i/>
          <w:lang w:val="en-GB" w:eastAsia="zh-CN"/>
        </w:rPr>
        <w:t>k)</w:t>
      </w:r>
      <w:r w:rsidRPr="000B2007">
        <w:rPr>
          <w:lang w:val="en-GB" w:eastAsia="zh-CN"/>
        </w:rPr>
        <w:tab/>
      </w:r>
      <w:r w:rsidRPr="000B2007">
        <w:rPr>
          <w:rFonts w:hint="eastAsia"/>
          <w:lang w:val="en-GB" w:eastAsia="zh-CN"/>
        </w:rPr>
        <w:t>选频和其它专用材料预计将更多地应用于建设环境（例如建筑物、桥梁、堤坝等），</w:t>
      </w:r>
    </w:p>
    <w:p w:rsidR="00312029" w:rsidRPr="009503E9" w:rsidRDefault="00312029" w:rsidP="009503E9">
      <w:pPr>
        <w:pStyle w:val="Call"/>
        <w:rPr>
          <w:i w:val="0"/>
          <w:lang w:eastAsia="zh-CN"/>
        </w:rPr>
      </w:pPr>
      <w:r w:rsidRPr="009503E9">
        <w:rPr>
          <w:rFonts w:ascii="STKaiti" w:eastAsia="STKaiti" w:hAnsi="STKaiti" w:hint="eastAsia"/>
          <w:i w:val="0"/>
          <w:lang w:eastAsia="zh-CN"/>
        </w:rPr>
        <w:t>做出决定</w:t>
      </w:r>
      <w:r w:rsidRPr="009503E9">
        <w:rPr>
          <w:rFonts w:hint="eastAsia"/>
          <w:i w:val="0"/>
          <w:lang w:eastAsia="zh-CN"/>
        </w:rPr>
        <w:t>，应研究以下课题</w:t>
      </w:r>
    </w:p>
    <w:p w:rsidR="00312029" w:rsidRPr="000B2007" w:rsidRDefault="00312029" w:rsidP="009503E9">
      <w:pPr>
        <w:rPr>
          <w:lang w:eastAsia="zh-CN"/>
        </w:rPr>
      </w:pPr>
      <w:r w:rsidRPr="000B2007">
        <w:rPr>
          <w:bCs/>
          <w:lang w:eastAsia="zh-CN"/>
        </w:rPr>
        <w:t>1</w:t>
      </w:r>
      <w:r w:rsidRPr="000B2007">
        <w:rPr>
          <w:lang w:eastAsia="zh-CN"/>
        </w:rPr>
        <w:tab/>
      </w:r>
      <w:r w:rsidRPr="000B2007">
        <w:rPr>
          <w:rFonts w:hint="eastAsia"/>
          <w:lang w:eastAsia="zh-CN"/>
        </w:rPr>
        <w:t>对于发射机附近业务区内的位置，以及对更长传输距离干扰的评估而言，不规则地形、植被和建筑物，传导结构以及季节性变化的存在，对传播损耗、极化，群时延和到达角有何影响？</w:t>
      </w:r>
    </w:p>
    <w:p w:rsidR="00312029" w:rsidRPr="000B2007" w:rsidRDefault="00312029" w:rsidP="009503E9">
      <w:pPr>
        <w:rPr>
          <w:lang w:eastAsia="zh-CN"/>
        </w:rPr>
      </w:pPr>
      <w:r w:rsidRPr="000B2007">
        <w:rPr>
          <w:bCs/>
          <w:lang w:eastAsia="zh-CN"/>
        </w:rPr>
        <w:t>2</w:t>
      </w:r>
      <w:r w:rsidRPr="000B2007">
        <w:rPr>
          <w:lang w:eastAsia="zh-CN"/>
        </w:rPr>
        <w:tab/>
      </w:r>
      <w:r w:rsidRPr="000B2007">
        <w:rPr>
          <w:rFonts w:hint="eastAsia"/>
          <w:lang w:eastAsia="zh-CN"/>
        </w:rPr>
        <w:t>城区会有多大的额外传输损耗？</w:t>
      </w:r>
    </w:p>
    <w:p w:rsidR="00312029" w:rsidRPr="000B2007" w:rsidRDefault="00312029" w:rsidP="009503E9">
      <w:pPr>
        <w:rPr>
          <w:lang w:eastAsia="zh-CN"/>
        </w:rPr>
      </w:pPr>
      <w:r w:rsidRPr="000B2007">
        <w:rPr>
          <w:bCs/>
          <w:lang w:eastAsia="zh-CN"/>
        </w:rPr>
        <w:t>3</w:t>
      </w:r>
      <w:r w:rsidRPr="000B2007">
        <w:rPr>
          <w:lang w:eastAsia="zh-CN"/>
        </w:rPr>
        <w:tab/>
      </w:r>
      <w:r w:rsidRPr="000B2007">
        <w:rPr>
          <w:rFonts w:hint="eastAsia"/>
          <w:lang w:eastAsia="zh-CN"/>
        </w:rPr>
        <w:t>考虑到路径上的传播机制，终端附近的障碍物会产生何种屏蔽？</w:t>
      </w:r>
    </w:p>
    <w:p w:rsidR="007D0D99" w:rsidRDefault="007D0D99">
      <w:pPr>
        <w:tabs>
          <w:tab w:val="clear" w:pos="794"/>
          <w:tab w:val="clear" w:pos="1191"/>
          <w:tab w:val="clear" w:pos="1588"/>
          <w:tab w:val="clear" w:pos="1985"/>
        </w:tabs>
        <w:overflowPunct/>
        <w:autoSpaceDE/>
        <w:autoSpaceDN/>
        <w:adjustRightInd/>
        <w:spacing w:before="0" w:line="240" w:lineRule="auto"/>
        <w:jc w:val="left"/>
        <w:textAlignment w:val="auto"/>
        <w:rPr>
          <w:bCs/>
          <w:lang w:eastAsia="zh-CN"/>
        </w:rPr>
      </w:pPr>
      <w:r>
        <w:rPr>
          <w:bCs/>
          <w:lang w:eastAsia="zh-CN"/>
        </w:rPr>
        <w:br w:type="page"/>
      </w:r>
    </w:p>
    <w:p w:rsidR="00312029" w:rsidRPr="000B2007" w:rsidRDefault="00312029" w:rsidP="009503E9">
      <w:pPr>
        <w:rPr>
          <w:lang w:eastAsia="zh-CN"/>
        </w:rPr>
      </w:pPr>
      <w:r w:rsidRPr="000B2007">
        <w:rPr>
          <w:bCs/>
          <w:lang w:eastAsia="zh-CN"/>
        </w:rPr>
        <w:lastRenderedPageBreak/>
        <w:t>4</w:t>
      </w:r>
      <w:r w:rsidRPr="000B2007">
        <w:rPr>
          <w:lang w:eastAsia="zh-CN"/>
        </w:rPr>
        <w:tab/>
      </w:r>
      <w:r w:rsidRPr="000B2007">
        <w:rPr>
          <w:rFonts w:hint="eastAsia"/>
          <w:lang w:eastAsia="zh-CN"/>
        </w:rPr>
        <w:t>在何种情况下会出现障碍物增益，以及在这种情况下传播损耗会出现哪些短期和长期变化？</w:t>
      </w:r>
    </w:p>
    <w:p w:rsidR="00312029" w:rsidRPr="000B2007" w:rsidRDefault="00312029" w:rsidP="009503E9">
      <w:pPr>
        <w:rPr>
          <w:lang w:eastAsia="zh-CN"/>
        </w:rPr>
      </w:pPr>
      <w:r w:rsidRPr="000B2007">
        <w:rPr>
          <w:bCs/>
          <w:lang w:eastAsia="zh-CN"/>
        </w:rPr>
        <w:t>5</w:t>
      </w:r>
      <w:r w:rsidRPr="000B2007">
        <w:rPr>
          <w:lang w:eastAsia="zh-CN"/>
        </w:rPr>
        <w:tab/>
      </w:r>
      <w:r w:rsidRPr="000B2007">
        <w:rPr>
          <w:rFonts w:hint="eastAsia"/>
          <w:lang w:eastAsia="zh-CN"/>
        </w:rPr>
        <w:t>哪些方式和格式适用于描述包括地形特征和人造结构在内的地表细化粗糙度？</w:t>
      </w:r>
    </w:p>
    <w:p w:rsidR="00312029" w:rsidRPr="000B2007" w:rsidRDefault="00312029" w:rsidP="009503E9">
      <w:pPr>
        <w:rPr>
          <w:lang w:eastAsia="zh-CN"/>
        </w:rPr>
      </w:pPr>
      <w:r w:rsidRPr="000B2007">
        <w:rPr>
          <w:bCs/>
          <w:lang w:eastAsia="zh-CN"/>
        </w:rPr>
        <w:t>6</w:t>
      </w:r>
      <w:r w:rsidRPr="000B2007">
        <w:rPr>
          <w:lang w:eastAsia="zh-CN"/>
        </w:rPr>
        <w:tab/>
      </w:r>
      <w:r w:rsidRPr="000B2007">
        <w:rPr>
          <w:rFonts w:hint="eastAsia"/>
          <w:lang w:eastAsia="zh-CN"/>
        </w:rPr>
        <w:t>地形数据库如何能与其它与地形特征、植被以及建筑物相关的详细信息一起，用于预测衰落、时延、散射和衍射？</w:t>
      </w:r>
    </w:p>
    <w:p w:rsidR="00312029" w:rsidRPr="000B2007" w:rsidRDefault="00312029" w:rsidP="009503E9">
      <w:pPr>
        <w:rPr>
          <w:lang w:eastAsia="zh-CN"/>
        </w:rPr>
      </w:pPr>
      <w:r w:rsidRPr="000B2007">
        <w:rPr>
          <w:lang w:val="en-GB" w:eastAsia="zh-CN"/>
        </w:rPr>
        <w:t>7</w:t>
      </w:r>
      <w:r w:rsidRPr="000B2007">
        <w:rPr>
          <w:lang w:val="en-GB" w:eastAsia="zh-CN"/>
        </w:rPr>
        <w:tab/>
      </w:r>
      <w:r w:rsidRPr="000B2007">
        <w:rPr>
          <w:rFonts w:hint="eastAsia"/>
          <w:lang w:val="en-GB" w:eastAsia="zh-CN"/>
        </w:rPr>
        <w:t>通过考虑地形和建筑障碍的</w:t>
      </w:r>
      <w:r w:rsidRPr="000B2007">
        <w:rPr>
          <w:lang w:val="en-GB" w:eastAsia="zh-CN"/>
        </w:rPr>
        <w:t>3</w:t>
      </w:r>
      <w:r w:rsidRPr="000B2007">
        <w:rPr>
          <w:rFonts w:hint="eastAsia"/>
          <w:lang w:val="en-GB" w:eastAsia="zh-CN"/>
        </w:rPr>
        <w:t>维形状，是否能够对损耗做出更精确的评估？</w:t>
      </w:r>
    </w:p>
    <w:p w:rsidR="00312029" w:rsidRPr="000B2007" w:rsidRDefault="00312029" w:rsidP="009503E9">
      <w:pPr>
        <w:rPr>
          <w:lang w:eastAsia="zh-CN"/>
        </w:rPr>
      </w:pPr>
      <w:r w:rsidRPr="000B2007">
        <w:rPr>
          <w:bCs/>
          <w:lang w:eastAsia="zh-CN"/>
        </w:rPr>
        <w:t>8</w:t>
      </w:r>
      <w:r w:rsidRPr="000B2007">
        <w:rPr>
          <w:lang w:eastAsia="zh-CN"/>
        </w:rPr>
        <w:tab/>
      </w:r>
      <w:r w:rsidRPr="000B2007">
        <w:rPr>
          <w:rFonts w:hint="eastAsia"/>
          <w:lang w:eastAsia="zh-CN"/>
        </w:rPr>
        <w:t>如何制定量化关系和基于统计数字的预测方法，以研究不同地貌和建筑物的反射、折射和散射以及植被的影响？</w:t>
      </w:r>
    </w:p>
    <w:p w:rsidR="00312029" w:rsidRPr="000B2007" w:rsidRDefault="00312029" w:rsidP="009503E9">
      <w:pPr>
        <w:rPr>
          <w:lang w:eastAsia="zh-CN"/>
        </w:rPr>
      </w:pPr>
      <w:r w:rsidRPr="000B2007">
        <w:rPr>
          <w:bCs/>
          <w:lang w:eastAsia="zh-CN"/>
        </w:rPr>
        <w:t>9</w:t>
      </w:r>
      <w:r w:rsidRPr="000B2007">
        <w:rPr>
          <w:b/>
          <w:lang w:eastAsia="zh-CN"/>
        </w:rPr>
        <w:tab/>
      </w:r>
      <w:r w:rsidRPr="000B2007">
        <w:rPr>
          <w:rFonts w:hint="eastAsia"/>
          <w:lang w:eastAsia="zh-CN"/>
        </w:rPr>
        <w:t>什么是地波相位模式？</w:t>
      </w:r>
    </w:p>
    <w:p w:rsidR="00312029" w:rsidRPr="000B2007" w:rsidRDefault="00312029" w:rsidP="009503E9">
      <w:pPr>
        <w:rPr>
          <w:lang w:eastAsia="zh-CN"/>
        </w:rPr>
      </w:pPr>
      <w:r w:rsidRPr="000B2007">
        <w:rPr>
          <w:bCs/>
          <w:lang w:eastAsia="zh-CN"/>
        </w:rPr>
        <w:t>10</w:t>
      </w:r>
      <w:r w:rsidRPr="000B2007">
        <w:rPr>
          <w:lang w:eastAsia="zh-CN"/>
        </w:rPr>
        <w:tab/>
      </w:r>
      <w:r w:rsidRPr="000B2007">
        <w:rPr>
          <w:rFonts w:hint="eastAsia"/>
          <w:lang w:eastAsia="zh-CN"/>
        </w:rPr>
        <w:t>如何能够以数字矩阵或矢量信息的形式提供地面传导信息？</w:t>
      </w:r>
    </w:p>
    <w:p w:rsidR="00312029" w:rsidRPr="009503E9" w:rsidRDefault="00312029" w:rsidP="009503E9">
      <w:pPr>
        <w:pStyle w:val="Call"/>
        <w:rPr>
          <w:rFonts w:ascii="STKaiti" w:eastAsia="STKaiti" w:hAnsi="STKaiti"/>
          <w:i w:val="0"/>
          <w:iCs/>
          <w:lang w:eastAsia="zh-CN"/>
        </w:rPr>
      </w:pPr>
      <w:r w:rsidRPr="009503E9">
        <w:rPr>
          <w:rFonts w:ascii="STKaiti" w:eastAsia="STKaiti" w:hAnsi="STKaiti" w:hint="eastAsia"/>
          <w:i w:val="0"/>
          <w:iCs/>
          <w:lang w:eastAsia="zh-CN"/>
        </w:rPr>
        <w:t>进一步做出决定</w:t>
      </w:r>
    </w:p>
    <w:p w:rsidR="00312029" w:rsidRPr="000B2007" w:rsidRDefault="00312029" w:rsidP="009503E9">
      <w:pPr>
        <w:rPr>
          <w:lang w:eastAsia="zh-CN"/>
        </w:rPr>
      </w:pPr>
      <w:r w:rsidRPr="000B2007">
        <w:rPr>
          <w:bCs/>
          <w:lang w:eastAsia="zh-CN"/>
        </w:rPr>
        <w:t>1</w:t>
      </w:r>
      <w:r w:rsidRPr="000B2007">
        <w:rPr>
          <w:b/>
          <w:bCs/>
          <w:lang w:eastAsia="zh-CN"/>
        </w:rPr>
        <w:tab/>
      </w:r>
      <w:r w:rsidRPr="000B2007">
        <w:rPr>
          <w:rFonts w:hint="eastAsia"/>
          <w:bCs/>
          <w:lang w:eastAsia="zh-CN"/>
        </w:rPr>
        <w:t>上述研究的结果应纳入建议书和</w:t>
      </w:r>
      <w:r w:rsidRPr="000B2007">
        <w:rPr>
          <w:bCs/>
          <w:lang w:eastAsia="zh-CN"/>
        </w:rPr>
        <w:t>/</w:t>
      </w:r>
      <w:r w:rsidRPr="000B2007">
        <w:rPr>
          <w:rFonts w:hint="eastAsia"/>
          <w:bCs/>
          <w:lang w:eastAsia="zh-CN"/>
        </w:rPr>
        <w:t>或报告中；</w:t>
      </w:r>
    </w:p>
    <w:p w:rsidR="00312029" w:rsidRPr="000B2007" w:rsidRDefault="00312029" w:rsidP="009503E9">
      <w:pPr>
        <w:rPr>
          <w:lang w:eastAsia="zh-CN"/>
        </w:rPr>
      </w:pPr>
      <w:r w:rsidRPr="000B2007">
        <w:rPr>
          <w:bCs/>
          <w:lang w:eastAsia="zh-CN"/>
        </w:rPr>
        <w:t>2</w:t>
      </w:r>
      <w:r w:rsidRPr="000B2007">
        <w:rPr>
          <w:lang w:eastAsia="zh-CN"/>
        </w:rPr>
        <w:tab/>
      </w:r>
      <w:r w:rsidRPr="000B2007">
        <w:rPr>
          <w:rFonts w:hint="eastAsia"/>
          <w:lang w:eastAsia="zh-CN"/>
        </w:rPr>
        <w:t>上述研究应在</w:t>
      </w:r>
      <w:r w:rsidRPr="000B2007">
        <w:rPr>
          <w:lang w:eastAsia="zh-CN"/>
        </w:rPr>
        <w:t>2019</w:t>
      </w:r>
      <w:r w:rsidRPr="000B2007">
        <w:rPr>
          <w:rFonts w:hint="eastAsia"/>
          <w:lang w:eastAsia="zh-CN"/>
        </w:rPr>
        <w:t>年前完成。</w:t>
      </w:r>
    </w:p>
    <w:p w:rsidR="00312029" w:rsidRPr="000B2007" w:rsidRDefault="00312029" w:rsidP="009503E9">
      <w:pPr>
        <w:rPr>
          <w:lang w:eastAsia="zh-CN"/>
        </w:rPr>
      </w:pPr>
    </w:p>
    <w:p w:rsidR="00312029" w:rsidRPr="000B2007" w:rsidRDefault="00312029" w:rsidP="009503E9">
      <w:pPr>
        <w:rPr>
          <w:lang w:eastAsia="zh-CN"/>
        </w:rPr>
      </w:pPr>
      <w:r w:rsidRPr="000B2007">
        <w:rPr>
          <w:rFonts w:hint="eastAsia"/>
          <w:lang w:eastAsia="zh-CN"/>
        </w:rPr>
        <w:t>类别：</w:t>
      </w:r>
      <w:proofErr w:type="spellStart"/>
      <w:r w:rsidRPr="000B2007">
        <w:rPr>
          <w:lang w:eastAsia="zh-CN"/>
        </w:rPr>
        <w:t>S2</w:t>
      </w:r>
      <w:proofErr w:type="spellEnd"/>
    </w:p>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eastAsia="zh-CN"/>
        </w:rPr>
      </w:pPr>
      <w:r w:rsidRPr="000B2007">
        <w:rPr>
          <w:rFonts w:ascii="Times New Roman" w:eastAsia="SimSun" w:hAnsi="Times New Roman" w:cs="Times New Roman"/>
          <w:sz w:val="18"/>
          <w:szCs w:val="18"/>
          <w:lang w:eastAsia="zh-CN"/>
        </w:rPr>
        <w:br w:type="page"/>
      </w:r>
    </w:p>
    <w:p w:rsidR="00312029" w:rsidRPr="00D001EC" w:rsidRDefault="00312029" w:rsidP="00D001EC">
      <w:pPr>
        <w:pStyle w:val="AnnexNo"/>
        <w:rPr>
          <w:rFonts w:eastAsiaTheme="minorEastAsia"/>
          <w:sz w:val="28"/>
          <w:szCs w:val="28"/>
          <w:lang w:eastAsia="zh-CN"/>
        </w:rPr>
      </w:pPr>
      <w:r w:rsidRPr="00D001EC">
        <w:rPr>
          <w:rFonts w:eastAsiaTheme="minorEastAsia" w:hint="eastAsia"/>
          <w:sz w:val="28"/>
          <w:szCs w:val="28"/>
          <w:lang w:eastAsia="zh-CN"/>
        </w:rPr>
        <w:lastRenderedPageBreak/>
        <w:t>附件</w:t>
      </w:r>
      <w:r w:rsidRPr="00D001EC">
        <w:rPr>
          <w:rFonts w:eastAsiaTheme="minorEastAsia"/>
          <w:sz w:val="28"/>
          <w:szCs w:val="28"/>
          <w:lang w:eastAsia="zh-CN"/>
        </w:rPr>
        <w:t>4</w:t>
      </w:r>
    </w:p>
    <w:p w:rsidR="00312029" w:rsidRPr="0094787B" w:rsidRDefault="00312029" w:rsidP="0094787B">
      <w:pPr>
        <w:pStyle w:val="QuestionNo"/>
        <w:spacing w:before="480" w:line="240" w:lineRule="auto"/>
        <w:jc w:val="center"/>
        <w:rPr>
          <w:b w:val="0"/>
          <w:bCs/>
          <w:lang w:eastAsia="zh-CN"/>
        </w:rPr>
      </w:pPr>
      <w:r w:rsidRPr="0094787B">
        <w:rPr>
          <w:b w:val="0"/>
          <w:bCs/>
          <w:lang w:eastAsia="zh-CN"/>
        </w:rPr>
        <w:t>ITU-R</w:t>
      </w:r>
      <w:r w:rsidRPr="0094787B">
        <w:rPr>
          <w:rFonts w:hint="eastAsia"/>
          <w:b w:val="0"/>
          <w:bCs/>
          <w:lang w:eastAsia="zh-CN"/>
        </w:rPr>
        <w:t>第</w:t>
      </w:r>
      <w:r w:rsidRPr="0094787B">
        <w:rPr>
          <w:b w:val="0"/>
          <w:bCs/>
          <w:lang w:eastAsia="zh-CN"/>
        </w:rPr>
        <w:t>211-6/3</w:t>
      </w:r>
      <w:r w:rsidRPr="0094787B">
        <w:rPr>
          <w:rFonts w:hint="eastAsia"/>
          <w:b w:val="0"/>
          <w:bCs/>
          <w:lang w:eastAsia="zh-CN"/>
        </w:rPr>
        <w:t>号课题</w:t>
      </w:r>
    </w:p>
    <w:p w:rsidR="00312029" w:rsidRPr="00CE2C0F" w:rsidRDefault="00312029" w:rsidP="00CE2C0F">
      <w:pPr>
        <w:pStyle w:val="Questiontitle"/>
        <w:rPr>
          <w:lang w:eastAsia="zh-CN"/>
        </w:rPr>
      </w:pPr>
      <w:r w:rsidRPr="00CE2C0F">
        <w:rPr>
          <w:rFonts w:hint="eastAsia"/>
          <w:lang w:eastAsia="zh-CN"/>
        </w:rPr>
        <w:t>用于设计短距离无线电通信和本地局域网（</w:t>
      </w:r>
      <w:proofErr w:type="spellStart"/>
      <w:r w:rsidRPr="00CE2C0F">
        <w:rPr>
          <w:lang w:eastAsia="zh-CN"/>
        </w:rPr>
        <w:t>WLAN</w:t>
      </w:r>
      <w:proofErr w:type="spellEnd"/>
      <w:r w:rsidRPr="00CE2C0F">
        <w:rPr>
          <w:rFonts w:hint="eastAsia"/>
          <w:lang w:eastAsia="zh-CN"/>
        </w:rPr>
        <w:t>）</w:t>
      </w:r>
      <w:r w:rsidRPr="00CE2C0F">
        <w:rPr>
          <w:lang w:eastAsia="zh-CN"/>
        </w:rPr>
        <w:br/>
      </w:r>
      <w:r w:rsidRPr="00CE2C0F">
        <w:rPr>
          <w:rFonts w:hint="eastAsia"/>
          <w:lang w:eastAsia="zh-CN"/>
        </w:rPr>
        <w:t>的</w:t>
      </w:r>
      <w:r w:rsidRPr="00CE2C0F">
        <w:rPr>
          <w:lang w:eastAsia="zh-CN"/>
        </w:rPr>
        <w:t>300</w:t>
      </w:r>
      <w:r w:rsidR="00626B96">
        <w:rPr>
          <w:lang w:eastAsia="zh-CN"/>
        </w:rPr>
        <w:t xml:space="preserve"> </w:t>
      </w:r>
      <w:r w:rsidRPr="00CE2C0F">
        <w:rPr>
          <w:lang w:eastAsia="zh-CN"/>
        </w:rPr>
        <w:t>MHz</w:t>
      </w:r>
      <w:r w:rsidRPr="00CE2C0F">
        <w:rPr>
          <w:rFonts w:hint="eastAsia"/>
          <w:lang w:eastAsia="zh-CN"/>
        </w:rPr>
        <w:t>至</w:t>
      </w:r>
      <w:r w:rsidRPr="00CE2C0F">
        <w:rPr>
          <w:lang w:eastAsia="zh-CN"/>
        </w:rPr>
        <w:t>100</w:t>
      </w:r>
      <w:r w:rsidR="00626B96">
        <w:rPr>
          <w:lang w:eastAsia="zh-CN"/>
        </w:rPr>
        <w:t xml:space="preserve"> </w:t>
      </w:r>
      <w:r w:rsidRPr="00CE2C0F">
        <w:rPr>
          <w:lang w:eastAsia="zh-CN"/>
        </w:rPr>
        <w:t>GHz</w:t>
      </w:r>
      <w:r w:rsidRPr="00CE2C0F">
        <w:rPr>
          <w:rFonts w:hint="eastAsia"/>
          <w:lang w:eastAsia="zh-CN"/>
        </w:rPr>
        <w:t>频率范围之间的传播数据和传播模型</w:t>
      </w:r>
    </w:p>
    <w:p w:rsidR="00312029" w:rsidRPr="00E8517B" w:rsidRDefault="00312029" w:rsidP="00E8517B">
      <w:pPr>
        <w:pStyle w:val="Questiondate"/>
        <w:spacing w:before="120" w:line="240" w:lineRule="auto"/>
        <w:rPr>
          <w:rFonts w:asciiTheme="minorHAnsi" w:hAnsiTheme="minorHAnsi"/>
          <w:i w:val="0"/>
          <w:sz w:val="22"/>
          <w:lang w:val="ru-RU" w:eastAsia="zh-CN"/>
        </w:rPr>
      </w:pPr>
      <w:r w:rsidRPr="00E8517B">
        <w:rPr>
          <w:rFonts w:asciiTheme="minorHAnsi" w:hAnsiTheme="minorHAnsi" w:hint="eastAsia"/>
          <w:i w:val="0"/>
          <w:sz w:val="22"/>
          <w:lang w:val="ru-RU" w:eastAsia="zh-CN"/>
        </w:rPr>
        <w:t>（</w:t>
      </w:r>
      <w:r w:rsidRPr="00E8517B">
        <w:rPr>
          <w:rFonts w:asciiTheme="minorHAnsi" w:hAnsiTheme="minorHAnsi"/>
          <w:i w:val="0"/>
          <w:sz w:val="22"/>
          <w:lang w:val="ru-RU" w:eastAsia="zh-CN"/>
        </w:rPr>
        <w:t>1993-2000-2002-2005-2007-2009-2015</w:t>
      </w:r>
      <w:r w:rsidRPr="00E8517B">
        <w:rPr>
          <w:rFonts w:asciiTheme="minorHAnsi" w:hAnsiTheme="minorHAnsi" w:hint="eastAsia"/>
          <w:i w:val="0"/>
          <w:sz w:val="22"/>
          <w:lang w:val="ru-RU" w:eastAsia="zh-CN"/>
        </w:rPr>
        <w:t>年）</w:t>
      </w:r>
    </w:p>
    <w:p w:rsidR="00312029" w:rsidRPr="00E1708F" w:rsidRDefault="00312029" w:rsidP="00E1708F">
      <w:pPr>
        <w:pStyle w:val="Normalaftertitle"/>
        <w:rPr>
          <w:lang w:eastAsia="zh-CN"/>
        </w:rPr>
      </w:pPr>
      <w:r w:rsidRPr="00E1708F">
        <w:rPr>
          <w:rFonts w:hint="eastAsia"/>
          <w:lang w:eastAsia="zh-CN"/>
        </w:rPr>
        <w:t>国际电联无线电通信全会，</w:t>
      </w:r>
    </w:p>
    <w:p w:rsidR="00312029" w:rsidRPr="00422085" w:rsidRDefault="00312029" w:rsidP="00422085">
      <w:pPr>
        <w:pStyle w:val="Call"/>
        <w:rPr>
          <w:rFonts w:ascii="STKaiti" w:eastAsia="STKaiti" w:hAnsi="STKaiti"/>
          <w:i w:val="0"/>
          <w:iCs/>
          <w:lang w:eastAsia="zh-CN"/>
        </w:rPr>
      </w:pPr>
      <w:r w:rsidRPr="00422085">
        <w:rPr>
          <w:rFonts w:ascii="STKaiti" w:eastAsia="STKaiti" w:hAnsi="STKaiti" w:hint="eastAsia"/>
          <w:i w:val="0"/>
          <w:iCs/>
          <w:lang w:eastAsia="zh-CN"/>
        </w:rPr>
        <w:t>考虑到</w:t>
      </w:r>
    </w:p>
    <w:p w:rsidR="00312029" w:rsidRPr="000B2007" w:rsidRDefault="00312029" w:rsidP="009503E9">
      <w:pPr>
        <w:rPr>
          <w:lang w:eastAsia="zh-CN"/>
        </w:rPr>
      </w:pPr>
      <w:r w:rsidRPr="000B2007">
        <w:rPr>
          <w:i/>
          <w:lang w:eastAsia="zh-CN"/>
        </w:rPr>
        <w:t>a)</w:t>
      </w:r>
      <w:r w:rsidRPr="000B2007">
        <w:rPr>
          <w:lang w:eastAsia="zh-CN"/>
        </w:rPr>
        <w:tab/>
      </w:r>
      <w:r w:rsidRPr="000B2007">
        <w:rPr>
          <w:rFonts w:hint="eastAsia"/>
          <w:lang w:eastAsia="zh-CN"/>
        </w:rPr>
        <w:t>许多研发中的新型短距离个人通信系统将在室内和室外两种环境中使用；</w:t>
      </w:r>
    </w:p>
    <w:p w:rsidR="00312029" w:rsidRPr="000B2007" w:rsidRDefault="00312029" w:rsidP="009503E9">
      <w:pPr>
        <w:rPr>
          <w:lang w:eastAsia="zh-CN"/>
        </w:rPr>
      </w:pPr>
      <w:r w:rsidRPr="000B2007">
        <w:rPr>
          <w:i/>
          <w:lang w:eastAsia="zh-CN"/>
        </w:rPr>
        <w:t>b)</w:t>
      </w:r>
      <w:r w:rsidRPr="000B2007">
        <w:rPr>
          <w:lang w:eastAsia="zh-CN"/>
        </w:rPr>
        <w:tab/>
      </w:r>
      <w:r w:rsidRPr="000B2007">
        <w:rPr>
          <w:rFonts w:hint="eastAsia"/>
          <w:lang w:eastAsia="zh-CN"/>
        </w:rPr>
        <w:t>未来的移动系统（</w:t>
      </w:r>
      <w:proofErr w:type="spellStart"/>
      <w:r w:rsidRPr="000B2007">
        <w:rPr>
          <w:lang w:eastAsia="zh-CN"/>
        </w:rPr>
        <w:t>IMT</w:t>
      </w:r>
      <w:proofErr w:type="spellEnd"/>
      <w:r w:rsidRPr="000B2007">
        <w:rPr>
          <w:rFonts w:hint="eastAsia"/>
          <w:lang w:eastAsia="zh-CN"/>
        </w:rPr>
        <w:t>）将在室内（办公室或住宅）和室外提供个人通信；</w:t>
      </w:r>
    </w:p>
    <w:p w:rsidR="00312029" w:rsidRPr="000B2007" w:rsidRDefault="00312029" w:rsidP="009503E9">
      <w:pPr>
        <w:rPr>
          <w:lang w:eastAsia="zh-CN"/>
        </w:rPr>
      </w:pPr>
      <w:r w:rsidRPr="000B2007">
        <w:rPr>
          <w:i/>
          <w:lang w:eastAsia="zh-CN"/>
        </w:rPr>
        <w:t>c)</w:t>
      </w:r>
      <w:r w:rsidRPr="000B2007">
        <w:rPr>
          <w:lang w:eastAsia="zh-CN"/>
        </w:rPr>
        <w:tab/>
      </w:r>
      <w:r w:rsidRPr="000B2007">
        <w:rPr>
          <w:rFonts w:hint="eastAsia"/>
          <w:lang w:eastAsia="zh-CN"/>
        </w:rPr>
        <w:t>从现有的产品和繁忙的研究活动可以看出，对于无线局域网（</w:t>
      </w:r>
      <w:proofErr w:type="spellStart"/>
      <w:r w:rsidRPr="000B2007">
        <w:rPr>
          <w:lang w:eastAsia="zh-CN"/>
        </w:rPr>
        <w:t>WLAN</w:t>
      </w:r>
      <w:proofErr w:type="spellEnd"/>
      <w:r w:rsidRPr="000B2007">
        <w:rPr>
          <w:rFonts w:hint="eastAsia"/>
          <w:lang w:eastAsia="zh-CN"/>
        </w:rPr>
        <w:t>）和无线专用商务交换机（</w:t>
      </w:r>
      <w:proofErr w:type="spellStart"/>
      <w:r w:rsidRPr="000B2007">
        <w:rPr>
          <w:lang w:eastAsia="zh-CN"/>
        </w:rPr>
        <w:t>WPBX</w:t>
      </w:r>
      <w:proofErr w:type="spellEnd"/>
      <w:r w:rsidRPr="000B2007">
        <w:rPr>
          <w:rFonts w:hint="eastAsia"/>
          <w:lang w:eastAsia="zh-CN"/>
        </w:rPr>
        <w:t>）有着巨大的需求；</w:t>
      </w:r>
    </w:p>
    <w:p w:rsidR="00312029" w:rsidRPr="000B2007" w:rsidRDefault="00312029" w:rsidP="009503E9">
      <w:pPr>
        <w:rPr>
          <w:lang w:eastAsia="zh-CN"/>
        </w:rPr>
      </w:pPr>
      <w:r w:rsidRPr="000B2007">
        <w:rPr>
          <w:i/>
          <w:lang w:eastAsia="zh-CN"/>
        </w:rPr>
        <w:t>d)</w:t>
      </w:r>
      <w:r w:rsidRPr="000B2007">
        <w:rPr>
          <w:lang w:eastAsia="zh-CN"/>
        </w:rPr>
        <w:tab/>
      </w:r>
      <w:r w:rsidRPr="000B2007">
        <w:rPr>
          <w:rFonts w:hint="eastAsia"/>
          <w:lang w:eastAsia="zh-CN"/>
        </w:rPr>
        <w:t>需要制定与无线和有线电信业务配套的无线局域网标准；</w:t>
      </w:r>
    </w:p>
    <w:p w:rsidR="00312029" w:rsidRPr="000B2007" w:rsidRDefault="00312029" w:rsidP="009503E9">
      <w:pPr>
        <w:rPr>
          <w:lang w:eastAsia="zh-CN"/>
        </w:rPr>
      </w:pPr>
      <w:r w:rsidRPr="000B2007">
        <w:rPr>
          <w:i/>
          <w:lang w:eastAsia="zh-CN"/>
        </w:rPr>
        <w:t>e)</w:t>
      </w:r>
      <w:r w:rsidRPr="000B2007">
        <w:rPr>
          <w:lang w:eastAsia="zh-CN"/>
        </w:rPr>
        <w:tab/>
      </w:r>
      <w:r w:rsidRPr="000B2007">
        <w:rPr>
          <w:rFonts w:hint="eastAsia"/>
          <w:lang w:eastAsia="zh-CN"/>
        </w:rPr>
        <w:t>电耗极低的短距离系统在提供移动和个人业务方面具有很多优势；</w:t>
      </w:r>
    </w:p>
    <w:p w:rsidR="00312029" w:rsidRPr="000B2007" w:rsidRDefault="00312029" w:rsidP="009503E9">
      <w:pPr>
        <w:rPr>
          <w:lang w:eastAsia="zh-CN"/>
        </w:rPr>
      </w:pPr>
      <w:r w:rsidRPr="000B2007">
        <w:rPr>
          <w:i/>
          <w:lang w:eastAsia="zh-CN"/>
        </w:rPr>
        <w:t>f)</w:t>
      </w:r>
      <w:r w:rsidRPr="000B2007">
        <w:rPr>
          <w:lang w:eastAsia="zh-CN"/>
        </w:rPr>
        <w:tab/>
      </w:r>
      <w:r w:rsidRPr="000B2007">
        <w:rPr>
          <w:rFonts w:hint="eastAsia"/>
          <w:lang w:eastAsia="zh-CN"/>
        </w:rPr>
        <w:t>超宽带（</w:t>
      </w:r>
      <w:proofErr w:type="spellStart"/>
      <w:r w:rsidRPr="000B2007">
        <w:rPr>
          <w:lang w:eastAsia="zh-CN"/>
        </w:rPr>
        <w:t>UWB</w:t>
      </w:r>
      <w:proofErr w:type="spellEnd"/>
      <w:r w:rsidRPr="000B2007">
        <w:rPr>
          <w:rFonts w:hint="eastAsia"/>
          <w:lang w:eastAsia="zh-CN"/>
        </w:rPr>
        <w:t>）是一项重要的无线技术，而且可能会对无线电通信业务产生影响；</w:t>
      </w:r>
    </w:p>
    <w:p w:rsidR="00312029" w:rsidRPr="000B2007" w:rsidRDefault="00312029" w:rsidP="009503E9">
      <w:pPr>
        <w:rPr>
          <w:lang w:eastAsia="zh-CN"/>
        </w:rPr>
      </w:pPr>
      <w:r w:rsidRPr="000B2007">
        <w:rPr>
          <w:i/>
          <w:lang w:eastAsia="zh-CN"/>
        </w:rPr>
        <w:t>g)</w:t>
      </w:r>
      <w:r w:rsidRPr="000B2007">
        <w:rPr>
          <w:lang w:eastAsia="zh-CN"/>
        </w:rPr>
        <w:tab/>
      </w:r>
      <w:r w:rsidRPr="000B2007">
        <w:rPr>
          <w:rFonts w:hint="eastAsia"/>
          <w:lang w:eastAsia="zh-CN"/>
        </w:rPr>
        <w:t>了解建筑物内的传播特性和一个区域内多个用户产生的干扰，对于高效的系统设计至关重要；</w:t>
      </w:r>
    </w:p>
    <w:p w:rsidR="00312029" w:rsidRPr="000B2007" w:rsidRDefault="00312029" w:rsidP="009503E9">
      <w:pPr>
        <w:rPr>
          <w:lang w:eastAsia="zh-CN"/>
        </w:rPr>
      </w:pPr>
      <w:r w:rsidRPr="000B2007">
        <w:rPr>
          <w:i/>
          <w:lang w:eastAsia="zh-CN"/>
        </w:rPr>
        <w:t>h)</w:t>
      </w:r>
      <w:r w:rsidRPr="000B2007">
        <w:rPr>
          <w:lang w:eastAsia="zh-CN"/>
        </w:rPr>
        <w:tab/>
      </w:r>
      <w:r w:rsidRPr="000B2007">
        <w:rPr>
          <w:rFonts w:hint="eastAsia"/>
          <w:lang w:eastAsia="zh-CN"/>
        </w:rPr>
        <w:t>尽管多路径传播可能造成衰耗，但它却可以在移动或室内环境中发挥优势；</w:t>
      </w:r>
    </w:p>
    <w:p w:rsidR="00312029" w:rsidRPr="000B2007" w:rsidRDefault="00312029" w:rsidP="009503E9">
      <w:pPr>
        <w:rPr>
          <w:lang w:eastAsia="zh-CN"/>
        </w:rPr>
      </w:pPr>
      <w:proofErr w:type="spellStart"/>
      <w:r w:rsidRPr="000B2007">
        <w:rPr>
          <w:i/>
          <w:lang w:eastAsia="zh-CN"/>
        </w:rPr>
        <w:t>i</w:t>
      </w:r>
      <w:proofErr w:type="spellEnd"/>
      <w:r w:rsidRPr="000B2007">
        <w:rPr>
          <w:i/>
          <w:lang w:eastAsia="zh-CN"/>
        </w:rPr>
        <w:t>)</w:t>
      </w:r>
      <w:r w:rsidRPr="000B2007">
        <w:rPr>
          <w:lang w:eastAsia="zh-CN"/>
        </w:rPr>
        <w:tab/>
      </w:r>
      <w:r w:rsidRPr="000B2007">
        <w:rPr>
          <w:rFonts w:hint="eastAsia"/>
          <w:lang w:eastAsia="zh-CN"/>
        </w:rPr>
        <w:t>就一些考虑用于短距离系统的频率而言，可用于传播测量的方法十分有限；</w:t>
      </w:r>
    </w:p>
    <w:p w:rsidR="00312029" w:rsidRPr="000B2007" w:rsidRDefault="00312029" w:rsidP="009503E9">
      <w:pPr>
        <w:rPr>
          <w:lang w:eastAsia="zh-CN"/>
        </w:rPr>
      </w:pPr>
      <w:r w:rsidRPr="000B2007">
        <w:rPr>
          <w:i/>
          <w:lang w:eastAsia="zh-CN"/>
        </w:rPr>
        <w:t>j)</w:t>
      </w:r>
      <w:r w:rsidRPr="000B2007">
        <w:rPr>
          <w:lang w:eastAsia="zh-CN"/>
        </w:rPr>
        <w:tab/>
      </w:r>
      <w:r w:rsidRPr="000B2007">
        <w:rPr>
          <w:rFonts w:hint="eastAsia"/>
          <w:lang w:eastAsia="zh-CN"/>
        </w:rPr>
        <w:t>有关室内和室内至室外传播的信息资料也对其它业务具有重要意义，</w:t>
      </w:r>
    </w:p>
    <w:p w:rsidR="00312029" w:rsidRPr="00422085" w:rsidRDefault="00312029" w:rsidP="00422085">
      <w:pPr>
        <w:pStyle w:val="Call"/>
        <w:rPr>
          <w:i w:val="0"/>
          <w:iCs/>
          <w:lang w:eastAsia="zh-CN"/>
        </w:rPr>
      </w:pPr>
      <w:r w:rsidRPr="00422085">
        <w:rPr>
          <w:rFonts w:ascii="STKaiti" w:eastAsia="STKaiti" w:hAnsi="STKaiti" w:hint="eastAsia"/>
          <w:i w:val="0"/>
          <w:iCs/>
          <w:lang w:eastAsia="zh-CN"/>
        </w:rPr>
        <w:t>做出决定</w:t>
      </w:r>
      <w:r w:rsidRPr="000B2007">
        <w:rPr>
          <w:rFonts w:hint="eastAsia"/>
          <w:lang w:eastAsia="zh-CN"/>
        </w:rPr>
        <w:t>，</w:t>
      </w:r>
      <w:r w:rsidRPr="00422085">
        <w:rPr>
          <w:rFonts w:hint="eastAsia"/>
          <w:i w:val="0"/>
          <w:iCs/>
          <w:lang w:eastAsia="zh-CN"/>
        </w:rPr>
        <w:t>应研究以下课题</w:t>
      </w:r>
    </w:p>
    <w:p w:rsidR="00312029" w:rsidRPr="000B2007" w:rsidRDefault="00312029" w:rsidP="009503E9">
      <w:pPr>
        <w:rPr>
          <w:lang w:eastAsia="zh-CN"/>
        </w:rPr>
      </w:pPr>
      <w:r w:rsidRPr="000B2007">
        <w:rPr>
          <w:bCs/>
          <w:lang w:eastAsia="zh-CN"/>
        </w:rPr>
        <w:t>1</w:t>
      </w:r>
      <w:r w:rsidRPr="000B2007">
        <w:rPr>
          <w:lang w:eastAsia="zh-CN"/>
        </w:rPr>
        <w:tab/>
      </w:r>
      <w:r w:rsidRPr="000B2007">
        <w:rPr>
          <w:rFonts w:hint="eastAsia"/>
          <w:lang w:eastAsia="zh-CN"/>
        </w:rPr>
        <w:t>对于在室内、室外和室内至室外环境工作（工作范围不足</w:t>
      </w:r>
      <w:r w:rsidRPr="000B2007">
        <w:rPr>
          <w:lang w:eastAsia="zh-CN"/>
        </w:rPr>
        <w:t>1</w:t>
      </w:r>
      <w:r w:rsidRPr="000B2007">
        <w:rPr>
          <w:rFonts w:hint="eastAsia"/>
          <w:lang w:eastAsia="zh-CN"/>
        </w:rPr>
        <w:t>公里）的短距离系统，包括无线通信和接入系统以及无线局域网（</w:t>
      </w:r>
      <w:proofErr w:type="spellStart"/>
      <w:r w:rsidRPr="000B2007">
        <w:rPr>
          <w:lang w:eastAsia="zh-CN"/>
        </w:rPr>
        <w:t>WLAN</w:t>
      </w:r>
      <w:proofErr w:type="spellEnd"/>
      <w:r w:rsidRPr="000B2007">
        <w:rPr>
          <w:rFonts w:hint="eastAsia"/>
          <w:lang w:eastAsia="zh-CN"/>
        </w:rPr>
        <w:t>）的设计，应采用哪些传播模型？</w:t>
      </w:r>
    </w:p>
    <w:p w:rsidR="00312029" w:rsidRPr="000B2007" w:rsidRDefault="00312029" w:rsidP="009503E9">
      <w:pPr>
        <w:rPr>
          <w:lang w:eastAsia="zh-CN"/>
        </w:rPr>
      </w:pPr>
      <w:r w:rsidRPr="000B2007">
        <w:rPr>
          <w:bCs/>
          <w:lang w:eastAsia="zh-CN"/>
        </w:rPr>
        <w:t>2</w:t>
      </w:r>
      <w:r w:rsidRPr="000B2007">
        <w:rPr>
          <w:lang w:eastAsia="zh-CN"/>
        </w:rPr>
        <w:tab/>
      </w:r>
      <w:r w:rsidRPr="000B2007">
        <w:rPr>
          <w:rFonts w:hint="eastAsia"/>
          <w:lang w:eastAsia="zh-CN"/>
        </w:rPr>
        <w:t>信道的哪些传播特性能够最好地说明它为下述各种业务提供的质量：</w:t>
      </w:r>
    </w:p>
    <w:p w:rsidR="00312029" w:rsidRPr="000B2007" w:rsidRDefault="00312029" w:rsidP="002515A2">
      <w:pPr>
        <w:pStyle w:val="enumlev1"/>
        <w:rPr>
          <w:lang w:eastAsia="zh-CN"/>
        </w:rPr>
      </w:pPr>
      <w:r w:rsidRPr="000B2007">
        <w:rPr>
          <w:lang w:eastAsia="zh-CN"/>
        </w:rPr>
        <w:t>–</w:t>
      </w:r>
      <w:r w:rsidRPr="000B2007">
        <w:rPr>
          <w:lang w:eastAsia="zh-CN"/>
        </w:rPr>
        <w:tab/>
      </w:r>
      <w:r w:rsidRPr="000B2007">
        <w:rPr>
          <w:rFonts w:hint="eastAsia"/>
          <w:lang w:eastAsia="zh-CN"/>
        </w:rPr>
        <w:t>话音通信；</w:t>
      </w:r>
    </w:p>
    <w:p w:rsidR="00312029" w:rsidRPr="000B2007" w:rsidRDefault="00312029" w:rsidP="002515A2">
      <w:pPr>
        <w:pStyle w:val="enumlev1"/>
        <w:rPr>
          <w:lang w:eastAsia="zh-CN"/>
        </w:rPr>
      </w:pPr>
      <w:r w:rsidRPr="000B2007">
        <w:rPr>
          <w:lang w:eastAsia="zh-CN"/>
        </w:rPr>
        <w:t>–</w:t>
      </w:r>
      <w:r w:rsidRPr="000B2007">
        <w:rPr>
          <w:lang w:eastAsia="zh-CN"/>
        </w:rPr>
        <w:tab/>
      </w:r>
      <w:r w:rsidRPr="000B2007">
        <w:rPr>
          <w:rFonts w:hint="eastAsia"/>
          <w:lang w:eastAsia="zh-CN"/>
        </w:rPr>
        <w:t>传真业务；</w:t>
      </w:r>
    </w:p>
    <w:p w:rsidR="00312029" w:rsidRPr="000B2007" w:rsidRDefault="00312029" w:rsidP="002515A2">
      <w:pPr>
        <w:pStyle w:val="enumlev1"/>
        <w:rPr>
          <w:lang w:eastAsia="zh-CN"/>
        </w:rPr>
      </w:pPr>
      <w:r w:rsidRPr="000B2007">
        <w:rPr>
          <w:lang w:eastAsia="zh-CN"/>
        </w:rPr>
        <w:t>–</w:t>
      </w:r>
      <w:r w:rsidRPr="000B2007">
        <w:rPr>
          <w:lang w:eastAsia="zh-CN"/>
        </w:rPr>
        <w:tab/>
      </w:r>
      <w:r w:rsidRPr="000B2007">
        <w:rPr>
          <w:rFonts w:hint="eastAsia"/>
          <w:lang w:eastAsia="zh-CN"/>
        </w:rPr>
        <w:t>数据传送业务（包括高比特速率和低比特速率）；</w:t>
      </w:r>
    </w:p>
    <w:p w:rsidR="00312029" w:rsidRPr="000B2007" w:rsidRDefault="00312029" w:rsidP="002515A2">
      <w:pPr>
        <w:pStyle w:val="enumlev1"/>
        <w:rPr>
          <w:lang w:eastAsia="zh-CN"/>
        </w:rPr>
      </w:pPr>
      <w:r w:rsidRPr="000B2007">
        <w:rPr>
          <w:lang w:eastAsia="zh-CN"/>
        </w:rPr>
        <w:t>–</w:t>
      </w:r>
      <w:r w:rsidRPr="000B2007">
        <w:rPr>
          <w:lang w:eastAsia="zh-CN"/>
        </w:rPr>
        <w:tab/>
      </w:r>
      <w:r w:rsidRPr="000B2007">
        <w:rPr>
          <w:rFonts w:hint="eastAsia"/>
          <w:lang w:eastAsia="zh-CN"/>
        </w:rPr>
        <w:t>寻呼和短信业务；</w:t>
      </w:r>
    </w:p>
    <w:p w:rsidR="00312029" w:rsidRPr="000B2007" w:rsidRDefault="00312029" w:rsidP="002515A2">
      <w:pPr>
        <w:pStyle w:val="enumlev1"/>
        <w:rPr>
          <w:lang w:eastAsia="zh-CN"/>
        </w:rPr>
      </w:pPr>
      <w:r w:rsidRPr="000B2007">
        <w:rPr>
          <w:lang w:eastAsia="zh-CN"/>
        </w:rPr>
        <w:t>–</w:t>
      </w:r>
      <w:r w:rsidRPr="000B2007">
        <w:rPr>
          <w:lang w:eastAsia="zh-CN"/>
        </w:rPr>
        <w:tab/>
      </w:r>
      <w:r w:rsidRPr="000B2007">
        <w:rPr>
          <w:rFonts w:hint="eastAsia"/>
          <w:lang w:eastAsia="zh-CN"/>
        </w:rPr>
        <w:t>视频业务？</w:t>
      </w:r>
    </w:p>
    <w:p w:rsidR="00611DF1" w:rsidRDefault="00611DF1">
      <w:pPr>
        <w:tabs>
          <w:tab w:val="clear" w:pos="794"/>
          <w:tab w:val="clear" w:pos="1191"/>
          <w:tab w:val="clear" w:pos="1588"/>
          <w:tab w:val="clear" w:pos="1985"/>
        </w:tabs>
        <w:overflowPunct/>
        <w:autoSpaceDE/>
        <w:autoSpaceDN/>
        <w:adjustRightInd/>
        <w:spacing w:before="0" w:line="240" w:lineRule="auto"/>
        <w:jc w:val="left"/>
        <w:textAlignment w:val="auto"/>
        <w:rPr>
          <w:bCs/>
          <w:lang w:eastAsia="zh-CN"/>
        </w:rPr>
      </w:pPr>
      <w:r>
        <w:rPr>
          <w:bCs/>
          <w:lang w:eastAsia="zh-CN"/>
        </w:rPr>
        <w:br w:type="page"/>
      </w:r>
    </w:p>
    <w:p w:rsidR="00312029" w:rsidRPr="000B2007" w:rsidRDefault="00312029" w:rsidP="009503E9">
      <w:pPr>
        <w:rPr>
          <w:lang w:eastAsia="zh-CN"/>
        </w:rPr>
      </w:pPr>
      <w:r w:rsidRPr="000B2007">
        <w:rPr>
          <w:bCs/>
          <w:lang w:eastAsia="zh-CN"/>
        </w:rPr>
        <w:t>3</w:t>
      </w:r>
      <w:r w:rsidRPr="000B2007">
        <w:rPr>
          <w:lang w:eastAsia="zh-CN"/>
        </w:rPr>
        <w:tab/>
      </w:r>
      <w:r w:rsidRPr="000B2007">
        <w:rPr>
          <w:rFonts w:hint="eastAsia"/>
          <w:lang w:eastAsia="zh-CN"/>
        </w:rPr>
        <w:t>信道的脉冲响应具有哪些特性？</w:t>
      </w:r>
    </w:p>
    <w:p w:rsidR="00312029" w:rsidRPr="000B2007" w:rsidRDefault="00312029" w:rsidP="009503E9">
      <w:pPr>
        <w:rPr>
          <w:lang w:eastAsia="zh-CN"/>
        </w:rPr>
      </w:pPr>
      <w:r w:rsidRPr="000B2007">
        <w:rPr>
          <w:bCs/>
          <w:lang w:eastAsia="zh-CN"/>
        </w:rPr>
        <w:t>4</w:t>
      </w:r>
      <w:r w:rsidRPr="000B2007">
        <w:rPr>
          <w:lang w:eastAsia="zh-CN"/>
        </w:rPr>
        <w:tab/>
      </w:r>
      <w:r w:rsidRPr="000B2007">
        <w:rPr>
          <w:rFonts w:hint="eastAsia"/>
          <w:lang w:eastAsia="zh-CN"/>
        </w:rPr>
        <w:t>极化的选择对于传播特性有什么影响？</w:t>
      </w:r>
    </w:p>
    <w:p w:rsidR="00312029" w:rsidRPr="000B2007" w:rsidRDefault="00312029" w:rsidP="009503E9">
      <w:pPr>
        <w:rPr>
          <w:lang w:eastAsia="zh-CN"/>
        </w:rPr>
      </w:pPr>
      <w:r w:rsidRPr="000B2007">
        <w:rPr>
          <w:bCs/>
          <w:lang w:eastAsia="zh-CN"/>
        </w:rPr>
        <w:t>5</w:t>
      </w:r>
      <w:r w:rsidRPr="000B2007">
        <w:rPr>
          <w:lang w:eastAsia="zh-CN"/>
        </w:rPr>
        <w:tab/>
      </w:r>
      <w:r w:rsidRPr="000B2007">
        <w:rPr>
          <w:rFonts w:hint="eastAsia"/>
          <w:lang w:eastAsia="zh-CN"/>
        </w:rPr>
        <w:t>基站和终端天线的性能（如方向性、波束方向控制）会对传播特性产生什么影响？</w:t>
      </w:r>
    </w:p>
    <w:p w:rsidR="00312029" w:rsidRPr="000B2007" w:rsidRDefault="00312029" w:rsidP="009503E9">
      <w:pPr>
        <w:rPr>
          <w:lang w:eastAsia="zh-CN"/>
        </w:rPr>
      </w:pPr>
      <w:r w:rsidRPr="000B2007">
        <w:rPr>
          <w:bCs/>
          <w:lang w:eastAsia="zh-CN"/>
        </w:rPr>
        <w:t>6</w:t>
      </w:r>
      <w:r w:rsidRPr="000B2007">
        <w:rPr>
          <w:lang w:eastAsia="zh-CN"/>
        </w:rPr>
        <w:tab/>
      </w:r>
      <w:r w:rsidRPr="000B2007">
        <w:rPr>
          <w:rFonts w:hint="eastAsia"/>
          <w:lang w:eastAsia="zh-CN"/>
        </w:rPr>
        <w:t>不同的分集方案会带来什么影响？</w:t>
      </w:r>
    </w:p>
    <w:p w:rsidR="00312029" w:rsidRPr="000B2007" w:rsidRDefault="00312029" w:rsidP="009503E9">
      <w:pPr>
        <w:rPr>
          <w:lang w:eastAsia="zh-CN"/>
        </w:rPr>
      </w:pPr>
      <w:r w:rsidRPr="000B2007">
        <w:rPr>
          <w:bCs/>
          <w:lang w:eastAsia="zh-CN"/>
        </w:rPr>
        <w:t>7</w:t>
      </w:r>
      <w:r w:rsidRPr="000B2007">
        <w:rPr>
          <w:lang w:eastAsia="zh-CN"/>
        </w:rPr>
        <w:tab/>
      </w:r>
      <w:r w:rsidRPr="000B2007">
        <w:rPr>
          <w:rFonts w:hint="eastAsia"/>
          <w:lang w:eastAsia="zh-CN"/>
        </w:rPr>
        <w:t>发射机和接收机的选址会有什么影响？</w:t>
      </w:r>
    </w:p>
    <w:p w:rsidR="00312029" w:rsidRPr="000B2007" w:rsidRDefault="00312029" w:rsidP="009503E9">
      <w:pPr>
        <w:rPr>
          <w:lang w:eastAsia="zh-CN"/>
        </w:rPr>
      </w:pPr>
      <w:r w:rsidRPr="000B2007">
        <w:rPr>
          <w:bCs/>
          <w:lang w:eastAsia="zh-CN"/>
        </w:rPr>
        <w:lastRenderedPageBreak/>
        <w:t>8</w:t>
      </w:r>
      <w:r w:rsidRPr="000B2007">
        <w:rPr>
          <w:lang w:eastAsia="zh-CN"/>
        </w:rPr>
        <w:tab/>
      </w:r>
      <w:r w:rsidRPr="000B2007">
        <w:rPr>
          <w:rFonts w:hint="eastAsia"/>
          <w:lang w:eastAsia="zh-CN"/>
        </w:rPr>
        <w:t>在室内环境中，不同的建筑和装修材料会在屏蔽、衍射和反射方面造成什么影响？</w:t>
      </w:r>
    </w:p>
    <w:p w:rsidR="00312029" w:rsidRPr="000B2007" w:rsidRDefault="00312029" w:rsidP="009503E9">
      <w:pPr>
        <w:rPr>
          <w:lang w:eastAsia="zh-CN"/>
        </w:rPr>
      </w:pPr>
      <w:r w:rsidRPr="000B2007">
        <w:rPr>
          <w:bCs/>
          <w:lang w:eastAsia="zh-CN"/>
        </w:rPr>
        <w:t>9</w:t>
      </w:r>
      <w:r w:rsidRPr="000B2007">
        <w:rPr>
          <w:lang w:eastAsia="zh-CN"/>
        </w:rPr>
        <w:tab/>
      </w:r>
      <w:r w:rsidRPr="000B2007">
        <w:rPr>
          <w:rFonts w:hint="eastAsia"/>
          <w:lang w:eastAsia="zh-CN"/>
        </w:rPr>
        <w:t>在室外环境中，建筑物和植被会在屏蔽、衍射和反射方面带来什么影响？</w:t>
      </w:r>
    </w:p>
    <w:p w:rsidR="00312029" w:rsidRPr="000B2007" w:rsidRDefault="00312029" w:rsidP="009503E9">
      <w:pPr>
        <w:rPr>
          <w:lang w:eastAsia="zh-CN"/>
        </w:rPr>
      </w:pPr>
      <w:r w:rsidRPr="000B2007">
        <w:rPr>
          <w:bCs/>
          <w:lang w:eastAsia="zh-CN"/>
        </w:rPr>
        <w:t>10</w:t>
      </w:r>
      <w:r w:rsidRPr="000B2007">
        <w:rPr>
          <w:lang w:eastAsia="zh-CN"/>
        </w:rPr>
        <w:tab/>
      </w:r>
      <w:r w:rsidRPr="000B2007">
        <w:rPr>
          <w:rFonts w:hint="eastAsia"/>
          <w:lang w:eastAsia="zh-CN"/>
        </w:rPr>
        <w:t>人和物体在屋内的运动、也可能包括无线链路一端或两端的运动，会给传播特性带来什么影响？</w:t>
      </w:r>
    </w:p>
    <w:p w:rsidR="00312029" w:rsidRPr="000B2007" w:rsidRDefault="00312029" w:rsidP="009503E9">
      <w:pPr>
        <w:rPr>
          <w:lang w:eastAsia="zh-CN"/>
        </w:rPr>
      </w:pPr>
      <w:r w:rsidRPr="000B2007">
        <w:rPr>
          <w:bCs/>
          <w:lang w:eastAsia="zh-CN"/>
        </w:rPr>
        <w:t>11</w:t>
      </w:r>
      <w:r w:rsidRPr="000B2007">
        <w:rPr>
          <w:lang w:eastAsia="zh-CN"/>
        </w:rPr>
        <w:tab/>
      </w:r>
      <w:r w:rsidRPr="000B2007">
        <w:rPr>
          <w:rFonts w:hint="eastAsia"/>
          <w:lang w:eastAsia="zh-CN"/>
        </w:rPr>
        <w:t>模型中需要哪些变量才能顾及到设置了一个或两个终端的不同类型的建筑物（如独立平面设计、单层、多层）？</w:t>
      </w:r>
    </w:p>
    <w:p w:rsidR="00312029" w:rsidRPr="000B2007" w:rsidRDefault="00312029" w:rsidP="009503E9">
      <w:pPr>
        <w:rPr>
          <w:lang w:eastAsia="zh-CN"/>
        </w:rPr>
      </w:pPr>
      <w:r w:rsidRPr="000B2007">
        <w:rPr>
          <w:bCs/>
          <w:lang w:eastAsia="zh-CN"/>
        </w:rPr>
        <w:t>12</w:t>
      </w:r>
      <w:r w:rsidRPr="000B2007">
        <w:rPr>
          <w:lang w:eastAsia="zh-CN"/>
        </w:rPr>
        <w:tab/>
      </w:r>
      <w:r w:rsidRPr="000B2007">
        <w:rPr>
          <w:rFonts w:hint="eastAsia"/>
          <w:lang w:eastAsia="zh-CN"/>
        </w:rPr>
        <w:t>怎样为系统设计确定建筑物输入损耗，以及它对室内至室外传输会产生什么影响？</w:t>
      </w:r>
    </w:p>
    <w:p w:rsidR="00312029" w:rsidRPr="000B2007" w:rsidRDefault="00312029" w:rsidP="009503E9">
      <w:pPr>
        <w:rPr>
          <w:lang w:eastAsia="zh-CN"/>
        </w:rPr>
      </w:pPr>
      <w:r w:rsidRPr="000B2007">
        <w:rPr>
          <w:bCs/>
          <w:lang w:eastAsia="zh-CN"/>
        </w:rPr>
        <w:t>13</w:t>
      </w:r>
      <w:r w:rsidRPr="000B2007">
        <w:rPr>
          <w:lang w:eastAsia="zh-CN"/>
        </w:rPr>
        <w:tab/>
      </w:r>
      <w:r w:rsidRPr="000B2007">
        <w:rPr>
          <w:rFonts w:hint="eastAsia"/>
          <w:lang w:eastAsia="zh-CN"/>
        </w:rPr>
        <w:t>哪些因素可以用于标定频率，它们适用于哪些范围？</w:t>
      </w:r>
    </w:p>
    <w:p w:rsidR="00312029" w:rsidRPr="000B2007" w:rsidRDefault="00312029" w:rsidP="009503E9">
      <w:pPr>
        <w:rPr>
          <w:lang w:eastAsia="zh-CN"/>
        </w:rPr>
      </w:pPr>
      <w:r w:rsidRPr="000B2007">
        <w:rPr>
          <w:bCs/>
          <w:lang w:eastAsia="zh-CN"/>
        </w:rPr>
        <w:t>14</w:t>
      </w:r>
      <w:r w:rsidRPr="000B2007">
        <w:rPr>
          <w:b/>
          <w:lang w:eastAsia="zh-CN"/>
        </w:rPr>
        <w:tab/>
      </w:r>
      <w:r w:rsidRPr="000B2007">
        <w:rPr>
          <w:rFonts w:hint="eastAsia"/>
          <w:lang w:eastAsia="zh-CN"/>
        </w:rPr>
        <w:t>什么是提交这些必要数据的最佳方式？</w:t>
      </w:r>
    </w:p>
    <w:p w:rsidR="00312029" w:rsidRPr="000B2007" w:rsidRDefault="00312029" w:rsidP="009503E9">
      <w:pPr>
        <w:rPr>
          <w:lang w:eastAsia="zh-CN"/>
        </w:rPr>
      </w:pPr>
      <w:r w:rsidRPr="000B2007">
        <w:rPr>
          <w:bCs/>
          <w:lang w:eastAsia="zh-CN"/>
        </w:rPr>
        <w:t>15</w:t>
      </w:r>
      <w:r w:rsidRPr="000B2007">
        <w:rPr>
          <w:b/>
          <w:lang w:eastAsia="zh-CN"/>
        </w:rPr>
        <w:tab/>
      </w:r>
      <w:r w:rsidRPr="000B2007">
        <w:rPr>
          <w:rFonts w:hint="eastAsia"/>
          <w:lang w:eastAsia="zh-CN"/>
        </w:rPr>
        <w:t>哪些传播模型最适于评估多输入多输出（</w:t>
      </w:r>
      <w:proofErr w:type="spellStart"/>
      <w:r w:rsidRPr="000B2007">
        <w:rPr>
          <w:lang w:eastAsia="zh-CN"/>
        </w:rPr>
        <w:t>MIMO</w:t>
      </w:r>
      <w:proofErr w:type="spellEnd"/>
      <w:r w:rsidRPr="000B2007">
        <w:rPr>
          <w:rFonts w:hint="eastAsia"/>
          <w:lang w:eastAsia="zh-CN"/>
        </w:rPr>
        <w:t>）技术这样的系统设计？</w:t>
      </w:r>
    </w:p>
    <w:p w:rsidR="00312029" w:rsidRPr="00422085" w:rsidRDefault="00312029" w:rsidP="00422085">
      <w:pPr>
        <w:pStyle w:val="Call"/>
        <w:rPr>
          <w:rFonts w:ascii="STKaiti" w:eastAsia="STKaiti" w:hAnsi="STKaiti"/>
          <w:i w:val="0"/>
          <w:iCs/>
          <w:lang w:eastAsia="zh-CN"/>
        </w:rPr>
      </w:pPr>
      <w:r w:rsidRPr="00422085">
        <w:rPr>
          <w:rFonts w:ascii="STKaiti" w:eastAsia="STKaiti" w:hAnsi="STKaiti" w:hint="eastAsia"/>
          <w:i w:val="0"/>
          <w:iCs/>
          <w:lang w:eastAsia="zh-CN"/>
        </w:rPr>
        <w:t>进一步做出决定</w:t>
      </w:r>
    </w:p>
    <w:p w:rsidR="00312029" w:rsidRPr="000B2007" w:rsidRDefault="00312029" w:rsidP="009503E9">
      <w:pPr>
        <w:rPr>
          <w:lang w:eastAsia="zh-CN"/>
        </w:rPr>
      </w:pPr>
      <w:r w:rsidRPr="000B2007">
        <w:rPr>
          <w:bCs/>
          <w:lang w:eastAsia="zh-CN"/>
        </w:rPr>
        <w:t>1</w:t>
      </w:r>
      <w:r w:rsidRPr="000B2007">
        <w:rPr>
          <w:lang w:eastAsia="zh-CN"/>
        </w:rPr>
        <w:tab/>
      </w:r>
      <w:r w:rsidRPr="000B2007">
        <w:rPr>
          <w:rFonts w:hint="eastAsia"/>
          <w:lang w:eastAsia="zh-CN"/>
        </w:rPr>
        <w:t>上述研究的结果应纳入一份或多份建议书和</w:t>
      </w:r>
      <w:r w:rsidRPr="000B2007">
        <w:rPr>
          <w:lang w:eastAsia="zh-CN"/>
        </w:rPr>
        <w:t>/</w:t>
      </w:r>
      <w:r w:rsidRPr="000B2007">
        <w:rPr>
          <w:rFonts w:hint="eastAsia"/>
          <w:lang w:eastAsia="zh-CN"/>
        </w:rPr>
        <w:t>或报告；</w:t>
      </w:r>
    </w:p>
    <w:p w:rsidR="00312029" w:rsidRPr="000B2007" w:rsidRDefault="00312029" w:rsidP="009503E9">
      <w:pPr>
        <w:rPr>
          <w:lang w:eastAsia="zh-CN"/>
        </w:rPr>
      </w:pPr>
      <w:r w:rsidRPr="000B2007">
        <w:rPr>
          <w:bCs/>
          <w:lang w:eastAsia="zh-CN"/>
        </w:rPr>
        <w:t>2</w:t>
      </w:r>
      <w:r w:rsidRPr="000B2007">
        <w:rPr>
          <w:b/>
          <w:bCs/>
          <w:lang w:eastAsia="zh-CN"/>
        </w:rPr>
        <w:tab/>
      </w:r>
      <w:r w:rsidRPr="000B2007">
        <w:rPr>
          <w:rFonts w:hint="eastAsia"/>
          <w:lang w:eastAsia="zh-CN"/>
        </w:rPr>
        <w:t>上述研究应在</w:t>
      </w:r>
      <w:r w:rsidRPr="000B2007">
        <w:rPr>
          <w:lang w:eastAsia="zh-CN"/>
        </w:rPr>
        <w:t>2019</w:t>
      </w:r>
      <w:r w:rsidRPr="000B2007">
        <w:rPr>
          <w:rFonts w:hint="eastAsia"/>
          <w:lang w:eastAsia="zh-CN"/>
        </w:rPr>
        <w:t>年之前完成。</w:t>
      </w:r>
    </w:p>
    <w:p w:rsidR="00312029" w:rsidRPr="000B2007" w:rsidRDefault="00312029" w:rsidP="009503E9">
      <w:pPr>
        <w:rPr>
          <w:lang w:eastAsia="zh-CN"/>
        </w:rPr>
      </w:pPr>
    </w:p>
    <w:p w:rsidR="00312029" w:rsidRPr="000B2007" w:rsidRDefault="00312029" w:rsidP="009503E9">
      <w:pPr>
        <w:rPr>
          <w:lang w:eastAsia="zh-CN"/>
        </w:rPr>
      </w:pPr>
      <w:r w:rsidRPr="000B2007">
        <w:rPr>
          <w:rFonts w:hint="eastAsia"/>
          <w:lang w:eastAsia="zh-CN"/>
        </w:rPr>
        <w:t>类别：</w:t>
      </w:r>
      <w:proofErr w:type="spellStart"/>
      <w:r w:rsidRPr="000B2007">
        <w:rPr>
          <w:lang w:eastAsia="zh-CN"/>
        </w:rPr>
        <w:t>S3</w:t>
      </w:r>
      <w:proofErr w:type="spellEnd"/>
    </w:p>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eastAsia="zh-CN"/>
        </w:rPr>
      </w:pPr>
      <w:r w:rsidRPr="000B2007">
        <w:rPr>
          <w:rFonts w:ascii="Times New Roman" w:eastAsia="SimSun" w:hAnsi="Times New Roman" w:cs="Times New Roman"/>
          <w:sz w:val="18"/>
          <w:szCs w:val="18"/>
          <w:lang w:eastAsia="zh-CN"/>
        </w:rPr>
        <w:br w:type="page"/>
      </w:r>
    </w:p>
    <w:p w:rsidR="00312029" w:rsidRPr="00D001EC" w:rsidRDefault="00312029" w:rsidP="00D001EC">
      <w:pPr>
        <w:pStyle w:val="AnnexNo"/>
        <w:rPr>
          <w:rFonts w:eastAsiaTheme="minorEastAsia"/>
          <w:sz w:val="28"/>
          <w:szCs w:val="28"/>
          <w:lang w:eastAsia="zh-CN"/>
        </w:rPr>
      </w:pPr>
      <w:r w:rsidRPr="00D001EC">
        <w:rPr>
          <w:rFonts w:eastAsiaTheme="minorEastAsia" w:hint="eastAsia"/>
          <w:sz w:val="28"/>
          <w:szCs w:val="28"/>
          <w:lang w:eastAsia="zh-CN"/>
        </w:rPr>
        <w:lastRenderedPageBreak/>
        <w:t>附件</w:t>
      </w:r>
      <w:r w:rsidRPr="00D001EC">
        <w:rPr>
          <w:rFonts w:eastAsiaTheme="minorEastAsia"/>
          <w:sz w:val="28"/>
          <w:szCs w:val="28"/>
          <w:lang w:eastAsia="zh-CN"/>
        </w:rPr>
        <w:t>5</w:t>
      </w:r>
    </w:p>
    <w:p w:rsidR="00312029" w:rsidRPr="0094787B" w:rsidRDefault="00CE2C0F" w:rsidP="005A48ED">
      <w:pPr>
        <w:pStyle w:val="QuestionNo"/>
        <w:spacing w:before="480" w:line="240" w:lineRule="auto"/>
        <w:jc w:val="center"/>
        <w:rPr>
          <w:b w:val="0"/>
          <w:bCs/>
          <w:lang w:eastAsia="zh-CN"/>
        </w:rPr>
      </w:pPr>
      <w:r>
        <w:rPr>
          <w:b w:val="0"/>
          <w:bCs/>
          <w:lang w:eastAsia="zh-CN"/>
        </w:rPr>
        <w:t>ITU-R</w:t>
      </w:r>
      <w:r w:rsidR="00312029" w:rsidRPr="0094787B">
        <w:rPr>
          <w:rFonts w:hint="eastAsia"/>
          <w:b w:val="0"/>
          <w:bCs/>
          <w:lang w:eastAsia="zh-CN"/>
        </w:rPr>
        <w:t>第</w:t>
      </w:r>
      <w:r w:rsidR="00312029" w:rsidRPr="0094787B">
        <w:rPr>
          <w:b w:val="0"/>
          <w:bCs/>
          <w:lang w:eastAsia="zh-CN"/>
        </w:rPr>
        <w:t>207-5/3</w:t>
      </w:r>
      <w:r w:rsidR="00312029" w:rsidRPr="0094787B">
        <w:rPr>
          <w:rFonts w:hint="eastAsia"/>
          <w:b w:val="0"/>
          <w:bCs/>
          <w:lang w:eastAsia="zh-CN"/>
        </w:rPr>
        <w:t>号课题</w:t>
      </w:r>
    </w:p>
    <w:p w:rsidR="00312029" w:rsidRPr="00CE2C0F" w:rsidRDefault="00312029" w:rsidP="00CE2C0F">
      <w:pPr>
        <w:pStyle w:val="Questiontitle"/>
        <w:rPr>
          <w:lang w:eastAsia="zh-CN"/>
        </w:rPr>
      </w:pPr>
      <w:r w:rsidRPr="00CE2C0F">
        <w:rPr>
          <w:rFonts w:hint="eastAsia"/>
          <w:lang w:eastAsia="zh-CN"/>
        </w:rPr>
        <w:t>约</w:t>
      </w:r>
      <w:r w:rsidRPr="00CE2C0F">
        <w:rPr>
          <w:lang w:eastAsia="zh-CN"/>
        </w:rPr>
        <w:t>0.1 GHz</w:t>
      </w:r>
      <w:r w:rsidRPr="00CE2C0F">
        <w:rPr>
          <w:rFonts w:hint="eastAsia"/>
          <w:lang w:eastAsia="zh-CN"/>
        </w:rPr>
        <w:t>以上频带卫星移动及无线电测定</w:t>
      </w:r>
      <w:r w:rsidRPr="00CE2C0F">
        <w:rPr>
          <w:lang w:eastAsia="zh-CN"/>
        </w:rPr>
        <w:br/>
      </w:r>
      <w:r w:rsidRPr="00CE2C0F">
        <w:rPr>
          <w:rFonts w:hint="eastAsia"/>
          <w:lang w:eastAsia="zh-CN"/>
        </w:rPr>
        <w:t>业务的传播数据和预测方法</w:t>
      </w:r>
    </w:p>
    <w:p w:rsidR="00312029" w:rsidRPr="00E8517B" w:rsidRDefault="00312029" w:rsidP="00E8517B">
      <w:pPr>
        <w:pStyle w:val="Questiondate"/>
        <w:spacing w:before="120" w:line="240" w:lineRule="auto"/>
        <w:rPr>
          <w:rFonts w:asciiTheme="minorHAnsi" w:hAnsiTheme="minorHAnsi"/>
          <w:i w:val="0"/>
          <w:sz w:val="22"/>
          <w:lang w:val="ru-RU" w:eastAsia="zh-CN"/>
        </w:rPr>
      </w:pPr>
      <w:r w:rsidRPr="00E8517B">
        <w:rPr>
          <w:rFonts w:asciiTheme="minorHAnsi" w:hAnsiTheme="minorHAnsi" w:hint="eastAsia"/>
          <w:i w:val="0"/>
          <w:sz w:val="22"/>
          <w:lang w:val="ru-RU" w:eastAsia="zh-CN"/>
        </w:rPr>
        <w:t>（</w:t>
      </w:r>
      <w:r w:rsidRPr="00E8517B">
        <w:rPr>
          <w:rFonts w:asciiTheme="minorHAnsi" w:hAnsiTheme="minorHAnsi"/>
          <w:i w:val="0"/>
          <w:sz w:val="22"/>
          <w:lang w:val="ru-RU" w:eastAsia="zh-CN"/>
        </w:rPr>
        <w:t>1990-1993-1995-1997-2000-2009-2015</w:t>
      </w:r>
      <w:r w:rsidRPr="00E8517B">
        <w:rPr>
          <w:rFonts w:asciiTheme="minorHAnsi" w:hAnsiTheme="minorHAnsi" w:hint="eastAsia"/>
          <w:i w:val="0"/>
          <w:sz w:val="22"/>
          <w:lang w:val="ru-RU" w:eastAsia="zh-CN"/>
        </w:rPr>
        <w:t>年）</w:t>
      </w:r>
    </w:p>
    <w:p w:rsidR="00312029" w:rsidRPr="000B2007" w:rsidRDefault="00312029" w:rsidP="009503E9">
      <w:pPr>
        <w:rPr>
          <w:lang w:val="en-GB" w:eastAsia="zh-CN"/>
        </w:rPr>
      </w:pPr>
      <w:r w:rsidRPr="00D47A42">
        <w:rPr>
          <w:rFonts w:hint="eastAsia"/>
          <w:lang w:val="en-GB" w:eastAsia="zh-CN"/>
        </w:rPr>
        <w:t>国际电联无线电通信全会，</w:t>
      </w:r>
    </w:p>
    <w:p w:rsidR="00312029" w:rsidRPr="00D97FB4" w:rsidRDefault="00312029" w:rsidP="00D97FB4">
      <w:pPr>
        <w:pStyle w:val="Call"/>
        <w:rPr>
          <w:rFonts w:ascii="STKaiti" w:eastAsia="STKaiti" w:hAnsi="STKaiti"/>
          <w:i w:val="0"/>
          <w:iCs/>
          <w:lang w:eastAsia="zh-CN"/>
        </w:rPr>
      </w:pPr>
      <w:r w:rsidRPr="00D97FB4">
        <w:rPr>
          <w:rFonts w:ascii="STKaiti" w:eastAsia="STKaiti" w:hAnsi="STKaiti" w:hint="eastAsia"/>
          <w:i w:val="0"/>
          <w:iCs/>
          <w:lang w:eastAsia="zh-CN"/>
        </w:rPr>
        <w:t>考虑到</w:t>
      </w:r>
    </w:p>
    <w:p w:rsidR="00312029" w:rsidRPr="000B2007" w:rsidRDefault="00312029" w:rsidP="009503E9">
      <w:pPr>
        <w:rPr>
          <w:lang w:eastAsia="zh-CN"/>
        </w:rPr>
      </w:pPr>
      <w:r w:rsidRPr="000B2007">
        <w:rPr>
          <w:i/>
          <w:iCs/>
          <w:lang w:eastAsia="zh-CN"/>
        </w:rPr>
        <w:t>a)</w:t>
      </w:r>
      <w:r w:rsidRPr="000B2007">
        <w:rPr>
          <w:lang w:eastAsia="zh-CN"/>
        </w:rPr>
        <w:tab/>
      </w:r>
      <w:r w:rsidRPr="000B2007">
        <w:rPr>
          <w:rFonts w:hint="eastAsia"/>
          <w:lang w:eastAsia="zh-CN"/>
        </w:rPr>
        <w:t>在规划卫星移动和无线电测定业务时，需要测算场强或传输损耗的方法；</w:t>
      </w:r>
    </w:p>
    <w:p w:rsidR="00312029" w:rsidRPr="000B2007" w:rsidRDefault="00312029" w:rsidP="009503E9">
      <w:pPr>
        <w:rPr>
          <w:lang w:eastAsia="zh-CN"/>
        </w:rPr>
      </w:pPr>
      <w:r w:rsidRPr="000B2007">
        <w:rPr>
          <w:i/>
          <w:iCs/>
          <w:lang w:eastAsia="zh-CN"/>
        </w:rPr>
        <w:t>b)</w:t>
      </w:r>
      <w:r w:rsidRPr="000B2007">
        <w:rPr>
          <w:lang w:eastAsia="zh-CN"/>
        </w:rPr>
        <w:tab/>
      </w:r>
      <w:r w:rsidRPr="000B2007">
        <w:rPr>
          <w:rFonts w:hint="eastAsia"/>
          <w:lang w:eastAsia="zh-CN"/>
        </w:rPr>
        <w:t>许多主管部门正在研究航空与海事安全、无线电测定、通信和控制的卫星系统；</w:t>
      </w:r>
    </w:p>
    <w:p w:rsidR="00312029" w:rsidRPr="000B2007" w:rsidRDefault="00312029" w:rsidP="009503E9">
      <w:pPr>
        <w:rPr>
          <w:lang w:eastAsia="zh-CN"/>
        </w:rPr>
      </w:pPr>
      <w:r w:rsidRPr="000B2007">
        <w:rPr>
          <w:i/>
          <w:iCs/>
          <w:lang w:eastAsia="zh-CN"/>
        </w:rPr>
        <w:t>c)</w:t>
      </w:r>
      <w:r w:rsidRPr="000B2007">
        <w:rPr>
          <w:lang w:eastAsia="zh-CN"/>
        </w:rPr>
        <w:tab/>
      </w:r>
      <w:r w:rsidRPr="000B2007">
        <w:rPr>
          <w:rFonts w:hint="eastAsia"/>
          <w:lang w:eastAsia="zh-CN"/>
        </w:rPr>
        <w:t>对于通过卫星移动系统向手持与车载终端，包括在铁路环境中，提供个人通信服务存在较大的需求；</w:t>
      </w:r>
    </w:p>
    <w:p w:rsidR="00312029" w:rsidRPr="000B2007" w:rsidRDefault="00312029" w:rsidP="009503E9">
      <w:pPr>
        <w:rPr>
          <w:lang w:eastAsia="zh-CN"/>
        </w:rPr>
      </w:pPr>
      <w:r w:rsidRPr="000B2007">
        <w:rPr>
          <w:i/>
          <w:iCs/>
          <w:lang w:eastAsia="zh-CN"/>
        </w:rPr>
        <w:t>d)</w:t>
      </w:r>
      <w:r w:rsidRPr="000B2007">
        <w:rPr>
          <w:lang w:eastAsia="zh-CN"/>
        </w:rPr>
        <w:tab/>
      </w:r>
      <w:r w:rsidRPr="000B2007">
        <w:rPr>
          <w:rFonts w:hint="eastAsia"/>
          <w:lang w:eastAsia="zh-CN"/>
        </w:rPr>
        <w:t>对于甚高频、超高频和特高频的卫星系统而言，电离层和对流层以及来自地面、海洋和</w:t>
      </w:r>
      <w:r w:rsidRPr="000B2007">
        <w:rPr>
          <w:lang w:eastAsia="zh-CN"/>
        </w:rPr>
        <w:t>/</w:t>
      </w:r>
      <w:r w:rsidRPr="000B2007">
        <w:rPr>
          <w:rFonts w:hint="eastAsia"/>
          <w:lang w:eastAsia="zh-CN"/>
        </w:rPr>
        <w:t>或人造建筑的反射都会影响传播；</w:t>
      </w:r>
    </w:p>
    <w:p w:rsidR="00312029" w:rsidRPr="000B2007" w:rsidRDefault="00312029" w:rsidP="009503E9">
      <w:pPr>
        <w:rPr>
          <w:lang w:eastAsia="zh-CN"/>
        </w:rPr>
      </w:pPr>
      <w:r w:rsidRPr="000B2007">
        <w:rPr>
          <w:i/>
          <w:iCs/>
          <w:lang w:eastAsia="zh-CN"/>
        </w:rPr>
        <w:t>e)</w:t>
      </w:r>
      <w:r w:rsidRPr="000B2007">
        <w:rPr>
          <w:lang w:eastAsia="zh-CN"/>
        </w:rPr>
        <w:tab/>
      </w:r>
      <w:r w:rsidRPr="000B2007">
        <w:rPr>
          <w:rFonts w:hint="eastAsia"/>
          <w:lang w:eastAsia="zh-CN"/>
        </w:rPr>
        <w:t>对于陆地移动卫星系统而言，阻断和屏蔽均将影响传播；</w:t>
      </w:r>
    </w:p>
    <w:p w:rsidR="00312029" w:rsidRPr="000B2007" w:rsidRDefault="00312029" w:rsidP="009503E9">
      <w:pPr>
        <w:rPr>
          <w:lang w:eastAsia="zh-CN"/>
        </w:rPr>
      </w:pPr>
      <w:r w:rsidRPr="000B2007">
        <w:rPr>
          <w:i/>
          <w:iCs/>
          <w:lang w:eastAsia="zh-CN"/>
        </w:rPr>
        <w:t>f)</w:t>
      </w:r>
      <w:r w:rsidRPr="000B2007">
        <w:rPr>
          <w:lang w:eastAsia="zh-CN"/>
        </w:rPr>
        <w:tab/>
      </w:r>
      <w:r w:rsidRPr="000B2007">
        <w:rPr>
          <w:rFonts w:hint="eastAsia"/>
          <w:lang w:eastAsia="zh-CN"/>
        </w:rPr>
        <w:t>需要关于所有路径仰角和方位角，尤其是使用对地静止卫星格局的系统的传播数据和模型；</w:t>
      </w:r>
    </w:p>
    <w:p w:rsidR="00312029" w:rsidRPr="000B2007" w:rsidRDefault="00312029" w:rsidP="009503E9">
      <w:pPr>
        <w:rPr>
          <w:lang w:eastAsia="zh-CN"/>
        </w:rPr>
      </w:pPr>
      <w:r w:rsidRPr="000B2007">
        <w:rPr>
          <w:i/>
          <w:iCs/>
          <w:lang w:eastAsia="zh-CN"/>
        </w:rPr>
        <w:t>g)</w:t>
      </w:r>
      <w:r w:rsidRPr="000B2007">
        <w:rPr>
          <w:lang w:eastAsia="zh-CN"/>
        </w:rPr>
        <w:tab/>
      </w:r>
      <w:r w:rsidRPr="000B2007">
        <w:rPr>
          <w:rFonts w:hint="eastAsia"/>
          <w:lang w:eastAsia="zh-CN"/>
        </w:rPr>
        <w:t>掌握衰退时长和非衰退时长的分布对于卫星移动系统和无线电测定系统非常重要；</w:t>
      </w:r>
    </w:p>
    <w:p w:rsidR="00312029" w:rsidRPr="000B2007" w:rsidRDefault="00312029" w:rsidP="009503E9">
      <w:pPr>
        <w:rPr>
          <w:lang w:eastAsia="zh-CN"/>
        </w:rPr>
      </w:pPr>
      <w:r w:rsidRPr="000B2007">
        <w:rPr>
          <w:i/>
          <w:iCs/>
          <w:lang w:eastAsia="zh-CN"/>
        </w:rPr>
        <w:t>h)</w:t>
      </w:r>
      <w:r w:rsidRPr="000B2007">
        <w:rPr>
          <w:lang w:eastAsia="zh-CN"/>
        </w:rPr>
        <w:tab/>
      </w:r>
      <w:r w:rsidRPr="000B2007">
        <w:rPr>
          <w:rFonts w:hint="eastAsia"/>
          <w:lang w:eastAsia="zh-CN"/>
        </w:rPr>
        <w:t>将引入共用相同频率的大量卫星移动系统；</w:t>
      </w:r>
    </w:p>
    <w:p w:rsidR="00312029" w:rsidRPr="000B2007" w:rsidRDefault="00312029" w:rsidP="004B6A2A">
      <w:pPr>
        <w:rPr>
          <w:lang w:eastAsia="zh-CN"/>
        </w:rPr>
      </w:pPr>
      <w:proofErr w:type="spellStart"/>
      <w:r w:rsidRPr="000B2007">
        <w:rPr>
          <w:i/>
          <w:iCs/>
          <w:lang w:eastAsia="zh-CN"/>
        </w:rPr>
        <w:t>i</w:t>
      </w:r>
      <w:proofErr w:type="spellEnd"/>
      <w:r w:rsidRPr="000B2007">
        <w:rPr>
          <w:i/>
          <w:iCs/>
          <w:lang w:eastAsia="zh-CN"/>
        </w:rPr>
        <w:t>)</w:t>
      </w:r>
      <w:r w:rsidRPr="000B2007">
        <w:rPr>
          <w:lang w:eastAsia="zh-CN"/>
        </w:rPr>
        <w:tab/>
      </w:r>
      <w:r w:rsidRPr="000B2007">
        <w:rPr>
          <w:rFonts w:hint="eastAsia"/>
          <w:lang w:eastAsia="zh-CN"/>
        </w:rPr>
        <w:t>频率选择性和延迟扩展是传播信道的重要因素，必须在设计数字宽带移动无线电通信系统和导航系统时加以考虑</w:t>
      </w:r>
      <w:r w:rsidR="004B6A2A" w:rsidRPr="000B2007">
        <w:rPr>
          <w:rFonts w:hint="eastAsia"/>
          <w:lang w:eastAsia="zh-CN"/>
        </w:rPr>
        <w:t>，</w:t>
      </w:r>
    </w:p>
    <w:p w:rsidR="00312029" w:rsidRPr="00D97FB4" w:rsidRDefault="00312029" w:rsidP="00D97FB4">
      <w:pPr>
        <w:pStyle w:val="Call"/>
        <w:rPr>
          <w:i w:val="0"/>
          <w:lang w:eastAsia="zh-CN"/>
        </w:rPr>
      </w:pPr>
      <w:r w:rsidRPr="00D97FB4">
        <w:rPr>
          <w:rFonts w:ascii="STKaiti" w:eastAsia="STKaiti" w:hAnsi="STKaiti" w:hint="eastAsia"/>
          <w:i w:val="0"/>
          <w:lang w:eastAsia="zh-CN"/>
        </w:rPr>
        <w:t>做出决定</w:t>
      </w:r>
      <w:r w:rsidRPr="00D97FB4">
        <w:rPr>
          <w:rFonts w:hint="eastAsia"/>
          <w:i w:val="0"/>
          <w:lang w:eastAsia="zh-CN"/>
        </w:rPr>
        <w:t>，应研究以下课题</w:t>
      </w:r>
    </w:p>
    <w:p w:rsidR="00312029" w:rsidRPr="000B2007" w:rsidRDefault="00312029" w:rsidP="009503E9">
      <w:pPr>
        <w:rPr>
          <w:lang w:eastAsia="zh-CN"/>
        </w:rPr>
      </w:pPr>
      <w:r w:rsidRPr="000B2007">
        <w:rPr>
          <w:bCs/>
          <w:lang w:eastAsia="zh-CN"/>
        </w:rPr>
        <w:t>1</w:t>
      </w:r>
      <w:r w:rsidRPr="000B2007">
        <w:rPr>
          <w:lang w:eastAsia="zh-CN"/>
        </w:rPr>
        <w:tab/>
      </w:r>
      <w:r w:rsidRPr="000B2007">
        <w:rPr>
          <w:rFonts w:hint="eastAsia"/>
          <w:lang w:eastAsia="zh-CN"/>
        </w:rPr>
        <w:t>场强或传输损耗在多大程度上取决于地形状态、植被与人造建筑的影响、天线位置、频率、极化、仰角和气候？且在该系统中这些因素如何影响频率的选择和电波极化？</w:t>
      </w:r>
    </w:p>
    <w:p w:rsidR="00312029" w:rsidRPr="000B2007" w:rsidRDefault="00312029" w:rsidP="009503E9">
      <w:pPr>
        <w:rPr>
          <w:lang w:eastAsia="zh-CN"/>
        </w:rPr>
      </w:pPr>
      <w:r w:rsidRPr="000B2007">
        <w:rPr>
          <w:bCs/>
          <w:lang w:eastAsia="zh-CN"/>
        </w:rPr>
        <w:t>2</w:t>
      </w:r>
      <w:r w:rsidRPr="000B2007">
        <w:rPr>
          <w:lang w:eastAsia="zh-CN"/>
        </w:rPr>
        <w:tab/>
      </w:r>
      <w:r w:rsidRPr="000B2007">
        <w:rPr>
          <w:rFonts w:hint="eastAsia"/>
          <w:lang w:eastAsia="zh-CN"/>
        </w:rPr>
        <w:t>本地环境会对手持终端和个人通信系统产生何种作用？</w:t>
      </w:r>
    </w:p>
    <w:p w:rsidR="00312029" w:rsidRPr="000B2007" w:rsidRDefault="00312029" w:rsidP="009503E9">
      <w:pPr>
        <w:rPr>
          <w:lang w:eastAsia="zh-CN"/>
        </w:rPr>
      </w:pPr>
      <w:r w:rsidRPr="000B2007">
        <w:rPr>
          <w:bCs/>
          <w:lang w:eastAsia="zh-CN"/>
        </w:rPr>
        <w:t>3</w:t>
      </w:r>
      <w:r w:rsidRPr="000B2007">
        <w:rPr>
          <w:lang w:eastAsia="zh-CN"/>
        </w:rPr>
        <w:tab/>
      </w:r>
      <w:r w:rsidRPr="000B2007">
        <w:rPr>
          <w:rFonts w:hint="eastAsia"/>
          <w:lang w:eastAsia="zh-CN"/>
        </w:rPr>
        <w:t>多路径传播和多普勒频移会产生何种作用？且该作用在多大程度上取决于第</w:t>
      </w:r>
      <w:r w:rsidRPr="000B2007">
        <w:rPr>
          <w:lang w:eastAsia="zh-CN"/>
        </w:rPr>
        <w:t>1</w:t>
      </w:r>
      <w:r w:rsidRPr="000B2007">
        <w:rPr>
          <w:rFonts w:hint="eastAsia"/>
          <w:lang w:eastAsia="zh-CN"/>
        </w:rPr>
        <w:t>段所列的各种参数？</w:t>
      </w:r>
    </w:p>
    <w:p w:rsidR="00611DF1" w:rsidRDefault="00611DF1">
      <w:pPr>
        <w:tabs>
          <w:tab w:val="clear" w:pos="794"/>
          <w:tab w:val="clear" w:pos="1191"/>
          <w:tab w:val="clear" w:pos="1588"/>
          <w:tab w:val="clear" w:pos="1985"/>
        </w:tabs>
        <w:overflowPunct/>
        <w:autoSpaceDE/>
        <w:autoSpaceDN/>
        <w:adjustRightInd/>
        <w:spacing w:before="0" w:line="240" w:lineRule="auto"/>
        <w:jc w:val="left"/>
        <w:textAlignment w:val="auto"/>
        <w:rPr>
          <w:bCs/>
          <w:lang w:eastAsia="zh-CN"/>
        </w:rPr>
      </w:pPr>
      <w:r>
        <w:rPr>
          <w:bCs/>
          <w:lang w:eastAsia="zh-CN"/>
        </w:rPr>
        <w:br w:type="page"/>
      </w:r>
    </w:p>
    <w:p w:rsidR="00312029" w:rsidRPr="000B2007" w:rsidRDefault="00312029" w:rsidP="009503E9">
      <w:pPr>
        <w:rPr>
          <w:lang w:eastAsia="zh-CN"/>
        </w:rPr>
      </w:pPr>
      <w:r w:rsidRPr="000B2007">
        <w:rPr>
          <w:bCs/>
          <w:lang w:eastAsia="zh-CN"/>
        </w:rPr>
        <w:t>4</w:t>
      </w:r>
      <w:r w:rsidRPr="000B2007">
        <w:rPr>
          <w:lang w:eastAsia="zh-CN"/>
        </w:rPr>
        <w:tab/>
      </w:r>
      <w:r w:rsidRPr="000B2007">
        <w:rPr>
          <w:rFonts w:hint="eastAsia"/>
          <w:lang w:eastAsia="zh-CN"/>
        </w:rPr>
        <w:t>最适用于国内和国际频率规划编制的、各类无线电业务的预测方法是什么？</w:t>
      </w:r>
    </w:p>
    <w:p w:rsidR="00312029" w:rsidRPr="000B2007" w:rsidRDefault="00312029" w:rsidP="009503E9">
      <w:pPr>
        <w:rPr>
          <w:lang w:eastAsia="zh-CN"/>
        </w:rPr>
      </w:pPr>
      <w:r w:rsidRPr="000B2007">
        <w:rPr>
          <w:bCs/>
          <w:lang w:eastAsia="zh-CN"/>
        </w:rPr>
        <w:t>5</w:t>
      </w:r>
      <w:r w:rsidRPr="000B2007">
        <w:rPr>
          <w:lang w:eastAsia="zh-CN"/>
        </w:rPr>
        <w:tab/>
      </w:r>
      <w:r w:rsidRPr="000B2007">
        <w:rPr>
          <w:rFonts w:hint="eastAsia"/>
          <w:lang w:eastAsia="zh-CN"/>
        </w:rPr>
        <w:t>用于陆地交通工具、飞行器和船舶、由对地静止及其他种类的卫星发射的无线电通信或无线电测定信号的陆地或海洋反射与多路径衰退的特性和作用如何？</w:t>
      </w:r>
    </w:p>
    <w:p w:rsidR="00312029" w:rsidRPr="000B2007" w:rsidRDefault="00312029" w:rsidP="009503E9">
      <w:pPr>
        <w:rPr>
          <w:lang w:eastAsia="zh-CN"/>
        </w:rPr>
      </w:pPr>
      <w:r w:rsidRPr="000B2007">
        <w:rPr>
          <w:bCs/>
          <w:lang w:eastAsia="zh-CN"/>
        </w:rPr>
        <w:t>6</w:t>
      </w:r>
      <w:r w:rsidRPr="000B2007">
        <w:rPr>
          <w:lang w:eastAsia="zh-CN"/>
        </w:rPr>
        <w:tab/>
      </w:r>
      <w:r w:rsidRPr="000B2007">
        <w:rPr>
          <w:rFonts w:hint="eastAsia"/>
          <w:lang w:eastAsia="zh-CN"/>
        </w:rPr>
        <w:t>为便于建模、统计特性、缓解对流层和多路径导致的衰耗、尤其是低仰角倾斜路径应收集何种传播数据，作为海洋或地表状态（波浪高度或地形不规则度）、卫星仰角、天线辐射图、本地站点空隙、环境（包括地形与植被的阻断和屏蔽）和频率的函数？</w:t>
      </w:r>
    </w:p>
    <w:p w:rsidR="00312029" w:rsidRPr="000B2007" w:rsidRDefault="00312029" w:rsidP="009503E9">
      <w:pPr>
        <w:rPr>
          <w:lang w:eastAsia="zh-CN"/>
        </w:rPr>
      </w:pPr>
      <w:r w:rsidRPr="000B2007">
        <w:rPr>
          <w:bCs/>
          <w:lang w:eastAsia="zh-CN"/>
        </w:rPr>
        <w:t>7</w:t>
      </w:r>
      <w:r w:rsidRPr="000B2007">
        <w:rPr>
          <w:lang w:eastAsia="zh-CN"/>
        </w:rPr>
        <w:tab/>
      </w:r>
      <w:r w:rsidRPr="000B2007">
        <w:rPr>
          <w:rFonts w:hint="eastAsia"/>
          <w:lang w:eastAsia="zh-CN"/>
        </w:rPr>
        <w:t>当有用和无用信号受到多路径衰退影响时，如何测算信号干扰比？</w:t>
      </w:r>
    </w:p>
    <w:p w:rsidR="00312029" w:rsidRPr="000B2007" w:rsidRDefault="00312029" w:rsidP="009503E9">
      <w:pPr>
        <w:rPr>
          <w:lang w:eastAsia="zh-CN"/>
        </w:rPr>
      </w:pPr>
      <w:r w:rsidRPr="000B2007">
        <w:rPr>
          <w:bCs/>
          <w:lang w:eastAsia="zh-CN"/>
        </w:rPr>
        <w:t>8</w:t>
      </w:r>
      <w:r w:rsidRPr="000B2007">
        <w:rPr>
          <w:lang w:eastAsia="zh-CN"/>
        </w:rPr>
        <w:tab/>
      </w:r>
      <w:r w:rsidRPr="000B2007">
        <w:rPr>
          <w:rFonts w:hint="eastAsia"/>
          <w:lang w:eastAsia="zh-CN"/>
        </w:rPr>
        <w:t>卫星陆地移动系统多环境中的无线信道特性的物理统计传播模型的优势是什么？</w:t>
      </w:r>
    </w:p>
    <w:p w:rsidR="00312029" w:rsidRPr="000B2007" w:rsidRDefault="00312029" w:rsidP="009503E9">
      <w:pPr>
        <w:rPr>
          <w:lang w:eastAsia="zh-CN"/>
        </w:rPr>
      </w:pPr>
      <w:r w:rsidRPr="000B2007">
        <w:rPr>
          <w:bCs/>
          <w:lang w:eastAsia="zh-CN"/>
        </w:rPr>
        <w:lastRenderedPageBreak/>
        <w:t>9</w:t>
      </w:r>
      <w:r w:rsidRPr="000B2007">
        <w:rPr>
          <w:lang w:eastAsia="zh-CN"/>
        </w:rPr>
        <w:tab/>
      </w:r>
      <w:r w:rsidRPr="000B2007">
        <w:rPr>
          <w:rFonts w:hint="eastAsia"/>
          <w:lang w:eastAsia="zh-CN"/>
        </w:rPr>
        <w:t>因分集（卫星、极化、天线）而对传播信道进行建模和评估性能改进的方法以及用以减缓卫星移动无线电通信中传播减损模型的多路输入</w:t>
      </w:r>
      <w:r w:rsidRPr="000B2007">
        <w:rPr>
          <w:lang w:eastAsia="zh-CN"/>
        </w:rPr>
        <w:t>-</w:t>
      </w:r>
      <w:r w:rsidRPr="000B2007">
        <w:rPr>
          <w:rFonts w:hint="eastAsia"/>
          <w:lang w:eastAsia="zh-CN"/>
        </w:rPr>
        <w:t>多路输出（</w:t>
      </w:r>
      <w:proofErr w:type="spellStart"/>
      <w:r w:rsidRPr="000B2007">
        <w:rPr>
          <w:lang w:eastAsia="zh-CN"/>
        </w:rPr>
        <w:t>MIMO</w:t>
      </w:r>
      <w:proofErr w:type="spellEnd"/>
      <w:r w:rsidRPr="000B2007">
        <w:rPr>
          <w:rFonts w:hint="eastAsia"/>
          <w:lang w:eastAsia="zh-CN"/>
        </w:rPr>
        <w:t>）技术是什么？</w:t>
      </w:r>
    </w:p>
    <w:p w:rsidR="00312029" w:rsidRPr="00D97FB4" w:rsidRDefault="00312029" w:rsidP="00D97FB4">
      <w:pPr>
        <w:pStyle w:val="Call"/>
        <w:rPr>
          <w:rFonts w:ascii="STKaiti" w:eastAsia="STKaiti" w:hAnsi="STKaiti"/>
          <w:i w:val="0"/>
          <w:iCs/>
          <w:lang w:eastAsia="zh-CN"/>
        </w:rPr>
      </w:pPr>
      <w:r w:rsidRPr="00D97FB4">
        <w:rPr>
          <w:rFonts w:ascii="STKaiti" w:eastAsia="STKaiti" w:hAnsi="STKaiti" w:hint="eastAsia"/>
          <w:i w:val="0"/>
          <w:iCs/>
          <w:lang w:eastAsia="zh-CN"/>
        </w:rPr>
        <w:t>进一步做出决定</w:t>
      </w:r>
    </w:p>
    <w:p w:rsidR="00312029" w:rsidRPr="000B2007" w:rsidRDefault="00312029" w:rsidP="009503E9">
      <w:pPr>
        <w:rPr>
          <w:lang w:eastAsia="zh-CN"/>
        </w:rPr>
      </w:pPr>
      <w:r w:rsidRPr="000B2007">
        <w:rPr>
          <w:bCs/>
          <w:lang w:eastAsia="zh-CN"/>
        </w:rPr>
        <w:t>1</w:t>
      </w:r>
      <w:r w:rsidRPr="000B2007">
        <w:rPr>
          <w:lang w:eastAsia="zh-CN"/>
        </w:rPr>
        <w:tab/>
      </w:r>
      <w:r w:rsidRPr="000B2007">
        <w:rPr>
          <w:rFonts w:hint="eastAsia"/>
          <w:lang w:eastAsia="zh-CN"/>
        </w:rPr>
        <w:t>应将现有信息起草为新的建议书；</w:t>
      </w:r>
    </w:p>
    <w:p w:rsidR="00312029" w:rsidRPr="000B2007" w:rsidRDefault="00312029" w:rsidP="009503E9">
      <w:pPr>
        <w:rPr>
          <w:b/>
          <w:bCs/>
          <w:lang w:eastAsia="zh-CN"/>
        </w:rPr>
      </w:pPr>
      <w:r w:rsidRPr="000B2007">
        <w:rPr>
          <w:bCs/>
          <w:lang w:eastAsia="zh-CN"/>
        </w:rPr>
        <w:t>2</w:t>
      </w:r>
      <w:r w:rsidRPr="000B2007">
        <w:rPr>
          <w:b/>
          <w:bCs/>
          <w:lang w:eastAsia="zh-CN"/>
        </w:rPr>
        <w:tab/>
      </w:r>
      <w:r w:rsidRPr="000B2007">
        <w:rPr>
          <w:rFonts w:hint="eastAsia"/>
          <w:lang w:eastAsia="zh-CN"/>
        </w:rPr>
        <w:t>上述研究应在</w:t>
      </w:r>
      <w:r w:rsidRPr="000B2007">
        <w:rPr>
          <w:lang w:eastAsia="zh-CN"/>
        </w:rPr>
        <w:t>2019</w:t>
      </w:r>
      <w:r w:rsidRPr="000B2007">
        <w:rPr>
          <w:rFonts w:hint="eastAsia"/>
          <w:lang w:eastAsia="zh-CN"/>
        </w:rPr>
        <w:t>年之前完成。</w:t>
      </w:r>
    </w:p>
    <w:p w:rsidR="00312029" w:rsidRPr="000B2007" w:rsidRDefault="00312029" w:rsidP="00D45F38">
      <w:pPr>
        <w:pStyle w:val="Note"/>
        <w:rPr>
          <w:lang w:eastAsia="zh-CN"/>
        </w:rPr>
      </w:pPr>
      <w:r w:rsidRPr="000B2007">
        <w:rPr>
          <w:rFonts w:hint="eastAsia"/>
          <w:lang w:eastAsia="zh-CN"/>
        </w:rPr>
        <w:t>注</w:t>
      </w:r>
      <w:r w:rsidRPr="000B2007">
        <w:rPr>
          <w:lang w:eastAsia="zh-CN"/>
        </w:rPr>
        <w:t xml:space="preserve">1 – </w:t>
      </w:r>
      <w:r w:rsidRPr="000B2007">
        <w:rPr>
          <w:rFonts w:hint="eastAsia"/>
          <w:lang w:eastAsia="zh-CN"/>
        </w:rPr>
        <w:t>将重点进行</w:t>
      </w:r>
      <w:proofErr w:type="gramStart"/>
      <w:r w:rsidRPr="000B2007">
        <w:rPr>
          <w:rFonts w:hint="eastAsia"/>
          <w:lang w:eastAsia="zh-CN"/>
        </w:rPr>
        <w:t>与</w:t>
      </w:r>
      <w:r w:rsidRPr="00626B96">
        <w:rPr>
          <w:rFonts w:ascii="STKaiti" w:eastAsia="STKaiti" w:hAnsi="STKaiti" w:hint="eastAsia"/>
          <w:lang w:eastAsia="zh-CN"/>
        </w:rPr>
        <w:t>做出</w:t>
      </w:r>
      <w:proofErr w:type="gramEnd"/>
      <w:r w:rsidRPr="00626B96">
        <w:rPr>
          <w:rFonts w:ascii="STKaiti" w:eastAsia="STKaiti" w:hAnsi="STKaiti" w:hint="eastAsia"/>
          <w:lang w:eastAsia="zh-CN"/>
        </w:rPr>
        <w:t>决定</w:t>
      </w:r>
      <w:r w:rsidRPr="000B2007">
        <w:rPr>
          <w:rFonts w:hint="eastAsia"/>
          <w:lang w:eastAsia="zh-CN"/>
        </w:rPr>
        <w:t>第</w:t>
      </w:r>
      <w:r w:rsidRPr="000B2007">
        <w:rPr>
          <w:lang w:eastAsia="zh-CN"/>
        </w:rPr>
        <w:t>1</w:t>
      </w:r>
      <w:r w:rsidRPr="000B2007">
        <w:rPr>
          <w:rFonts w:hint="eastAsia"/>
          <w:lang w:eastAsia="zh-CN"/>
        </w:rPr>
        <w:t>和</w:t>
      </w:r>
      <w:r w:rsidRPr="000B2007">
        <w:rPr>
          <w:lang w:eastAsia="zh-CN"/>
        </w:rPr>
        <w:t>2</w:t>
      </w:r>
      <w:r w:rsidRPr="000B2007">
        <w:rPr>
          <w:rFonts w:hint="eastAsia"/>
          <w:lang w:eastAsia="zh-CN"/>
        </w:rPr>
        <w:t>段相关的研究。</w:t>
      </w:r>
    </w:p>
    <w:p w:rsidR="00312029" w:rsidRPr="000B2007" w:rsidRDefault="00312029" w:rsidP="009503E9">
      <w:pPr>
        <w:rPr>
          <w:lang w:eastAsia="zh-CN"/>
        </w:rPr>
      </w:pPr>
    </w:p>
    <w:p w:rsidR="00312029" w:rsidRPr="000B2007" w:rsidRDefault="00312029" w:rsidP="009503E9">
      <w:pPr>
        <w:rPr>
          <w:lang w:eastAsia="zh-CN"/>
        </w:rPr>
      </w:pPr>
      <w:r w:rsidRPr="000B2007">
        <w:rPr>
          <w:rFonts w:hint="eastAsia"/>
          <w:lang w:eastAsia="zh-CN"/>
        </w:rPr>
        <w:t>类别：</w:t>
      </w:r>
      <w:proofErr w:type="spellStart"/>
      <w:r w:rsidRPr="000B2007">
        <w:rPr>
          <w:lang w:eastAsia="zh-CN"/>
        </w:rPr>
        <w:t>S2</w:t>
      </w:r>
      <w:proofErr w:type="spellEnd"/>
    </w:p>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eastAsia="zh-CN"/>
        </w:rPr>
      </w:pPr>
    </w:p>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eastAsia="zh-CN"/>
        </w:rPr>
        <w:sectPr w:rsidR="00312029" w:rsidRPr="000B2007" w:rsidSect="00143D21">
          <w:headerReference w:type="even" r:id="rId11"/>
          <w:headerReference w:type="default" r:id="rId12"/>
          <w:footerReference w:type="even" r:id="rId13"/>
          <w:footerReference w:type="default" r:id="rId14"/>
          <w:headerReference w:type="first" r:id="rId15"/>
          <w:footerReference w:type="first" r:id="rId16"/>
          <w:pgSz w:w="11907" w:h="16834"/>
          <w:pgMar w:top="1134" w:right="1134" w:bottom="993" w:left="1134" w:header="567" w:footer="397" w:gutter="0"/>
          <w:cols w:space="720"/>
          <w:titlePg/>
          <w:docGrid w:linePitch="326"/>
        </w:sectPr>
      </w:pPr>
    </w:p>
    <w:p w:rsidR="00312029" w:rsidRPr="00D001EC" w:rsidRDefault="00312029" w:rsidP="00D001EC">
      <w:pPr>
        <w:pStyle w:val="AnnexNo"/>
        <w:rPr>
          <w:rFonts w:eastAsiaTheme="minorEastAsia"/>
          <w:sz w:val="28"/>
          <w:szCs w:val="28"/>
          <w:lang w:eastAsia="zh-CN"/>
        </w:rPr>
      </w:pPr>
      <w:r w:rsidRPr="00D001EC">
        <w:rPr>
          <w:rFonts w:eastAsiaTheme="minorEastAsia" w:hint="eastAsia"/>
          <w:sz w:val="28"/>
          <w:szCs w:val="28"/>
          <w:lang w:eastAsia="zh-CN"/>
        </w:rPr>
        <w:lastRenderedPageBreak/>
        <w:t>附件</w:t>
      </w:r>
      <w:r w:rsidRPr="00D001EC">
        <w:rPr>
          <w:rFonts w:eastAsiaTheme="minorEastAsia"/>
          <w:sz w:val="28"/>
          <w:szCs w:val="28"/>
          <w:lang w:eastAsia="zh-CN"/>
        </w:rPr>
        <w:t>6</w:t>
      </w:r>
    </w:p>
    <w:p w:rsidR="00312029" w:rsidRPr="00816C56" w:rsidRDefault="00312029" w:rsidP="00816C56">
      <w:pPr>
        <w:pStyle w:val="AnnexNoTitle"/>
        <w:spacing w:before="240" w:after="280" w:line="240" w:lineRule="auto"/>
        <w:rPr>
          <w:sz w:val="28"/>
          <w:szCs w:val="28"/>
          <w:lang w:eastAsia="zh-CN"/>
        </w:rPr>
      </w:pPr>
      <w:r w:rsidRPr="00816C56">
        <w:rPr>
          <w:rFonts w:hint="eastAsia"/>
          <w:sz w:val="28"/>
          <w:szCs w:val="28"/>
          <w:lang w:eastAsia="zh-CN"/>
        </w:rPr>
        <w:t>修改类别和</w:t>
      </w:r>
      <w:r w:rsidRPr="00816C56">
        <w:rPr>
          <w:sz w:val="28"/>
          <w:szCs w:val="28"/>
          <w:lang w:eastAsia="zh-CN"/>
        </w:rPr>
        <w:t>/</w:t>
      </w:r>
      <w:r w:rsidR="00611DF1">
        <w:rPr>
          <w:rFonts w:hint="eastAsia"/>
          <w:sz w:val="28"/>
          <w:szCs w:val="28"/>
          <w:lang w:eastAsia="zh-CN"/>
        </w:rPr>
        <w:t>或目标结束日期</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66"/>
        <w:gridCol w:w="10584"/>
        <w:gridCol w:w="1199"/>
        <w:gridCol w:w="1543"/>
      </w:tblGrid>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b/>
                <w:sz w:val="20"/>
                <w:szCs w:val="20"/>
                <w:lang w:val="fr-CH"/>
              </w:rPr>
            </w:pPr>
            <w:r w:rsidRPr="00C414A7">
              <w:rPr>
                <w:rFonts w:ascii="Times New Roman" w:eastAsia="SimSun" w:hAnsi="Times New Roman" w:cs="Times New Roman"/>
                <w:b/>
                <w:sz w:val="20"/>
                <w:szCs w:val="20"/>
                <w:lang w:val="fr-CH"/>
              </w:rPr>
              <w:t>ITU-R</w:t>
            </w:r>
            <w:proofErr w:type="spellStart"/>
            <w:r w:rsidRPr="00C414A7">
              <w:rPr>
                <w:rFonts w:ascii="Times New Roman" w:eastAsia="SimSun" w:hAnsi="Times New Roman" w:cs="Times New Roman" w:hint="eastAsia"/>
                <w:b/>
                <w:sz w:val="20"/>
                <w:szCs w:val="20"/>
                <w:lang w:val="fr-CH"/>
              </w:rPr>
              <w:t>课题</w:t>
            </w:r>
            <w:proofErr w:type="spellEnd"/>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b/>
                <w:sz w:val="20"/>
                <w:szCs w:val="20"/>
                <w:lang w:val="fr-CH"/>
              </w:rPr>
            </w:pPr>
            <w:proofErr w:type="spellStart"/>
            <w:r w:rsidRPr="00C414A7">
              <w:rPr>
                <w:rFonts w:ascii="Times New Roman" w:eastAsia="SimSun" w:hAnsi="Times New Roman" w:cs="Times New Roman" w:hint="eastAsia"/>
                <w:b/>
                <w:sz w:val="20"/>
                <w:szCs w:val="20"/>
                <w:lang w:val="fr-CH"/>
              </w:rPr>
              <w:t>标题</w:t>
            </w:r>
            <w:proofErr w:type="spellEnd"/>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b/>
                <w:sz w:val="20"/>
                <w:szCs w:val="20"/>
                <w:lang w:val="fr-CH"/>
              </w:rPr>
            </w:pPr>
            <w:proofErr w:type="spellStart"/>
            <w:r w:rsidRPr="00C414A7">
              <w:rPr>
                <w:rFonts w:ascii="Times New Roman" w:eastAsia="SimSun" w:hAnsi="Times New Roman" w:cs="Times New Roman" w:hint="eastAsia"/>
                <w:b/>
                <w:sz w:val="20"/>
                <w:szCs w:val="20"/>
                <w:lang w:val="fr-CH"/>
              </w:rPr>
              <w:t>当前类别</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725BB1" w:rsidRDefault="00312029" w:rsidP="00C414A7">
            <w:pPr>
              <w:tabs>
                <w:tab w:val="left" w:pos="567"/>
                <w:tab w:val="left" w:pos="6237"/>
              </w:tabs>
              <w:spacing w:before="40" w:after="40" w:line="240" w:lineRule="auto"/>
              <w:rPr>
                <w:rFonts w:ascii="Times New Roman" w:eastAsia="SimSun" w:hAnsi="Times New Roman" w:cs="Times New Roman"/>
                <w:b/>
                <w:sz w:val="20"/>
                <w:szCs w:val="20"/>
                <w:lang w:val="fr-CH"/>
              </w:rPr>
            </w:pPr>
            <w:proofErr w:type="spellStart"/>
            <w:r w:rsidRPr="00C414A7">
              <w:rPr>
                <w:rFonts w:ascii="Times New Roman" w:eastAsia="SimSun" w:hAnsi="Times New Roman" w:cs="Times New Roman" w:hint="eastAsia"/>
                <w:b/>
                <w:sz w:val="20"/>
                <w:szCs w:val="20"/>
                <w:lang w:val="fr-CH"/>
              </w:rPr>
              <w:t>建议的目标</w:t>
            </w:r>
            <w:proofErr w:type="spellEnd"/>
            <w:r w:rsidR="00725BB1">
              <w:rPr>
                <w:rFonts w:ascii="Times New Roman" w:eastAsia="SimSun" w:hAnsi="Times New Roman" w:cs="Times New Roman" w:hint="eastAsia"/>
                <w:b/>
                <w:sz w:val="20"/>
                <w:szCs w:val="20"/>
                <w:lang w:val="fr-CH"/>
              </w:rPr>
              <w:t xml:space="preserve"> </w:t>
            </w:r>
          </w:p>
          <w:p w:rsidR="00312029" w:rsidRPr="00C414A7" w:rsidRDefault="00312029" w:rsidP="00C414A7">
            <w:pPr>
              <w:tabs>
                <w:tab w:val="left" w:pos="567"/>
                <w:tab w:val="left" w:pos="6237"/>
              </w:tabs>
              <w:spacing w:before="40" w:after="40" w:line="240" w:lineRule="auto"/>
              <w:rPr>
                <w:rFonts w:ascii="Times New Roman" w:eastAsia="SimSun" w:hAnsi="Times New Roman" w:cs="Times New Roman"/>
                <w:b/>
                <w:sz w:val="20"/>
                <w:szCs w:val="20"/>
                <w:lang w:val="fr-CH"/>
              </w:rPr>
            </w:pPr>
            <w:bookmarkStart w:id="0" w:name="_GoBack"/>
            <w:bookmarkEnd w:id="0"/>
            <w:proofErr w:type="spellStart"/>
            <w:r w:rsidRPr="00C414A7">
              <w:rPr>
                <w:rFonts w:ascii="Times New Roman" w:eastAsia="SimSun" w:hAnsi="Times New Roman" w:cs="Times New Roman" w:hint="eastAsia"/>
                <w:b/>
                <w:sz w:val="20"/>
                <w:szCs w:val="20"/>
                <w:lang w:val="fr-CH"/>
              </w:rPr>
              <w:t>结束日期</w:t>
            </w:r>
            <w:proofErr w:type="spellEnd"/>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8D1BC6" w:rsidP="00C414A7">
            <w:pPr>
              <w:tabs>
                <w:tab w:val="left" w:pos="567"/>
                <w:tab w:val="left" w:pos="6237"/>
              </w:tabs>
              <w:spacing w:before="40" w:after="40" w:line="240" w:lineRule="auto"/>
              <w:jc w:val="center"/>
              <w:rPr>
                <w:rFonts w:asciiTheme="majorBidi" w:eastAsia="SimSun" w:hAnsiTheme="majorBidi" w:cstheme="majorBidi"/>
                <w:bCs/>
                <w:sz w:val="20"/>
                <w:szCs w:val="20"/>
                <w:u w:val="single"/>
                <w:lang w:val="fr-CH"/>
              </w:rPr>
            </w:pPr>
            <w:hyperlink r:id="rId17" w:history="1">
              <w:r w:rsidR="00312029" w:rsidRPr="00C414A7">
                <w:rPr>
                  <w:rStyle w:val="Hyperlink"/>
                  <w:rFonts w:asciiTheme="majorBidi" w:eastAsia="SimSun" w:hAnsiTheme="majorBidi" w:cstheme="majorBidi"/>
                  <w:bCs/>
                  <w:sz w:val="20"/>
                  <w:szCs w:val="20"/>
                  <w:lang w:val="fr-CH"/>
                </w:rPr>
                <w:t>201-5/</w:t>
              </w:r>
            </w:hyperlink>
            <w:r w:rsidR="00312029" w:rsidRPr="00C414A7">
              <w:rPr>
                <w:rStyle w:val="Hyperlink"/>
                <w:rFonts w:asciiTheme="majorBidi" w:hAnsiTheme="majorBidi" w:cstheme="majorBidi"/>
                <w:sz w:val="20"/>
                <w:szCs w:val="20"/>
              </w:rPr>
              <w:t>3</w:t>
            </w:r>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bCs/>
                <w:sz w:val="20"/>
                <w:szCs w:val="20"/>
                <w:lang w:val="fr-CH" w:eastAsia="zh-CN"/>
              </w:rPr>
            </w:pPr>
            <w:r w:rsidRPr="00C414A7">
              <w:rPr>
                <w:rFonts w:ascii="Times New Roman" w:eastAsia="SimSun" w:hAnsi="Times New Roman" w:cs="Times New Roman" w:hint="eastAsia"/>
                <w:bCs/>
                <w:sz w:val="20"/>
                <w:szCs w:val="20"/>
                <w:lang w:val="fr-CH" w:eastAsia="zh-CN"/>
              </w:rPr>
              <w:t>规划地面和空间通信系统及空间研究应用所需的无线电气象数据</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8D1BC6" w:rsidP="00C414A7">
            <w:pPr>
              <w:tabs>
                <w:tab w:val="left" w:pos="567"/>
                <w:tab w:val="left" w:pos="6237"/>
              </w:tabs>
              <w:spacing w:before="40" w:after="40" w:line="240" w:lineRule="auto"/>
              <w:jc w:val="center"/>
              <w:rPr>
                <w:rFonts w:ascii="Times New Roman" w:eastAsia="SimSun" w:hAnsi="Times New Roman" w:cs="Times New Roman"/>
                <w:bCs/>
                <w:sz w:val="20"/>
                <w:szCs w:val="20"/>
                <w:u w:val="single"/>
                <w:lang w:val="fr-CH"/>
              </w:rPr>
            </w:pPr>
            <w:hyperlink r:id="rId18" w:history="1">
              <w:r w:rsidR="00312029" w:rsidRPr="00C414A7">
                <w:rPr>
                  <w:rStyle w:val="Hyperlink"/>
                  <w:rFonts w:ascii="Times New Roman" w:eastAsia="SimSun" w:hAnsi="Times New Roman" w:cs="Times New Roman"/>
                  <w:bCs/>
                  <w:sz w:val="20"/>
                  <w:szCs w:val="20"/>
                  <w:lang w:val="fr-CH"/>
                </w:rPr>
                <w:t>203-6/3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bCs/>
                <w:sz w:val="20"/>
                <w:szCs w:val="20"/>
                <w:lang w:val="fr-CH" w:eastAsia="zh-CN"/>
              </w:rPr>
              <w:t>使用</w:t>
            </w:r>
            <w:r w:rsidRPr="00C414A7">
              <w:rPr>
                <w:rFonts w:ascii="Times New Roman" w:eastAsia="SimSun" w:hAnsi="Times New Roman" w:cs="Times New Roman"/>
                <w:bCs/>
                <w:sz w:val="20"/>
                <w:szCs w:val="20"/>
                <w:lang w:val="fr-CH" w:eastAsia="zh-CN"/>
              </w:rPr>
              <w:t>30 MHz</w:t>
            </w:r>
            <w:r w:rsidRPr="00C414A7">
              <w:rPr>
                <w:rFonts w:ascii="Times New Roman" w:eastAsia="SimSun" w:hAnsi="Times New Roman" w:cs="Times New Roman" w:hint="eastAsia"/>
                <w:bCs/>
                <w:sz w:val="20"/>
                <w:szCs w:val="20"/>
                <w:lang w:val="fr-CH" w:eastAsia="zh-CN"/>
              </w:rPr>
              <w:t>以上频率的地面广播、固定（宽带接入）和移动业务的传播预测方法</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S1</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bCs/>
                <w:sz w:val="20"/>
                <w:szCs w:val="20"/>
                <w:u w:val="single"/>
                <w:lang w:val="fr-CH"/>
              </w:rPr>
            </w:pPr>
            <w:hyperlink r:id="rId19" w:history="1">
              <w:r w:rsidR="00312029" w:rsidRPr="00C414A7">
                <w:rPr>
                  <w:rStyle w:val="Hyperlink"/>
                  <w:rFonts w:ascii="Times New Roman" w:eastAsia="SimSun" w:hAnsi="Times New Roman" w:cs="Times New Roman"/>
                  <w:bCs/>
                  <w:sz w:val="20"/>
                  <w:szCs w:val="20"/>
                  <w:lang w:val="fr-CH"/>
                </w:rPr>
                <w:t>204-6/3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地面视距系统的传播特性数据及预测方法</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bCs/>
                <w:sz w:val="20"/>
                <w:szCs w:val="20"/>
                <w:u w:val="single"/>
                <w:lang w:val="fr-CH"/>
              </w:rPr>
            </w:pPr>
            <w:hyperlink r:id="rId20" w:history="1">
              <w:r w:rsidR="00312029" w:rsidRPr="00C414A7">
                <w:rPr>
                  <w:rStyle w:val="Hyperlink"/>
                  <w:rFonts w:ascii="Times New Roman" w:eastAsia="SimSun" w:hAnsi="Times New Roman" w:cs="Times New Roman"/>
                  <w:bCs/>
                  <w:sz w:val="20"/>
                  <w:szCs w:val="20"/>
                  <w:lang w:val="fr-CH"/>
                </w:rPr>
                <w:t>205-2/3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跨地平面系统的传播特性数据及预测方法</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bCs/>
                <w:sz w:val="20"/>
                <w:szCs w:val="20"/>
                <w:u w:val="single"/>
                <w:lang w:val="fr-CH"/>
              </w:rPr>
            </w:pPr>
            <w:hyperlink r:id="rId21" w:history="1">
              <w:r w:rsidR="00312029" w:rsidRPr="00C414A7">
                <w:rPr>
                  <w:rStyle w:val="Hyperlink"/>
                  <w:rFonts w:ascii="Times New Roman" w:eastAsia="SimSun" w:hAnsi="Times New Roman" w:cs="Times New Roman"/>
                  <w:bCs/>
                  <w:sz w:val="20"/>
                  <w:szCs w:val="20"/>
                  <w:lang w:val="fr-CH"/>
                </w:rPr>
                <w:t>206-4/3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固定广播和卫星广播业务传播特性数据及预测方法</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bCs/>
                <w:sz w:val="20"/>
                <w:szCs w:val="20"/>
                <w:u w:val="single"/>
                <w:lang w:val="fr-CH"/>
              </w:rPr>
            </w:pPr>
            <w:hyperlink r:id="rId22" w:history="1">
              <w:r w:rsidR="00312029" w:rsidRPr="00C414A7">
                <w:rPr>
                  <w:rStyle w:val="Hyperlink"/>
                  <w:rFonts w:ascii="Times New Roman" w:eastAsia="SimSun" w:hAnsi="Times New Roman" w:cs="Times New Roman"/>
                  <w:bCs/>
                  <w:sz w:val="20"/>
                  <w:szCs w:val="20"/>
                  <w:lang w:val="fr-CH"/>
                </w:rPr>
                <w:t>208-5/3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影响卫星固定业务和地面业务的频率共用问题中的传播因素</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bCs/>
                <w:sz w:val="20"/>
                <w:szCs w:val="20"/>
                <w:u w:val="single"/>
                <w:lang w:val="fr-CH"/>
              </w:rPr>
            </w:pPr>
            <w:hyperlink r:id="rId23" w:history="1">
              <w:r w:rsidR="00312029" w:rsidRPr="00C414A7">
                <w:rPr>
                  <w:rStyle w:val="Hyperlink"/>
                  <w:rFonts w:ascii="Times New Roman" w:eastAsia="SimSun" w:hAnsi="Times New Roman" w:cs="Times New Roman"/>
                  <w:bCs/>
                  <w:sz w:val="20"/>
                  <w:szCs w:val="20"/>
                  <w:lang w:val="fr-CH"/>
                </w:rPr>
                <w:t>212-3/3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hint="eastAsia"/>
                <w:sz w:val="20"/>
                <w:szCs w:val="20"/>
                <w:lang w:val="fr-CH"/>
              </w:rPr>
              <w:t>电离层特性</w:t>
            </w:r>
            <w:proofErr w:type="spellEnd"/>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S3</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bCs/>
                <w:sz w:val="20"/>
                <w:szCs w:val="20"/>
                <w:u w:val="single"/>
                <w:lang w:val="fr-CH"/>
              </w:rPr>
            </w:pPr>
            <w:hyperlink r:id="rId24" w:history="1">
              <w:r w:rsidR="00312029" w:rsidRPr="00C414A7">
                <w:rPr>
                  <w:rStyle w:val="Hyperlink"/>
                  <w:rFonts w:ascii="Times New Roman" w:eastAsia="SimSun" w:hAnsi="Times New Roman" w:cs="Times New Roman"/>
                  <w:bCs/>
                  <w:sz w:val="20"/>
                  <w:szCs w:val="20"/>
                  <w:lang w:val="fr-CH"/>
                </w:rPr>
                <w:t>213-4/3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跨电离层无线电通信业务与无线电导航业务操作参数的短期预报</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S3</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bCs/>
                <w:sz w:val="20"/>
                <w:szCs w:val="20"/>
                <w:u w:val="single"/>
                <w:lang w:val="fr-CH"/>
              </w:rPr>
            </w:pPr>
            <w:hyperlink r:id="rId25" w:history="1">
              <w:r w:rsidR="00312029" w:rsidRPr="00C414A7">
                <w:rPr>
                  <w:rStyle w:val="Hyperlink"/>
                  <w:rFonts w:ascii="Times New Roman" w:eastAsia="SimSun" w:hAnsi="Times New Roman" w:cs="Times New Roman"/>
                  <w:bCs/>
                  <w:sz w:val="20"/>
                  <w:szCs w:val="20"/>
                  <w:lang w:val="fr-CH"/>
                </w:rPr>
                <w:t>214-5/3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hint="eastAsia"/>
                <w:sz w:val="20"/>
                <w:szCs w:val="20"/>
                <w:lang w:val="fr-CH"/>
              </w:rPr>
              <w:t>无线电噪声</w:t>
            </w:r>
            <w:proofErr w:type="spellEnd"/>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S3</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26" w:history="1">
              <w:r w:rsidR="00312029" w:rsidRPr="00C414A7">
                <w:rPr>
                  <w:rStyle w:val="Hyperlink"/>
                  <w:rFonts w:ascii="Times New Roman" w:eastAsia="SimSun" w:hAnsi="Times New Roman" w:cs="Times New Roman"/>
                  <w:bCs/>
                  <w:sz w:val="20"/>
                  <w:szCs w:val="20"/>
                  <w:lang w:val="fr-CH"/>
                </w:rPr>
                <w:t>218-6/3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电离层对卫星系统的影响</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27" w:history="1">
              <w:r w:rsidR="00312029" w:rsidRPr="00C414A7">
                <w:rPr>
                  <w:rStyle w:val="Hyperlink"/>
                  <w:rFonts w:ascii="Times New Roman" w:eastAsia="SimSun" w:hAnsi="Times New Roman" w:cs="Times New Roman"/>
                  <w:sz w:val="20"/>
                  <w:szCs w:val="20"/>
                  <w:lang w:val="fr-CH"/>
                </w:rPr>
                <w:t>222-4/3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电离层特性和无线电噪声的测量及数据库</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28" w:history="1">
              <w:r w:rsidR="00312029" w:rsidRPr="00C414A7">
                <w:rPr>
                  <w:rStyle w:val="Hyperlink"/>
                  <w:rFonts w:ascii="Times New Roman" w:eastAsia="SimSun" w:hAnsi="Times New Roman" w:cs="Times New Roman"/>
                  <w:sz w:val="20"/>
                  <w:szCs w:val="20"/>
                  <w:lang w:val="fr-CH"/>
                </w:rPr>
                <w:t>225-7/3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对包括使用数字调制技术在内的影响到低频和中频系统的传播因素的预测</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S3</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29" w:history="1">
              <w:r w:rsidR="00312029" w:rsidRPr="00C414A7">
                <w:rPr>
                  <w:rStyle w:val="Hyperlink"/>
                  <w:rFonts w:ascii="Times New Roman" w:eastAsia="SimSun" w:hAnsi="Times New Roman" w:cs="Times New Roman"/>
                  <w:sz w:val="20"/>
                  <w:szCs w:val="20"/>
                  <w:lang w:val="fr-CH"/>
                </w:rPr>
                <w:t>226-5/3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卫星间路径的电离层及对流层特性</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30" w:history="1">
              <w:r w:rsidR="00312029" w:rsidRPr="00C414A7">
                <w:rPr>
                  <w:rStyle w:val="Hyperlink"/>
                  <w:rFonts w:ascii="Times New Roman" w:eastAsia="SimSun" w:hAnsi="Times New Roman" w:cs="Times New Roman"/>
                  <w:sz w:val="20"/>
                  <w:szCs w:val="20"/>
                  <w:lang w:val="fr-CH"/>
                </w:rPr>
                <w:t>228-2/3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bookmarkStart w:id="1" w:name="OLE_LINK1"/>
            <w:r w:rsidRPr="00C414A7">
              <w:rPr>
                <w:rFonts w:ascii="Times New Roman" w:eastAsia="SimSun" w:hAnsi="Times New Roman" w:cs="Times New Roman" w:hint="eastAsia"/>
                <w:sz w:val="20"/>
                <w:szCs w:val="20"/>
                <w:lang w:val="fr-CH" w:eastAsia="zh-CN"/>
              </w:rPr>
              <w:t>在</w:t>
            </w:r>
            <w:r w:rsidRPr="00C414A7">
              <w:rPr>
                <w:rFonts w:ascii="Times New Roman" w:eastAsia="SimSun" w:hAnsi="Times New Roman" w:cs="Times New Roman"/>
                <w:sz w:val="20"/>
                <w:szCs w:val="20"/>
                <w:lang w:val="fr-CH" w:eastAsia="zh-CN"/>
              </w:rPr>
              <w:t>275 GHz</w:t>
            </w:r>
            <w:bookmarkEnd w:id="1"/>
            <w:r w:rsidRPr="00C414A7">
              <w:rPr>
                <w:rFonts w:ascii="Times New Roman" w:eastAsia="SimSun" w:hAnsi="Times New Roman" w:cs="Times New Roman" w:hint="eastAsia"/>
                <w:sz w:val="20"/>
                <w:szCs w:val="20"/>
                <w:lang w:val="fr-CH" w:eastAsia="zh-CN"/>
              </w:rPr>
              <w:t>以上频率运行的空间无线电通信系统和空间科学业务系统的规划所需的传播数据</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C1</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31" w:history="1">
              <w:r w:rsidR="00312029" w:rsidRPr="00C414A7">
                <w:rPr>
                  <w:rStyle w:val="Hyperlink"/>
                  <w:rFonts w:ascii="Times New Roman" w:eastAsia="SimSun" w:hAnsi="Times New Roman" w:cs="Times New Roman"/>
                  <w:sz w:val="20"/>
                  <w:szCs w:val="20"/>
                  <w:lang w:val="fr-CH"/>
                </w:rPr>
                <w:t>229-3/3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对约</w:t>
            </w:r>
            <w:r w:rsidRPr="00C414A7">
              <w:rPr>
                <w:rFonts w:ascii="Times New Roman" w:eastAsia="SimSun" w:hAnsi="Times New Roman" w:cs="Times New Roman"/>
                <w:sz w:val="20"/>
                <w:szCs w:val="20"/>
                <w:lang w:val="fr-CH" w:eastAsia="zh-CN"/>
              </w:rPr>
              <w:t>1.6-30 MHz</w:t>
            </w:r>
            <w:r w:rsidRPr="00C414A7">
              <w:rPr>
                <w:rFonts w:ascii="Times New Roman" w:eastAsia="SimSun" w:hAnsi="Times New Roman" w:cs="Times New Roman" w:hint="eastAsia"/>
                <w:sz w:val="20"/>
                <w:szCs w:val="20"/>
                <w:lang w:val="fr-CH" w:eastAsia="zh-CN"/>
              </w:rPr>
              <w:t>频带内天波传播条件、信号强度、电路性能和可靠性的预测，尤其出于使用数字调制技术的系统的考虑</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32" w:history="1">
              <w:r w:rsidR="00312029" w:rsidRPr="00C414A7">
                <w:rPr>
                  <w:rStyle w:val="Hyperlink"/>
                  <w:rFonts w:ascii="Times New Roman" w:eastAsia="SimSun" w:hAnsi="Times New Roman" w:cs="Times New Roman"/>
                  <w:sz w:val="20"/>
                  <w:szCs w:val="20"/>
                  <w:lang w:val="fr-CH"/>
                </w:rPr>
                <w:t>230-3/3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电力线电信系统适用的预测方式和模型</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33" w:history="1">
              <w:r w:rsidR="00312029" w:rsidRPr="00C414A7">
                <w:rPr>
                  <w:rStyle w:val="Hyperlink"/>
                  <w:rFonts w:ascii="Times New Roman" w:eastAsia="SimSun" w:hAnsi="Times New Roman" w:cs="Times New Roman"/>
                  <w:sz w:val="20"/>
                  <w:szCs w:val="20"/>
                  <w:lang w:val="fr-CH"/>
                </w:rPr>
                <w:t>232-1/3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纳米结构材料对传播的影响</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r w:rsidR="00312029" w:rsidRPr="00C414A7" w:rsidTr="00725BB1">
        <w:trPr>
          <w:cantSplit/>
          <w:jc w:val="center"/>
        </w:trPr>
        <w:tc>
          <w:tcPr>
            <w:tcW w:w="46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hyperlink r:id="rId34" w:history="1">
              <w:r w:rsidR="00312029" w:rsidRPr="00C414A7">
                <w:rPr>
                  <w:rStyle w:val="Hyperlink"/>
                  <w:rFonts w:ascii="Times New Roman" w:eastAsia="SimSun" w:hAnsi="Times New Roman" w:cs="Times New Roman"/>
                  <w:sz w:val="20"/>
                  <w:szCs w:val="20"/>
                  <w:lang w:val="fr-CH"/>
                </w:rPr>
                <w:t>233-1/3</w:t>
              </w:r>
            </w:hyperlink>
          </w:p>
        </w:tc>
        <w:tc>
          <w:tcPr>
            <w:tcW w:w="360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预测空载平台与卫星、地面终端或其它空载平台间传播路径损耗的方法</w:t>
            </w:r>
          </w:p>
        </w:tc>
        <w:tc>
          <w:tcPr>
            <w:tcW w:w="40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proofErr w:type="spellStart"/>
            <w:r w:rsidRPr="00C414A7">
              <w:rPr>
                <w:rFonts w:ascii="Times New Roman" w:eastAsia="SimSun" w:hAnsi="Times New Roman" w:cs="Times New Roman"/>
                <w:sz w:val="20"/>
                <w:szCs w:val="20"/>
                <w:lang w:val="fr-CH"/>
              </w:rPr>
              <w:t>S2</w:t>
            </w:r>
            <w:proofErr w:type="spellEnd"/>
          </w:p>
        </w:tc>
        <w:tc>
          <w:tcPr>
            <w:tcW w:w="525"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C414A7">
            <w:pPr>
              <w:tabs>
                <w:tab w:val="left" w:pos="567"/>
                <w:tab w:val="left" w:pos="6237"/>
              </w:tabs>
              <w:spacing w:before="40" w:after="40" w:line="240" w:lineRule="auto"/>
              <w:jc w:val="center"/>
              <w:rPr>
                <w:rFonts w:ascii="Times New Roman" w:eastAsia="SimSun" w:hAnsi="Times New Roman" w:cs="Times New Roman"/>
                <w:sz w:val="20"/>
                <w:szCs w:val="20"/>
                <w:lang w:val="fr-CH"/>
              </w:rPr>
            </w:pPr>
            <w:r w:rsidRPr="00C414A7">
              <w:rPr>
                <w:rFonts w:ascii="Times New Roman" w:eastAsia="SimSun" w:hAnsi="Times New Roman" w:cs="Times New Roman"/>
                <w:sz w:val="20"/>
                <w:szCs w:val="20"/>
                <w:lang w:val="fr-CH"/>
              </w:rPr>
              <w:t>2019</w:t>
            </w:r>
            <w:r w:rsidRPr="00C414A7">
              <w:rPr>
                <w:rFonts w:ascii="Times New Roman" w:eastAsia="SimSun" w:hAnsi="Times New Roman" w:cs="Times New Roman" w:hint="eastAsia"/>
                <w:sz w:val="20"/>
                <w:szCs w:val="20"/>
                <w:lang w:val="fr-CH"/>
              </w:rPr>
              <w:t>年</w:t>
            </w:r>
          </w:p>
        </w:tc>
      </w:tr>
    </w:tbl>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rPr>
        <w:sectPr w:rsidR="00312029" w:rsidRPr="000B2007">
          <w:footerReference w:type="default" r:id="rId35"/>
          <w:pgSz w:w="16834" w:h="11907" w:orient="landscape"/>
          <w:pgMar w:top="1134" w:right="1134" w:bottom="1134" w:left="992" w:header="567" w:footer="397" w:gutter="0"/>
          <w:cols w:space="720"/>
        </w:sectPr>
      </w:pPr>
    </w:p>
    <w:p w:rsidR="00312029" w:rsidRPr="00D001EC" w:rsidRDefault="00312029" w:rsidP="00D001EC">
      <w:pPr>
        <w:pStyle w:val="AnnexNo"/>
        <w:rPr>
          <w:rFonts w:eastAsiaTheme="minorEastAsia"/>
          <w:sz w:val="28"/>
          <w:szCs w:val="28"/>
        </w:rPr>
      </w:pPr>
      <w:proofErr w:type="spellStart"/>
      <w:r w:rsidRPr="00D001EC">
        <w:rPr>
          <w:rFonts w:eastAsiaTheme="minorEastAsia" w:hint="eastAsia"/>
          <w:sz w:val="28"/>
          <w:szCs w:val="28"/>
        </w:rPr>
        <w:lastRenderedPageBreak/>
        <w:t>附件</w:t>
      </w:r>
      <w:proofErr w:type="spellEnd"/>
      <w:r w:rsidRPr="00D001EC">
        <w:rPr>
          <w:rFonts w:eastAsiaTheme="minorEastAsia"/>
          <w:sz w:val="28"/>
          <w:szCs w:val="28"/>
        </w:rPr>
        <w:t>7</w:t>
      </w:r>
    </w:p>
    <w:p w:rsidR="00312029" w:rsidRPr="0077127A" w:rsidRDefault="00312029" w:rsidP="0077127A">
      <w:pPr>
        <w:pStyle w:val="AnnexNoTitle"/>
        <w:spacing w:before="240" w:after="280" w:line="240" w:lineRule="auto"/>
        <w:rPr>
          <w:sz w:val="28"/>
          <w:szCs w:val="28"/>
          <w:lang w:eastAsia="zh-CN"/>
        </w:rPr>
      </w:pPr>
      <w:r w:rsidRPr="0077127A">
        <w:rPr>
          <w:rFonts w:hint="eastAsia"/>
          <w:sz w:val="28"/>
          <w:szCs w:val="28"/>
          <w:lang w:eastAsia="zh-CN"/>
        </w:rPr>
        <w:t>废止的</w:t>
      </w:r>
      <w:r w:rsidR="004B6A2A" w:rsidRPr="004B6A2A">
        <w:rPr>
          <w:sz w:val="28"/>
          <w:szCs w:val="28"/>
          <w:lang w:eastAsia="zh-CN"/>
        </w:rPr>
        <w:t>ITU-R</w:t>
      </w:r>
      <w:r w:rsidRPr="0077127A">
        <w:rPr>
          <w:rFonts w:hint="eastAsia"/>
          <w:sz w:val="28"/>
          <w:szCs w:val="28"/>
          <w:lang w:eastAsia="zh-CN"/>
        </w:rPr>
        <w:t>课题</w:t>
      </w:r>
    </w:p>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val="fr-CH"/>
        </w:rPr>
      </w:pPr>
    </w:p>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val="fr-CH"/>
        </w:rPr>
      </w:pPr>
    </w:p>
    <w:tbl>
      <w:tblPr>
        <w:tblW w:w="42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6"/>
        <w:gridCol w:w="5991"/>
      </w:tblGrid>
      <w:tr w:rsidR="00312029" w:rsidRPr="000B2007" w:rsidTr="00893264">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312029" w:rsidRPr="000B2007" w:rsidRDefault="00312029" w:rsidP="0077127A">
            <w:pPr>
              <w:tabs>
                <w:tab w:val="left" w:pos="567"/>
                <w:tab w:val="left" w:pos="6237"/>
              </w:tabs>
              <w:spacing w:before="120" w:line="240" w:lineRule="auto"/>
              <w:jc w:val="center"/>
              <w:rPr>
                <w:rFonts w:ascii="Times New Roman" w:eastAsia="SimSun" w:hAnsi="Times New Roman" w:cs="Times New Roman"/>
                <w:b/>
                <w:bCs/>
                <w:sz w:val="18"/>
                <w:szCs w:val="18"/>
                <w:lang w:val="fr-CH"/>
              </w:rPr>
            </w:pPr>
            <w:r w:rsidRPr="000B2007">
              <w:rPr>
                <w:rFonts w:ascii="Times New Roman" w:eastAsia="SimSun" w:hAnsi="Times New Roman" w:cs="Times New Roman"/>
                <w:b/>
                <w:bCs/>
                <w:sz w:val="18"/>
                <w:szCs w:val="18"/>
                <w:lang w:val="fr-CH"/>
              </w:rPr>
              <w:t>ITU-R</w:t>
            </w:r>
            <w:proofErr w:type="spellStart"/>
            <w:r w:rsidRPr="000B2007">
              <w:rPr>
                <w:rFonts w:ascii="Times New Roman" w:eastAsia="SimSun" w:hAnsi="Times New Roman" w:cs="Times New Roman" w:hint="eastAsia"/>
                <w:b/>
                <w:bCs/>
                <w:sz w:val="18"/>
                <w:szCs w:val="18"/>
                <w:lang w:val="fr-CH"/>
              </w:rPr>
              <w:t>课题</w:t>
            </w:r>
            <w:proofErr w:type="spellEnd"/>
          </w:p>
        </w:tc>
        <w:tc>
          <w:tcPr>
            <w:tcW w:w="3628" w:type="pct"/>
            <w:tcBorders>
              <w:top w:val="single" w:sz="6" w:space="0" w:color="auto"/>
              <w:left w:val="single" w:sz="6" w:space="0" w:color="auto"/>
              <w:bottom w:val="single" w:sz="6" w:space="0" w:color="auto"/>
              <w:right w:val="single" w:sz="6" w:space="0" w:color="auto"/>
            </w:tcBorders>
            <w:vAlign w:val="center"/>
            <w:hideMark/>
          </w:tcPr>
          <w:p w:rsidR="00312029" w:rsidRPr="000B2007" w:rsidRDefault="00312029" w:rsidP="0077127A">
            <w:pPr>
              <w:tabs>
                <w:tab w:val="left" w:pos="567"/>
                <w:tab w:val="left" w:pos="6237"/>
              </w:tabs>
              <w:spacing w:before="120" w:line="240" w:lineRule="auto"/>
              <w:jc w:val="center"/>
              <w:rPr>
                <w:rFonts w:ascii="Times New Roman" w:eastAsia="SimSun" w:hAnsi="Times New Roman" w:cs="Times New Roman"/>
                <w:b/>
                <w:bCs/>
                <w:sz w:val="18"/>
                <w:szCs w:val="18"/>
                <w:lang w:val="fr-CH"/>
              </w:rPr>
            </w:pPr>
            <w:proofErr w:type="spellStart"/>
            <w:r w:rsidRPr="000B2007">
              <w:rPr>
                <w:rFonts w:ascii="Times New Roman" w:eastAsia="SimSun" w:hAnsi="Times New Roman" w:cs="Times New Roman" w:hint="eastAsia"/>
                <w:b/>
                <w:bCs/>
                <w:sz w:val="18"/>
                <w:szCs w:val="18"/>
                <w:lang w:val="fr-CH"/>
              </w:rPr>
              <w:t>标题</w:t>
            </w:r>
            <w:proofErr w:type="spellEnd"/>
          </w:p>
        </w:tc>
      </w:tr>
      <w:tr w:rsidR="00312029" w:rsidRPr="00C414A7" w:rsidTr="00893264">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725BB1" w:rsidP="0077127A">
            <w:pPr>
              <w:tabs>
                <w:tab w:val="left" w:pos="567"/>
                <w:tab w:val="left" w:pos="6237"/>
              </w:tabs>
              <w:spacing w:before="120" w:line="240" w:lineRule="auto"/>
              <w:jc w:val="center"/>
              <w:rPr>
                <w:rFonts w:ascii="Times New Roman" w:eastAsia="SimSun" w:hAnsi="Times New Roman" w:cs="Times New Roman"/>
                <w:sz w:val="20"/>
                <w:szCs w:val="20"/>
                <w:lang w:val="fr-CH"/>
              </w:rPr>
            </w:pPr>
            <w:hyperlink r:id="rId36" w:history="1">
              <w:r w:rsidR="00312029" w:rsidRPr="00C414A7">
                <w:rPr>
                  <w:rStyle w:val="Hyperlink"/>
                  <w:rFonts w:ascii="Times New Roman" w:eastAsia="SimSun" w:hAnsi="Times New Roman" w:cs="Times New Roman"/>
                  <w:sz w:val="20"/>
                  <w:szCs w:val="20"/>
                  <w:lang w:val="fr-CH"/>
                </w:rPr>
                <w:t>221-2/3</w:t>
              </w:r>
            </w:hyperlink>
          </w:p>
        </w:tc>
        <w:tc>
          <w:tcPr>
            <w:tcW w:w="3628" w:type="pct"/>
            <w:tcBorders>
              <w:top w:val="single" w:sz="6" w:space="0" w:color="auto"/>
              <w:left w:val="single" w:sz="6" w:space="0" w:color="auto"/>
              <w:bottom w:val="single" w:sz="6" w:space="0" w:color="auto"/>
              <w:right w:val="single" w:sz="6" w:space="0" w:color="auto"/>
            </w:tcBorders>
            <w:vAlign w:val="center"/>
            <w:hideMark/>
          </w:tcPr>
          <w:p w:rsidR="00312029" w:rsidRPr="00C414A7" w:rsidRDefault="00312029" w:rsidP="00893264">
            <w:pPr>
              <w:tabs>
                <w:tab w:val="left" w:pos="567"/>
                <w:tab w:val="left" w:pos="6237"/>
              </w:tabs>
              <w:spacing w:before="120" w:line="240" w:lineRule="auto"/>
              <w:rPr>
                <w:rFonts w:ascii="Times New Roman" w:eastAsia="SimSun" w:hAnsi="Times New Roman" w:cs="Times New Roman"/>
                <w:sz w:val="20"/>
                <w:szCs w:val="20"/>
                <w:lang w:val="fr-CH" w:eastAsia="zh-CN"/>
              </w:rPr>
            </w:pPr>
            <w:r w:rsidRPr="00C414A7">
              <w:rPr>
                <w:rFonts w:ascii="Times New Roman" w:eastAsia="SimSun" w:hAnsi="Times New Roman" w:cs="Times New Roman" w:hint="eastAsia"/>
                <w:sz w:val="20"/>
                <w:szCs w:val="20"/>
                <w:lang w:val="fr-CH" w:eastAsia="zh-CN"/>
              </w:rPr>
              <w:t>通过分散</w:t>
            </w:r>
            <w:r w:rsidRPr="00C414A7">
              <w:rPr>
                <w:rFonts w:ascii="Times New Roman" w:eastAsia="SimSun" w:hAnsi="Times New Roman" w:cs="Times New Roman"/>
                <w:sz w:val="20"/>
                <w:szCs w:val="20"/>
                <w:lang w:val="fr-CH" w:eastAsia="zh-CN"/>
              </w:rPr>
              <w:t>E</w:t>
            </w:r>
            <w:r w:rsidRPr="00C414A7">
              <w:rPr>
                <w:rFonts w:ascii="Times New Roman" w:eastAsia="SimSun" w:hAnsi="Times New Roman" w:cs="Times New Roman" w:hint="eastAsia"/>
                <w:sz w:val="20"/>
                <w:szCs w:val="20"/>
                <w:lang w:val="fr-CH" w:eastAsia="zh-CN"/>
              </w:rPr>
              <w:t>及其他电离作用进行传播</w:t>
            </w:r>
          </w:p>
        </w:tc>
      </w:tr>
    </w:tbl>
    <w:p w:rsidR="00312029" w:rsidRPr="000B2007" w:rsidRDefault="00312029" w:rsidP="00312029">
      <w:pPr>
        <w:tabs>
          <w:tab w:val="left" w:pos="567"/>
          <w:tab w:val="left" w:pos="6237"/>
        </w:tabs>
        <w:spacing w:before="120" w:line="240" w:lineRule="auto"/>
        <w:rPr>
          <w:rFonts w:ascii="Times New Roman" w:eastAsia="SimSun" w:hAnsi="Times New Roman" w:cs="Times New Roman"/>
          <w:sz w:val="18"/>
          <w:szCs w:val="18"/>
          <w:lang w:eastAsia="zh-CN"/>
        </w:rPr>
      </w:pPr>
    </w:p>
    <w:p w:rsidR="00A47EF1" w:rsidRDefault="00A47EF1" w:rsidP="009C6A12">
      <w:pPr>
        <w:spacing w:before="0" w:line="240" w:lineRule="auto"/>
        <w:jc w:val="left"/>
        <w:rPr>
          <w:rFonts w:asciiTheme="majorEastAsia" w:eastAsiaTheme="majorEastAsia" w:hAnsiTheme="majorEastAsia"/>
          <w:szCs w:val="24"/>
          <w:lang w:eastAsia="zh-CN"/>
        </w:rPr>
      </w:pPr>
    </w:p>
    <w:p w:rsidR="00312029" w:rsidRDefault="00312029" w:rsidP="0032202E">
      <w:pPr>
        <w:pStyle w:val="Reasons"/>
        <w:rPr>
          <w:lang w:eastAsia="zh-CN"/>
        </w:rPr>
      </w:pPr>
    </w:p>
    <w:p w:rsidR="00312029" w:rsidRPr="00312029" w:rsidRDefault="00312029" w:rsidP="00312029">
      <w:pPr>
        <w:jc w:val="center"/>
      </w:pPr>
      <w:r>
        <w:t>______________</w:t>
      </w:r>
    </w:p>
    <w:sectPr w:rsidR="00312029" w:rsidRPr="00312029" w:rsidSect="00031E64">
      <w:headerReference w:type="even" r:id="rId37"/>
      <w:headerReference w:type="default" r:id="rId38"/>
      <w:headerReference w:type="first" r:id="rId39"/>
      <w:footerReference w:type="first" r:id="rId4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61" w:rsidRDefault="00E97061">
      <w:r>
        <w:separator/>
      </w:r>
    </w:p>
  </w:endnote>
  <w:endnote w:type="continuationSeparator" w:id="0">
    <w:p w:rsidR="00E97061" w:rsidRDefault="00E9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A5" w:rsidRDefault="00DE3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21" w:rsidRPr="00DE37A5" w:rsidRDefault="00143D21" w:rsidP="00DE37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21" w:rsidRDefault="00143D21" w:rsidP="00143D21">
    <w:pPr>
      <w:pStyle w:val="FirstFooter"/>
      <w:spacing w:line="240" w:lineRule="auto"/>
      <w:ind w:left="-397" w:right="-397"/>
      <w:jc w:val="cente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Pr="00143D21">
        <w:rPr>
          <w:color w:val="3E8EDE"/>
          <w:sz w:val="18"/>
          <w:szCs w:val="18"/>
          <w:lang w:val="fr-CH"/>
        </w:rPr>
        <w:t>www.itu150.org</w:t>
      </w:r>
      <w:proofErr w:type="spellEnd"/>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BE6" w:rsidRPr="00DE37A5" w:rsidRDefault="00400BE6" w:rsidP="00DE37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DE37A5" w:rsidRDefault="00164B62" w:rsidP="00DE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61" w:rsidRDefault="00E97061">
      <w:r>
        <w:t>____________________</w:t>
      </w:r>
    </w:p>
  </w:footnote>
  <w:footnote w:type="continuationSeparator" w:id="0">
    <w:p w:rsidR="00E97061" w:rsidRDefault="00E97061">
      <w:r>
        <w:continuationSeparator/>
      </w:r>
    </w:p>
  </w:footnote>
  <w:footnote w:id="1">
    <w:p w:rsidR="00312029" w:rsidRDefault="00312029" w:rsidP="00312029">
      <w:pPr>
        <w:pStyle w:val="FootnoteText"/>
        <w:rPr>
          <w:sz w:val="22"/>
          <w:lang w:eastAsia="zh-CN"/>
        </w:rPr>
      </w:pPr>
      <w:r>
        <w:rPr>
          <w:rStyle w:val="FootnoteReference"/>
          <w:lang w:eastAsia="zh-CN"/>
        </w:rPr>
        <w:t>*</w:t>
      </w:r>
      <w:r>
        <w:rPr>
          <w:lang w:eastAsia="zh-CN"/>
        </w:rPr>
        <w:tab/>
      </w:r>
      <w:r w:rsidRPr="006D04F1">
        <w:rPr>
          <w:rFonts w:hint="eastAsia"/>
          <w:sz w:val="22"/>
          <w:lang w:eastAsia="zh-CN"/>
        </w:rPr>
        <w:t>应提请无线电通信第</w:t>
      </w:r>
      <w:r w:rsidRPr="006D04F1">
        <w:rPr>
          <w:sz w:val="22"/>
          <w:lang w:eastAsia="zh-CN"/>
        </w:rPr>
        <w:t>1</w:t>
      </w:r>
      <w:r w:rsidRPr="006D04F1">
        <w:rPr>
          <w:rFonts w:hint="eastAsia"/>
          <w:sz w:val="22"/>
          <w:lang w:eastAsia="zh-CN"/>
        </w:rPr>
        <w:t>研究</w:t>
      </w:r>
      <w:proofErr w:type="gramStart"/>
      <w:r w:rsidRPr="006D04F1">
        <w:rPr>
          <w:rFonts w:hint="eastAsia"/>
          <w:sz w:val="22"/>
          <w:lang w:eastAsia="zh-CN"/>
        </w:rPr>
        <w:t>组注意</w:t>
      </w:r>
      <w:proofErr w:type="gramEnd"/>
      <w:r w:rsidRPr="006D04F1">
        <w:rPr>
          <w:rFonts w:hint="eastAsia"/>
          <w:sz w:val="22"/>
          <w:lang w:eastAsia="zh-CN"/>
        </w:rPr>
        <w:t>该课题。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A5" w:rsidRDefault="00DE3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21" w:rsidRPr="00DE37A5" w:rsidRDefault="00DE37A5" w:rsidP="00DE37A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725BB1">
      <w:rPr>
        <w:rStyle w:val="PageNumber"/>
        <w:noProof/>
        <w:sz w:val="18"/>
        <w:szCs w:val="16"/>
      </w:rPr>
      <w:t>10</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43D21" w:rsidTr="00152631">
      <w:trPr>
        <w:jc w:val="center"/>
      </w:trPr>
      <w:tc>
        <w:tcPr>
          <w:tcW w:w="4889" w:type="dxa"/>
        </w:tcPr>
        <w:p w:rsidR="00143D21" w:rsidRDefault="00143D21" w:rsidP="00143D21">
          <w:pPr>
            <w:pStyle w:val="Header"/>
            <w:tabs>
              <w:tab w:val="clear" w:pos="794"/>
              <w:tab w:val="clear" w:pos="4820"/>
            </w:tabs>
            <w:spacing w:before="120" w:line="360" w:lineRule="auto"/>
          </w:pPr>
          <w:r>
            <w:rPr>
              <w:b/>
              <w:bCs/>
              <w:noProof/>
              <w:lang w:eastAsia="zh-CN"/>
            </w:rPr>
            <w:drawing>
              <wp:inline distT="0" distB="0" distL="0" distR="0" wp14:anchorId="70C524A9" wp14:editId="561C6CD7">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43D21" w:rsidRDefault="00143D21" w:rsidP="00143D21">
          <w:pPr>
            <w:pStyle w:val="Header"/>
            <w:tabs>
              <w:tab w:val="clear" w:pos="794"/>
              <w:tab w:val="clear" w:pos="4820"/>
            </w:tabs>
            <w:spacing w:line="360" w:lineRule="auto"/>
            <w:jc w:val="right"/>
          </w:pPr>
          <w:r>
            <w:rPr>
              <w:noProof/>
              <w:lang w:eastAsia="zh-CN"/>
            </w:rPr>
            <w:drawing>
              <wp:inline distT="0" distB="0" distL="0" distR="0" wp14:anchorId="1B886147" wp14:editId="5A08AD38">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43D21" w:rsidRDefault="00143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312029">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E37A5" w:rsidRDefault="00DE37A5" w:rsidP="00DE37A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725BB1">
      <w:rPr>
        <w:rStyle w:val="PageNumber"/>
        <w:noProof/>
        <w:sz w:val="18"/>
        <w:szCs w:val="16"/>
      </w:rPr>
      <w:t>11</w:t>
    </w:r>
    <w:r w:rsidRPr="00D239B4">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06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3D21"/>
    <w:rsid w:val="00144DFB"/>
    <w:rsid w:val="00156EAA"/>
    <w:rsid w:val="00164B62"/>
    <w:rsid w:val="00187CA3"/>
    <w:rsid w:val="00196710"/>
    <w:rsid w:val="00196770"/>
    <w:rsid w:val="00197324"/>
    <w:rsid w:val="001B2F12"/>
    <w:rsid w:val="001B351B"/>
    <w:rsid w:val="001B42C9"/>
    <w:rsid w:val="001C06DB"/>
    <w:rsid w:val="001C6971"/>
    <w:rsid w:val="001D2785"/>
    <w:rsid w:val="001D5891"/>
    <w:rsid w:val="001D7070"/>
    <w:rsid w:val="001F2170"/>
    <w:rsid w:val="001F3948"/>
    <w:rsid w:val="001F5A49"/>
    <w:rsid w:val="00201097"/>
    <w:rsid w:val="00201B6E"/>
    <w:rsid w:val="002302B3"/>
    <w:rsid w:val="00230C66"/>
    <w:rsid w:val="00235A29"/>
    <w:rsid w:val="00241526"/>
    <w:rsid w:val="002443A2"/>
    <w:rsid w:val="002515A2"/>
    <w:rsid w:val="0026123F"/>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2029"/>
    <w:rsid w:val="00316935"/>
    <w:rsid w:val="00324159"/>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0BE6"/>
    <w:rsid w:val="00406D71"/>
    <w:rsid w:val="00422085"/>
    <w:rsid w:val="004326DB"/>
    <w:rsid w:val="0043682E"/>
    <w:rsid w:val="00447ECB"/>
    <w:rsid w:val="004623F7"/>
    <w:rsid w:val="00480F51"/>
    <w:rsid w:val="00481124"/>
    <w:rsid w:val="004815EB"/>
    <w:rsid w:val="00487569"/>
    <w:rsid w:val="00496864"/>
    <w:rsid w:val="00496920"/>
    <w:rsid w:val="004A4496"/>
    <w:rsid w:val="004B11AB"/>
    <w:rsid w:val="004B6A2A"/>
    <w:rsid w:val="004B7C9A"/>
    <w:rsid w:val="004C6779"/>
    <w:rsid w:val="004D5FED"/>
    <w:rsid w:val="004D733B"/>
    <w:rsid w:val="004E0DC4"/>
    <w:rsid w:val="004E0FB5"/>
    <w:rsid w:val="004E43BB"/>
    <w:rsid w:val="004E460D"/>
    <w:rsid w:val="004F178E"/>
    <w:rsid w:val="004F2C39"/>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48ED"/>
    <w:rsid w:val="005A79E9"/>
    <w:rsid w:val="005B214C"/>
    <w:rsid w:val="005B4CDA"/>
    <w:rsid w:val="005D3669"/>
    <w:rsid w:val="005E5C29"/>
    <w:rsid w:val="005E5EB3"/>
    <w:rsid w:val="005F3CB6"/>
    <w:rsid w:val="005F657C"/>
    <w:rsid w:val="00602D53"/>
    <w:rsid w:val="006047E5"/>
    <w:rsid w:val="00611DF1"/>
    <w:rsid w:val="00626B96"/>
    <w:rsid w:val="0064371D"/>
    <w:rsid w:val="00650543"/>
    <w:rsid w:val="00650B2A"/>
    <w:rsid w:val="00651777"/>
    <w:rsid w:val="006550F8"/>
    <w:rsid w:val="006829F3"/>
    <w:rsid w:val="006A518B"/>
    <w:rsid w:val="006B0590"/>
    <w:rsid w:val="006B49DA"/>
    <w:rsid w:val="006C53F8"/>
    <w:rsid w:val="006C7CDE"/>
    <w:rsid w:val="006D04F1"/>
    <w:rsid w:val="007234B1"/>
    <w:rsid w:val="00723D08"/>
    <w:rsid w:val="00725BB1"/>
    <w:rsid w:val="00725FDA"/>
    <w:rsid w:val="00727816"/>
    <w:rsid w:val="00730B9A"/>
    <w:rsid w:val="00750CFA"/>
    <w:rsid w:val="007553DA"/>
    <w:rsid w:val="007616E7"/>
    <w:rsid w:val="007700C0"/>
    <w:rsid w:val="0077127A"/>
    <w:rsid w:val="00775DB8"/>
    <w:rsid w:val="00782354"/>
    <w:rsid w:val="007921A7"/>
    <w:rsid w:val="00796CD6"/>
    <w:rsid w:val="007B3DB1"/>
    <w:rsid w:val="007D0D99"/>
    <w:rsid w:val="007D183E"/>
    <w:rsid w:val="007D43D0"/>
    <w:rsid w:val="007E1833"/>
    <w:rsid w:val="007E2E02"/>
    <w:rsid w:val="007E3F13"/>
    <w:rsid w:val="007F751A"/>
    <w:rsid w:val="00800012"/>
    <w:rsid w:val="0080261F"/>
    <w:rsid w:val="00806160"/>
    <w:rsid w:val="008143A4"/>
    <w:rsid w:val="0081513E"/>
    <w:rsid w:val="00816C56"/>
    <w:rsid w:val="00854131"/>
    <w:rsid w:val="0085652D"/>
    <w:rsid w:val="0087694B"/>
    <w:rsid w:val="00880F4D"/>
    <w:rsid w:val="008B35A3"/>
    <w:rsid w:val="008B37E1"/>
    <w:rsid w:val="008B45F8"/>
    <w:rsid w:val="008B7776"/>
    <w:rsid w:val="008C2E74"/>
    <w:rsid w:val="008D1BC6"/>
    <w:rsid w:val="008D5409"/>
    <w:rsid w:val="008E006D"/>
    <w:rsid w:val="008E38B4"/>
    <w:rsid w:val="008F070F"/>
    <w:rsid w:val="008F4F21"/>
    <w:rsid w:val="00904D4A"/>
    <w:rsid w:val="009076D7"/>
    <w:rsid w:val="009151BA"/>
    <w:rsid w:val="00925023"/>
    <w:rsid w:val="009277BC"/>
    <w:rsid w:val="00927D57"/>
    <w:rsid w:val="00931A51"/>
    <w:rsid w:val="00936E1F"/>
    <w:rsid w:val="00946A30"/>
    <w:rsid w:val="00947185"/>
    <w:rsid w:val="0094787B"/>
    <w:rsid w:val="009503E9"/>
    <w:rsid w:val="009518B3"/>
    <w:rsid w:val="00963D9D"/>
    <w:rsid w:val="00977ED8"/>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7EF1"/>
    <w:rsid w:val="00A63355"/>
    <w:rsid w:val="00A70D2A"/>
    <w:rsid w:val="00A7596D"/>
    <w:rsid w:val="00A963DF"/>
    <w:rsid w:val="00AC08B4"/>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E7F88"/>
    <w:rsid w:val="00C07319"/>
    <w:rsid w:val="00C16FD2"/>
    <w:rsid w:val="00C414A7"/>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2C0F"/>
    <w:rsid w:val="00CE463D"/>
    <w:rsid w:val="00D001EC"/>
    <w:rsid w:val="00D10BA0"/>
    <w:rsid w:val="00D14FCA"/>
    <w:rsid w:val="00D21694"/>
    <w:rsid w:val="00D24EB5"/>
    <w:rsid w:val="00D35AB9"/>
    <w:rsid w:val="00D41571"/>
    <w:rsid w:val="00D416A0"/>
    <w:rsid w:val="00D45F38"/>
    <w:rsid w:val="00D47672"/>
    <w:rsid w:val="00D47A42"/>
    <w:rsid w:val="00D5123C"/>
    <w:rsid w:val="00D55560"/>
    <w:rsid w:val="00D61C5A"/>
    <w:rsid w:val="00D631CE"/>
    <w:rsid w:val="00D6790C"/>
    <w:rsid w:val="00D73277"/>
    <w:rsid w:val="00D76586"/>
    <w:rsid w:val="00D82657"/>
    <w:rsid w:val="00D87E20"/>
    <w:rsid w:val="00D97FB4"/>
    <w:rsid w:val="00DA4037"/>
    <w:rsid w:val="00DA4711"/>
    <w:rsid w:val="00DA6BA8"/>
    <w:rsid w:val="00DC7127"/>
    <w:rsid w:val="00DE37A5"/>
    <w:rsid w:val="00DE66A5"/>
    <w:rsid w:val="00DF2B50"/>
    <w:rsid w:val="00DF2BA6"/>
    <w:rsid w:val="00E01059"/>
    <w:rsid w:val="00E04C86"/>
    <w:rsid w:val="00E1708F"/>
    <w:rsid w:val="00E17344"/>
    <w:rsid w:val="00E20F30"/>
    <w:rsid w:val="00E2189C"/>
    <w:rsid w:val="00E23B9E"/>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517B"/>
    <w:rsid w:val="00E915AF"/>
    <w:rsid w:val="00E96415"/>
    <w:rsid w:val="00E97061"/>
    <w:rsid w:val="00EA15B3"/>
    <w:rsid w:val="00EB2358"/>
    <w:rsid w:val="00EB3EB8"/>
    <w:rsid w:val="00EC00EF"/>
    <w:rsid w:val="00EC02FE"/>
    <w:rsid w:val="00EC4A96"/>
    <w:rsid w:val="00EE03A0"/>
    <w:rsid w:val="00EE10BF"/>
    <w:rsid w:val="00F424BF"/>
    <w:rsid w:val="00F44FC3"/>
    <w:rsid w:val="00F46107"/>
    <w:rsid w:val="00F468C5"/>
    <w:rsid w:val="00F52F39"/>
    <w:rsid w:val="00F55884"/>
    <w:rsid w:val="00F6184F"/>
    <w:rsid w:val="00F63DA3"/>
    <w:rsid w:val="00F8310E"/>
    <w:rsid w:val="00F914DD"/>
    <w:rsid w:val="00FA2358"/>
    <w:rsid w:val="00FB2592"/>
    <w:rsid w:val="00FB2810"/>
    <w:rsid w:val="00FB7A2C"/>
    <w:rsid w:val="00FC2947"/>
    <w:rsid w:val="00FC662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24A7087-3285-4450-94CE-D830CAD1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312029"/>
    <w:rPr>
      <w:szCs w:val="22"/>
      <w:lang w:val="en-US" w:eastAsia="en-US"/>
    </w:rPr>
  </w:style>
  <w:style w:type="paragraph" w:customStyle="1" w:styleId="Reasons">
    <w:name w:val="Reasons"/>
    <w:basedOn w:val="Normal"/>
    <w:qFormat/>
    <w:rsid w:val="0031202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link w:val="AnnexNoChar"/>
    <w:rsid w:val="00F63DA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heme="minorHAnsi" w:eastAsia="Times New Roman" w:hAnsiTheme="minorHAnsi" w:cs="Times New Roman"/>
      <w:caps/>
      <w:sz w:val="26"/>
      <w:szCs w:val="20"/>
      <w:lang w:val="ru-RU"/>
    </w:rPr>
  </w:style>
  <w:style w:type="character" w:customStyle="1" w:styleId="AnnexNoChar">
    <w:name w:val="Annex_No Char"/>
    <w:basedOn w:val="DefaultParagraphFont"/>
    <w:link w:val="AnnexNo"/>
    <w:locked/>
    <w:rsid w:val="00F63DA3"/>
    <w:rPr>
      <w:rFonts w:asciiTheme="minorHAnsi" w:eastAsia="Times New Roman" w:hAnsiTheme="minorHAnsi" w:cs="Times New Roman"/>
      <w:caps/>
      <w:sz w:val="26"/>
      <w:lang w:val="ru-RU" w:eastAsia="en-US"/>
    </w:rPr>
  </w:style>
  <w:style w:type="character" w:customStyle="1" w:styleId="HeaderChar">
    <w:name w:val="Header Char"/>
    <w:basedOn w:val="DefaultParagraphFont"/>
    <w:link w:val="Header"/>
    <w:uiPriority w:val="99"/>
    <w:rsid w:val="00400BE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7-SG06-C-0001/en" TargetMode="External"/><Relationship Id="rId13" Type="http://schemas.openxmlformats.org/officeDocument/2006/relationships/footer" Target="footer1.xml"/><Relationship Id="rId18" Type="http://schemas.openxmlformats.org/officeDocument/2006/relationships/hyperlink" Target="http://www.itu.int/pub/R-QUE-SG03.203-5-2012" TargetMode="External"/><Relationship Id="rId26" Type="http://schemas.openxmlformats.org/officeDocument/2006/relationships/hyperlink" Target="http://www.itu.int/pub/R-QUE-SG03.218-5-2012"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itu.int/pub/R-QUE-SG03.206-3-2000" TargetMode="External"/><Relationship Id="rId34" Type="http://schemas.openxmlformats.org/officeDocument/2006/relationships/hyperlink" Target="http://www.itu.int/pub/R-QUE-SG03.233-201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tu.int/pub/R-QUE-SG03.201-4-2012" TargetMode="External"/><Relationship Id="rId25" Type="http://schemas.openxmlformats.org/officeDocument/2006/relationships/hyperlink" Target="http://www.itu.int/pub/R-QUE-SG03.214-4-2012" TargetMode="External"/><Relationship Id="rId33" Type="http://schemas.openxmlformats.org/officeDocument/2006/relationships/hyperlink" Target="http://www.itu.int/pub/R-QUE-SG03.232-2012"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tu.int/pub/R-QUE-SG03.205-1-1995" TargetMode="External"/><Relationship Id="rId29" Type="http://schemas.openxmlformats.org/officeDocument/2006/relationships/hyperlink" Target="http://www.itu.int/pub/R-QUE-SG03.226-4-20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pub/R-QUE-SG03.213-3-2012" TargetMode="External"/><Relationship Id="rId32" Type="http://schemas.openxmlformats.org/officeDocument/2006/relationships/hyperlink" Target="http://www.itu.int/pub/R-QUE-SG03.230-2-2012" TargetMode="External"/><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tu.int/pub/R-QUE-SG03.212-2-2009" TargetMode="External"/><Relationship Id="rId28" Type="http://schemas.openxmlformats.org/officeDocument/2006/relationships/hyperlink" Target="http://www.itu.int/pub/R-QUE-SG03.225-6-2012" TargetMode="External"/><Relationship Id="rId36" Type="http://schemas.openxmlformats.org/officeDocument/2006/relationships/hyperlink" Target="http://www.itu.int/pub/R-QUE-SG03.221-2-2012" TargetMode="External"/><Relationship Id="rId10" Type="http://schemas.openxmlformats.org/officeDocument/2006/relationships/hyperlink" Target="http://www.itu.int/md/R12-SG03-C-0001/en" TargetMode="External"/><Relationship Id="rId19" Type="http://schemas.openxmlformats.org/officeDocument/2006/relationships/hyperlink" Target="http://www.itu.int/pub/R-QUE-SG03.204-5-2013" TargetMode="External"/><Relationship Id="rId31" Type="http://schemas.openxmlformats.org/officeDocument/2006/relationships/hyperlink" Target="http://www.itu.int/pub/R-QUE-SG03.229-2-2012" TargetMode="External"/><Relationship Id="rId4" Type="http://schemas.openxmlformats.org/officeDocument/2006/relationships/settings" Target="settings.xml"/><Relationship Id="rId9" Type="http://schemas.openxmlformats.org/officeDocument/2006/relationships/hyperlink" Target="http://www.itu.int/md/R07-SG06-C-0001/en" TargetMode="External"/><Relationship Id="rId14" Type="http://schemas.openxmlformats.org/officeDocument/2006/relationships/footer" Target="footer2.xml"/><Relationship Id="rId22" Type="http://schemas.openxmlformats.org/officeDocument/2006/relationships/hyperlink" Target="http://www.itu.int/pub/R-QUE-SG03.208-4-2013" TargetMode="External"/><Relationship Id="rId27" Type="http://schemas.openxmlformats.org/officeDocument/2006/relationships/hyperlink" Target="http://www.itu.int/pub/R-QUE-SG03.222-3-2012" TargetMode="External"/><Relationship Id="rId30" Type="http://schemas.openxmlformats.org/officeDocument/2006/relationships/hyperlink" Target="http://www.itu.int/pub/R-QUE-SG03.228-1-2005" TargetMode="External"/><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5525-C92D-475E-BEAD-A7F95178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15</TotalTime>
  <Pages>11</Pages>
  <Words>4617</Words>
  <Characters>2445</Characters>
  <Application>Microsoft Office Word</Application>
  <DocSecurity>0</DocSecurity>
  <Lines>20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7048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LRT</cp:lastModifiedBy>
  <cp:revision>10</cp:revision>
  <cp:lastPrinted>2015-08-06T12:36:00Z</cp:lastPrinted>
  <dcterms:created xsi:type="dcterms:W3CDTF">2015-08-06T08:36:00Z</dcterms:created>
  <dcterms:modified xsi:type="dcterms:W3CDTF">2015-08-06T12:45:00Z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