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ED4304">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ED4304">
            <w:pPr>
              <w:spacing w:before="0"/>
              <w:jc w:val="left"/>
              <w:rPr>
                <w:rFonts w:cstheme="minorHAnsi"/>
                <w:b/>
                <w:bCs/>
                <w:color w:val="808080"/>
                <w:sz w:val="28"/>
                <w:szCs w:val="28"/>
                <w:lang w:val="en-GB"/>
              </w:rPr>
            </w:pPr>
          </w:p>
          <w:p w:rsidR="00E53DCE" w:rsidRPr="00AF70DA" w:rsidRDefault="00E53DCE" w:rsidP="00ED4304">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ED4304">
            <w:pPr>
              <w:spacing w:before="0"/>
              <w:jc w:val="left"/>
              <w:rPr>
                <w:szCs w:val="24"/>
                <w:lang w:val="fr-CH"/>
              </w:rPr>
            </w:pPr>
            <w:r w:rsidRPr="00334544">
              <w:rPr>
                <w:rFonts w:ascii="SimSun" w:hAnsi="SimSun" w:hint="eastAsia"/>
                <w:szCs w:val="24"/>
                <w:lang w:eastAsia="zh-CN"/>
              </w:rPr>
              <w:t>行政通函</w:t>
            </w:r>
          </w:p>
          <w:p w:rsidR="00E53DCE" w:rsidRPr="00334544" w:rsidRDefault="00E53DCE" w:rsidP="00ED4304">
            <w:pPr>
              <w:spacing w:before="0"/>
              <w:jc w:val="left"/>
              <w:rPr>
                <w:b/>
                <w:bCs/>
                <w:szCs w:val="24"/>
                <w:lang w:val="fr-CH" w:eastAsia="zh-CN"/>
              </w:rPr>
            </w:pPr>
            <w:r w:rsidRPr="00334544">
              <w:rPr>
                <w:b/>
                <w:bCs/>
                <w:szCs w:val="24"/>
                <w:lang w:val="fr-CH"/>
              </w:rPr>
              <w:t>CA</w:t>
            </w:r>
            <w:r w:rsidR="00687DF3">
              <w:rPr>
                <w:b/>
                <w:bCs/>
                <w:szCs w:val="24"/>
                <w:lang w:val="fr-CH"/>
              </w:rPr>
              <w:t>CE</w:t>
            </w:r>
            <w:r w:rsidR="00D631CE" w:rsidRPr="00334544">
              <w:rPr>
                <w:b/>
                <w:bCs/>
                <w:szCs w:val="24"/>
                <w:lang w:val="fr-CH"/>
              </w:rPr>
              <w:t>/</w:t>
            </w:r>
            <w:r w:rsidR="00687DF3">
              <w:rPr>
                <w:rFonts w:hint="eastAsia"/>
                <w:b/>
                <w:bCs/>
                <w:szCs w:val="24"/>
                <w:lang w:val="fr-CH" w:eastAsia="zh-CN"/>
              </w:rPr>
              <w:t>747</w:t>
            </w:r>
          </w:p>
        </w:tc>
        <w:tc>
          <w:tcPr>
            <w:tcW w:w="2835" w:type="dxa"/>
            <w:shd w:val="clear" w:color="auto" w:fill="auto"/>
          </w:tcPr>
          <w:p w:rsidR="00E53DCE" w:rsidRPr="00334544" w:rsidRDefault="009C6A12" w:rsidP="00797F0D">
            <w:pPr>
              <w:spacing w:before="0"/>
              <w:jc w:val="right"/>
              <w:rPr>
                <w:szCs w:val="24"/>
                <w:lang w:val="en-GB"/>
              </w:rPr>
            </w:pPr>
            <w:r w:rsidRPr="00334544">
              <w:rPr>
                <w:szCs w:val="24"/>
                <w:lang w:eastAsia="zh-CN"/>
              </w:rPr>
              <w:t>20</w:t>
            </w:r>
            <w:r w:rsidRPr="00334544">
              <w:rPr>
                <w:rFonts w:hint="eastAsia"/>
                <w:szCs w:val="24"/>
                <w:lang w:eastAsia="zh-CN"/>
              </w:rPr>
              <w:t>1</w:t>
            </w:r>
            <w:r w:rsidR="00687DF3">
              <w:rPr>
                <w:szCs w:val="24"/>
                <w:lang w:eastAsia="zh-CN"/>
              </w:rPr>
              <w:t>5</w:t>
            </w:r>
            <w:r w:rsidRPr="00334544">
              <w:rPr>
                <w:rFonts w:ascii="SimSun" w:hAnsi="SimSun" w:hint="eastAsia"/>
                <w:szCs w:val="24"/>
                <w:lang w:eastAsia="zh-CN"/>
              </w:rPr>
              <w:t>年</w:t>
            </w:r>
            <w:r w:rsidR="00687DF3">
              <w:rPr>
                <w:szCs w:val="24"/>
                <w:lang w:eastAsia="zh-CN"/>
              </w:rPr>
              <w:t>8</w:t>
            </w:r>
            <w:r w:rsidRPr="00334544">
              <w:rPr>
                <w:rFonts w:ascii="SimSun" w:hAnsi="SimSun" w:hint="eastAsia"/>
                <w:szCs w:val="24"/>
                <w:lang w:eastAsia="zh-CN"/>
              </w:rPr>
              <w:t>月</w:t>
            </w:r>
            <w:r w:rsidRPr="00334544">
              <w:rPr>
                <w:rFonts w:hint="eastAsia"/>
                <w:szCs w:val="24"/>
                <w:lang w:eastAsia="zh-CN"/>
              </w:rPr>
              <w:t>1</w:t>
            </w:r>
            <w:r w:rsidR="00797F0D">
              <w:rPr>
                <w:szCs w:val="24"/>
                <w:lang w:eastAsia="zh-CN"/>
              </w:rPr>
              <w:t>4</w:t>
            </w:r>
            <w:r w:rsidRPr="00334544">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ED4304">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ED4304">
            <w:pPr>
              <w:spacing w:before="0"/>
              <w:jc w:val="left"/>
              <w:rPr>
                <w:szCs w:val="24"/>
              </w:rPr>
            </w:pPr>
          </w:p>
        </w:tc>
      </w:tr>
      <w:tr w:rsidR="00E53DCE" w:rsidRPr="00334544" w:rsidTr="00DA4711">
        <w:trPr>
          <w:jc w:val="center"/>
        </w:trPr>
        <w:tc>
          <w:tcPr>
            <w:tcW w:w="9889" w:type="dxa"/>
            <w:gridSpan w:val="3"/>
            <w:shd w:val="clear" w:color="auto" w:fill="auto"/>
          </w:tcPr>
          <w:p w:rsidR="00E53DCE" w:rsidRPr="00334544" w:rsidRDefault="00D631CE" w:rsidP="008E448D">
            <w:pPr>
              <w:spacing w:before="0"/>
              <w:jc w:val="left"/>
              <w:rPr>
                <w:b/>
                <w:bCs/>
                <w:szCs w:val="24"/>
                <w:lang w:eastAsia="zh-CN"/>
              </w:rPr>
            </w:pPr>
            <w:r w:rsidRPr="00334544">
              <w:rPr>
                <w:rFonts w:ascii="SimSun" w:eastAsia="SimSun" w:hAnsi="SimSun" w:hint="eastAsia"/>
                <w:b/>
                <w:bCs/>
                <w:szCs w:val="24"/>
                <w:lang w:eastAsia="zh-CN"/>
              </w:rPr>
              <w:t>致国际电联成员国主管部门</w:t>
            </w:r>
            <w:r w:rsidR="008E448D" w:rsidRPr="004477CA">
              <w:rPr>
                <w:rFonts w:eastAsia="SimSun" w:hint="eastAsia"/>
                <w:b/>
                <w:bCs/>
                <w:szCs w:val="24"/>
                <w:lang w:eastAsia="zh-CN"/>
              </w:rPr>
              <w:t>、参加无线电通信第</w:t>
            </w:r>
            <w:r w:rsidR="008E448D">
              <w:rPr>
                <w:rFonts w:eastAsia="SimSun"/>
                <w:b/>
                <w:bCs/>
                <w:szCs w:val="24"/>
                <w:lang w:eastAsia="zh-CN"/>
              </w:rPr>
              <w:t>6</w:t>
            </w:r>
            <w:r w:rsidR="008E448D" w:rsidRPr="004477CA">
              <w:rPr>
                <w:rFonts w:eastAsia="SimSun" w:hint="eastAsia"/>
                <w:b/>
                <w:bCs/>
                <w:szCs w:val="24"/>
                <w:lang w:eastAsia="zh-CN"/>
              </w:rPr>
              <w:t>研究组工作的无线电通信部门成员和</w:t>
            </w:r>
            <w:r w:rsidR="008E448D" w:rsidRPr="004477CA">
              <w:rPr>
                <w:rFonts w:eastAsia="SimSun" w:hint="eastAsia"/>
                <w:b/>
                <w:bCs/>
                <w:szCs w:val="24"/>
                <w:lang w:eastAsia="zh-CN"/>
              </w:rPr>
              <w:t>ITU-R</w:t>
            </w:r>
            <w:r w:rsidR="008E448D" w:rsidRPr="004477CA">
              <w:rPr>
                <w:rFonts w:eastAsia="SimSun" w:hint="eastAsia"/>
                <w:b/>
                <w:bCs/>
                <w:szCs w:val="24"/>
                <w:lang w:eastAsia="zh-CN"/>
              </w:rPr>
              <w:t>部门准成员</w:t>
            </w:r>
          </w:p>
        </w:tc>
      </w:tr>
      <w:tr w:rsidR="00E53DCE" w:rsidRPr="00334544" w:rsidTr="00DA4711">
        <w:trPr>
          <w:jc w:val="center"/>
        </w:trPr>
        <w:tc>
          <w:tcPr>
            <w:tcW w:w="9889" w:type="dxa"/>
            <w:gridSpan w:val="3"/>
            <w:shd w:val="clear" w:color="auto" w:fill="auto"/>
          </w:tcPr>
          <w:p w:rsidR="00E53DCE" w:rsidRPr="00334544" w:rsidRDefault="00E53DCE" w:rsidP="00ED4304">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ED4304">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ED4304">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687DF3" w:rsidRPr="00FF7CE7" w:rsidRDefault="00A97D69" w:rsidP="00A97D69">
            <w:pPr>
              <w:spacing w:before="120"/>
              <w:jc w:val="left"/>
              <w:rPr>
                <w:b/>
                <w:bCs/>
                <w:szCs w:val="24"/>
                <w:lang w:eastAsia="zh-CN"/>
              </w:rPr>
            </w:pPr>
            <w:r w:rsidRPr="00E91EDF">
              <w:rPr>
                <w:rFonts w:hint="eastAsia"/>
                <w:b/>
                <w:bCs/>
                <w:lang w:eastAsia="zh-CN"/>
              </w:rPr>
              <w:t>无线电通信第</w:t>
            </w:r>
            <w:r>
              <w:rPr>
                <w:b/>
                <w:bCs/>
                <w:lang w:eastAsia="zh-CN"/>
              </w:rPr>
              <w:t>6</w:t>
            </w:r>
            <w:r w:rsidRPr="00E91EDF">
              <w:rPr>
                <w:rFonts w:hint="eastAsia"/>
                <w:b/>
                <w:bCs/>
                <w:lang w:eastAsia="zh-CN"/>
              </w:rPr>
              <w:t>研究组</w:t>
            </w:r>
            <w:r>
              <w:rPr>
                <w:rFonts w:hint="eastAsia"/>
                <w:b/>
                <w:bCs/>
                <w:lang w:eastAsia="zh-CN"/>
              </w:rPr>
              <w:t>（</w:t>
            </w:r>
            <w:r w:rsidR="008966C8" w:rsidRPr="00691396">
              <w:rPr>
                <w:rFonts w:eastAsia="SimSun" w:cs="Times New Roman"/>
                <w:b/>
                <w:bCs/>
                <w:szCs w:val="24"/>
                <w:lang w:eastAsia="zh-CN"/>
              </w:rPr>
              <w:t>广播业务</w:t>
            </w:r>
            <w:r>
              <w:rPr>
                <w:rFonts w:hint="eastAsia"/>
                <w:b/>
                <w:bCs/>
                <w:lang w:eastAsia="zh-CN"/>
              </w:rPr>
              <w:t>）</w:t>
            </w:r>
          </w:p>
          <w:p w:rsidR="00E53DCE" w:rsidRPr="00334544" w:rsidRDefault="008E448D" w:rsidP="00687DF3">
            <w:pPr>
              <w:tabs>
                <w:tab w:val="clear" w:pos="794"/>
                <w:tab w:val="clear" w:pos="1191"/>
                <w:tab w:val="clear" w:pos="1588"/>
                <w:tab w:val="clear" w:pos="1985"/>
                <w:tab w:val="left" w:pos="720"/>
                <w:tab w:val="left" w:pos="1440"/>
              </w:tabs>
              <w:spacing w:before="120"/>
              <w:ind w:left="209" w:hanging="283"/>
              <w:rPr>
                <w:b/>
                <w:bCs/>
                <w:szCs w:val="24"/>
                <w:lang w:eastAsia="zh-CN"/>
              </w:rPr>
            </w:pPr>
            <w:r w:rsidRPr="00020AC8">
              <w:rPr>
                <w:rFonts w:eastAsia="SimSun"/>
                <w:b/>
                <w:bCs/>
                <w:lang w:eastAsia="zh-CN"/>
              </w:rPr>
              <w:t>–</w:t>
            </w:r>
            <w:r w:rsidR="00687DF3" w:rsidRPr="00020AC8">
              <w:rPr>
                <w:b/>
                <w:bCs/>
                <w:szCs w:val="24"/>
                <w:lang w:eastAsia="zh-CN"/>
              </w:rPr>
              <w:tab/>
            </w:r>
            <w:r w:rsidR="00A97D69" w:rsidRPr="00020AC8">
              <w:rPr>
                <w:rFonts w:hint="eastAsia"/>
                <w:b/>
                <w:bCs/>
                <w:lang w:eastAsia="zh-CN"/>
              </w:rPr>
              <w:t>建议按照</w:t>
            </w:r>
            <w:r w:rsidR="00A97D69" w:rsidRPr="00B11DA6">
              <w:rPr>
                <w:b/>
                <w:bCs/>
                <w:lang w:eastAsia="zh-CN"/>
              </w:rPr>
              <w:t>ITU-R</w:t>
            </w:r>
            <w:r w:rsidR="00A97D69" w:rsidRPr="00B11DA6">
              <w:rPr>
                <w:rFonts w:hint="eastAsia"/>
                <w:b/>
                <w:bCs/>
                <w:lang w:eastAsia="zh-CN"/>
              </w:rPr>
              <w:t>第</w:t>
            </w:r>
            <w:r w:rsidR="00A97D69" w:rsidRPr="00B11DA6">
              <w:rPr>
                <w:b/>
                <w:bCs/>
                <w:lang w:eastAsia="zh-CN"/>
              </w:rPr>
              <w:t>1-</w:t>
            </w:r>
            <w:r w:rsidR="00A97D69" w:rsidRPr="00B11DA6">
              <w:rPr>
                <w:rFonts w:hint="eastAsia"/>
                <w:b/>
                <w:bCs/>
                <w:lang w:eastAsia="zh-CN"/>
              </w:rPr>
              <w:t>6</w:t>
            </w:r>
            <w:r w:rsidR="00A97D69" w:rsidRPr="00B11DA6">
              <w:rPr>
                <w:rFonts w:hint="eastAsia"/>
                <w:b/>
                <w:bCs/>
                <w:lang w:eastAsia="zh-CN"/>
              </w:rPr>
              <w:t>号决议第</w:t>
            </w:r>
            <w:r w:rsidR="00A97D69" w:rsidRPr="00B11DA6">
              <w:rPr>
                <w:b/>
                <w:bCs/>
                <w:lang w:eastAsia="zh-CN"/>
              </w:rPr>
              <w:t>10.3</w:t>
            </w:r>
            <w:r w:rsidR="00A97D69" w:rsidRPr="00B11DA6">
              <w:rPr>
                <w:rFonts w:hint="eastAsia"/>
                <w:b/>
                <w:bCs/>
                <w:lang w:eastAsia="zh-CN"/>
              </w:rPr>
              <w:t>段的规定（以信函方式同时通过和批准的程序），以信函方式通过并同时批准</w:t>
            </w:r>
            <w:r w:rsidR="00A97D69">
              <w:rPr>
                <w:b/>
                <w:bCs/>
                <w:lang w:eastAsia="zh-CN"/>
              </w:rPr>
              <w:t>2</w:t>
            </w:r>
            <w:r w:rsidR="00A97D69" w:rsidRPr="00B11DA6">
              <w:rPr>
                <w:rFonts w:hint="eastAsia"/>
                <w:b/>
                <w:bCs/>
                <w:lang w:eastAsia="zh-CN"/>
              </w:rPr>
              <w:t>份</w:t>
            </w:r>
            <w:r w:rsidR="00A97D69" w:rsidRPr="00B11DA6">
              <w:rPr>
                <w:b/>
                <w:bCs/>
                <w:lang w:eastAsia="zh-CN"/>
              </w:rPr>
              <w:t>ITU-R</w:t>
            </w:r>
            <w:r w:rsidR="00A97D69" w:rsidRPr="00B11DA6">
              <w:rPr>
                <w:rFonts w:hint="eastAsia"/>
                <w:b/>
                <w:bCs/>
                <w:lang w:eastAsia="zh-CN"/>
              </w:rPr>
              <w:t>新建议书草案和</w:t>
            </w:r>
            <w:r w:rsidR="00A97D69">
              <w:rPr>
                <w:b/>
                <w:bCs/>
                <w:lang w:eastAsia="zh-CN"/>
              </w:rPr>
              <w:t>15</w:t>
            </w:r>
            <w:r w:rsidR="00A97D69" w:rsidRPr="00B11DA6">
              <w:rPr>
                <w:rFonts w:hint="eastAsia"/>
                <w:b/>
                <w:bCs/>
                <w:lang w:eastAsia="zh-CN"/>
              </w:rPr>
              <w:t>份</w:t>
            </w:r>
            <w:r w:rsidR="00A97D69" w:rsidRPr="00B11DA6">
              <w:rPr>
                <w:b/>
                <w:bCs/>
                <w:lang w:eastAsia="zh-CN"/>
              </w:rPr>
              <w:t>ITU-R</w:t>
            </w:r>
            <w:r w:rsidR="00A97D69" w:rsidRPr="00B11DA6">
              <w:rPr>
                <w:rFonts w:hint="eastAsia"/>
                <w:b/>
                <w:bCs/>
                <w:lang w:eastAsia="zh-CN"/>
              </w:rPr>
              <w:t>建议书修订草案</w:t>
            </w:r>
          </w:p>
        </w:tc>
      </w:tr>
      <w:tr w:rsidR="00E53DCE" w:rsidRPr="00334544" w:rsidTr="00DA4711">
        <w:trPr>
          <w:jc w:val="center"/>
        </w:trPr>
        <w:tc>
          <w:tcPr>
            <w:tcW w:w="1526" w:type="dxa"/>
            <w:shd w:val="clear" w:color="auto" w:fill="auto"/>
          </w:tcPr>
          <w:p w:rsidR="00E53DCE" w:rsidRPr="00334544" w:rsidRDefault="00E53DCE" w:rsidP="00ED4304">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ED4304">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ED4304">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ED4304">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ED4304">
            <w:pPr>
              <w:spacing w:before="0"/>
              <w:jc w:val="left"/>
              <w:rPr>
                <w:b/>
                <w:bCs/>
                <w:szCs w:val="24"/>
                <w:lang w:eastAsia="zh-CN"/>
              </w:rPr>
            </w:pPr>
          </w:p>
        </w:tc>
      </w:tr>
    </w:tbl>
    <w:p w:rsidR="00687DF3" w:rsidRPr="007177BB" w:rsidRDefault="005844AC" w:rsidP="00611F82">
      <w:pPr>
        <w:pStyle w:val="Normalaftertitle"/>
        <w:spacing w:before="480"/>
        <w:ind w:firstLineChars="200" w:firstLine="480"/>
        <w:rPr>
          <w:szCs w:val="24"/>
          <w:lang w:eastAsia="zh-CN"/>
        </w:rPr>
      </w:pPr>
      <w:r w:rsidRPr="005F2A10">
        <w:rPr>
          <w:rFonts w:hint="eastAsia"/>
          <w:lang w:eastAsia="zh-CN"/>
        </w:rPr>
        <w:t>在</w:t>
      </w:r>
      <w:r w:rsidRPr="005F2A10">
        <w:rPr>
          <w:lang w:eastAsia="zh-CN"/>
        </w:rPr>
        <w:t>201</w:t>
      </w:r>
      <w:r>
        <w:rPr>
          <w:lang w:eastAsia="zh-CN"/>
        </w:rPr>
        <w:t>5</w:t>
      </w:r>
      <w:r w:rsidRPr="005F2A10">
        <w:rPr>
          <w:rFonts w:hint="eastAsia"/>
          <w:lang w:eastAsia="zh-CN"/>
        </w:rPr>
        <w:t>年</w:t>
      </w:r>
      <w:r>
        <w:rPr>
          <w:lang w:eastAsia="zh-CN"/>
        </w:rPr>
        <w:t>7</w:t>
      </w:r>
      <w:r w:rsidRPr="005F2A10">
        <w:rPr>
          <w:rFonts w:hint="eastAsia"/>
          <w:lang w:eastAsia="zh-CN"/>
        </w:rPr>
        <w:t>月</w:t>
      </w:r>
      <w:r>
        <w:rPr>
          <w:lang w:eastAsia="zh-CN"/>
        </w:rPr>
        <w:t>24</w:t>
      </w:r>
      <w:r>
        <w:rPr>
          <w:rFonts w:hint="eastAsia"/>
          <w:lang w:eastAsia="zh-CN"/>
        </w:rPr>
        <w:t>日</w:t>
      </w:r>
      <w:r w:rsidRPr="005F2A10">
        <w:rPr>
          <w:rFonts w:hint="eastAsia"/>
          <w:lang w:eastAsia="zh-CN"/>
        </w:rPr>
        <w:t>召开的无线电通信第</w:t>
      </w:r>
      <w:r>
        <w:rPr>
          <w:lang w:eastAsia="zh-CN"/>
        </w:rPr>
        <w:t>6</w:t>
      </w:r>
      <w:r w:rsidRPr="005F2A10">
        <w:rPr>
          <w:rFonts w:hint="eastAsia"/>
          <w:lang w:eastAsia="zh-CN"/>
        </w:rPr>
        <w:t>研究组会议上，</w:t>
      </w:r>
      <w:r>
        <w:rPr>
          <w:rFonts w:hint="eastAsia"/>
          <w:lang w:eastAsia="zh-CN"/>
        </w:rPr>
        <w:t>该</w:t>
      </w:r>
      <w:r w:rsidRPr="005F2A10">
        <w:rPr>
          <w:rFonts w:hint="eastAsia"/>
          <w:lang w:eastAsia="zh-CN"/>
        </w:rPr>
        <w:t>研究组做出决定，寻求</w:t>
      </w:r>
      <w:r w:rsidRPr="005F2A10">
        <w:rPr>
          <w:lang w:eastAsia="zh-CN"/>
        </w:rPr>
        <w:t>以信函方式通过</w:t>
      </w:r>
      <w:r>
        <w:rPr>
          <w:lang w:eastAsia="zh-CN"/>
        </w:rPr>
        <w:t>2</w:t>
      </w:r>
      <w:r w:rsidRPr="005F2A10">
        <w:rPr>
          <w:rFonts w:hint="eastAsia"/>
          <w:lang w:eastAsia="zh-CN"/>
        </w:rPr>
        <w:t>份</w:t>
      </w:r>
      <w:r w:rsidRPr="005F2A10">
        <w:rPr>
          <w:lang w:eastAsia="zh-CN"/>
        </w:rPr>
        <w:t>ITU-R</w:t>
      </w:r>
      <w:r w:rsidRPr="005F2A10">
        <w:rPr>
          <w:rFonts w:hint="eastAsia"/>
          <w:lang w:eastAsia="zh-CN"/>
        </w:rPr>
        <w:t>新建议书草案和</w:t>
      </w:r>
      <w:r>
        <w:rPr>
          <w:lang w:eastAsia="zh-CN"/>
        </w:rPr>
        <w:t>15</w:t>
      </w:r>
      <w:r w:rsidRPr="005F2A10">
        <w:rPr>
          <w:rFonts w:hint="eastAsia"/>
          <w:lang w:eastAsia="zh-CN"/>
        </w:rPr>
        <w:t>份</w:t>
      </w:r>
      <w:r w:rsidRPr="005F2A10">
        <w:rPr>
          <w:lang w:eastAsia="zh-CN"/>
        </w:rPr>
        <w:t>ITU-R</w:t>
      </w:r>
      <w:r w:rsidRPr="005F2A10">
        <w:rPr>
          <w:rFonts w:hint="eastAsia"/>
          <w:lang w:eastAsia="zh-CN"/>
        </w:rPr>
        <w:t>建议书修订草案</w:t>
      </w:r>
      <w:r w:rsidRPr="005F2A10">
        <w:rPr>
          <w:lang w:eastAsia="zh-CN"/>
        </w:rPr>
        <w:t>（</w:t>
      </w:r>
      <w:r w:rsidRPr="005F2A10">
        <w:rPr>
          <w:lang w:eastAsia="zh-CN"/>
        </w:rPr>
        <w:t>ITU-R</w:t>
      </w:r>
      <w:r w:rsidRPr="005F2A10">
        <w:rPr>
          <w:lang w:eastAsia="zh-CN"/>
        </w:rPr>
        <w:t>第</w:t>
      </w:r>
      <w:r w:rsidRPr="005F2A10">
        <w:rPr>
          <w:lang w:eastAsia="zh-CN"/>
        </w:rPr>
        <w:t>1-</w:t>
      </w:r>
      <w:r w:rsidRPr="005F2A10">
        <w:rPr>
          <w:rFonts w:hint="eastAsia"/>
          <w:lang w:eastAsia="zh-CN"/>
        </w:rPr>
        <w:t>6</w:t>
      </w:r>
      <w:r w:rsidRPr="005F2A10">
        <w:rPr>
          <w:lang w:eastAsia="zh-CN"/>
        </w:rPr>
        <w:t>号决议第</w:t>
      </w:r>
      <w:r w:rsidRPr="005F2A10">
        <w:rPr>
          <w:lang w:eastAsia="zh-CN"/>
        </w:rPr>
        <w:t>10.</w:t>
      </w:r>
      <w:r w:rsidRPr="005F2A10">
        <w:rPr>
          <w:rFonts w:hint="eastAsia"/>
          <w:lang w:eastAsia="zh-CN"/>
        </w:rPr>
        <w:t>2.</w:t>
      </w:r>
      <w:r w:rsidRPr="005F2A10">
        <w:rPr>
          <w:lang w:eastAsia="zh-CN"/>
        </w:rPr>
        <w:t>3</w:t>
      </w:r>
      <w:r w:rsidRPr="005F2A10">
        <w:rPr>
          <w:lang w:eastAsia="zh-CN"/>
        </w:rPr>
        <w:t>段）</w:t>
      </w:r>
      <w:r w:rsidRPr="005F2A10">
        <w:rPr>
          <w:rFonts w:hint="eastAsia"/>
          <w:lang w:eastAsia="zh-CN"/>
        </w:rPr>
        <w:t>，并进一步做出决定，</w:t>
      </w:r>
      <w:r w:rsidRPr="005F2A10">
        <w:rPr>
          <w:lang w:eastAsia="zh-CN"/>
        </w:rPr>
        <w:t>采用</w:t>
      </w:r>
      <w:r w:rsidRPr="005F2A10">
        <w:rPr>
          <w:rFonts w:hint="eastAsia"/>
          <w:lang w:eastAsia="zh-CN"/>
        </w:rPr>
        <w:t>同时通过和批准的（</w:t>
      </w:r>
      <w:r w:rsidRPr="005F2A10">
        <w:rPr>
          <w:lang w:eastAsia="zh-CN"/>
        </w:rPr>
        <w:t>PSAA</w:t>
      </w:r>
      <w:r w:rsidRPr="005F2A10">
        <w:rPr>
          <w:rFonts w:hint="eastAsia"/>
          <w:lang w:eastAsia="zh-CN"/>
        </w:rPr>
        <w:t>）</w:t>
      </w:r>
      <w:r w:rsidRPr="005F2A10">
        <w:rPr>
          <w:lang w:eastAsia="zh-CN"/>
        </w:rPr>
        <w:t>程序（</w:t>
      </w:r>
      <w:r w:rsidRPr="005F2A10">
        <w:rPr>
          <w:lang w:eastAsia="zh-CN"/>
        </w:rPr>
        <w:t>ITU-R</w:t>
      </w:r>
      <w:r w:rsidRPr="005F2A10">
        <w:rPr>
          <w:lang w:eastAsia="zh-CN"/>
        </w:rPr>
        <w:t>第</w:t>
      </w:r>
      <w:r w:rsidRPr="005F2A10">
        <w:rPr>
          <w:lang w:eastAsia="zh-CN"/>
        </w:rPr>
        <w:t>1-</w:t>
      </w:r>
      <w:r w:rsidRPr="005F2A10">
        <w:rPr>
          <w:rFonts w:hint="eastAsia"/>
          <w:lang w:eastAsia="zh-CN"/>
        </w:rPr>
        <w:t>6</w:t>
      </w:r>
      <w:r w:rsidRPr="005F2A10">
        <w:rPr>
          <w:lang w:eastAsia="zh-CN"/>
        </w:rPr>
        <w:t>号决议第</w:t>
      </w:r>
      <w:r w:rsidRPr="005F2A10">
        <w:rPr>
          <w:lang w:eastAsia="zh-CN"/>
        </w:rPr>
        <w:t>10.3</w:t>
      </w:r>
      <w:r w:rsidRPr="005F2A10">
        <w:rPr>
          <w:lang w:eastAsia="zh-CN"/>
        </w:rPr>
        <w:t>段）。建议书</w:t>
      </w:r>
      <w:r w:rsidRPr="005F2A10">
        <w:rPr>
          <w:rFonts w:hint="eastAsia"/>
          <w:lang w:eastAsia="zh-CN"/>
        </w:rPr>
        <w:t>草案的标题和摘要见</w:t>
      </w:r>
      <w:r>
        <w:rPr>
          <w:rFonts w:hint="eastAsia"/>
          <w:lang w:eastAsia="zh-CN"/>
        </w:rPr>
        <w:t>本函附件</w:t>
      </w:r>
      <w:r w:rsidRPr="005F2A10">
        <w:rPr>
          <w:lang w:eastAsia="zh-CN"/>
        </w:rPr>
        <w:t>。</w:t>
      </w:r>
    </w:p>
    <w:p w:rsidR="00687DF3" w:rsidRPr="007177BB" w:rsidRDefault="005844AC" w:rsidP="00797F0D">
      <w:pPr>
        <w:ind w:firstLineChars="200" w:firstLine="480"/>
        <w:rPr>
          <w:szCs w:val="24"/>
          <w:lang w:eastAsia="zh-CN"/>
        </w:rPr>
      </w:pPr>
      <w:r>
        <w:rPr>
          <w:rFonts w:hint="eastAsia"/>
          <w:lang w:eastAsia="zh-CN"/>
        </w:rPr>
        <w:t>考虑</w:t>
      </w:r>
      <w:r w:rsidRPr="005F2A10">
        <w:rPr>
          <w:lang w:eastAsia="zh-CN"/>
        </w:rPr>
        <w:t>期将持续</w:t>
      </w:r>
      <w:r w:rsidRPr="005F2A10">
        <w:rPr>
          <w:rFonts w:hint="eastAsia"/>
          <w:lang w:eastAsia="zh-CN"/>
        </w:rPr>
        <w:t>2</w:t>
      </w:r>
      <w:r w:rsidRPr="005F2A10">
        <w:rPr>
          <w:lang w:eastAsia="zh-CN"/>
        </w:rPr>
        <w:t>个月，于</w:t>
      </w:r>
      <w:r w:rsidRPr="00611F82">
        <w:rPr>
          <w:u w:val="single"/>
          <w:lang w:eastAsia="zh-CN"/>
        </w:rPr>
        <w:t>20</w:t>
      </w:r>
      <w:r w:rsidRPr="00611F82">
        <w:rPr>
          <w:rFonts w:hint="eastAsia"/>
          <w:u w:val="single"/>
          <w:lang w:eastAsia="zh-CN"/>
        </w:rPr>
        <w:t>1</w:t>
      </w:r>
      <w:r w:rsidRPr="00611F82">
        <w:rPr>
          <w:u w:val="single"/>
          <w:lang w:eastAsia="zh-CN"/>
        </w:rPr>
        <w:t>5</w:t>
      </w:r>
      <w:r w:rsidRPr="00611F82">
        <w:rPr>
          <w:u w:val="single"/>
          <w:lang w:eastAsia="zh-CN"/>
        </w:rPr>
        <w:t>年</w:t>
      </w:r>
      <w:r w:rsidRPr="00611F82">
        <w:rPr>
          <w:u w:val="single"/>
          <w:lang w:eastAsia="zh-CN"/>
        </w:rPr>
        <w:t>10</w:t>
      </w:r>
      <w:r w:rsidRPr="00611F82">
        <w:rPr>
          <w:u w:val="single"/>
          <w:lang w:eastAsia="zh-CN"/>
        </w:rPr>
        <w:t>月</w:t>
      </w:r>
      <w:r w:rsidRPr="00611F82">
        <w:rPr>
          <w:u w:val="single"/>
          <w:lang w:eastAsia="zh-CN"/>
        </w:rPr>
        <w:t>1</w:t>
      </w:r>
      <w:r w:rsidR="00797F0D">
        <w:rPr>
          <w:u w:val="single"/>
          <w:lang w:eastAsia="zh-CN"/>
        </w:rPr>
        <w:t>4</w:t>
      </w:r>
      <w:bookmarkStart w:id="0" w:name="_GoBack"/>
      <w:bookmarkEnd w:id="0"/>
      <w:r w:rsidRPr="00611F82">
        <w:rPr>
          <w:u w:val="single"/>
          <w:lang w:eastAsia="zh-CN"/>
        </w:rPr>
        <w:t>日</w:t>
      </w:r>
      <w:r w:rsidRPr="005F2A10">
        <w:rPr>
          <w:lang w:eastAsia="zh-CN"/>
        </w:rPr>
        <w:t>结束。如在此期间未收到成员国的反对意见，则认为第</w:t>
      </w:r>
      <w:r>
        <w:rPr>
          <w:lang w:eastAsia="zh-CN"/>
        </w:rPr>
        <w:t>6</w:t>
      </w:r>
      <w:r w:rsidRPr="005F2A10">
        <w:rPr>
          <w:lang w:eastAsia="zh-CN"/>
        </w:rPr>
        <w:t>研究组已通过建议书草案。此外，由于采用了</w:t>
      </w:r>
      <w:r w:rsidRPr="005F2A10">
        <w:rPr>
          <w:lang w:eastAsia="zh-CN"/>
        </w:rPr>
        <w:t>PSAA</w:t>
      </w:r>
      <w:r w:rsidRPr="005F2A10">
        <w:rPr>
          <w:lang w:eastAsia="zh-CN"/>
        </w:rPr>
        <w:t>程序，亦将认为上述建议书草案已获批准。</w:t>
      </w:r>
    </w:p>
    <w:p w:rsidR="00687DF3" w:rsidRPr="007177BB" w:rsidRDefault="005844AC" w:rsidP="001C6FC1">
      <w:pPr>
        <w:tabs>
          <w:tab w:val="left" w:pos="0"/>
          <w:tab w:val="left" w:pos="1134"/>
          <w:tab w:val="left" w:pos="3119"/>
        </w:tabs>
        <w:spacing w:after="240"/>
        <w:ind w:firstLineChars="200" w:firstLine="480"/>
        <w:rPr>
          <w:szCs w:val="24"/>
          <w:lang w:eastAsia="zh-CN"/>
        </w:rPr>
      </w:pPr>
      <w:r w:rsidRPr="005F2A10">
        <w:rPr>
          <w:rFonts w:hint="eastAsia"/>
          <w:lang w:eastAsia="zh-CN"/>
        </w:rPr>
        <w:t>请反对批准一建议书草案的成员国向主任和研究组主席阐明反对原因。</w:t>
      </w:r>
    </w:p>
    <w:p w:rsidR="00CF08BA" w:rsidRDefault="005844AC" w:rsidP="005844AC">
      <w:pPr>
        <w:ind w:firstLineChars="200" w:firstLine="480"/>
      </w:pPr>
      <w:r w:rsidRPr="005F2A10">
        <w:rPr>
          <w:rFonts w:hint="eastAsia"/>
        </w:rPr>
        <w:lastRenderedPageBreak/>
        <w:t>在上述截止期限之后，将在一行政通函中宣布</w:t>
      </w:r>
      <w:r w:rsidRPr="005F2A10">
        <w:rPr>
          <w:rFonts w:hint="eastAsia"/>
        </w:rPr>
        <w:t>PSAA</w:t>
      </w:r>
      <w:r w:rsidRPr="005F2A10">
        <w:rPr>
          <w:rFonts w:hint="eastAsia"/>
        </w:rPr>
        <w:t>程序的结果，并尽可能快地出版已经批准的建议书（见</w:t>
      </w:r>
      <w:hyperlink r:id="rId8" w:history="1">
        <w:r w:rsidR="00687DF3" w:rsidRPr="00FF7CE7">
          <w:rPr>
            <w:rStyle w:val="Hyperlink"/>
            <w:szCs w:val="24"/>
          </w:rPr>
          <w:t>http://www.itu.int/pub/R-REC</w:t>
        </w:r>
      </w:hyperlink>
      <w:r w:rsidRPr="005F2A10">
        <w:rPr>
          <w:rFonts w:hint="eastAsia"/>
        </w:rPr>
        <w:t>）。</w:t>
      </w:r>
      <w:r w:rsidR="00CF08BA">
        <w:br w:type="page"/>
      </w:r>
    </w:p>
    <w:p w:rsidR="00687DF3" w:rsidRPr="00FF7CE7" w:rsidRDefault="00125898" w:rsidP="00125898">
      <w:pPr>
        <w:ind w:firstLineChars="200" w:firstLine="480"/>
        <w:rPr>
          <w:szCs w:val="24"/>
          <w:lang w:eastAsia="zh-CN"/>
        </w:rPr>
      </w:pPr>
      <w:r w:rsidRPr="005F2A10">
        <w:rPr>
          <w:rFonts w:hint="eastAsia"/>
          <w:lang w:eastAsia="zh-CN"/>
        </w:rPr>
        <w:lastRenderedPageBreak/>
        <w:t>如有国际电联成员组织了解自身或其他组织拥有涉及本函所提及的建议书草案的全部或部分内容的专利，请务必尽快向秘书处通报</w:t>
      </w:r>
      <w:r>
        <w:rPr>
          <w:rFonts w:hint="eastAsia"/>
          <w:lang w:eastAsia="zh-CN"/>
        </w:rPr>
        <w:t>此类</w:t>
      </w:r>
      <w:r w:rsidRPr="005F2A10">
        <w:rPr>
          <w:rFonts w:hint="eastAsia"/>
          <w:lang w:eastAsia="zh-CN"/>
        </w:rPr>
        <w:t>信息。</w:t>
      </w:r>
      <w:r w:rsidRPr="005F2A10">
        <w:rPr>
          <w:lang w:eastAsia="zh-CN"/>
        </w:rPr>
        <w:t>ITU-T/ITU-R/ISO/IEC</w:t>
      </w:r>
      <w:r w:rsidRPr="005F2A10">
        <w:rPr>
          <w:rFonts w:hint="eastAsia"/>
          <w:lang w:eastAsia="zh-CN"/>
        </w:rPr>
        <w:t>通用专利政策见：</w:t>
      </w:r>
      <w:hyperlink r:id="rId9" w:history="1">
        <w:r w:rsidR="00687DF3" w:rsidRPr="00FF7CE7">
          <w:rPr>
            <w:rStyle w:val="Hyperlink"/>
            <w:szCs w:val="24"/>
            <w:lang w:eastAsia="zh-CN"/>
          </w:rPr>
          <w:t>http://www.itu.int/en/ITU-T/ipr/Pages/policy.aspx</w:t>
        </w:r>
      </w:hyperlink>
      <w:r>
        <w:rPr>
          <w:rFonts w:hint="eastAsia"/>
          <w:szCs w:val="24"/>
          <w:lang w:eastAsia="zh-CN"/>
        </w:rPr>
        <w:t>。</w:t>
      </w:r>
    </w:p>
    <w:p w:rsidR="00687DF3" w:rsidRPr="00FF7CE7" w:rsidRDefault="00687DF3" w:rsidP="00020AC8">
      <w:pPr>
        <w:spacing w:before="2400" w:line="240" w:lineRule="auto"/>
        <w:jc w:val="left"/>
        <w:rPr>
          <w:szCs w:val="24"/>
          <w:u w:val="single"/>
          <w:lang w:eastAsia="zh-CN"/>
        </w:rPr>
      </w:pPr>
      <w:r w:rsidRPr="00334544">
        <w:rPr>
          <w:rFonts w:asciiTheme="majorEastAsia" w:eastAsiaTheme="majorEastAsia" w:hAnsiTheme="majorEastAsia" w:hint="eastAsia"/>
          <w:szCs w:val="24"/>
          <w:lang w:eastAsia="zh-CN"/>
        </w:rPr>
        <w:t>主任</w:t>
      </w:r>
      <w:r w:rsidRPr="00687DF3">
        <w:rPr>
          <w:rFonts w:asciiTheme="majorEastAsia" w:eastAsiaTheme="majorEastAsia" w:hAnsiTheme="majorEastAsia"/>
          <w:szCs w:val="24"/>
          <w:lang w:eastAsia="zh-CN"/>
        </w:rPr>
        <w:br/>
      </w:r>
      <w:r w:rsidRPr="00334544">
        <w:rPr>
          <w:rFonts w:asciiTheme="majorEastAsia" w:eastAsiaTheme="majorEastAsia" w:hAnsiTheme="majorEastAsia" w:hint="eastAsia"/>
          <w:szCs w:val="24"/>
          <w:lang w:eastAsia="zh-CN"/>
        </w:rPr>
        <w:t>弗朗索瓦</w:t>
      </w:r>
      <w:r w:rsidRPr="00334544">
        <w:rPr>
          <w:rFonts w:asciiTheme="majorEastAsia" w:eastAsiaTheme="majorEastAsia" w:hAnsiTheme="majorEastAsia"/>
          <w:szCs w:val="24"/>
          <w:lang w:eastAsia="zh-CN"/>
        </w:rPr>
        <w:t>•</w:t>
      </w:r>
      <w:r w:rsidRPr="00334544">
        <w:rPr>
          <w:rFonts w:asciiTheme="majorEastAsia" w:eastAsiaTheme="majorEastAsia" w:hAnsiTheme="majorEastAsia" w:hint="eastAsia"/>
          <w:szCs w:val="24"/>
          <w:lang w:eastAsia="zh-CN"/>
        </w:rPr>
        <w:t>朗西</w:t>
      </w:r>
    </w:p>
    <w:p w:rsidR="00687DF3" w:rsidRPr="007177BB" w:rsidRDefault="00687DF3" w:rsidP="00020AC8">
      <w:pPr>
        <w:spacing w:before="1440"/>
        <w:ind w:left="1191" w:hanging="1191"/>
        <w:rPr>
          <w:szCs w:val="24"/>
          <w:lang w:eastAsia="zh-CN"/>
        </w:rPr>
      </w:pPr>
      <w:r>
        <w:rPr>
          <w:rFonts w:hint="eastAsia"/>
          <w:b/>
          <w:bCs/>
          <w:szCs w:val="24"/>
          <w:lang w:eastAsia="zh-CN"/>
        </w:rPr>
        <w:t>附件</w:t>
      </w:r>
      <w:r>
        <w:rPr>
          <w:b/>
          <w:bCs/>
          <w:szCs w:val="24"/>
          <w:lang w:eastAsia="zh-CN"/>
        </w:rPr>
        <w:t>：</w:t>
      </w:r>
      <w:r w:rsidR="006D231F" w:rsidRPr="005F2A10">
        <w:rPr>
          <w:rFonts w:hint="eastAsia"/>
          <w:lang w:eastAsia="zh-CN"/>
        </w:rPr>
        <w:t>建议书草案的标题和摘要</w:t>
      </w:r>
    </w:p>
    <w:p w:rsidR="00687DF3" w:rsidRPr="007177BB" w:rsidRDefault="00CF08BA" w:rsidP="00020AC8">
      <w:pPr>
        <w:tabs>
          <w:tab w:val="clear" w:pos="794"/>
          <w:tab w:val="clear" w:pos="1588"/>
          <w:tab w:val="clear" w:pos="1985"/>
        </w:tabs>
        <w:spacing w:before="840"/>
        <w:ind w:left="1134" w:hanging="1134"/>
        <w:rPr>
          <w:szCs w:val="24"/>
        </w:rPr>
      </w:pPr>
      <w:r>
        <w:rPr>
          <w:rFonts w:hint="eastAsia"/>
          <w:b/>
          <w:bCs/>
          <w:szCs w:val="24"/>
          <w:lang w:eastAsia="zh-CN"/>
        </w:rPr>
        <w:t>文件：</w:t>
      </w:r>
      <w:r w:rsidR="00687DF3" w:rsidRPr="007177BB">
        <w:rPr>
          <w:szCs w:val="24"/>
        </w:rPr>
        <w:tab/>
      </w:r>
      <w:hyperlink r:id="rId10" w:history="1">
        <w:r w:rsidR="00687DF3" w:rsidRPr="007177BB">
          <w:rPr>
            <w:rStyle w:val="Hyperlink"/>
            <w:szCs w:val="24"/>
          </w:rPr>
          <w:t>6/411(Rev.1)</w:t>
        </w:r>
      </w:hyperlink>
      <w:r w:rsidR="00687DF3">
        <w:rPr>
          <w:szCs w:val="24"/>
        </w:rPr>
        <w:t>、</w:t>
      </w:r>
      <w:hyperlink r:id="rId11" w:history="1">
        <w:r w:rsidR="00687DF3" w:rsidRPr="007177BB">
          <w:rPr>
            <w:rStyle w:val="Hyperlink"/>
            <w:szCs w:val="24"/>
          </w:rPr>
          <w:t>6/412(Rev.2)</w:t>
        </w:r>
      </w:hyperlink>
      <w:r w:rsidR="00687DF3">
        <w:rPr>
          <w:szCs w:val="24"/>
        </w:rPr>
        <w:t>、</w:t>
      </w:r>
      <w:hyperlink r:id="rId12" w:history="1">
        <w:r w:rsidR="00687DF3" w:rsidRPr="007177BB">
          <w:rPr>
            <w:rStyle w:val="Hyperlink"/>
            <w:szCs w:val="24"/>
          </w:rPr>
          <w:t>6/413(Rev.1)</w:t>
        </w:r>
      </w:hyperlink>
      <w:r w:rsidR="00687DF3">
        <w:rPr>
          <w:szCs w:val="24"/>
        </w:rPr>
        <w:t>、</w:t>
      </w:r>
      <w:hyperlink r:id="rId13" w:history="1">
        <w:r w:rsidR="00687DF3" w:rsidRPr="007177BB">
          <w:rPr>
            <w:rStyle w:val="Hyperlink"/>
            <w:szCs w:val="24"/>
          </w:rPr>
          <w:t>6/415(Rev.1)</w:t>
        </w:r>
      </w:hyperlink>
      <w:r w:rsidR="00687DF3">
        <w:rPr>
          <w:szCs w:val="24"/>
        </w:rPr>
        <w:t>、</w:t>
      </w:r>
      <w:hyperlink r:id="rId14" w:history="1">
        <w:r w:rsidR="00687DF3" w:rsidRPr="007177BB">
          <w:rPr>
            <w:rStyle w:val="Hyperlink"/>
            <w:szCs w:val="24"/>
          </w:rPr>
          <w:t>6/417(Rev.2)</w:t>
        </w:r>
      </w:hyperlink>
      <w:r w:rsidR="00687DF3">
        <w:rPr>
          <w:szCs w:val="24"/>
        </w:rPr>
        <w:t>、</w:t>
      </w:r>
      <w:hyperlink r:id="rId15" w:history="1">
        <w:r w:rsidR="00687DF3" w:rsidRPr="007177BB">
          <w:rPr>
            <w:rStyle w:val="Hyperlink"/>
            <w:szCs w:val="24"/>
          </w:rPr>
          <w:t>6/421(Rev.1)</w:t>
        </w:r>
      </w:hyperlink>
      <w:r w:rsidR="00020AC8">
        <w:rPr>
          <w:szCs w:val="24"/>
        </w:rPr>
        <w:t>、</w:t>
      </w:r>
      <w:hyperlink r:id="rId16" w:history="1">
        <w:r w:rsidR="00687DF3" w:rsidRPr="007177BB">
          <w:rPr>
            <w:rStyle w:val="Hyperlink"/>
            <w:szCs w:val="24"/>
          </w:rPr>
          <w:t>6/423(Rev.</w:t>
        </w:r>
        <w:r w:rsidR="00687DF3">
          <w:rPr>
            <w:rStyle w:val="Hyperlink"/>
            <w:szCs w:val="24"/>
          </w:rPr>
          <w:t>1</w:t>
        </w:r>
        <w:r w:rsidR="00687DF3" w:rsidRPr="007177BB">
          <w:rPr>
            <w:rStyle w:val="Hyperlink"/>
            <w:szCs w:val="24"/>
          </w:rPr>
          <w:t>)</w:t>
        </w:r>
      </w:hyperlink>
      <w:r w:rsidR="00687DF3">
        <w:rPr>
          <w:szCs w:val="24"/>
        </w:rPr>
        <w:t>、</w:t>
      </w:r>
      <w:hyperlink r:id="rId17" w:history="1">
        <w:r w:rsidR="00687DF3" w:rsidRPr="00F26127">
          <w:rPr>
            <w:rStyle w:val="Hyperlink"/>
            <w:szCs w:val="24"/>
          </w:rPr>
          <w:t>6/427(Rev.1)</w:t>
        </w:r>
      </w:hyperlink>
      <w:r w:rsidR="00687DF3">
        <w:rPr>
          <w:szCs w:val="24"/>
        </w:rPr>
        <w:t>、</w:t>
      </w:r>
      <w:hyperlink r:id="rId18" w:history="1">
        <w:r w:rsidR="00687DF3" w:rsidRPr="00F26127">
          <w:rPr>
            <w:rStyle w:val="Hyperlink"/>
            <w:szCs w:val="24"/>
          </w:rPr>
          <w:t>6/436(Rev.1)</w:t>
        </w:r>
      </w:hyperlink>
      <w:r w:rsidR="00687DF3">
        <w:rPr>
          <w:szCs w:val="24"/>
        </w:rPr>
        <w:t>、</w:t>
      </w:r>
      <w:hyperlink r:id="rId19" w:history="1">
        <w:r w:rsidR="00687DF3" w:rsidRPr="00F26127">
          <w:rPr>
            <w:rStyle w:val="Hyperlink"/>
            <w:szCs w:val="24"/>
          </w:rPr>
          <w:t>6/439(Rev.1)</w:t>
        </w:r>
      </w:hyperlink>
      <w:r w:rsidR="00687DF3">
        <w:rPr>
          <w:szCs w:val="24"/>
        </w:rPr>
        <w:t>、</w:t>
      </w:r>
      <w:hyperlink r:id="rId20" w:history="1">
        <w:r w:rsidR="00687DF3" w:rsidRPr="00F26127">
          <w:rPr>
            <w:rStyle w:val="Hyperlink"/>
            <w:szCs w:val="24"/>
          </w:rPr>
          <w:t>6/443(Rev.1)</w:t>
        </w:r>
      </w:hyperlink>
      <w:r w:rsidR="00687DF3">
        <w:rPr>
          <w:szCs w:val="24"/>
        </w:rPr>
        <w:t>、</w:t>
      </w:r>
      <w:hyperlink r:id="rId21" w:history="1">
        <w:r w:rsidR="00687DF3" w:rsidRPr="00F26127">
          <w:rPr>
            <w:rStyle w:val="Hyperlink"/>
            <w:szCs w:val="24"/>
          </w:rPr>
          <w:t>6/450(Rev.1)</w:t>
        </w:r>
      </w:hyperlink>
      <w:r w:rsidR="00687DF3">
        <w:rPr>
          <w:szCs w:val="24"/>
        </w:rPr>
        <w:t>、</w:t>
      </w:r>
      <w:hyperlink r:id="rId22" w:history="1">
        <w:r w:rsidR="00687DF3" w:rsidRPr="00F26127">
          <w:rPr>
            <w:rStyle w:val="Hyperlink"/>
            <w:szCs w:val="24"/>
          </w:rPr>
          <w:t>6/454(Rev.1)</w:t>
        </w:r>
      </w:hyperlink>
      <w:r w:rsidR="00687DF3">
        <w:rPr>
          <w:szCs w:val="24"/>
        </w:rPr>
        <w:t>、</w:t>
      </w:r>
      <w:hyperlink r:id="rId23" w:history="1">
        <w:r w:rsidR="00687DF3" w:rsidRPr="00F26127">
          <w:rPr>
            <w:rStyle w:val="Hyperlink"/>
            <w:szCs w:val="24"/>
          </w:rPr>
          <w:t>6/455(Rev.1)</w:t>
        </w:r>
      </w:hyperlink>
      <w:r w:rsidR="00687DF3">
        <w:rPr>
          <w:szCs w:val="24"/>
        </w:rPr>
        <w:t>、</w:t>
      </w:r>
      <w:hyperlink r:id="rId24" w:history="1">
        <w:r w:rsidR="00687DF3" w:rsidRPr="00F26127">
          <w:rPr>
            <w:rStyle w:val="Hyperlink"/>
            <w:szCs w:val="24"/>
          </w:rPr>
          <w:t>6/456(Rev.2)</w:t>
        </w:r>
      </w:hyperlink>
      <w:r w:rsidR="00687DF3">
        <w:rPr>
          <w:szCs w:val="24"/>
        </w:rPr>
        <w:t>、</w:t>
      </w:r>
      <w:hyperlink r:id="rId25" w:history="1">
        <w:r w:rsidR="006D231F">
          <w:rPr>
            <w:rStyle w:val="Hyperlink"/>
            <w:szCs w:val="24"/>
          </w:rPr>
          <w:t>6/457(Rev.1)</w:t>
        </w:r>
      </w:hyperlink>
      <w:r w:rsidR="006D231F">
        <w:rPr>
          <w:szCs w:val="24"/>
        </w:rPr>
        <w:t>、</w:t>
      </w:r>
      <w:hyperlink r:id="rId26" w:history="1">
        <w:r w:rsidR="00687DF3" w:rsidRPr="00F26127">
          <w:rPr>
            <w:rStyle w:val="Hyperlink"/>
            <w:szCs w:val="24"/>
          </w:rPr>
          <w:t>6/458(Rev.1)</w:t>
        </w:r>
      </w:hyperlink>
      <w:r w:rsidR="006D231F" w:rsidRPr="005F2A10">
        <w:rPr>
          <w:rFonts w:hint="eastAsia"/>
          <w:lang w:eastAsia="zh-CN"/>
        </w:rPr>
        <w:t>号文件</w:t>
      </w:r>
    </w:p>
    <w:p w:rsidR="00687DF3" w:rsidRPr="00FF7CE7" w:rsidRDefault="006D231F" w:rsidP="009D015B">
      <w:pPr>
        <w:tabs>
          <w:tab w:val="clear" w:pos="1588"/>
          <w:tab w:val="left" w:pos="2552"/>
        </w:tabs>
        <w:spacing w:before="240"/>
        <w:rPr>
          <w:szCs w:val="24"/>
        </w:rPr>
      </w:pPr>
      <w:r>
        <w:rPr>
          <w:rFonts w:hint="eastAsia"/>
          <w:lang w:eastAsia="zh-CN"/>
        </w:rPr>
        <w:t>可在以下查到这些文件的电子版：</w:t>
      </w:r>
      <w:hyperlink r:id="rId27" w:history="1">
        <w:r w:rsidR="00687DF3">
          <w:rPr>
            <w:rStyle w:val="Hyperlink"/>
            <w:szCs w:val="24"/>
          </w:rPr>
          <w:t>http://www.itu.int/md/R12-sg06-c/</w:t>
        </w:r>
      </w:hyperlink>
    </w:p>
    <w:p w:rsidR="006D231F" w:rsidRPr="00E91EDF" w:rsidRDefault="006D231F" w:rsidP="009D015B">
      <w:pPr>
        <w:spacing w:before="3240"/>
        <w:rPr>
          <w:b/>
          <w:bCs/>
          <w:sz w:val="16"/>
          <w:szCs w:val="16"/>
          <w:lang w:eastAsia="zh-CN"/>
        </w:rPr>
      </w:pPr>
      <w:r w:rsidRPr="00E91EDF">
        <w:rPr>
          <w:rFonts w:hint="eastAsia"/>
          <w:b/>
          <w:bCs/>
          <w:sz w:val="16"/>
          <w:szCs w:val="16"/>
          <w:lang w:eastAsia="zh-CN"/>
        </w:rPr>
        <w:lastRenderedPageBreak/>
        <w:t>分发：</w:t>
      </w:r>
    </w:p>
    <w:p w:rsidR="006D231F" w:rsidRPr="00E91EDF" w:rsidRDefault="006D231F" w:rsidP="0006016F">
      <w:pPr>
        <w:pStyle w:val="enumlev1"/>
        <w:spacing w:before="40" w:line="240" w:lineRule="auto"/>
        <w:rPr>
          <w:sz w:val="16"/>
          <w:szCs w:val="16"/>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国际电联各成员国主管部门和参加无线电通信第</w:t>
      </w:r>
      <w:r w:rsidR="0006016F">
        <w:rPr>
          <w:rFonts w:hint="eastAsia"/>
          <w:sz w:val="16"/>
          <w:szCs w:val="16"/>
          <w:lang w:eastAsia="zh-CN"/>
        </w:rPr>
        <w:t>6</w:t>
      </w:r>
      <w:r w:rsidRPr="00E91EDF">
        <w:rPr>
          <w:rFonts w:hint="eastAsia"/>
          <w:sz w:val="16"/>
          <w:szCs w:val="16"/>
          <w:lang w:eastAsia="zh-CN"/>
        </w:rPr>
        <w:t>研究组工作的无线电通信部门成员</w:t>
      </w:r>
    </w:p>
    <w:p w:rsidR="006D231F" w:rsidRPr="00E91EDF" w:rsidRDefault="006D231F" w:rsidP="0006016F">
      <w:pPr>
        <w:pStyle w:val="enumlev1"/>
        <w:spacing w:before="40" w:line="240" w:lineRule="auto"/>
        <w:rPr>
          <w:sz w:val="16"/>
          <w:szCs w:val="16"/>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参加无线电通信第</w:t>
      </w:r>
      <w:r w:rsidR="0006016F">
        <w:rPr>
          <w:rFonts w:hint="eastAsia"/>
          <w:sz w:val="16"/>
          <w:szCs w:val="16"/>
          <w:lang w:eastAsia="zh-CN"/>
        </w:rPr>
        <w:t>6</w:t>
      </w:r>
      <w:r w:rsidRPr="00E91EDF">
        <w:rPr>
          <w:rFonts w:hint="eastAsia"/>
          <w:sz w:val="16"/>
          <w:szCs w:val="16"/>
          <w:lang w:eastAsia="zh-CN"/>
        </w:rPr>
        <w:t>研究组工作</w:t>
      </w:r>
      <w:r w:rsidRPr="00E91EDF">
        <w:rPr>
          <w:sz w:val="16"/>
          <w:szCs w:val="16"/>
          <w:lang w:eastAsia="zh-CN"/>
        </w:rPr>
        <w:t>的</w:t>
      </w:r>
      <w:r w:rsidRPr="00E91EDF">
        <w:rPr>
          <w:sz w:val="16"/>
          <w:szCs w:val="16"/>
          <w:lang w:eastAsia="zh-CN"/>
        </w:rPr>
        <w:t>ITU-R</w:t>
      </w:r>
      <w:r w:rsidRPr="00E91EDF">
        <w:rPr>
          <w:rFonts w:hint="eastAsia"/>
          <w:sz w:val="16"/>
          <w:szCs w:val="16"/>
          <w:lang w:eastAsia="zh-CN"/>
        </w:rPr>
        <w:t>部门准成员</w:t>
      </w:r>
    </w:p>
    <w:p w:rsidR="006D231F" w:rsidRPr="00E91EDF" w:rsidRDefault="006D231F" w:rsidP="006D231F">
      <w:pPr>
        <w:pStyle w:val="enumlev1"/>
        <w:spacing w:before="40" w:line="240" w:lineRule="auto"/>
        <w:rPr>
          <w:sz w:val="16"/>
          <w:szCs w:val="16"/>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无线电通信各研究组及规则</w:t>
      </w:r>
      <w:r w:rsidRPr="00E91EDF">
        <w:rPr>
          <w:sz w:val="16"/>
          <w:szCs w:val="16"/>
          <w:lang w:eastAsia="zh-CN"/>
        </w:rPr>
        <w:t>/</w:t>
      </w:r>
      <w:r w:rsidRPr="00E91EDF">
        <w:rPr>
          <w:rFonts w:hint="eastAsia"/>
          <w:sz w:val="16"/>
          <w:szCs w:val="16"/>
          <w:lang w:eastAsia="zh-CN"/>
        </w:rPr>
        <w:t>程序问题特别委员会的正副主席</w:t>
      </w:r>
    </w:p>
    <w:p w:rsidR="006D231F" w:rsidRPr="00E91EDF" w:rsidRDefault="006D231F" w:rsidP="006D231F">
      <w:pPr>
        <w:pStyle w:val="enumlev1"/>
        <w:spacing w:before="40" w:line="240" w:lineRule="auto"/>
        <w:rPr>
          <w:sz w:val="16"/>
          <w:szCs w:val="16"/>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大会筹备会议正副主席</w:t>
      </w:r>
    </w:p>
    <w:p w:rsidR="006D231F" w:rsidRPr="00E91EDF" w:rsidRDefault="006D231F" w:rsidP="006D231F">
      <w:pPr>
        <w:pStyle w:val="enumlev1"/>
        <w:spacing w:before="40" w:line="240" w:lineRule="auto"/>
        <w:rPr>
          <w:sz w:val="16"/>
          <w:szCs w:val="16"/>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无线电规则委员会委员</w:t>
      </w:r>
    </w:p>
    <w:p w:rsidR="00687DF3" w:rsidRPr="00A45D9A" w:rsidRDefault="006D231F" w:rsidP="00E43AE5">
      <w:pPr>
        <w:pStyle w:val="BodyTextIndent"/>
        <w:tabs>
          <w:tab w:val="clear" w:pos="567"/>
        </w:tabs>
        <w:ind w:left="851" w:hanging="851"/>
        <w:jc w:val="both"/>
        <w:rPr>
          <w:rFonts w:asciiTheme="minorHAnsi" w:hAnsiTheme="minorHAnsi" w:cstheme="minorHAnsi"/>
          <w:sz w:val="18"/>
          <w:szCs w:val="18"/>
          <w:lang w:eastAsia="zh-CN"/>
        </w:rPr>
      </w:pPr>
      <w:r w:rsidRPr="00E91EDF">
        <w:rPr>
          <w:szCs w:val="16"/>
          <w:lang w:eastAsia="zh-CN"/>
        </w:rPr>
        <w:t>–</w:t>
      </w:r>
      <w:r w:rsidRPr="00E91EDF">
        <w:rPr>
          <w:szCs w:val="16"/>
          <w:lang w:eastAsia="zh-CN"/>
        </w:rPr>
        <w:tab/>
      </w:r>
      <w:r w:rsidRPr="00E43AE5">
        <w:rPr>
          <w:rFonts w:ascii="Calibri" w:eastAsia="SimSun" w:hAnsi="Calibri" w:hint="eastAsia"/>
          <w:szCs w:val="16"/>
          <w:lang w:eastAsia="zh-CN"/>
        </w:rPr>
        <w:t>国际电联秘书长、电信标准化局主任、电信发展局主任</w:t>
      </w:r>
    </w:p>
    <w:p w:rsidR="00687DF3" w:rsidRPr="00BF5F50" w:rsidRDefault="00687DF3" w:rsidP="008966C8">
      <w:pPr>
        <w:pStyle w:val="AnnexNotitle0"/>
        <w:rPr>
          <w:rFonts w:asciiTheme="minorHAnsi" w:hAnsiTheme="minorHAnsi" w:cstheme="minorHAnsi"/>
          <w:szCs w:val="28"/>
          <w:lang w:eastAsia="zh-CN"/>
        </w:rPr>
      </w:pPr>
      <w:r>
        <w:rPr>
          <w:lang w:eastAsia="zh-CN"/>
        </w:rPr>
        <w:br w:type="page"/>
      </w:r>
      <w:r>
        <w:rPr>
          <w:rFonts w:asciiTheme="minorHAnsi" w:eastAsiaTheme="minorEastAsia" w:hAnsiTheme="minorHAnsi" w:cstheme="minorHAnsi" w:hint="eastAsia"/>
          <w:szCs w:val="28"/>
          <w:lang w:eastAsia="zh-CN"/>
        </w:rPr>
        <w:lastRenderedPageBreak/>
        <w:t>附件</w:t>
      </w:r>
      <w:r>
        <w:rPr>
          <w:rFonts w:asciiTheme="minorHAnsi" w:hAnsiTheme="minorHAnsi" w:cstheme="minorHAnsi"/>
          <w:szCs w:val="28"/>
          <w:lang w:eastAsia="zh-CN"/>
        </w:rPr>
        <w:br/>
      </w:r>
      <w:r>
        <w:rPr>
          <w:rFonts w:asciiTheme="minorHAnsi" w:hAnsiTheme="minorHAnsi" w:cstheme="minorHAnsi"/>
          <w:szCs w:val="28"/>
          <w:lang w:eastAsia="zh-CN"/>
        </w:rPr>
        <w:br/>
      </w:r>
      <w:r w:rsidR="008966C8" w:rsidRPr="00BE12AD">
        <w:rPr>
          <w:rFonts w:ascii="Calibri" w:eastAsia="SimSun" w:hAnsi="Calibri" w:hint="eastAsia"/>
          <w:szCs w:val="28"/>
          <w:lang w:eastAsia="zh-CN"/>
        </w:rPr>
        <w:t>建议书草案的标题和摘要</w:t>
      </w:r>
    </w:p>
    <w:p w:rsidR="00687DF3" w:rsidRPr="00DA383E" w:rsidRDefault="00687DF3" w:rsidP="009D015B">
      <w:pPr>
        <w:jc w:val="right"/>
        <w:rPr>
          <w:rFonts w:asciiTheme="minorHAnsi" w:hAnsiTheme="minorHAnsi" w:cstheme="minorHAnsi"/>
          <w:szCs w:val="24"/>
          <w:lang w:eastAsia="zh-CN"/>
        </w:rPr>
      </w:pPr>
    </w:p>
    <w:p w:rsidR="00687DF3" w:rsidRPr="00DA383E" w:rsidRDefault="00546202" w:rsidP="00546202">
      <w:pPr>
        <w:tabs>
          <w:tab w:val="right" w:pos="9639"/>
        </w:tabs>
        <w:spacing w:before="480"/>
        <w:rPr>
          <w:rFonts w:asciiTheme="minorHAnsi" w:hAnsiTheme="minorHAnsi" w:cstheme="minorHAnsi"/>
          <w:szCs w:val="24"/>
          <w:lang w:eastAsia="zh-CN"/>
        </w:rPr>
      </w:pPr>
      <w:r>
        <w:rPr>
          <w:rFonts w:asciiTheme="minorHAnsi" w:hAnsiTheme="minorHAnsi" w:cstheme="minorHAnsi" w:hint="eastAsia"/>
          <w:szCs w:val="24"/>
          <w:u w:val="single"/>
          <w:lang w:eastAsia="zh-CN"/>
        </w:rPr>
        <w:t>新的</w:t>
      </w:r>
      <w:r w:rsidR="00687DF3" w:rsidRPr="00DA383E">
        <w:rPr>
          <w:rFonts w:asciiTheme="minorHAnsi" w:hAnsiTheme="minorHAnsi" w:cstheme="minorHAnsi"/>
          <w:szCs w:val="24"/>
          <w:u w:val="single"/>
          <w:lang w:eastAsia="zh-CN"/>
        </w:rPr>
        <w:t>ITU-R</w:t>
      </w:r>
      <w:r w:rsidR="00687DF3">
        <w:rPr>
          <w:rFonts w:asciiTheme="minorHAnsi" w:hAnsiTheme="minorHAnsi" w:cstheme="minorHAnsi"/>
          <w:szCs w:val="24"/>
          <w:u w:val="single"/>
          <w:lang w:eastAsia="zh-CN"/>
        </w:rPr>
        <w:t xml:space="preserve"> BT.[709TO2020]</w:t>
      </w:r>
      <w:r>
        <w:rPr>
          <w:rFonts w:asciiTheme="minorHAnsi" w:hAnsiTheme="minorHAnsi" w:cstheme="minorHAnsi" w:hint="eastAsia"/>
          <w:szCs w:val="24"/>
          <w:u w:val="single"/>
          <w:lang w:eastAsia="zh-CN"/>
        </w:rPr>
        <w:t>建议书</w:t>
      </w:r>
      <w:r>
        <w:rPr>
          <w:rFonts w:asciiTheme="minorHAnsi" w:hAnsiTheme="minorHAnsi" w:cstheme="minorHAnsi"/>
          <w:szCs w:val="24"/>
          <w:u w:val="single"/>
          <w:lang w:eastAsia="zh-CN"/>
        </w:rPr>
        <w:t>草案</w:t>
      </w:r>
      <w:r>
        <w:rPr>
          <w:rFonts w:asciiTheme="minorHAnsi" w:hAnsiTheme="minorHAnsi" w:cstheme="minorHAnsi"/>
          <w:szCs w:val="24"/>
          <w:lang w:eastAsia="zh-CN"/>
        </w:rPr>
        <w:tab/>
      </w:r>
      <w:r w:rsidR="00687DF3">
        <w:rPr>
          <w:rFonts w:asciiTheme="minorHAnsi" w:hAnsiTheme="minorHAnsi" w:cstheme="minorHAnsi"/>
          <w:szCs w:val="24"/>
          <w:lang w:eastAsia="zh-CN"/>
        </w:rPr>
        <w:t>6/413</w:t>
      </w:r>
      <w:r w:rsidR="00687DF3" w:rsidRPr="00DA383E">
        <w:rPr>
          <w:rFonts w:asciiTheme="minorHAnsi" w:hAnsiTheme="minorHAnsi" w:cstheme="minorHAnsi"/>
          <w:szCs w:val="24"/>
          <w:lang w:eastAsia="zh-CN"/>
        </w:rPr>
        <w:t>(Rev.1)</w:t>
      </w:r>
      <w:r>
        <w:rPr>
          <w:rFonts w:asciiTheme="minorHAnsi" w:hAnsiTheme="minorHAnsi" w:cstheme="minorHAnsi" w:hint="eastAsia"/>
          <w:szCs w:val="24"/>
          <w:lang w:eastAsia="zh-CN"/>
        </w:rPr>
        <w:t>号</w:t>
      </w:r>
      <w:r>
        <w:rPr>
          <w:rFonts w:asciiTheme="minorHAnsi" w:hAnsiTheme="minorHAnsi" w:cstheme="minorHAnsi"/>
          <w:szCs w:val="24"/>
          <w:lang w:eastAsia="zh-CN"/>
        </w:rPr>
        <w:t>文件</w:t>
      </w:r>
    </w:p>
    <w:p w:rsidR="00687DF3" w:rsidRPr="00E72925" w:rsidRDefault="00546202" w:rsidP="00546202">
      <w:pPr>
        <w:pStyle w:val="Rectitle"/>
        <w:rPr>
          <w:rStyle w:val="RectitleChar"/>
          <w:rFonts w:eastAsia="MS Mincho"/>
          <w:b/>
          <w:lang w:eastAsia="zh-CN"/>
        </w:rPr>
      </w:pPr>
      <w:r>
        <w:rPr>
          <w:rFonts w:hint="eastAsia"/>
          <w:lang w:eastAsia="zh-CN"/>
        </w:rPr>
        <w:t>从</w:t>
      </w:r>
      <w:r w:rsidR="00687DF3" w:rsidRPr="00E72925">
        <w:rPr>
          <w:rFonts w:hint="eastAsia"/>
          <w:lang w:eastAsia="zh-CN"/>
        </w:rPr>
        <w:t>ITU-R</w:t>
      </w:r>
      <w:r w:rsidR="00687DF3" w:rsidRPr="00E72925">
        <w:rPr>
          <w:lang w:eastAsia="zh-CN"/>
        </w:rPr>
        <w:t xml:space="preserve"> </w:t>
      </w:r>
      <w:r w:rsidR="00687DF3" w:rsidRPr="00E72925">
        <w:rPr>
          <w:rFonts w:hint="eastAsia"/>
          <w:lang w:eastAsia="zh-CN"/>
        </w:rPr>
        <w:t>BT.</w:t>
      </w:r>
      <w:r w:rsidR="00687DF3" w:rsidRPr="00E72925">
        <w:rPr>
          <w:lang w:eastAsia="zh-CN"/>
        </w:rPr>
        <w:t>709</w:t>
      </w:r>
      <w:r>
        <w:rPr>
          <w:rFonts w:hint="eastAsia"/>
          <w:lang w:eastAsia="zh-CN"/>
        </w:rPr>
        <w:t>建议书</w:t>
      </w:r>
      <w:r>
        <w:rPr>
          <w:lang w:eastAsia="zh-CN"/>
        </w:rPr>
        <w:t>到</w:t>
      </w:r>
      <w:r w:rsidR="00687DF3" w:rsidRPr="00E72925">
        <w:rPr>
          <w:rFonts w:hint="eastAsia"/>
          <w:lang w:eastAsia="zh-CN"/>
        </w:rPr>
        <w:t>ITU-R BT.</w:t>
      </w:r>
      <w:r w:rsidR="00687DF3" w:rsidRPr="00E72925">
        <w:rPr>
          <w:lang w:eastAsia="zh-CN"/>
        </w:rPr>
        <w:t>2020</w:t>
      </w:r>
      <w:r>
        <w:rPr>
          <w:rFonts w:hint="eastAsia"/>
          <w:lang w:eastAsia="zh-CN"/>
        </w:rPr>
        <w:t>建议书</w:t>
      </w:r>
      <w:r>
        <w:rPr>
          <w:lang w:eastAsia="zh-CN"/>
        </w:rPr>
        <w:br/>
      </w:r>
      <w:r>
        <w:rPr>
          <w:lang w:eastAsia="zh-CN"/>
        </w:rPr>
        <w:t>的颜色转换</w:t>
      </w:r>
    </w:p>
    <w:p w:rsidR="00687DF3" w:rsidRPr="005E3F3E" w:rsidRDefault="00546202" w:rsidP="0006016F">
      <w:pPr>
        <w:ind w:firstLineChars="200" w:firstLine="480"/>
        <w:rPr>
          <w:szCs w:val="24"/>
          <w:lang w:eastAsia="zh-CN"/>
        </w:rPr>
      </w:pPr>
      <w:r>
        <w:rPr>
          <w:rFonts w:hint="eastAsia"/>
          <w:szCs w:val="24"/>
          <w:lang w:eastAsia="zh-CN"/>
        </w:rPr>
        <w:t>从</w:t>
      </w:r>
      <w:r w:rsidR="00687DF3" w:rsidRPr="005E3F3E">
        <w:rPr>
          <w:szCs w:val="24"/>
          <w:lang w:eastAsia="zh-CN"/>
        </w:rPr>
        <w:t xml:space="preserve">ITU-R </w:t>
      </w:r>
      <w:hyperlink r:id="rId28" w:history="1">
        <w:r w:rsidR="00687DF3" w:rsidRPr="005E3F3E">
          <w:rPr>
            <w:rStyle w:val="Hyperlink"/>
            <w:szCs w:val="24"/>
            <w:lang w:eastAsia="zh-CN"/>
          </w:rPr>
          <w:t>BT.709</w:t>
        </w:r>
      </w:hyperlink>
      <w:r>
        <w:rPr>
          <w:rFonts w:hint="eastAsia"/>
          <w:szCs w:val="24"/>
          <w:lang w:eastAsia="zh-CN"/>
        </w:rPr>
        <w:t>建议书到</w:t>
      </w:r>
      <w:r w:rsidR="00687DF3" w:rsidRPr="005E3F3E">
        <w:rPr>
          <w:szCs w:val="24"/>
          <w:lang w:eastAsia="zh-CN"/>
        </w:rPr>
        <w:t xml:space="preserve">ITU-R </w:t>
      </w:r>
      <w:hyperlink r:id="rId29" w:history="1">
        <w:r w:rsidR="00687DF3">
          <w:rPr>
            <w:rStyle w:val="Hyperlink"/>
            <w:szCs w:val="24"/>
            <w:lang w:eastAsia="zh-CN"/>
          </w:rPr>
          <w:t>BT.</w:t>
        </w:r>
        <w:r w:rsidR="00687DF3" w:rsidRPr="005E3F3E">
          <w:rPr>
            <w:rStyle w:val="Hyperlink"/>
            <w:szCs w:val="24"/>
            <w:lang w:eastAsia="zh-CN"/>
          </w:rPr>
          <w:t>2020</w:t>
        </w:r>
      </w:hyperlink>
      <w:r>
        <w:rPr>
          <w:rFonts w:hint="eastAsia"/>
          <w:szCs w:val="24"/>
          <w:lang w:eastAsia="zh-CN"/>
        </w:rPr>
        <w:t>建议书的高品质</w:t>
      </w:r>
      <w:r>
        <w:rPr>
          <w:szCs w:val="24"/>
          <w:lang w:eastAsia="zh-CN"/>
        </w:rPr>
        <w:t>颜色转换</w:t>
      </w:r>
      <w:r>
        <w:rPr>
          <w:rFonts w:hint="eastAsia"/>
          <w:szCs w:val="24"/>
          <w:lang w:eastAsia="zh-CN"/>
        </w:rPr>
        <w:t>需要</w:t>
      </w:r>
      <w:r>
        <w:rPr>
          <w:szCs w:val="24"/>
          <w:lang w:eastAsia="zh-CN"/>
        </w:rPr>
        <w:t>保持</w:t>
      </w:r>
      <w:r>
        <w:rPr>
          <w:szCs w:val="24"/>
          <w:lang w:eastAsia="zh-CN"/>
        </w:rPr>
        <w:t>ITU</w:t>
      </w:r>
      <w:r w:rsidR="00687DF3" w:rsidRPr="005E3F3E">
        <w:rPr>
          <w:szCs w:val="24"/>
          <w:lang w:eastAsia="zh-CN"/>
        </w:rPr>
        <w:t>-R BT.709</w:t>
      </w:r>
      <w:r>
        <w:rPr>
          <w:rFonts w:hint="eastAsia"/>
          <w:szCs w:val="24"/>
          <w:lang w:eastAsia="zh-CN"/>
        </w:rPr>
        <w:t>程序</w:t>
      </w:r>
      <w:r>
        <w:rPr>
          <w:szCs w:val="24"/>
          <w:lang w:eastAsia="zh-CN"/>
        </w:rPr>
        <w:t>内容颜色不变。</w:t>
      </w:r>
      <w:r>
        <w:rPr>
          <w:rFonts w:hint="eastAsia"/>
          <w:szCs w:val="24"/>
          <w:lang w:eastAsia="zh-CN"/>
        </w:rPr>
        <w:t>此外</w:t>
      </w:r>
      <w:r>
        <w:rPr>
          <w:szCs w:val="24"/>
          <w:lang w:eastAsia="zh-CN"/>
        </w:rPr>
        <w:t>，为确保一致性，所使用的映射方法必须通过数学方式定义</w:t>
      </w:r>
      <w:r>
        <w:rPr>
          <w:rFonts w:hint="eastAsia"/>
          <w:szCs w:val="24"/>
          <w:lang w:eastAsia="zh-CN"/>
        </w:rPr>
        <w:t>。</w:t>
      </w:r>
    </w:p>
    <w:p w:rsidR="00687DF3" w:rsidRPr="005E3F3E" w:rsidRDefault="00546202" w:rsidP="00BE12AD">
      <w:pPr>
        <w:ind w:firstLineChars="200" w:firstLine="480"/>
        <w:rPr>
          <w:szCs w:val="24"/>
          <w:lang w:eastAsia="zh-CN"/>
        </w:rPr>
      </w:pPr>
      <w:r>
        <w:rPr>
          <w:rFonts w:hint="eastAsia"/>
          <w:szCs w:val="24"/>
          <w:lang w:eastAsia="zh-CN"/>
        </w:rPr>
        <w:t>拟议的</w:t>
      </w:r>
      <w:r w:rsidR="00687DF3" w:rsidRPr="005E3F3E">
        <w:rPr>
          <w:szCs w:val="24"/>
          <w:lang w:eastAsia="zh-CN"/>
        </w:rPr>
        <w:t>ITU-R BT.[709to2020]</w:t>
      </w:r>
      <w:r>
        <w:rPr>
          <w:rFonts w:hint="eastAsia"/>
          <w:szCs w:val="24"/>
          <w:lang w:eastAsia="zh-CN"/>
        </w:rPr>
        <w:t>新</w:t>
      </w:r>
      <w:r>
        <w:rPr>
          <w:szCs w:val="24"/>
          <w:lang w:eastAsia="zh-CN"/>
        </w:rPr>
        <w:t>建议书草案符合</w:t>
      </w:r>
      <w:r>
        <w:rPr>
          <w:rFonts w:hint="eastAsia"/>
          <w:szCs w:val="24"/>
          <w:lang w:eastAsia="zh-CN"/>
        </w:rPr>
        <w:t>这些</w:t>
      </w:r>
      <w:r>
        <w:rPr>
          <w:szCs w:val="24"/>
          <w:lang w:eastAsia="zh-CN"/>
        </w:rPr>
        <w:t>要求并解决了当</w:t>
      </w:r>
      <w:r>
        <w:rPr>
          <w:szCs w:val="24"/>
          <w:lang w:eastAsia="zh-CN"/>
        </w:rPr>
        <w:t>HDTV</w:t>
      </w:r>
      <w:r>
        <w:rPr>
          <w:szCs w:val="24"/>
          <w:lang w:eastAsia="zh-CN"/>
        </w:rPr>
        <w:t>节目内容包含在</w:t>
      </w:r>
      <w:r>
        <w:rPr>
          <w:szCs w:val="24"/>
          <w:lang w:eastAsia="zh-CN"/>
        </w:rPr>
        <w:t>UHDTV</w:t>
      </w:r>
      <w:r>
        <w:rPr>
          <w:szCs w:val="24"/>
          <w:lang w:eastAsia="zh-CN"/>
        </w:rPr>
        <w:t>节目中时，</w:t>
      </w:r>
      <w:r>
        <w:rPr>
          <w:szCs w:val="24"/>
          <w:lang w:eastAsia="zh-CN"/>
        </w:rPr>
        <w:t>ITU-R BT.709</w:t>
      </w:r>
      <w:r>
        <w:rPr>
          <w:rFonts w:hint="eastAsia"/>
          <w:szCs w:val="24"/>
          <w:lang w:eastAsia="zh-CN"/>
        </w:rPr>
        <w:t>建议书</w:t>
      </w:r>
      <w:r>
        <w:rPr>
          <w:szCs w:val="24"/>
          <w:lang w:eastAsia="zh-CN"/>
        </w:rPr>
        <w:t>向</w:t>
      </w:r>
      <w:r>
        <w:rPr>
          <w:szCs w:val="24"/>
          <w:lang w:eastAsia="zh-CN"/>
        </w:rPr>
        <w:t>ITU-R BT.2020</w:t>
      </w:r>
      <w:r>
        <w:rPr>
          <w:rFonts w:hint="eastAsia"/>
          <w:szCs w:val="24"/>
          <w:lang w:eastAsia="zh-CN"/>
        </w:rPr>
        <w:t>建议书</w:t>
      </w:r>
      <w:r>
        <w:rPr>
          <w:szCs w:val="24"/>
          <w:lang w:eastAsia="zh-CN"/>
        </w:rPr>
        <w:t>颜色转换可采用的方法。</w:t>
      </w:r>
      <w:r>
        <w:rPr>
          <w:rFonts w:hint="eastAsia"/>
          <w:szCs w:val="24"/>
          <w:lang w:eastAsia="zh-CN"/>
        </w:rPr>
        <w:t>有关</w:t>
      </w:r>
      <w:r>
        <w:rPr>
          <w:szCs w:val="24"/>
          <w:lang w:eastAsia="zh-CN"/>
        </w:rPr>
        <w:t>用于</w:t>
      </w:r>
      <w:r>
        <w:rPr>
          <w:szCs w:val="24"/>
          <w:lang w:eastAsia="zh-CN"/>
        </w:rPr>
        <w:t>UHDTV</w:t>
      </w:r>
      <w:r>
        <w:rPr>
          <w:szCs w:val="24"/>
          <w:lang w:eastAsia="zh-CN"/>
        </w:rPr>
        <w:t>的非恒定亮度信号格式转换和恒定亮度信号格式转换的描述包含在内。</w:t>
      </w:r>
    </w:p>
    <w:p w:rsidR="00687DF3" w:rsidRPr="005E3F3E" w:rsidRDefault="00546202" w:rsidP="00BE12AD">
      <w:pPr>
        <w:ind w:firstLineChars="200" w:firstLine="480"/>
        <w:rPr>
          <w:szCs w:val="24"/>
          <w:lang w:eastAsia="ja-JP"/>
        </w:rPr>
      </w:pPr>
      <w:r>
        <w:rPr>
          <w:rFonts w:hint="eastAsia"/>
          <w:szCs w:val="24"/>
          <w:lang w:eastAsia="zh-CN"/>
        </w:rPr>
        <w:t>建议书</w:t>
      </w:r>
      <w:r>
        <w:rPr>
          <w:szCs w:val="24"/>
          <w:lang w:eastAsia="zh-CN"/>
        </w:rPr>
        <w:t>规定了两组转换公式。一组</w:t>
      </w:r>
      <w:r>
        <w:rPr>
          <w:rFonts w:hint="eastAsia"/>
          <w:szCs w:val="24"/>
          <w:lang w:eastAsia="zh-CN"/>
        </w:rPr>
        <w:t>基于</w:t>
      </w:r>
      <w:r>
        <w:rPr>
          <w:szCs w:val="24"/>
          <w:lang w:eastAsia="zh-CN"/>
        </w:rPr>
        <w:t>光电转移函数（</w:t>
      </w:r>
      <w:r>
        <w:rPr>
          <w:rFonts w:hint="eastAsia"/>
          <w:szCs w:val="24"/>
          <w:lang w:eastAsia="zh-CN"/>
        </w:rPr>
        <w:t>OETF</w:t>
      </w:r>
      <w:r>
        <w:rPr>
          <w:szCs w:val="24"/>
          <w:lang w:eastAsia="zh-CN"/>
        </w:rPr>
        <w:t>）</w:t>
      </w:r>
      <w:r>
        <w:rPr>
          <w:rFonts w:hint="eastAsia"/>
          <w:szCs w:val="24"/>
          <w:lang w:eastAsia="zh-CN"/>
        </w:rPr>
        <w:t>及其</w:t>
      </w:r>
      <w:r>
        <w:rPr>
          <w:szCs w:val="24"/>
          <w:lang w:eastAsia="zh-CN"/>
        </w:rPr>
        <w:t>倒数。另一组</w:t>
      </w:r>
      <w:r>
        <w:rPr>
          <w:rFonts w:hint="eastAsia"/>
          <w:szCs w:val="24"/>
          <w:lang w:eastAsia="zh-CN"/>
        </w:rPr>
        <w:t>则</w:t>
      </w:r>
      <w:r>
        <w:rPr>
          <w:szCs w:val="24"/>
          <w:lang w:eastAsia="zh-CN"/>
        </w:rPr>
        <w:t>基于电光转移函数（</w:t>
      </w:r>
      <w:r>
        <w:rPr>
          <w:rFonts w:hint="eastAsia"/>
          <w:szCs w:val="24"/>
          <w:lang w:eastAsia="zh-CN"/>
        </w:rPr>
        <w:t>EOTF</w:t>
      </w:r>
      <w:r>
        <w:rPr>
          <w:szCs w:val="24"/>
          <w:lang w:eastAsia="zh-CN"/>
        </w:rPr>
        <w:t>）</w:t>
      </w:r>
      <w:r>
        <w:rPr>
          <w:rFonts w:hint="eastAsia"/>
          <w:szCs w:val="24"/>
          <w:lang w:eastAsia="zh-CN"/>
        </w:rPr>
        <w:t>及其</w:t>
      </w:r>
      <w:r>
        <w:rPr>
          <w:szCs w:val="24"/>
          <w:lang w:eastAsia="zh-CN"/>
        </w:rPr>
        <w:t>倒数。</w:t>
      </w:r>
    </w:p>
    <w:p w:rsidR="00687DF3" w:rsidRPr="00DA383E" w:rsidRDefault="00546202" w:rsidP="00546202">
      <w:pPr>
        <w:tabs>
          <w:tab w:val="right" w:pos="9639"/>
        </w:tabs>
        <w:spacing w:before="480"/>
        <w:rPr>
          <w:rFonts w:asciiTheme="minorHAnsi" w:hAnsiTheme="minorHAnsi" w:cstheme="minorHAnsi"/>
          <w:szCs w:val="24"/>
          <w:lang w:eastAsia="zh-CN"/>
        </w:rPr>
      </w:pPr>
      <w:r>
        <w:rPr>
          <w:rFonts w:asciiTheme="minorHAnsi" w:hAnsiTheme="minorHAnsi" w:cstheme="minorHAnsi" w:hint="eastAsia"/>
          <w:szCs w:val="24"/>
          <w:u w:val="single"/>
          <w:lang w:eastAsia="zh-CN"/>
        </w:rPr>
        <w:t>新的</w:t>
      </w:r>
      <w:r w:rsidR="00687DF3" w:rsidRPr="00DA383E">
        <w:rPr>
          <w:rFonts w:asciiTheme="minorHAnsi" w:hAnsiTheme="minorHAnsi" w:cstheme="minorHAnsi"/>
          <w:szCs w:val="24"/>
          <w:u w:val="single"/>
          <w:lang w:eastAsia="zh-CN"/>
        </w:rPr>
        <w:t>ITU-R</w:t>
      </w:r>
      <w:r w:rsidR="00687DF3">
        <w:rPr>
          <w:rFonts w:asciiTheme="minorHAnsi" w:hAnsiTheme="minorHAnsi" w:cstheme="minorHAnsi"/>
          <w:szCs w:val="24"/>
          <w:u w:val="single"/>
          <w:lang w:eastAsia="zh-CN"/>
        </w:rPr>
        <w:t xml:space="preserve"> BS.[BW64]</w:t>
      </w:r>
      <w:r>
        <w:rPr>
          <w:rFonts w:asciiTheme="minorHAnsi" w:hAnsiTheme="minorHAnsi" w:cstheme="minorHAnsi" w:hint="eastAsia"/>
          <w:szCs w:val="24"/>
          <w:u w:val="single"/>
          <w:lang w:eastAsia="zh-CN"/>
        </w:rPr>
        <w:t>建议书</w:t>
      </w:r>
      <w:r>
        <w:rPr>
          <w:rFonts w:asciiTheme="minorHAnsi" w:hAnsiTheme="minorHAnsi" w:cstheme="minorHAnsi"/>
          <w:szCs w:val="24"/>
          <w:u w:val="single"/>
          <w:lang w:eastAsia="zh-CN"/>
        </w:rPr>
        <w:t>草案</w:t>
      </w:r>
      <w:r w:rsidR="00687DF3" w:rsidRPr="00DA383E">
        <w:rPr>
          <w:rFonts w:asciiTheme="minorHAnsi" w:hAnsiTheme="minorHAnsi" w:cstheme="minorHAnsi"/>
          <w:szCs w:val="24"/>
          <w:lang w:eastAsia="zh-CN"/>
        </w:rPr>
        <w:tab/>
      </w:r>
      <w:r w:rsidR="00687DF3">
        <w:rPr>
          <w:rFonts w:asciiTheme="minorHAnsi" w:hAnsiTheme="minorHAnsi" w:cstheme="minorHAnsi"/>
          <w:szCs w:val="24"/>
          <w:lang w:eastAsia="zh-CN"/>
        </w:rPr>
        <w:t>6/450</w:t>
      </w:r>
      <w:r w:rsidR="00687DF3" w:rsidRPr="00DA383E">
        <w:rPr>
          <w:rFonts w:asciiTheme="minorHAnsi" w:hAnsiTheme="minorHAnsi" w:cstheme="minorHAnsi"/>
          <w:szCs w:val="24"/>
          <w:lang w:eastAsia="zh-CN"/>
        </w:rPr>
        <w:t>(Rev.1)</w:t>
      </w:r>
      <w:r>
        <w:rPr>
          <w:rFonts w:asciiTheme="minorHAnsi" w:hAnsiTheme="minorHAnsi" w:cstheme="minorHAnsi" w:hint="eastAsia"/>
          <w:szCs w:val="24"/>
          <w:lang w:eastAsia="zh-CN"/>
        </w:rPr>
        <w:t>号文件</w:t>
      </w:r>
    </w:p>
    <w:p w:rsidR="00687DF3" w:rsidRPr="00E72925" w:rsidRDefault="008966C8" w:rsidP="008966C8">
      <w:pPr>
        <w:pStyle w:val="Rectitle"/>
        <w:rPr>
          <w:rFonts w:asciiTheme="minorHAnsi" w:hAnsiTheme="minorHAnsi" w:cstheme="minorHAnsi"/>
          <w:bCs/>
          <w:sz w:val="24"/>
          <w:szCs w:val="24"/>
          <w:lang w:eastAsia="zh-CN"/>
        </w:rPr>
      </w:pPr>
      <w:r w:rsidRPr="008966C8">
        <w:rPr>
          <w:rFonts w:hint="eastAsia"/>
          <w:lang w:eastAsia="zh-CN"/>
        </w:rPr>
        <w:lastRenderedPageBreak/>
        <w:t>利用有关信息技术媒体的元数据进行音频节目</w:t>
      </w:r>
      <w:r>
        <w:rPr>
          <w:lang w:eastAsia="zh-CN"/>
        </w:rPr>
        <w:br/>
      </w:r>
      <w:r w:rsidRPr="008966C8">
        <w:rPr>
          <w:rFonts w:hint="eastAsia"/>
          <w:lang w:eastAsia="zh-CN"/>
        </w:rPr>
        <w:t>素材国际交换的长文件格式</w:t>
      </w:r>
    </w:p>
    <w:p w:rsidR="00687DF3" w:rsidRDefault="00546202" w:rsidP="0006016F">
      <w:pPr>
        <w:ind w:firstLineChars="200" w:firstLine="480"/>
        <w:rPr>
          <w:rFonts w:asciiTheme="minorHAnsi" w:hAnsiTheme="minorHAnsi" w:cstheme="minorHAnsi"/>
          <w:szCs w:val="24"/>
          <w:u w:val="single"/>
          <w:lang w:eastAsia="zh-CN"/>
        </w:rPr>
      </w:pPr>
      <w:r>
        <w:rPr>
          <w:rFonts w:eastAsia="SimSun" w:hint="eastAsia"/>
          <w:szCs w:val="24"/>
          <w:lang w:eastAsia="zh-CN"/>
        </w:rPr>
        <w:t>该建议书</w:t>
      </w:r>
      <w:r>
        <w:rPr>
          <w:rFonts w:eastAsia="SimSun"/>
          <w:szCs w:val="24"/>
          <w:lang w:eastAsia="zh-CN"/>
        </w:rPr>
        <w:t>包含有关</w:t>
      </w:r>
      <w:r w:rsidR="00687DF3" w:rsidRPr="005E3F3E">
        <w:rPr>
          <w:rFonts w:eastAsia="SimSun"/>
          <w:szCs w:val="24"/>
          <w:lang w:eastAsia="zh-CN"/>
        </w:rPr>
        <w:t>BW64</w:t>
      </w:r>
      <w:r>
        <w:rPr>
          <w:rFonts w:eastAsia="SimSun" w:hint="eastAsia"/>
          <w:szCs w:val="24"/>
          <w:lang w:eastAsia="zh-CN"/>
        </w:rPr>
        <w:t>（广播</w:t>
      </w:r>
      <w:r>
        <w:rPr>
          <w:rFonts w:eastAsia="SimSun"/>
          <w:szCs w:val="24"/>
          <w:lang w:eastAsia="zh-CN"/>
        </w:rPr>
        <w:t>波</w:t>
      </w:r>
      <w:r>
        <w:rPr>
          <w:rFonts w:eastAsia="SimSun" w:hint="eastAsia"/>
          <w:szCs w:val="24"/>
          <w:lang w:eastAsia="zh-CN"/>
        </w:rPr>
        <w:t>64</w:t>
      </w:r>
      <w:r>
        <w:rPr>
          <w:rFonts w:eastAsia="SimSun" w:hint="eastAsia"/>
          <w:szCs w:val="24"/>
          <w:lang w:eastAsia="zh-CN"/>
        </w:rPr>
        <w:t>比特</w:t>
      </w:r>
      <w:r>
        <w:rPr>
          <w:rFonts w:eastAsia="SimSun"/>
          <w:szCs w:val="24"/>
          <w:lang w:eastAsia="zh-CN"/>
        </w:rPr>
        <w:t>）音频</w:t>
      </w:r>
      <w:r w:rsidR="0006016F">
        <w:rPr>
          <w:rFonts w:eastAsia="SimSun" w:hint="eastAsia"/>
          <w:szCs w:val="24"/>
          <w:lang w:eastAsia="zh-CN"/>
        </w:rPr>
        <w:t>文件</w:t>
      </w:r>
      <w:r>
        <w:rPr>
          <w:rFonts w:eastAsia="SimSun"/>
          <w:szCs w:val="24"/>
          <w:lang w:eastAsia="zh-CN"/>
        </w:rPr>
        <w:t>格式的规范，其中包括可使</w:t>
      </w:r>
      <w:r w:rsidR="0006016F">
        <w:rPr>
          <w:rFonts w:eastAsia="SimSun" w:hint="eastAsia"/>
          <w:szCs w:val="24"/>
          <w:lang w:eastAsia="zh-CN"/>
        </w:rPr>
        <w:t>文件</w:t>
      </w:r>
      <w:r>
        <w:rPr>
          <w:rFonts w:eastAsia="SimSun"/>
          <w:szCs w:val="24"/>
          <w:lang w:eastAsia="zh-CN"/>
        </w:rPr>
        <w:t>承载</w:t>
      </w:r>
      <w:r w:rsidRPr="005E3F3E">
        <w:rPr>
          <w:rFonts w:eastAsia="SimSun"/>
          <w:szCs w:val="24"/>
          <w:lang w:eastAsia="zh-CN"/>
        </w:rPr>
        <w:t>ITU-R BS.2076</w:t>
      </w:r>
      <w:r>
        <w:rPr>
          <w:rFonts w:eastAsia="SimSun" w:hint="eastAsia"/>
          <w:szCs w:val="24"/>
          <w:lang w:eastAsia="zh-CN"/>
        </w:rPr>
        <w:t>建议书</w:t>
      </w:r>
      <w:r>
        <w:rPr>
          <w:rFonts w:eastAsia="SimSun"/>
          <w:szCs w:val="24"/>
          <w:lang w:eastAsia="zh-CN"/>
        </w:rPr>
        <w:t>规定的多信道文件和包括音频定义模式在内的元数据的新字块</w:t>
      </w:r>
      <w:r w:rsidRPr="005E3F3E">
        <w:rPr>
          <w:rFonts w:eastAsia="SimSun"/>
          <w:szCs w:val="24"/>
          <w:lang w:eastAsia="zh-CN"/>
        </w:rPr>
        <w:t>&lt;ds64&gt;</w:t>
      </w:r>
      <w:r>
        <w:rPr>
          <w:rFonts w:eastAsia="SimSun" w:hint="eastAsia"/>
          <w:szCs w:val="24"/>
          <w:lang w:eastAsia="zh-CN"/>
        </w:rPr>
        <w:t>、</w:t>
      </w:r>
      <w:r w:rsidRPr="005E3F3E">
        <w:rPr>
          <w:rFonts w:eastAsia="SimSun"/>
          <w:szCs w:val="24"/>
          <w:lang w:eastAsia="zh-CN"/>
        </w:rPr>
        <w:t>&lt;axml&gt;</w:t>
      </w:r>
      <w:r>
        <w:rPr>
          <w:rFonts w:eastAsia="SimSun" w:hint="eastAsia"/>
          <w:szCs w:val="24"/>
          <w:lang w:eastAsia="zh-CN"/>
        </w:rPr>
        <w:t>和</w:t>
      </w:r>
      <w:r w:rsidRPr="005E3F3E">
        <w:rPr>
          <w:rFonts w:eastAsia="SimSun"/>
          <w:szCs w:val="24"/>
          <w:lang w:eastAsia="zh-CN"/>
        </w:rPr>
        <w:t>&lt;chna&gt;</w:t>
      </w:r>
      <w:r>
        <w:rPr>
          <w:rFonts w:eastAsia="SimSun" w:hint="eastAsia"/>
          <w:szCs w:val="24"/>
          <w:lang w:eastAsia="zh-CN"/>
        </w:rPr>
        <w:t>。</w:t>
      </w:r>
    </w:p>
    <w:p w:rsidR="00687DF3" w:rsidRPr="00DA383E" w:rsidRDefault="00687DF3" w:rsidP="00546202">
      <w:pPr>
        <w:tabs>
          <w:tab w:val="right" w:pos="9639"/>
        </w:tabs>
        <w:spacing w:before="480"/>
        <w:rPr>
          <w:rFonts w:asciiTheme="minorHAnsi" w:hAnsiTheme="minorHAnsi" w:cstheme="minorHAnsi"/>
          <w:szCs w:val="24"/>
          <w:lang w:eastAsia="zh-CN"/>
        </w:rPr>
      </w:pPr>
      <w:r w:rsidRPr="00DA383E">
        <w:rPr>
          <w:rFonts w:asciiTheme="minorHAnsi" w:hAnsiTheme="minorHAnsi" w:cstheme="minorHAnsi"/>
          <w:szCs w:val="24"/>
          <w:u w:val="single"/>
          <w:lang w:eastAsia="zh-CN"/>
        </w:rPr>
        <w:t>ITU-R</w:t>
      </w:r>
      <w:r>
        <w:rPr>
          <w:rFonts w:asciiTheme="minorHAnsi" w:hAnsiTheme="minorHAnsi" w:cstheme="minorHAnsi"/>
          <w:szCs w:val="24"/>
          <w:u w:val="single"/>
          <w:lang w:eastAsia="zh-CN"/>
        </w:rPr>
        <w:t xml:space="preserve"> BT.2020-1</w:t>
      </w:r>
      <w:r w:rsidR="00546202">
        <w:rPr>
          <w:rFonts w:asciiTheme="minorHAnsi" w:hAnsiTheme="minorHAnsi" w:cstheme="minorHAnsi" w:hint="eastAsia"/>
          <w:szCs w:val="24"/>
          <w:u w:val="single"/>
          <w:lang w:eastAsia="zh-CN"/>
        </w:rPr>
        <w:t>建议书</w:t>
      </w:r>
      <w:r w:rsidR="00546202">
        <w:rPr>
          <w:rFonts w:asciiTheme="minorHAnsi" w:hAnsiTheme="minorHAnsi" w:cstheme="minorHAnsi"/>
          <w:szCs w:val="24"/>
          <w:u w:val="single"/>
          <w:lang w:eastAsia="zh-CN"/>
        </w:rPr>
        <w:t>修订草案</w:t>
      </w:r>
      <w:r w:rsidRPr="00DA383E">
        <w:rPr>
          <w:rFonts w:asciiTheme="minorHAnsi" w:hAnsiTheme="minorHAnsi" w:cstheme="minorHAnsi"/>
          <w:szCs w:val="24"/>
          <w:lang w:eastAsia="zh-CN"/>
        </w:rPr>
        <w:tab/>
      </w:r>
      <w:r>
        <w:rPr>
          <w:rFonts w:asciiTheme="minorHAnsi" w:hAnsiTheme="minorHAnsi" w:cstheme="minorHAnsi"/>
          <w:szCs w:val="24"/>
          <w:lang w:eastAsia="zh-CN"/>
        </w:rPr>
        <w:t>6/411</w:t>
      </w:r>
      <w:r w:rsidRPr="00DA383E">
        <w:rPr>
          <w:rFonts w:asciiTheme="minorHAnsi" w:hAnsiTheme="minorHAnsi" w:cstheme="minorHAnsi"/>
          <w:szCs w:val="24"/>
          <w:lang w:eastAsia="zh-CN"/>
        </w:rPr>
        <w:t>(Rev.1)</w:t>
      </w:r>
      <w:r w:rsidR="00546202">
        <w:rPr>
          <w:rFonts w:asciiTheme="minorHAnsi" w:hAnsiTheme="minorHAnsi" w:cstheme="minorHAnsi" w:hint="eastAsia"/>
          <w:szCs w:val="24"/>
          <w:lang w:eastAsia="zh-CN"/>
        </w:rPr>
        <w:t>号文件</w:t>
      </w:r>
    </w:p>
    <w:p w:rsidR="00687DF3" w:rsidRDefault="008966C8" w:rsidP="008966C8">
      <w:pPr>
        <w:pStyle w:val="Rectitle"/>
        <w:rPr>
          <w:lang w:eastAsia="zh-CN"/>
        </w:rPr>
      </w:pPr>
      <w:r w:rsidRPr="008966C8">
        <w:rPr>
          <w:rFonts w:hint="eastAsia"/>
          <w:bCs/>
          <w:lang w:val="en-GB" w:eastAsia="zh-CN"/>
        </w:rPr>
        <w:t>超高清电视系统节目制作</w:t>
      </w:r>
      <w:r>
        <w:rPr>
          <w:bCs/>
          <w:lang w:val="en-GB" w:eastAsia="zh-CN"/>
        </w:rPr>
        <w:br/>
      </w:r>
      <w:r w:rsidRPr="008966C8">
        <w:rPr>
          <w:rFonts w:hint="eastAsia"/>
          <w:bCs/>
          <w:lang w:val="en-GB" w:eastAsia="zh-CN"/>
        </w:rPr>
        <w:t>和国际交换的参数数值</w:t>
      </w:r>
    </w:p>
    <w:p w:rsidR="006F147A" w:rsidRDefault="00546202" w:rsidP="00317186">
      <w:pPr>
        <w:ind w:firstLineChars="200" w:firstLine="480"/>
        <w:rPr>
          <w:szCs w:val="24"/>
          <w:lang w:eastAsia="zh-CN"/>
        </w:rPr>
      </w:pPr>
      <w:r>
        <w:rPr>
          <w:rFonts w:hint="eastAsia"/>
          <w:szCs w:val="24"/>
          <w:lang w:eastAsia="zh-CN"/>
        </w:rPr>
        <w:t>修订</w:t>
      </w:r>
      <w:r>
        <w:rPr>
          <w:szCs w:val="24"/>
          <w:lang w:eastAsia="zh-CN"/>
        </w:rPr>
        <w:t>是对帧速率表（</w:t>
      </w:r>
      <w:r>
        <w:rPr>
          <w:rFonts w:hint="eastAsia"/>
          <w:szCs w:val="24"/>
          <w:lang w:eastAsia="zh-CN"/>
        </w:rPr>
        <w:t>表</w:t>
      </w:r>
      <w:r>
        <w:rPr>
          <w:rFonts w:hint="eastAsia"/>
          <w:szCs w:val="24"/>
          <w:lang w:eastAsia="zh-CN"/>
        </w:rPr>
        <w:t>2</w:t>
      </w:r>
      <w:r>
        <w:rPr>
          <w:szCs w:val="24"/>
          <w:lang w:eastAsia="zh-CN"/>
        </w:rPr>
        <w:t>）</w:t>
      </w:r>
      <w:r>
        <w:rPr>
          <w:rFonts w:hint="eastAsia"/>
          <w:szCs w:val="24"/>
          <w:lang w:eastAsia="zh-CN"/>
        </w:rPr>
        <w:t>增加了</w:t>
      </w:r>
      <w:r>
        <w:rPr>
          <w:szCs w:val="24"/>
          <w:lang w:eastAsia="zh-CN"/>
        </w:rPr>
        <w:t>值</w:t>
      </w:r>
      <w:r>
        <w:rPr>
          <w:rFonts w:hint="eastAsia"/>
          <w:szCs w:val="24"/>
          <w:lang w:eastAsia="zh-CN"/>
        </w:rPr>
        <w:t xml:space="preserve">100 </w:t>
      </w:r>
      <w:r>
        <w:rPr>
          <w:szCs w:val="24"/>
          <w:lang w:eastAsia="zh-CN"/>
        </w:rPr>
        <w:t>Hz</w:t>
      </w:r>
      <w:r>
        <w:rPr>
          <w:szCs w:val="24"/>
          <w:lang w:eastAsia="zh-CN"/>
        </w:rPr>
        <w:t>和</w:t>
      </w:r>
      <w:r>
        <w:rPr>
          <w:rFonts w:hint="eastAsia"/>
          <w:szCs w:val="24"/>
          <w:lang w:eastAsia="zh-CN"/>
        </w:rPr>
        <w:t>120/1.001 Hz</w:t>
      </w:r>
      <w:r w:rsidR="00950DC1">
        <w:rPr>
          <w:rFonts w:hint="eastAsia"/>
          <w:szCs w:val="24"/>
          <w:lang w:eastAsia="zh-CN"/>
        </w:rPr>
        <w:t>并</w:t>
      </w:r>
      <w:r w:rsidR="00950DC1">
        <w:rPr>
          <w:szCs w:val="24"/>
          <w:lang w:eastAsia="zh-CN"/>
        </w:rPr>
        <w:t>参考了</w:t>
      </w:r>
      <w:r w:rsidR="00950DC1" w:rsidRPr="00E72925">
        <w:rPr>
          <w:szCs w:val="24"/>
          <w:lang w:eastAsia="ja-JP"/>
        </w:rPr>
        <w:t xml:space="preserve">ITU-R </w:t>
      </w:r>
      <w:hyperlink r:id="rId30" w:history="1">
        <w:r w:rsidR="00950DC1" w:rsidRPr="00E72925">
          <w:rPr>
            <w:rStyle w:val="Hyperlink"/>
            <w:szCs w:val="24"/>
            <w:lang w:eastAsia="ja-JP"/>
          </w:rPr>
          <w:t>BT.2246</w:t>
        </w:r>
      </w:hyperlink>
      <w:r w:rsidR="00950DC1">
        <w:rPr>
          <w:rFonts w:hint="eastAsia"/>
          <w:szCs w:val="24"/>
          <w:lang w:eastAsia="zh-CN"/>
        </w:rPr>
        <w:t>号</w:t>
      </w:r>
      <w:r w:rsidR="00950DC1">
        <w:rPr>
          <w:szCs w:val="24"/>
          <w:lang w:eastAsia="zh-CN"/>
        </w:rPr>
        <w:t>报告第</w:t>
      </w:r>
      <w:r w:rsidR="00950DC1">
        <w:rPr>
          <w:rFonts w:hint="eastAsia"/>
          <w:szCs w:val="24"/>
          <w:lang w:eastAsia="zh-CN"/>
        </w:rPr>
        <w:t>3.2.4.4</w:t>
      </w:r>
      <w:r w:rsidR="00950DC1">
        <w:rPr>
          <w:rFonts w:hint="eastAsia"/>
          <w:szCs w:val="24"/>
          <w:lang w:eastAsia="zh-CN"/>
        </w:rPr>
        <w:t>段</w:t>
      </w:r>
      <w:r w:rsidR="00950DC1">
        <w:rPr>
          <w:szCs w:val="24"/>
          <w:lang w:eastAsia="zh-CN"/>
        </w:rPr>
        <w:t>的更新版。</w:t>
      </w:r>
      <w:r w:rsidR="006F147A">
        <w:rPr>
          <w:szCs w:val="24"/>
          <w:lang w:eastAsia="zh-CN"/>
        </w:rPr>
        <w:br w:type="page"/>
      </w:r>
    </w:p>
    <w:p w:rsidR="00687DF3" w:rsidRPr="00DA383E" w:rsidRDefault="00687DF3" w:rsidP="00EB1BC3">
      <w:pPr>
        <w:tabs>
          <w:tab w:val="right" w:pos="9639"/>
        </w:tabs>
        <w:spacing w:before="480"/>
        <w:rPr>
          <w:rFonts w:asciiTheme="minorHAnsi" w:hAnsiTheme="minorHAnsi" w:cstheme="minorHAnsi"/>
          <w:szCs w:val="24"/>
          <w:lang w:eastAsia="zh-CN"/>
        </w:rPr>
      </w:pPr>
      <w:r w:rsidRPr="00DA383E">
        <w:rPr>
          <w:rFonts w:asciiTheme="minorHAnsi" w:hAnsiTheme="minorHAnsi" w:cstheme="minorHAnsi"/>
          <w:szCs w:val="24"/>
          <w:u w:val="single"/>
          <w:lang w:eastAsia="zh-CN"/>
        </w:rPr>
        <w:lastRenderedPageBreak/>
        <w:t>ITU-R</w:t>
      </w:r>
      <w:r>
        <w:rPr>
          <w:rFonts w:asciiTheme="minorHAnsi" w:hAnsiTheme="minorHAnsi" w:cstheme="minorHAnsi"/>
          <w:szCs w:val="24"/>
          <w:u w:val="single"/>
          <w:lang w:eastAsia="zh-CN"/>
        </w:rPr>
        <w:t xml:space="preserve"> BT.1848-0</w:t>
      </w:r>
      <w:r w:rsidR="00EB1BC3">
        <w:rPr>
          <w:rFonts w:asciiTheme="minorHAnsi" w:hAnsiTheme="minorHAnsi" w:cstheme="minorHAnsi" w:hint="eastAsia"/>
          <w:szCs w:val="24"/>
          <w:u w:val="single"/>
          <w:lang w:eastAsia="zh-CN"/>
        </w:rPr>
        <w:t>建议书</w:t>
      </w:r>
      <w:r w:rsidR="00EB1BC3">
        <w:rPr>
          <w:rFonts w:asciiTheme="minorHAnsi" w:hAnsiTheme="minorHAnsi" w:cstheme="minorHAnsi"/>
          <w:szCs w:val="24"/>
          <w:u w:val="single"/>
          <w:lang w:eastAsia="zh-CN"/>
        </w:rPr>
        <w:t>修订草案</w:t>
      </w:r>
      <w:r w:rsidRPr="00DA383E">
        <w:rPr>
          <w:rFonts w:asciiTheme="minorHAnsi" w:hAnsiTheme="minorHAnsi" w:cstheme="minorHAnsi"/>
          <w:szCs w:val="24"/>
          <w:lang w:eastAsia="zh-CN"/>
        </w:rPr>
        <w:tab/>
      </w:r>
      <w:r>
        <w:rPr>
          <w:rFonts w:asciiTheme="minorHAnsi" w:hAnsiTheme="minorHAnsi" w:cstheme="minorHAnsi"/>
          <w:szCs w:val="24"/>
          <w:lang w:eastAsia="zh-CN"/>
        </w:rPr>
        <w:t>6/412</w:t>
      </w:r>
      <w:r w:rsidRPr="00DA383E">
        <w:rPr>
          <w:rFonts w:asciiTheme="minorHAnsi" w:hAnsiTheme="minorHAnsi" w:cstheme="minorHAnsi"/>
          <w:szCs w:val="24"/>
          <w:lang w:eastAsia="zh-CN"/>
        </w:rPr>
        <w:t>(Rev.</w:t>
      </w:r>
      <w:r>
        <w:rPr>
          <w:rFonts w:asciiTheme="minorHAnsi" w:hAnsiTheme="minorHAnsi" w:cstheme="minorHAnsi"/>
          <w:szCs w:val="24"/>
          <w:lang w:eastAsia="zh-CN"/>
        </w:rPr>
        <w:t>2</w:t>
      </w:r>
      <w:r w:rsidRPr="00DA383E">
        <w:rPr>
          <w:rFonts w:asciiTheme="minorHAnsi" w:hAnsiTheme="minorHAnsi" w:cstheme="minorHAnsi"/>
          <w:szCs w:val="24"/>
          <w:lang w:eastAsia="zh-CN"/>
        </w:rPr>
        <w:t>)</w:t>
      </w:r>
      <w:r w:rsidR="00EB1BC3">
        <w:rPr>
          <w:rFonts w:asciiTheme="minorHAnsi" w:hAnsiTheme="minorHAnsi" w:cstheme="minorHAnsi" w:hint="eastAsia"/>
          <w:szCs w:val="24"/>
          <w:lang w:eastAsia="zh-CN"/>
        </w:rPr>
        <w:t>号文件</w:t>
      </w:r>
    </w:p>
    <w:p w:rsidR="00687DF3" w:rsidRPr="00CA3EDE" w:rsidRDefault="00CA3EDE" w:rsidP="00CA3EDE">
      <w:pPr>
        <w:pStyle w:val="Rectitle"/>
        <w:rPr>
          <w:rFonts w:eastAsia="SimSun"/>
          <w:lang w:eastAsia="ja-JP"/>
        </w:rPr>
      </w:pPr>
      <w:r w:rsidRPr="00CA3EDE">
        <w:rPr>
          <w:rFonts w:eastAsia="SimSun" w:cs="Microsoft YaHei" w:hint="eastAsia"/>
          <w:lang w:val="fr-FR" w:eastAsia="ja-JP"/>
        </w:rPr>
        <w:t>宽</w:t>
      </w:r>
      <w:r w:rsidRPr="00CA3EDE">
        <w:rPr>
          <w:rFonts w:eastAsia="SimSun" w:cs="MS Gothic" w:hint="eastAsia"/>
          <w:lang w:val="fr-FR" w:eastAsia="ja-JP"/>
        </w:rPr>
        <w:t>屏</w:t>
      </w:r>
      <w:r w:rsidRPr="00CA3EDE">
        <w:rPr>
          <w:rFonts w:eastAsia="SimSun" w:hint="eastAsia"/>
          <w:lang w:val="fr-FR" w:eastAsia="ja-JP"/>
        </w:rPr>
        <w:t>16:9</w:t>
      </w:r>
      <w:r w:rsidRPr="00CA3EDE">
        <w:rPr>
          <w:rFonts w:eastAsia="SimSun" w:cs="Microsoft YaHei" w:hint="eastAsia"/>
          <w:lang w:val="fr-FR" w:eastAsia="ja-JP"/>
        </w:rPr>
        <w:t>宽</w:t>
      </w:r>
      <w:r w:rsidRPr="00CA3EDE">
        <w:rPr>
          <w:rFonts w:eastAsia="SimSun" w:cs="MS Gothic" w:hint="eastAsia"/>
          <w:lang w:val="fr-FR" w:eastAsia="ja-JP"/>
        </w:rPr>
        <w:t>高比</w:t>
      </w:r>
      <w:r w:rsidRPr="00CA3EDE">
        <w:rPr>
          <w:rFonts w:eastAsia="SimSun" w:hint="eastAsia"/>
          <w:lang w:val="fr-FR" w:eastAsia="ja-JP"/>
        </w:rPr>
        <w:t>数字</w:t>
      </w:r>
      <w:r w:rsidRPr="00CA3EDE">
        <w:rPr>
          <w:rFonts w:eastAsia="SimSun" w:cs="Microsoft YaHei" w:hint="eastAsia"/>
          <w:lang w:val="fr-FR" w:eastAsia="ja-JP"/>
        </w:rPr>
        <w:t>电视节</w:t>
      </w:r>
      <w:r w:rsidRPr="00CA3EDE">
        <w:rPr>
          <w:rFonts w:eastAsia="SimSun" w:cs="MS Gothic" w:hint="eastAsia"/>
          <w:lang w:val="fr-FR" w:eastAsia="ja-JP"/>
        </w:rPr>
        <w:t>目</w:t>
      </w:r>
      <w:r w:rsidRPr="00CA3EDE">
        <w:rPr>
          <w:rFonts w:eastAsia="SimSun" w:hint="eastAsia"/>
          <w:lang w:val="fr-FR" w:eastAsia="ja-JP"/>
        </w:rPr>
        <w:t>制作的安全区</w:t>
      </w:r>
    </w:p>
    <w:p w:rsidR="00687DF3" w:rsidRPr="004F282B" w:rsidRDefault="00EB1BC3" w:rsidP="0006016F">
      <w:pPr>
        <w:ind w:firstLineChars="200" w:firstLine="480"/>
        <w:rPr>
          <w:b/>
          <w:szCs w:val="24"/>
          <w:lang w:eastAsia="zh-CN"/>
        </w:rPr>
      </w:pPr>
      <w:r>
        <w:rPr>
          <w:rFonts w:hint="eastAsia"/>
          <w:szCs w:val="24"/>
          <w:lang w:eastAsia="zh-CN"/>
        </w:rPr>
        <w:t>修订</w:t>
      </w:r>
      <w:r w:rsidR="0006016F">
        <w:rPr>
          <w:szCs w:val="24"/>
          <w:lang w:eastAsia="zh-CN"/>
        </w:rPr>
        <w:t>增加了</w:t>
      </w:r>
      <w:r>
        <w:rPr>
          <w:szCs w:val="24"/>
          <w:lang w:eastAsia="zh-CN"/>
        </w:rPr>
        <w:t>ITU-R BT.2020</w:t>
      </w:r>
      <w:r>
        <w:rPr>
          <w:rFonts w:hint="eastAsia"/>
          <w:szCs w:val="24"/>
          <w:lang w:eastAsia="zh-CN"/>
        </w:rPr>
        <w:t>建议书</w:t>
      </w:r>
      <w:r w:rsidR="0006016F">
        <w:rPr>
          <w:rFonts w:hint="eastAsia"/>
          <w:szCs w:val="24"/>
          <w:lang w:eastAsia="zh-CN"/>
        </w:rPr>
        <w:t>中</w:t>
      </w:r>
      <w:r>
        <w:rPr>
          <w:szCs w:val="24"/>
          <w:lang w:eastAsia="zh-CN"/>
        </w:rPr>
        <w:t>有关超高清电视系统</w:t>
      </w:r>
      <w:r w:rsidRPr="004F282B">
        <w:rPr>
          <w:szCs w:val="24"/>
          <w:lang w:eastAsia="zh-CN"/>
        </w:rPr>
        <w:t>3 840 × 2 160</w:t>
      </w:r>
      <w:r>
        <w:rPr>
          <w:rFonts w:hint="eastAsia"/>
          <w:szCs w:val="24"/>
          <w:lang w:eastAsia="zh-CN"/>
        </w:rPr>
        <w:t>和</w:t>
      </w:r>
      <w:r w:rsidRPr="004F282B">
        <w:rPr>
          <w:szCs w:val="24"/>
          <w:lang w:eastAsia="zh-CN"/>
        </w:rPr>
        <w:t>7</w:t>
      </w:r>
      <w:r>
        <w:rPr>
          <w:szCs w:val="24"/>
          <w:lang w:eastAsia="zh-CN"/>
        </w:rPr>
        <w:t> </w:t>
      </w:r>
      <w:r w:rsidRPr="004F282B">
        <w:rPr>
          <w:szCs w:val="24"/>
          <w:lang w:eastAsia="zh-CN"/>
        </w:rPr>
        <w:t>680</w:t>
      </w:r>
      <w:r>
        <w:rPr>
          <w:szCs w:val="24"/>
          <w:lang w:eastAsia="zh-CN"/>
        </w:rPr>
        <w:t> </w:t>
      </w:r>
      <w:r w:rsidRPr="004F282B">
        <w:rPr>
          <w:szCs w:val="24"/>
          <w:lang w:eastAsia="zh-CN"/>
        </w:rPr>
        <w:t>×</w:t>
      </w:r>
      <w:r>
        <w:rPr>
          <w:szCs w:val="24"/>
          <w:lang w:eastAsia="zh-CN"/>
        </w:rPr>
        <w:t> </w:t>
      </w:r>
      <w:r w:rsidRPr="004F282B">
        <w:rPr>
          <w:szCs w:val="24"/>
          <w:lang w:eastAsia="zh-CN"/>
        </w:rPr>
        <w:t>4</w:t>
      </w:r>
      <w:r>
        <w:rPr>
          <w:szCs w:val="24"/>
          <w:lang w:eastAsia="zh-CN"/>
        </w:rPr>
        <w:t> </w:t>
      </w:r>
      <w:r w:rsidRPr="004F282B">
        <w:rPr>
          <w:szCs w:val="24"/>
          <w:lang w:eastAsia="zh-CN"/>
        </w:rPr>
        <w:t>320</w:t>
      </w:r>
      <w:r>
        <w:rPr>
          <w:szCs w:val="24"/>
          <w:lang w:eastAsia="zh-CN"/>
        </w:rPr>
        <w:t>系统的</w:t>
      </w:r>
      <w:r>
        <w:rPr>
          <w:rFonts w:hint="eastAsia"/>
          <w:szCs w:val="24"/>
          <w:lang w:eastAsia="zh-CN"/>
        </w:rPr>
        <w:t>数字</w:t>
      </w:r>
      <w:r>
        <w:rPr>
          <w:szCs w:val="24"/>
          <w:lang w:eastAsia="zh-CN"/>
        </w:rPr>
        <w:t>制作行动安全余度和图形安全余度</w:t>
      </w:r>
      <w:r w:rsidR="0006016F">
        <w:rPr>
          <w:szCs w:val="24"/>
          <w:lang w:eastAsia="zh-CN"/>
        </w:rPr>
        <w:t>参数值</w:t>
      </w:r>
      <w:r w:rsidR="0006016F">
        <w:rPr>
          <w:rFonts w:hint="eastAsia"/>
          <w:szCs w:val="24"/>
          <w:lang w:eastAsia="zh-CN"/>
        </w:rPr>
        <w:t>，</w:t>
      </w:r>
      <w:r>
        <w:rPr>
          <w:szCs w:val="24"/>
          <w:lang w:eastAsia="zh-CN"/>
        </w:rPr>
        <w:t>用于国际节目制作和交换。</w:t>
      </w:r>
    </w:p>
    <w:p w:rsidR="005E335D" w:rsidRDefault="00EB1BC3" w:rsidP="00412079">
      <w:pPr>
        <w:ind w:firstLineChars="200" w:firstLine="480"/>
        <w:rPr>
          <w:szCs w:val="24"/>
          <w:lang w:eastAsia="zh-CN"/>
        </w:rPr>
      </w:pPr>
      <w:r>
        <w:rPr>
          <w:rFonts w:hint="eastAsia"/>
          <w:szCs w:val="24"/>
          <w:lang w:eastAsia="zh-CN"/>
        </w:rPr>
        <w:t>此外</w:t>
      </w:r>
      <w:r>
        <w:rPr>
          <w:szCs w:val="24"/>
          <w:lang w:eastAsia="zh-CN"/>
        </w:rPr>
        <w:t>，随着</w:t>
      </w:r>
      <w:r>
        <w:rPr>
          <w:rFonts w:hint="eastAsia"/>
          <w:szCs w:val="24"/>
          <w:lang w:eastAsia="zh-CN"/>
        </w:rPr>
        <w:t>2015</w:t>
      </w:r>
      <w:r>
        <w:rPr>
          <w:rFonts w:hint="eastAsia"/>
          <w:szCs w:val="24"/>
          <w:lang w:eastAsia="zh-CN"/>
        </w:rPr>
        <w:t>年</w:t>
      </w:r>
      <w:r>
        <w:rPr>
          <w:rFonts w:hint="eastAsia"/>
          <w:szCs w:val="24"/>
          <w:lang w:eastAsia="zh-CN"/>
        </w:rPr>
        <w:t>5</w:t>
      </w:r>
      <w:r>
        <w:rPr>
          <w:rFonts w:hint="eastAsia"/>
          <w:szCs w:val="24"/>
          <w:lang w:eastAsia="zh-CN"/>
        </w:rPr>
        <w:t>月</w:t>
      </w:r>
      <w:r>
        <w:rPr>
          <w:szCs w:val="24"/>
          <w:lang w:eastAsia="zh-CN"/>
        </w:rPr>
        <w:t>对有关</w:t>
      </w:r>
      <w:r>
        <w:rPr>
          <w:rFonts w:hint="eastAsia"/>
          <w:szCs w:val="24"/>
          <w:lang w:eastAsia="zh-CN"/>
        </w:rPr>
        <w:t>625</w:t>
      </w:r>
      <w:r>
        <w:rPr>
          <w:rFonts w:hint="eastAsia"/>
          <w:szCs w:val="24"/>
          <w:lang w:eastAsia="zh-CN"/>
        </w:rPr>
        <w:t>和</w:t>
      </w:r>
      <w:r>
        <w:rPr>
          <w:rFonts w:hint="eastAsia"/>
          <w:szCs w:val="24"/>
          <w:lang w:eastAsia="zh-CN"/>
        </w:rPr>
        <w:t>525</w:t>
      </w:r>
      <w:r>
        <w:rPr>
          <w:rFonts w:hint="eastAsia"/>
          <w:szCs w:val="24"/>
          <w:lang w:eastAsia="zh-CN"/>
        </w:rPr>
        <w:t>逐行</w:t>
      </w:r>
      <w:r>
        <w:rPr>
          <w:szCs w:val="24"/>
          <w:lang w:eastAsia="zh-CN"/>
        </w:rPr>
        <w:t>扫描电视系统制作参数的</w:t>
      </w:r>
      <w:r w:rsidR="002F3620">
        <w:rPr>
          <w:szCs w:val="24"/>
          <w:lang w:eastAsia="zh-CN"/>
        </w:rPr>
        <w:t>ITU-R BT.1358</w:t>
      </w:r>
      <w:r>
        <w:rPr>
          <w:rFonts w:hint="eastAsia"/>
          <w:szCs w:val="24"/>
          <w:lang w:eastAsia="zh-CN"/>
        </w:rPr>
        <w:t>建议书</w:t>
      </w:r>
      <w:r>
        <w:rPr>
          <w:szCs w:val="24"/>
          <w:lang w:eastAsia="zh-CN"/>
        </w:rPr>
        <w:t>的废除，</w:t>
      </w:r>
      <w:r w:rsidR="002F3620" w:rsidRPr="002F3620">
        <w:rPr>
          <w:rFonts w:hint="eastAsia"/>
          <w:szCs w:val="24"/>
          <w:lang w:eastAsia="zh-CN"/>
        </w:rPr>
        <w:t>附件</w:t>
      </w:r>
      <w:r w:rsidR="002F3620" w:rsidRPr="002F3620">
        <w:rPr>
          <w:rFonts w:hint="eastAsia"/>
          <w:szCs w:val="24"/>
          <w:lang w:eastAsia="zh-CN"/>
        </w:rPr>
        <w:t>1</w:t>
      </w:r>
      <w:r w:rsidR="002F3620" w:rsidRPr="002F3620">
        <w:rPr>
          <w:rFonts w:hint="eastAsia"/>
          <w:szCs w:val="24"/>
          <w:lang w:eastAsia="zh-CN"/>
        </w:rPr>
        <w:t>的附录</w:t>
      </w:r>
      <w:r w:rsidR="002F3620" w:rsidRPr="002F3620">
        <w:rPr>
          <w:rFonts w:hint="eastAsia"/>
          <w:szCs w:val="24"/>
          <w:lang w:eastAsia="zh-CN"/>
        </w:rPr>
        <w:t>2</w:t>
      </w:r>
      <w:r w:rsidR="002F3620">
        <w:rPr>
          <w:rFonts w:hint="eastAsia"/>
          <w:szCs w:val="24"/>
          <w:lang w:eastAsia="zh-CN"/>
        </w:rPr>
        <w:t>“</w:t>
      </w:r>
      <w:r w:rsidR="002F3620" w:rsidRPr="002F3620">
        <w:rPr>
          <w:rFonts w:hint="eastAsia"/>
          <w:szCs w:val="24"/>
          <w:lang w:eastAsia="zh-CN"/>
        </w:rPr>
        <w:t>以</w:t>
      </w:r>
      <w:r w:rsidR="002F3620" w:rsidRPr="002F3620">
        <w:rPr>
          <w:rFonts w:hint="eastAsia"/>
          <w:szCs w:val="24"/>
          <w:lang w:eastAsia="zh-CN"/>
        </w:rPr>
        <w:t>625-</w:t>
      </w:r>
      <w:r w:rsidR="002F3620" w:rsidRPr="002F3620">
        <w:rPr>
          <w:rFonts w:hint="eastAsia"/>
          <w:szCs w:val="24"/>
          <w:lang w:eastAsia="zh-CN"/>
        </w:rPr>
        <w:t>行逐行扫描的</w:t>
      </w:r>
      <w:r w:rsidR="002F3620" w:rsidRPr="002F3620">
        <w:rPr>
          <w:rFonts w:hint="eastAsia"/>
          <w:szCs w:val="24"/>
          <w:lang w:eastAsia="zh-CN"/>
        </w:rPr>
        <w:t>16:9</w:t>
      </w:r>
      <w:r w:rsidR="002F3620" w:rsidRPr="002F3620">
        <w:rPr>
          <w:rFonts w:hint="eastAsia"/>
          <w:szCs w:val="24"/>
          <w:lang w:eastAsia="zh-CN"/>
        </w:rPr>
        <w:t>宽屏格式制作的电视节目的安全区域：拍摄以保护</w:t>
      </w:r>
      <w:r w:rsidR="002F3620" w:rsidRPr="002F3620">
        <w:rPr>
          <w:rFonts w:hint="eastAsia"/>
          <w:szCs w:val="24"/>
          <w:lang w:eastAsia="zh-CN"/>
        </w:rPr>
        <w:t>16:9</w:t>
      </w:r>
      <w:r w:rsidR="002F3620" w:rsidRPr="002F3620">
        <w:rPr>
          <w:rFonts w:hint="eastAsia"/>
          <w:szCs w:val="24"/>
          <w:lang w:eastAsia="zh-CN"/>
        </w:rPr>
        <w:t>完整图像</w:t>
      </w:r>
      <w:r w:rsidRPr="00EB1BC3">
        <w:rPr>
          <w:rFonts w:ascii="SimSun" w:eastAsia="SimSun" w:hAnsi="SimSun"/>
          <w:szCs w:val="24"/>
          <w:lang w:eastAsia="zh-CN"/>
        </w:rPr>
        <w:t>”</w:t>
      </w:r>
      <w:r>
        <w:rPr>
          <w:rFonts w:hint="eastAsia"/>
          <w:szCs w:val="24"/>
          <w:lang w:eastAsia="zh-CN"/>
        </w:rPr>
        <w:t>不再</w:t>
      </w:r>
      <w:r>
        <w:rPr>
          <w:szCs w:val="24"/>
          <w:lang w:eastAsia="zh-CN"/>
        </w:rPr>
        <w:t>需要，因而被删除。</w:t>
      </w:r>
    </w:p>
    <w:p w:rsidR="00687DF3" w:rsidRPr="00DA383E" w:rsidRDefault="00687DF3" w:rsidP="00687DF3">
      <w:pPr>
        <w:tabs>
          <w:tab w:val="right" w:pos="9639"/>
        </w:tabs>
        <w:spacing w:before="480"/>
        <w:rPr>
          <w:rFonts w:asciiTheme="minorHAnsi" w:hAnsiTheme="minorHAnsi" w:cstheme="minorHAnsi"/>
          <w:szCs w:val="24"/>
          <w:lang w:eastAsia="zh-CN"/>
        </w:rPr>
      </w:pPr>
      <w:r w:rsidRPr="00DA383E">
        <w:rPr>
          <w:rFonts w:asciiTheme="minorHAnsi" w:hAnsiTheme="minorHAnsi" w:cstheme="minorHAnsi"/>
          <w:szCs w:val="24"/>
          <w:u w:val="single"/>
          <w:lang w:eastAsia="zh-CN"/>
        </w:rPr>
        <w:t>ITU-R</w:t>
      </w:r>
      <w:r>
        <w:rPr>
          <w:rFonts w:asciiTheme="minorHAnsi" w:hAnsiTheme="minorHAnsi" w:cstheme="minorHAnsi"/>
          <w:szCs w:val="24"/>
          <w:u w:val="single"/>
          <w:lang w:eastAsia="zh-CN"/>
        </w:rPr>
        <w:t xml:space="preserve"> BS.1738-0</w:t>
      </w:r>
      <w:r w:rsidR="00107204">
        <w:rPr>
          <w:rFonts w:asciiTheme="minorHAnsi" w:hAnsiTheme="minorHAnsi" w:cstheme="minorHAnsi" w:hint="eastAsia"/>
          <w:szCs w:val="24"/>
          <w:u w:val="single"/>
          <w:lang w:eastAsia="zh-CN"/>
        </w:rPr>
        <w:t>建议书</w:t>
      </w:r>
      <w:r w:rsidR="00107204">
        <w:rPr>
          <w:rFonts w:asciiTheme="minorHAnsi" w:hAnsiTheme="minorHAnsi" w:cstheme="minorHAnsi"/>
          <w:szCs w:val="24"/>
          <w:u w:val="single"/>
          <w:lang w:eastAsia="zh-CN"/>
        </w:rPr>
        <w:t>修订草案</w:t>
      </w:r>
      <w:r w:rsidR="00107204">
        <w:rPr>
          <w:rFonts w:asciiTheme="minorHAnsi" w:hAnsiTheme="minorHAnsi" w:cstheme="minorHAnsi"/>
          <w:szCs w:val="24"/>
          <w:lang w:eastAsia="zh-CN"/>
        </w:rPr>
        <w:tab/>
      </w:r>
      <w:r>
        <w:rPr>
          <w:rFonts w:asciiTheme="minorHAnsi" w:hAnsiTheme="minorHAnsi" w:cstheme="minorHAnsi"/>
          <w:szCs w:val="24"/>
          <w:lang w:eastAsia="zh-CN"/>
        </w:rPr>
        <w:t>6/415</w:t>
      </w:r>
      <w:r w:rsidRPr="00DA383E">
        <w:rPr>
          <w:rFonts w:asciiTheme="minorHAnsi" w:hAnsiTheme="minorHAnsi" w:cstheme="minorHAnsi"/>
          <w:szCs w:val="24"/>
          <w:lang w:eastAsia="zh-CN"/>
        </w:rPr>
        <w:t>(Rev.</w:t>
      </w:r>
      <w:r>
        <w:rPr>
          <w:rFonts w:asciiTheme="minorHAnsi" w:hAnsiTheme="minorHAnsi" w:cstheme="minorHAnsi"/>
          <w:szCs w:val="24"/>
          <w:lang w:eastAsia="zh-CN"/>
        </w:rPr>
        <w:t>1</w:t>
      </w:r>
      <w:r w:rsidRPr="00DA383E">
        <w:rPr>
          <w:rFonts w:asciiTheme="minorHAnsi" w:hAnsiTheme="minorHAnsi" w:cstheme="minorHAnsi"/>
          <w:szCs w:val="24"/>
          <w:lang w:eastAsia="zh-CN"/>
        </w:rPr>
        <w:t>)</w:t>
      </w:r>
      <w:r w:rsidR="00107204">
        <w:rPr>
          <w:rFonts w:asciiTheme="minorHAnsi" w:hAnsiTheme="minorHAnsi" w:cstheme="minorHAnsi" w:hint="eastAsia"/>
          <w:szCs w:val="24"/>
          <w:lang w:eastAsia="zh-CN"/>
        </w:rPr>
        <w:t>号</w:t>
      </w:r>
      <w:r w:rsidR="00107204">
        <w:rPr>
          <w:rFonts w:asciiTheme="minorHAnsi" w:hAnsiTheme="minorHAnsi" w:cstheme="minorHAnsi"/>
          <w:szCs w:val="24"/>
          <w:lang w:eastAsia="zh-CN"/>
        </w:rPr>
        <w:t>文件</w:t>
      </w:r>
    </w:p>
    <w:p w:rsidR="00687DF3" w:rsidRPr="00CA3EDE" w:rsidRDefault="00CA3EDE" w:rsidP="00CA3EDE">
      <w:pPr>
        <w:pStyle w:val="Rectitle"/>
        <w:rPr>
          <w:rFonts w:eastAsia="SimSun"/>
          <w:lang w:eastAsia="zh-CN"/>
        </w:rPr>
      </w:pPr>
      <w:r w:rsidRPr="00CA3EDE">
        <w:rPr>
          <w:rFonts w:eastAsia="SimSun" w:hint="eastAsia"/>
          <w:lang w:eastAsia="zh-CN"/>
        </w:rPr>
        <w:t>国</w:t>
      </w:r>
      <w:r w:rsidRPr="00CA3EDE">
        <w:rPr>
          <w:rFonts w:eastAsia="SimSun" w:cs="Microsoft YaHei" w:hint="eastAsia"/>
          <w:lang w:eastAsia="zh-CN"/>
        </w:rPr>
        <w:t>际</w:t>
      </w:r>
      <w:r w:rsidRPr="00CA3EDE">
        <w:rPr>
          <w:rFonts w:eastAsia="SimSun" w:cs="MS Mincho" w:hint="eastAsia"/>
          <w:lang w:eastAsia="zh-CN"/>
        </w:rPr>
        <w:t>分</w:t>
      </w:r>
      <w:r w:rsidRPr="00CA3EDE">
        <w:rPr>
          <w:rFonts w:eastAsia="SimSun" w:cs="Microsoft YaHei" w:hint="eastAsia"/>
          <w:lang w:eastAsia="zh-CN"/>
        </w:rPr>
        <w:t>摊线</w:t>
      </w:r>
      <w:r w:rsidRPr="00CA3EDE">
        <w:rPr>
          <w:rFonts w:eastAsia="SimSun" w:cs="MS Mincho" w:hint="eastAsia"/>
          <w:lang w:eastAsia="zh-CN"/>
        </w:rPr>
        <w:t>路上多声道的</w:t>
      </w:r>
      <w:r w:rsidRPr="00CA3EDE">
        <w:rPr>
          <w:rFonts w:eastAsia="SimSun" w:cs="Microsoft YaHei" w:hint="eastAsia"/>
          <w:lang w:eastAsia="zh-CN"/>
        </w:rPr>
        <w:t>识别</w:t>
      </w:r>
      <w:r w:rsidRPr="00CA3EDE">
        <w:rPr>
          <w:rFonts w:eastAsia="SimSun" w:cs="MS Mincho" w:hint="eastAsia"/>
          <w:lang w:eastAsia="zh-CN"/>
        </w:rPr>
        <w:t>与排序</w:t>
      </w:r>
    </w:p>
    <w:p w:rsidR="00687DF3" w:rsidRPr="004F282B" w:rsidRDefault="00107204" w:rsidP="0006016F">
      <w:pPr>
        <w:ind w:firstLineChars="200" w:firstLine="480"/>
        <w:rPr>
          <w:szCs w:val="24"/>
          <w:lang w:eastAsia="ja-JP"/>
        </w:rPr>
      </w:pPr>
      <w:r>
        <w:rPr>
          <w:rFonts w:hint="eastAsia"/>
          <w:szCs w:val="24"/>
          <w:lang w:eastAsia="zh-CN"/>
        </w:rPr>
        <w:t>该修订</w:t>
      </w:r>
      <w:r>
        <w:rPr>
          <w:szCs w:val="24"/>
          <w:lang w:eastAsia="zh-CN"/>
        </w:rPr>
        <w:t>对现有</w:t>
      </w:r>
      <w:r>
        <w:rPr>
          <w:rFonts w:hint="eastAsia"/>
          <w:szCs w:val="24"/>
          <w:lang w:eastAsia="zh-CN"/>
        </w:rPr>
        <w:t>8</w:t>
      </w:r>
      <w:r>
        <w:rPr>
          <w:rFonts w:hint="eastAsia"/>
          <w:szCs w:val="24"/>
          <w:lang w:eastAsia="zh-CN"/>
        </w:rPr>
        <w:t>信道</w:t>
      </w:r>
      <w:r>
        <w:rPr>
          <w:szCs w:val="24"/>
          <w:lang w:eastAsia="zh-CN"/>
        </w:rPr>
        <w:t>分配</w:t>
      </w:r>
      <w:r>
        <w:rPr>
          <w:rFonts w:hint="eastAsia"/>
          <w:szCs w:val="24"/>
          <w:lang w:eastAsia="zh-CN"/>
        </w:rPr>
        <w:t>组</w:t>
      </w:r>
      <w:r>
        <w:rPr>
          <w:szCs w:val="24"/>
          <w:lang w:eastAsia="zh-CN"/>
        </w:rPr>
        <w:t>的</w:t>
      </w:r>
      <w:r w:rsidRPr="00107204">
        <w:rPr>
          <w:rFonts w:ascii="SimSun" w:eastAsia="SimSun" w:hAnsi="SimSun"/>
          <w:szCs w:val="24"/>
          <w:lang w:eastAsia="zh-CN"/>
        </w:rPr>
        <w:t>“</w:t>
      </w:r>
      <w:r>
        <w:rPr>
          <w:rFonts w:hint="eastAsia"/>
          <w:szCs w:val="24"/>
          <w:lang w:eastAsia="zh-CN"/>
        </w:rPr>
        <w:t>制作</w:t>
      </w:r>
      <w:r>
        <w:rPr>
          <w:szCs w:val="24"/>
          <w:lang w:eastAsia="zh-CN"/>
        </w:rPr>
        <w:t>情形</w:t>
      </w:r>
      <w:r>
        <w:rPr>
          <w:rFonts w:hint="eastAsia"/>
          <w:szCs w:val="24"/>
          <w:lang w:eastAsia="zh-CN"/>
        </w:rPr>
        <w:t>6</w:t>
      </w:r>
      <w:r w:rsidRPr="00107204">
        <w:rPr>
          <w:rFonts w:ascii="SimSun" w:eastAsia="SimSun" w:hAnsi="SimSun"/>
          <w:szCs w:val="24"/>
          <w:lang w:eastAsia="zh-CN"/>
        </w:rPr>
        <w:t>”</w:t>
      </w:r>
      <w:r>
        <w:rPr>
          <w:rFonts w:hint="eastAsia"/>
          <w:szCs w:val="24"/>
          <w:lang w:eastAsia="zh-CN"/>
        </w:rPr>
        <w:t>增加了</w:t>
      </w:r>
      <w:r>
        <w:rPr>
          <w:rFonts w:hint="eastAsia"/>
          <w:szCs w:val="24"/>
          <w:lang w:eastAsia="zh-CN"/>
        </w:rPr>
        <w:t>8</w:t>
      </w:r>
      <w:r>
        <w:rPr>
          <w:rFonts w:hint="eastAsia"/>
          <w:szCs w:val="24"/>
          <w:lang w:eastAsia="zh-CN"/>
        </w:rPr>
        <w:t>信道</w:t>
      </w:r>
      <w:r>
        <w:rPr>
          <w:szCs w:val="24"/>
          <w:lang w:eastAsia="zh-CN"/>
        </w:rPr>
        <w:t>轨道分配。该</w:t>
      </w:r>
      <w:r>
        <w:rPr>
          <w:rFonts w:hint="eastAsia"/>
          <w:szCs w:val="24"/>
          <w:lang w:eastAsia="zh-CN"/>
        </w:rPr>
        <w:t>情形</w:t>
      </w:r>
      <w:r>
        <w:rPr>
          <w:szCs w:val="24"/>
          <w:lang w:eastAsia="zh-CN"/>
        </w:rPr>
        <w:t>涉及在第</w:t>
      </w:r>
      <w:r>
        <w:rPr>
          <w:rFonts w:hint="eastAsia"/>
          <w:szCs w:val="24"/>
          <w:lang w:eastAsia="zh-CN"/>
        </w:rPr>
        <w:t>1</w:t>
      </w:r>
      <w:r>
        <w:rPr>
          <w:rFonts w:hint="eastAsia"/>
          <w:szCs w:val="24"/>
          <w:lang w:eastAsia="zh-CN"/>
        </w:rPr>
        <w:t>和</w:t>
      </w:r>
      <w:r>
        <w:rPr>
          <w:rFonts w:hint="eastAsia"/>
          <w:szCs w:val="24"/>
          <w:lang w:eastAsia="zh-CN"/>
        </w:rPr>
        <w:t>2</w:t>
      </w:r>
      <w:r>
        <w:rPr>
          <w:rFonts w:hint="eastAsia"/>
          <w:szCs w:val="24"/>
          <w:lang w:eastAsia="zh-CN"/>
        </w:rPr>
        <w:t>信道</w:t>
      </w:r>
      <w:r>
        <w:rPr>
          <w:szCs w:val="24"/>
          <w:lang w:eastAsia="zh-CN"/>
        </w:rPr>
        <w:t>使用完整立体声混合和在第</w:t>
      </w:r>
      <w:r>
        <w:rPr>
          <w:rFonts w:hint="eastAsia"/>
          <w:szCs w:val="24"/>
          <w:lang w:eastAsia="zh-CN"/>
        </w:rPr>
        <w:t>3</w:t>
      </w:r>
      <w:r>
        <w:rPr>
          <w:szCs w:val="24"/>
          <w:lang w:eastAsia="zh-CN"/>
        </w:rPr>
        <w:t>-8</w:t>
      </w:r>
      <w:r>
        <w:rPr>
          <w:rFonts w:hint="eastAsia"/>
          <w:szCs w:val="24"/>
          <w:lang w:eastAsia="zh-CN"/>
        </w:rPr>
        <w:t>信道</w:t>
      </w:r>
      <w:r>
        <w:rPr>
          <w:szCs w:val="24"/>
          <w:lang w:eastAsia="zh-CN"/>
        </w:rPr>
        <w:t>使用</w:t>
      </w:r>
      <w:r>
        <w:rPr>
          <w:rFonts w:hint="eastAsia"/>
          <w:szCs w:val="24"/>
          <w:lang w:eastAsia="zh-CN"/>
        </w:rPr>
        <w:t>5.1</w:t>
      </w:r>
      <w:r>
        <w:rPr>
          <w:rFonts w:hint="eastAsia"/>
          <w:szCs w:val="24"/>
          <w:lang w:eastAsia="zh-CN"/>
        </w:rPr>
        <w:t>完整</w:t>
      </w:r>
      <w:r>
        <w:rPr>
          <w:szCs w:val="24"/>
          <w:lang w:eastAsia="zh-CN"/>
        </w:rPr>
        <w:t>环绕音混合的制作。</w:t>
      </w:r>
    </w:p>
    <w:p w:rsidR="00687DF3" w:rsidRDefault="00107204" w:rsidP="00B33333">
      <w:pPr>
        <w:ind w:firstLineChars="200" w:firstLine="480"/>
        <w:rPr>
          <w:rFonts w:asciiTheme="minorHAnsi" w:hAnsiTheme="minorHAnsi" w:cstheme="minorHAnsi"/>
          <w:szCs w:val="24"/>
          <w:u w:val="single"/>
          <w:lang w:eastAsia="zh-CN"/>
        </w:rPr>
      </w:pPr>
      <w:r>
        <w:rPr>
          <w:rFonts w:hint="eastAsia"/>
          <w:szCs w:val="24"/>
          <w:lang w:eastAsia="zh-CN"/>
        </w:rPr>
        <w:t>附件</w:t>
      </w:r>
      <w:r>
        <w:rPr>
          <w:szCs w:val="24"/>
          <w:lang w:eastAsia="zh-CN"/>
        </w:rPr>
        <w:t>中增加的说明旨在消除含糊不清</w:t>
      </w:r>
      <w:r>
        <w:rPr>
          <w:rFonts w:hint="eastAsia"/>
          <w:szCs w:val="24"/>
          <w:lang w:eastAsia="zh-CN"/>
        </w:rPr>
        <w:t>之处</w:t>
      </w:r>
      <w:r>
        <w:rPr>
          <w:szCs w:val="24"/>
          <w:lang w:eastAsia="zh-CN"/>
        </w:rPr>
        <w:t>。该</w:t>
      </w:r>
      <w:r>
        <w:rPr>
          <w:rFonts w:hint="eastAsia"/>
          <w:szCs w:val="24"/>
          <w:lang w:eastAsia="zh-CN"/>
        </w:rPr>
        <w:t>说明</w:t>
      </w:r>
      <w:r>
        <w:rPr>
          <w:szCs w:val="24"/>
          <w:lang w:eastAsia="zh-CN"/>
        </w:rPr>
        <w:t>解释了信道名称的含义并澄清不包含某些含义。</w:t>
      </w:r>
    </w:p>
    <w:p w:rsidR="00687DF3" w:rsidRPr="00DA383E" w:rsidRDefault="00687DF3" w:rsidP="00764092">
      <w:pPr>
        <w:tabs>
          <w:tab w:val="right" w:pos="9639"/>
        </w:tabs>
        <w:spacing w:before="480"/>
        <w:rPr>
          <w:rFonts w:asciiTheme="minorHAnsi" w:hAnsiTheme="minorHAnsi" w:cstheme="minorHAnsi"/>
          <w:szCs w:val="24"/>
          <w:lang w:eastAsia="zh-CN"/>
        </w:rPr>
      </w:pPr>
      <w:r w:rsidRPr="00DA383E">
        <w:rPr>
          <w:rFonts w:asciiTheme="minorHAnsi" w:hAnsiTheme="minorHAnsi" w:cstheme="minorHAnsi"/>
          <w:szCs w:val="24"/>
          <w:u w:val="single"/>
          <w:lang w:eastAsia="zh-CN"/>
        </w:rPr>
        <w:t>ITU-R</w:t>
      </w:r>
      <w:r>
        <w:rPr>
          <w:rFonts w:asciiTheme="minorHAnsi" w:hAnsiTheme="minorHAnsi" w:cstheme="minorHAnsi"/>
          <w:szCs w:val="24"/>
          <w:u w:val="single"/>
          <w:lang w:eastAsia="zh-CN"/>
        </w:rPr>
        <w:t xml:space="preserve"> BS.1770-3</w:t>
      </w:r>
      <w:r w:rsidR="00107204">
        <w:rPr>
          <w:rFonts w:asciiTheme="minorHAnsi" w:hAnsiTheme="minorHAnsi" w:cstheme="minorHAnsi" w:hint="eastAsia"/>
          <w:szCs w:val="24"/>
          <w:u w:val="single"/>
          <w:lang w:eastAsia="zh-CN"/>
        </w:rPr>
        <w:t>建议书</w:t>
      </w:r>
      <w:r w:rsidR="00107204">
        <w:rPr>
          <w:rFonts w:asciiTheme="minorHAnsi" w:hAnsiTheme="minorHAnsi" w:cstheme="minorHAnsi"/>
          <w:szCs w:val="24"/>
          <w:u w:val="single"/>
          <w:lang w:eastAsia="zh-CN"/>
        </w:rPr>
        <w:t>修订草案</w:t>
      </w:r>
      <w:r w:rsidRPr="00DA383E">
        <w:rPr>
          <w:rFonts w:asciiTheme="minorHAnsi" w:hAnsiTheme="minorHAnsi" w:cstheme="minorHAnsi"/>
          <w:szCs w:val="24"/>
          <w:lang w:eastAsia="zh-CN"/>
        </w:rPr>
        <w:tab/>
      </w:r>
      <w:r>
        <w:rPr>
          <w:rFonts w:asciiTheme="minorHAnsi" w:hAnsiTheme="minorHAnsi" w:cstheme="minorHAnsi"/>
          <w:szCs w:val="24"/>
          <w:lang w:eastAsia="zh-CN"/>
        </w:rPr>
        <w:t>6/417</w:t>
      </w:r>
      <w:r w:rsidRPr="00DA383E">
        <w:rPr>
          <w:rFonts w:asciiTheme="minorHAnsi" w:hAnsiTheme="minorHAnsi" w:cstheme="minorHAnsi"/>
          <w:szCs w:val="24"/>
          <w:lang w:eastAsia="zh-CN"/>
        </w:rPr>
        <w:t>(Rev.</w:t>
      </w:r>
      <w:r>
        <w:rPr>
          <w:rFonts w:asciiTheme="minorHAnsi" w:hAnsiTheme="minorHAnsi" w:cstheme="minorHAnsi"/>
          <w:szCs w:val="24"/>
          <w:lang w:eastAsia="zh-CN"/>
        </w:rPr>
        <w:t>2</w:t>
      </w:r>
      <w:r w:rsidRPr="00DA383E">
        <w:rPr>
          <w:rFonts w:asciiTheme="minorHAnsi" w:hAnsiTheme="minorHAnsi" w:cstheme="minorHAnsi"/>
          <w:szCs w:val="24"/>
          <w:lang w:eastAsia="zh-CN"/>
        </w:rPr>
        <w:t>)</w:t>
      </w:r>
      <w:r w:rsidR="00107204">
        <w:rPr>
          <w:rFonts w:asciiTheme="minorHAnsi" w:hAnsiTheme="minorHAnsi" w:cstheme="minorHAnsi" w:hint="eastAsia"/>
          <w:szCs w:val="24"/>
          <w:lang w:eastAsia="zh-CN"/>
        </w:rPr>
        <w:t>号</w:t>
      </w:r>
      <w:r w:rsidR="00107204">
        <w:rPr>
          <w:rFonts w:asciiTheme="minorHAnsi" w:hAnsiTheme="minorHAnsi" w:cstheme="minorHAnsi"/>
          <w:szCs w:val="24"/>
          <w:lang w:eastAsia="zh-CN"/>
        </w:rPr>
        <w:t>文件</w:t>
      </w:r>
    </w:p>
    <w:p w:rsidR="00687DF3" w:rsidRPr="004F282B" w:rsidRDefault="008D7141" w:rsidP="008D7141">
      <w:pPr>
        <w:pStyle w:val="Rectitle"/>
        <w:rPr>
          <w:rFonts w:eastAsia="MS Mincho"/>
          <w:lang w:eastAsia="zh-CN"/>
        </w:rPr>
      </w:pPr>
      <w:r w:rsidRPr="008D7141">
        <w:rPr>
          <w:rFonts w:hint="eastAsia"/>
          <w:bCs/>
          <w:iCs/>
          <w:lang w:eastAsia="zh-CN"/>
        </w:rPr>
        <w:lastRenderedPageBreak/>
        <w:t>测量音频节目响度和真正</w:t>
      </w:r>
      <w:r w:rsidRPr="008D7141">
        <w:rPr>
          <w:rFonts w:hint="eastAsia"/>
          <w:bCs/>
          <w:iCs/>
          <w:lang w:eastAsia="zh-CN"/>
        </w:rPr>
        <w:br/>
      </w:r>
      <w:r w:rsidRPr="008D7141">
        <w:rPr>
          <w:rFonts w:hint="eastAsia"/>
          <w:bCs/>
          <w:iCs/>
          <w:lang w:eastAsia="zh-CN"/>
        </w:rPr>
        <w:t>峰值音频电平的算法</w:t>
      </w:r>
    </w:p>
    <w:p w:rsidR="00687DF3" w:rsidRPr="004D7A8C" w:rsidRDefault="00B62E67" w:rsidP="0006016F">
      <w:pPr>
        <w:ind w:firstLineChars="200" w:firstLine="480"/>
        <w:rPr>
          <w:szCs w:val="24"/>
          <w:lang w:eastAsia="ja-JP"/>
        </w:rPr>
      </w:pPr>
      <w:r>
        <w:rPr>
          <w:rFonts w:hint="eastAsia"/>
          <w:szCs w:val="24"/>
          <w:lang w:eastAsia="zh-CN"/>
        </w:rPr>
        <w:t>该修订</w:t>
      </w:r>
      <w:r>
        <w:rPr>
          <w:szCs w:val="24"/>
          <w:lang w:eastAsia="zh-CN"/>
        </w:rPr>
        <w:t>增加了新的附件</w:t>
      </w:r>
      <w:r>
        <w:rPr>
          <w:rFonts w:hint="eastAsia"/>
          <w:szCs w:val="24"/>
          <w:lang w:eastAsia="zh-CN"/>
        </w:rPr>
        <w:t>3</w:t>
      </w:r>
      <w:r>
        <w:rPr>
          <w:rFonts w:hint="eastAsia"/>
          <w:szCs w:val="24"/>
          <w:lang w:eastAsia="zh-CN"/>
        </w:rPr>
        <w:t>，</w:t>
      </w:r>
      <w:r>
        <w:rPr>
          <w:szCs w:val="24"/>
          <w:lang w:eastAsia="zh-CN"/>
        </w:rPr>
        <w:t>为基于信道的先进声音系统提供了扩展</w:t>
      </w:r>
      <w:r w:rsidR="0006016F">
        <w:rPr>
          <w:rFonts w:hint="eastAsia"/>
          <w:szCs w:val="24"/>
          <w:lang w:eastAsia="zh-CN"/>
        </w:rPr>
        <w:t>响度</w:t>
      </w:r>
      <w:r>
        <w:rPr>
          <w:szCs w:val="24"/>
          <w:lang w:eastAsia="zh-CN"/>
        </w:rPr>
        <w:t>测量算法。附件</w:t>
      </w:r>
      <w:r>
        <w:rPr>
          <w:rFonts w:hint="eastAsia"/>
          <w:szCs w:val="24"/>
          <w:lang w:eastAsia="zh-CN"/>
        </w:rPr>
        <w:t>1</w:t>
      </w:r>
      <w:r>
        <w:rPr>
          <w:rFonts w:hint="eastAsia"/>
          <w:szCs w:val="24"/>
          <w:lang w:eastAsia="zh-CN"/>
        </w:rPr>
        <w:t>中的</w:t>
      </w:r>
      <w:r>
        <w:rPr>
          <w:szCs w:val="24"/>
          <w:lang w:eastAsia="zh-CN"/>
        </w:rPr>
        <w:t>原有算法完整保留下来，因此对目前</w:t>
      </w:r>
      <w:r w:rsidR="0006016F">
        <w:rPr>
          <w:rFonts w:hint="eastAsia"/>
          <w:szCs w:val="24"/>
          <w:lang w:eastAsia="zh-CN"/>
        </w:rPr>
        <w:t>响度</w:t>
      </w:r>
      <w:r>
        <w:rPr>
          <w:szCs w:val="24"/>
          <w:lang w:eastAsia="zh-CN"/>
        </w:rPr>
        <w:t>测量做法没有任何影响。附件</w:t>
      </w:r>
      <w:r>
        <w:rPr>
          <w:rFonts w:hint="eastAsia"/>
          <w:szCs w:val="24"/>
          <w:lang w:eastAsia="zh-CN"/>
        </w:rPr>
        <w:t>2</w:t>
      </w:r>
      <w:r>
        <w:rPr>
          <w:rFonts w:hint="eastAsia"/>
          <w:szCs w:val="24"/>
          <w:lang w:eastAsia="zh-CN"/>
        </w:rPr>
        <w:t>通过</w:t>
      </w:r>
      <w:r>
        <w:rPr>
          <w:szCs w:val="24"/>
          <w:lang w:eastAsia="zh-CN"/>
        </w:rPr>
        <w:t>更新改进了</w:t>
      </w:r>
      <w:r w:rsidR="0006016F">
        <w:rPr>
          <w:rFonts w:hint="eastAsia"/>
          <w:szCs w:val="24"/>
          <w:lang w:eastAsia="zh-CN"/>
        </w:rPr>
        <w:t>真正</w:t>
      </w:r>
      <w:r>
        <w:rPr>
          <w:szCs w:val="24"/>
          <w:lang w:eastAsia="zh-CN"/>
        </w:rPr>
        <w:t>峰值测量算法的清晰度。</w:t>
      </w:r>
    </w:p>
    <w:p w:rsidR="00687DF3" w:rsidRPr="00DA383E" w:rsidRDefault="00687DF3" w:rsidP="00764092">
      <w:pPr>
        <w:tabs>
          <w:tab w:val="right" w:pos="9639"/>
        </w:tabs>
        <w:spacing w:before="480"/>
        <w:rPr>
          <w:rFonts w:asciiTheme="minorHAnsi" w:hAnsiTheme="minorHAnsi" w:cstheme="minorHAnsi"/>
          <w:szCs w:val="24"/>
          <w:lang w:eastAsia="zh-CN"/>
        </w:rPr>
      </w:pPr>
      <w:r w:rsidRPr="00DA383E">
        <w:rPr>
          <w:rFonts w:asciiTheme="minorHAnsi" w:hAnsiTheme="minorHAnsi" w:cstheme="minorHAnsi"/>
          <w:szCs w:val="24"/>
          <w:u w:val="single"/>
          <w:lang w:eastAsia="zh-CN"/>
        </w:rPr>
        <w:t>ITU-R</w:t>
      </w:r>
      <w:r>
        <w:rPr>
          <w:rFonts w:asciiTheme="minorHAnsi" w:hAnsiTheme="minorHAnsi" w:cstheme="minorHAnsi"/>
          <w:szCs w:val="24"/>
          <w:u w:val="single"/>
          <w:lang w:eastAsia="zh-CN"/>
        </w:rPr>
        <w:t xml:space="preserve"> BS.1679-0</w:t>
      </w:r>
      <w:r w:rsidR="00107204">
        <w:rPr>
          <w:rFonts w:asciiTheme="minorHAnsi" w:hAnsiTheme="minorHAnsi" w:cstheme="minorHAnsi" w:hint="eastAsia"/>
          <w:szCs w:val="24"/>
          <w:u w:val="single"/>
          <w:lang w:eastAsia="zh-CN"/>
        </w:rPr>
        <w:t>建议书</w:t>
      </w:r>
      <w:r w:rsidR="00107204">
        <w:rPr>
          <w:rFonts w:asciiTheme="minorHAnsi" w:hAnsiTheme="minorHAnsi" w:cstheme="minorHAnsi"/>
          <w:szCs w:val="24"/>
          <w:u w:val="single"/>
          <w:lang w:eastAsia="zh-CN"/>
        </w:rPr>
        <w:t>修订草案</w:t>
      </w:r>
      <w:r w:rsidRPr="00DA383E">
        <w:rPr>
          <w:rFonts w:asciiTheme="minorHAnsi" w:hAnsiTheme="minorHAnsi" w:cstheme="minorHAnsi"/>
          <w:szCs w:val="24"/>
          <w:lang w:eastAsia="zh-CN"/>
        </w:rPr>
        <w:tab/>
      </w:r>
      <w:r>
        <w:rPr>
          <w:rFonts w:asciiTheme="minorHAnsi" w:hAnsiTheme="minorHAnsi" w:cstheme="minorHAnsi"/>
          <w:szCs w:val="24"/>
          <w:lang w:eastAsia="zh-CN"/>
        </w:rPr>
        <w:t>6/421</w:t>
      </w:r>
      <w:r w:rsidRPr="00DA383E">
        <w:rPr>
          <w:rFonts w:asciiTheme="minorHAnsi" w:hAnsiTheme="minorHAnsi" w:cstheme="minorHAnsi"/>
          <w:szCs w:val="24"/>
          <w:lang w:eastAsia="zh-CN"/>
        </w:rPr>
        <w:t>(Rev.</w:t>
      </w:r>
      <w:r>
        <w:rPr>
          <w:rFonts w:asciiTheme="minorHAnsi" w:hAnsiTheme="minorHAnsi" w:cstheme="minorHAnsi"/>
          <w:szCs w:val="24"/>
          <w:lang w:eastAsia="zh-CN"/>
        </w:rPr>
        <w:t>1</w:t>
      </w:r>
      <w:r w:rsidRPr="00DA383E">
        <w:rPr>
          <w:rFonts w:asciiTheme="minorHAnsi" w:hAnsiTheme="minorHAnsi" w:cstheme="minorHAnsi"/>
          <w:szCs w:val="24"/>
          <w:lang w:eastAsia="zh-CN"/>
        </w:rPr>
        <w:t>)</w:t>
      </w:r>
      <w:r w:rsidR="00107204">
        <w:rPr>
          <w:rFonts w:asciiTheme="minorHAnsi" w:hAnsiTheme="minorHAnsi" w:cstheme="minorHAnsi" w:hint="eastAsia"/>
          <w:szCs w:val="24"/>
          <w:lang w:eastAsia="zh-CN"/>
        </w:rPr>
        <w:t>号</w:t>
      </w:r>
      <w:r w:rsidR="00107204">
        <w:rPr>
          <w:rFonts w:asciiTheme="minorHAnsi" w:hAnsiTheme="minorHAnsi" w:cstheme="minorHAnsi"/>
          <w:szCs w:val="24"/>
          <w:lang w:eastAsia="zh-CN"/>
        </w:rPr>
        <w:t>文件</w:t>
      </w:r>
    </w:p>
    <w:p w:rsidR="00687DF3" w:rsidRDefault="006606E5" w:rsidP="00F320D7">
      <w:pPr>
        <w:pStyle w:val="Rectitle"/>
        <w:rPr>
          <w:lang w:eastAsia="zh-CN"/>
        </w:rPr>
      </w:pPr>
      <w:r w:rsidRPr="006606E5">
        <w:rPr>
          <w:rFonts w:hint="eastAsia"/>
          <w:lang w:val="fr-CH" w:eastAsia="zh-CN"/>
        </w:rPr>
        <w:t>对</w:t>
      </w:r>
      <w:r w:rsidRPr="006606E5">
        <w:rPr>
          <w:rFonts w:hint="eastAsia"/>
          <w:lang w:val="en-GB" w:eastAsia="zh-CN"/>
        </w:rPr>
        <w:t>剧院环境中使用的大屏幕数字成像</w:t>
      </w:r>
      <w:r w:rsidR="00F320D7">
        <w:rPr>
          <w:lang w:val="en-GB" w:eastAsia="zh-CN"/>
        </w:rPr>
        <w:br/>
      </w:r>
      <w:r w:rsidRPr="006606E5">
        <w:rPr>
          <w:rFonts w:hint="eastAsia"/>
          <w:lang w:val="en-GB" w:eastAsia="zh-CN"/>
        </w:rPr>
        <w:t>应用的音频质量的主观评估</w:t>
      </w:r>
    </w:p>
    <w:p w:rsidR="006F147A" w:rsidRDefault="0044444C" w:rsidP="0006016F">
      <w:pPr>
        <w:ind w:firstLineChars="200" w:firstLine="480"/>
        <w:rPr>
          <w:szCs w:val="24"/>
          <w:lang w:eastAsia="zh-CN"/>
        </w:rPr>
      </w:pPr>
      <w:r>
        <w:rPr>
          <w:rFonts w:hint="eastAsia"/>
          <w:szCs w:val="24"/>
          <w:lang w:eastAsia="zh-CN"/>
        </w:rPr>
        <w:t>该修订</w:t>
      </w:r>
      <w:r>
        <w:rPr>
          <w:szCs w:val="24"/>
          <w:lang w:eastAsia="zh-CN"/>
        </w:rPr>
        <w:t>包含对</w:t>
      </w:r>
      <w:r w:rsidR="00834D4A" w:rsidRPr="00834D4A">
        <w:rPr>
          <w:rFonts w:ascii="SimSun" w:eastAsia="SimSun" w:hAnsi="SimSun"/>
          <w:szCs w:val="24"/>
          <w:lang w:eastAsia="zh-CN"/>
        </w:rPr>
        <w:t>“</w:t>
      </w:r>
      <w:r>
        <w:rPr>
          <w:rFonts w:hint="eastAsia"/>
          <w:szCs w:val="24"/>
          <w:lang w:eastAsia="zh-CN"/>
        </w:rPr>
        <w:t>考虑到</w:t>
      </w:r>
      <w:r w:rsidR="00F907DF">
        <w:rPr>
          <w:rFonts w:hint="eastAsia"/>
          <w:szCs w:val="24"/>
          <w:lang w:eastAsia="zh-CN"/>
        </w:rPr>
        <w:t>(</w:t>
      </w:r>
      <w:r w:rsidR="00F907DF">
        <w:rPr>
          <w:szCs w:val="24"/>
          <w:lang w:eastAsia="zh-CN"/>
        </w:rPr>
        <w:t>e</w:t>
      </w:r>
      <w:r w:rsidR="00F907DF">
        <w:rPr>
          <w:rFonts w:hint="eastAsia"/>
          <w:szCs w:val="24"/>
          <w:lang w:eastAsia="zh-CN"/>
        </w:rPr>
        <w:t>)</w:t>
      </w:r>
      <w:r w:rsidR="00834D4A" w:rsidRPr="00834D4A">
        <w:rPr>
          <w:rFonts w:ascii="SimSun" w:eastAsia="SimSun" w:hAnsi="SimSun"/>
          <w:szCs w:val="24"/>
          <w:lang w:eastAsia="zh-CN"/>
        </w:rPr>
        <w:t>”</w:t>
      </w:r>
      <w:r>
        <w:rPr>
          <w:rFonts w:hint="eastAsia"/>
          <w:szCs w:val="24"/>
          <w:lang w:eastAsia="zh-CN"/>
        </w:rPr>
        <w:t>一段</w:t>
      </w:r>
      <w:r>
        <w:rPr>
          <w:szCs w:val="24"/>
          <w:lang w:eastAsia="zh-CN"/>
        </w:rPr>
        <w:t>案文的修改，将</w:t>
      </w:r>
      <w:r w:rsidRPr="00294736">
        <w:rPr>
          <w:szCs w:val="24"/>
          <w:lang w:eastAsia="ja-JP"/>
        </w:rPr>
        <w:t>ITU-R BS.2051</w:t>
      </w:r>
      <w:r>
        <w:rPr>
          <w:rFonts w:hint="eastAsia"/>
          <w:szCs w:val="24"/>
          <w:lang w:eastAsia="zh-CN"/>
        </w:rPr>
        <w:t>建议书</w:t>
      </w:r>
      <w:r>
        <w:rPr>
          <w:szCs w:val="24"/>
          <w:lang w:eastAsia="zh-CN"/>
        </w:rPr>
        <w:t>规定的先进声音系统的使用包含在内，增加题为</w:t>
      </w:r>
      <w:r w:rsidR="00EC62E1" w:rsidRPr="00EC62E1">
        <w:rPr>
          <w:rFonts w:ascii="SimSun" w:eastAsia="SimSun" w:hAnsi="SimSun"/>
          <w:szCs w:val="24"/>
          <w:lang w:eastAsia="zh-CN"/>
        </w:rPr>
        <w:t>“</w:t>
      </w:r>
      <w:r>
        <w:rPr>
          <w:rFonts w:hint="eastAsia"/>
          <w:szCs w:val="24"/>
          <w:lang w:eastAsia="zh-CN"/>
        </w:rPr>
        <w:t>有关</w:t>
      </w:r>
      <w:r>
        <w:rPr>
          <w:szCs w:val="24"/>
          <w:lang w:eastAsia="zh-CN"/>
        </w:rPr>
        <w:t>先进声音系统节目音频评定的规定</w:t>
      </w:r>
      <w:r w:rsidR="00EC62E1" w:rsidRPr="00EC62E1">
        <w:rPr>
          <w:rFonts w:ascii="SimSun" w:eastAsia="SimSun" w:hAnsi="SimSun"/>
          <w:szCs w:val="24"/>
          <w:lang w:eastAsia="zh-CN"/>
        </w:rPr>
        <w:t>”</w:t>
      </w:r>
      <w:r>
        <w:rPr>
          <w:rFonts w:hint="eastAsia"/>
          <w:szCs w:val="24"/>
          <w:lang w:eastAsia="zh-CN"/>
        </w:rPr>
        <w:t>的</w:t>
      </w:r>
      <w:r>
        <w:rPr>
          <w:rFonts w:hint="eastAsia"/>
          <w:szCs w:val="24"/>
          <w:lang w:eastAsia="zh-CN"/>
        </w:rPr>
        <w:t>3</w:t>
      </w:r>
      <w:r>
        <w:rPr>
          <w:szCs w:val="24"/>
          <w:lang w:eastAsia="zh-CN"/>
        </w:rPr>
        <w:t>b</w:t>
      </w:r>
      <w:r>
        <w:rPr>
          <w:szCs w:val="24"/>
          <w:lang w:eastAsia="zh-CN"/>
        </w:rPr>
        <w:t>节，说明当将建议书用于</w:t>
      </w:r>
      <w:r>
        <w:rPr>
          <w:szCs w:val="24"/>
          <w:lang w:eastAsia="zh-CN"/>
        </w:rPr>
        <w:t>ITU-R BS.775</w:t>
      </w:r>
      <w:r>
        <w:rPr>
          <w:rFonts w:hint="eastAsia"/>
          <w:szCs w:val="24"/>
          <w:lang w:eastAsia="zh-CN"/>
        </w:rPr>
        <w:t>建议书</w:t>
      </w:r>
      <w:r>
        <w:rPr>
          <w:szCs w:val="24"/>
          <w:lang w:eastAsia="zh-CN"/>
        </w:rPr>
        <w:t>未规定的先进声音系统扬声器设置时</w:t>
      </w:r>
      <w:r w:rsidR="0006016F">
        <w:rPr>
          <w:szCs w:val="24"/>
          <w:lang w:eastAsia="zh-CN"/>
        </w:rPr>
        <w:t>需增加的审议和描述报告，有关系统质量评定须考虑的功能描述</w:t>
      </w:r>
      <w:r>
        <w:rPr>
          <w:szCs w:val="24"/>
          <w:lang w:eastAsia="zh-CN"/>
        </w:rPr>
        <w:t>以及对</w:t>
      </w:r>
      <w:r>
        <w:rPr>
          <w:szCs w:val="24"/>
          <w:lang w:eastAsia="ja-JP"/>
        </w:rPr>
        <w:t>ITU-R BS.1116</w:t>
      </w:r>
      <w:r>
        <w:rPr>
          <w:rFonts w:hint="eastAsia"/>
          <w:szCs w:val="24"/>
          <w:lang w:eastAsia="zh-CN"/>
        </w:rPr>
        <w:t>建议书</w:t>
      </w:r>
      <w:r>
        <w:rPr>
          <w:szCs w:val="24"/>
          <w:lang w:eastAsia="zh-CN"/>
        </w:rPr>
        <w:t>的参考</w:t>
      </w:r>
      <w:r w:rsidR="00EC62E1">
        <w:rPr>
          <w:rFonts w:hint="eastAsia"/>
          <w:szCs w:val="24"/>
          <w:lang w:eastAsia="zh-CN"/>
        </w:rPr>
        <w:t>，</w:t>
      </w:r>
      <w:r>
        <w:rPr>
          <w:szCs w:val="24"/>
          <w:lang w:eastAsia="zh-CN"/>
        </w:rPr>
        <w:t>以便在所评定的系统</w:t>
      </w:r>
      <w:r w:rsidR="0006016F">
        <w:rPr>
          <w:rFonts w:hint="eastAsia"/>
          <w:szCs w:val="24"/>
          <w:lang w:eastAsia="zh-CN"/>
        </w:rPr>
        <w:t>采用</w:t>
      </w:r>
      <w:r w:rsidRPr="00294736">
        <w:rPr>
          <w:szCs w:val="24"/>
          <w:lang w:eastAsia="ja-JP"/>
        </w:rPr>
        <w:t>ITU-R BS.775</w:t>
      </w:r>
      <w:r>
        <w:rPr>
          <w:rFonts w:hint="eastAsia"/>
          <w:szCs w:val="24"/>
          <w:lang w:eastAsia="zh-CN"/>
        </w:rPr>
        <w:t>建议书</w:t>
      </w:r>
      <w:r>
        <w:rPr>
          <w:szCs w:val="24"/>
          <w:lang w:eastAsia="zh-CN"/>
        </w:rPr>
        <w:t>未规定的先进系统扬声器设置时确定测试报告中须包含的必要</w:t>
      </w:r>
      <w:r>
        <w:rPr>
          <w:rFonts w:hint="eastAsia"/>
          <w:szCs w:val="24"/>
          <w:lang w:eastAsia="zh-CN"/>
        </w:rPr>
        <w:t>内容</w:t>
      </w:r>
      <w:r>
        <w:rPr>
          <w:szCs w:val="24"/>
          <w:lang w:eastAsia="zh-CN"/>
        </w:rPr>
        <w:t>。</w:t>
      </w:r>
      <w:r w:rsidR="006F147A">
        <w:rPr>
          <w:szCs w:val="24"/>
          <w:lang w:eastAsia="zh-CN"/>
        </w:rPr>
        <w:br w:type="page"/>
      </w:r>
    </w:p>
    <w:p w:rsidR="00687DF3" w:rsidRPr="00DA383E" w:rsidRDefault="00687DF3" w:rsidP="00764092">
      <w:pPr>
        <w:tabs>
          <w:tab w:val="right" w:pos="9639"/>
        </w:tabs>
        <w:spacing w:before="480"/>
        <w:rPr>
          <w:rFonts w:asciiTheme="minorHAnsi" w:hAnsiTheme="minorHAnsi" w:cstheme="minorHAnsi"/>
          <w:szCs w:val="24"/>
          <w:lang w:eastAsia="zh-CN"/>
        </w:rPr>
      </w:pPr>
      <w:r w:rsidRPr="00DA383E">
        <w:rPr>
          <w:rFonts w:asciiTheme="minorHAnsi" w:hAnsiTheme="minorHAnsi" w:cstheme="minorHAnsi"/>
          <w:szCs w:val="24"/>
          <w:u w:val="single"/>
          <w:lang w:eastAsia="zh-CN"/>
        </w:rPr>
        <w:lastRenderedPageBreak/>
        <w:t>ITU-R</w:t>
      </w:r>
      <w:r>
        <w:rPr>
          <w:rFonts w:asciiTheme="minorHAnsi" w:hAnsiTheme="minorHAnsi" w:cstheme="minorHAnsi"/>
          <w:szCs w:val="24"/>
          <w:u w:val="single"/>
          <w:lang w:eastAsia="zh-CN"/>
        </w:rPr>
        <w:t xml:space="preserve"> BS.1534-2</w:t>
      </w:r>
      <w:r w:rsidR="00107204">
        <w:rPr>
          <w:rFonts w:asciiTheme="minorHAnsi" w:hAnsiTheme="minorHAnsi" w:cstheme="minorHAnsi" w:hint="eastAsia"/>
          <w:szCs w:val="24"/>
          <w:u w:val="single"/>
          <w:lang w:eastAsia="zh-CN"/>
        </w:rPr>
        <w:t>建议书</w:t>
      </w:r>
      <w:r w:rsidR="00107204">
        <w:rPr>
          <w:rFonts w:asciiTheme="minorHAnsi" w:hAnsiTheme="minorHAnsi" w:cstheme="minorHAnsi"/>
          <w:szCs w:val="24"/>
          <w:u w:val="single"/>
          <w:lang w:eastAsia="zh-CN"/>
        </w:rPr>
        <w:t>修订草案</w:t>
      </w:r>
      <w:r w:rsidRPr="00DA383E">
        <w:rPr>
          <w:rFonts w:asciiTheme="minorHAnsi" w:hAnsiTheme="minorHAnsi" w:cstheme="minorHAnsi"/>
          <w:szCs w:val="24"/>
          <w:lang w:eastAsia="zh-CN"/>
        </w:rPr>
        <w:tab/>
      </w:r>
      <w:r>
        <w:rPr>
          <w:rFonts w:asciiTheme="minorHAnsi" w:hAnsiTheme="minorHAnsi" w:cstheme="minorHAnsi"/>
          <w:szCs w:val="24"/>
          <w:lang w:eastAsia="zh-CN"/>
        </w:rPr>
        <w:t>6/423</w:t>
      </w:r>
      <w:r w:rsidRPr="00DA383E">
        <w:rPr>
          <w:rFonts w:asciiTheme="minorHAnsi" w:hAnsiTheme="minorHAnsi" w:cstheme="minorHAnsi"/>
          <w:szCs w:val="24"/>
          <w:lang w:eastAsia="zh-CN"/>
        </w:rPr>
        <w:t>(Rev.</w:t>
      </w:r>
      <w:r>
        <w:rPr>
          <w:rFonts w:asciiTheme="minorHAnsi" w:hAnsiTheme="minorHAnsi" w:cstheme="minorHAnsi"/>
          <w:szCs w:val="24"/>
          <w:lang w:eastAsia="zh-CN"/>
        </w:rPr>
        <w:t>1</w:t>
      </w:r>
      <w:r w:rsidRPr="00DA383E">
        <w:rPr>
          <w:rFonts w:asciiTheme="minorHAnsi" w:hAnsiTheme="minorHAnsi" w:cstheme="minorHAnsi"/>
          <w:szCs w:val="24"/>
          <w:lang w:eastAsia="zh-CN"/>
        </w:rPr>
        <w:t>)</w:t>
      </w:r>
      <w:r w:rsidR="00107204">
        <w:rPr>
          <w:rFonts w:asciiTheme="minorHAnsi" w:hAnsiTheme="minorHAnsi" w:cstheme="minorHAnsi" w:hint="eastAsia"/>
          <w:szCs w:val="24"/>
          <w:lang w:eastAsia="zh-CN"/>
        </w:rPr>
        <w:t>号</w:t>
      </w:r>
      <w:r w:rsidR="00107204">
        <w:rPr>
          <w:rFonts w:asciiTheme="minorHAnsi" w:hAnsiTheme="minorHAnsi" w:cstheme="minorHAnsi"/>
          <w:szCs w:val="24"/>
          <w:lang w:eastAsia="zh-CN"/>
        </w:rPr>
        <w:t>文件</w:t>
      </w:r>
    </w:p>
    <w:p w:rsidR="00687DF3" w:rsidRPr="00294736" w:rsidRDefault="0006016F" w:rsidP="0006016F">
      <w:pPr>
        <w:pStyle w:val="Rectitle"/>
        <w:rPr>
          <w:sz w:val="24"/>
          <w:szCs w:val="24"/>
          <w:lang w:eastAsia="ja-JP"/>
        </w:rPr>
      </w:pPr>
      <w:r>
        <w:rPr>
          <w:rFonts w:hint="eastAsia"/>
          <w:lang w:eastAsia="zh-CN"/>
        </w:rPr>
        <w:t>音频</w:t>
      </w:r>
      <w:r w:rsidR="00FD475B" w:rsidRPr="00FD475B">
        <w:rPr>
          <w:lang w:eastAsia="zh-CN"/>
        </w:rPr>
        <w:t>系统中级质量水平的主观</w:t>
      </w:r>
      <w:r>
        <w:rPr>
          <w:rFonts w:hint="eastAsia"/>
          <w:lang w:eastAsia="zh-CN"/>
        </w:rPr>
        <w:t>评定</w:t>
      </w:r>
      <w:r w:rsidR="00FD475B" w:rsidRPr="00FD475B">
        <w:rPr>
          <w:lang w:eastAsia="zh-CN"/>
        </w:rPr>
        <w:t>方法</w:t>
      </w:r>
    </w:p>
    <w:p w:rsidR="00412079" w:rsidRDefault="00834D4A" w:rsidP="006F147A">
      <w:pPr>
        <w:ind w:firstLineChars="200" w:firstLine="480"/>
        <w:rPr>
          <w:szCs w:val="24"/>
          <w:lang w:eastAsia="zh-CN"/>
        </w:rPr>
      </w:pPr>
      <w:r>
        <w:rPr>
          <w:rFonts w:hint="eastAsia"/>
          <w:szCs w:val="24"/>
          <w:lang w:eastAsia="zh-CN"/>
        </w:rPr>
        <w:t>该修订旨在</w:t>
      </w:r>
      <w:r>
        <w:rPr>
          <w:szCs w:val="24"/>
          <w:lang w:eastAsia="zh-CN"/>
        </w:rPr>
        <w:t>按照</w:t>
      </w:r>
      <w:r w:rsidRPr="006A5D05">
        <w:rPr>
          <w:szCs w:val="24"/>
          <w:lang w:eastAsia="ja-JP"/>
        </w:rPr>
        <w:t>ITU-R BS.2051</w:t>
      </w:r>
      <w:r>
        <w:rPr>
          <w:rFonts w:hint="eastAsia"/>
          <w:szCs w:val="24"/>
          <w:lang w:eastAsia="zh-CN"/>
        </w:rPr>
        <w:t>建议书</w:t>
      </w:r>
      <w:r>
        <w:rPr>
          <w:szCs w:val="24"/>
          <w:lang w:eastAsia="zh-CN"/>
        </w:rPr>
        <w:t>对先进的声音系统使用</w:t>
      </w:r>
      <w:r w:rsidR="00687DF3">
        <w:rPr>
          <w:szCs w:val="24"/>
          <w:lang w:eastAsia="ja-JP"/>
        </w:rPr>
        <w:t>ITU-R BS.1534</w:t>
      </w:r>
      <w:r>
        <w:rPr>
          <w:rFonts w:hint="eastAsia"/>
          <w:szCs w:val="24"/>
          <w:lang w:eastAsia="zh-CN"/>
        </w:rPr>
        <w:t>建议书。修订</w:t>
      </w:r>
      <w:r>
        <w:rPr>
          <w:szCs w:val="24"/>
          <w:lang w:eastAsia="zh-CN"/>
        </w:rPr>
        <w:t>中包括对</w:t>
      </w:r>
      <w:r w:rsidRPr="00834D4A">
        <w:rPr>
          <w:rFonts w:ascii="SimSun" w:eastAsia="SimSun" w:hAnsi="SimSun"/>
          <w:szCs w:val="24"/>
          <w:lang w:eastAsia="zh-CN"/>
        </w:rPr>
        <w:t>“</w:t>
      </w:r>
      <w:r>
        <w:rPr>
          <w:rFonts w:hint="eastAsia"/>
          <w:szCs w:val="24"/>
          <w:lang w:eastAsia="zh-CN"/>
        </w:rPr>
        <w:t>考虑到</w:t>
      </w:r>
      <w:r>
        <w:rPr>
          <w:rFonts w:hint="eastAsia"/>
          <w:szCs w:val="24"/>
          <w:lang w:eastAsia="zh-CN"/>
        </w:rPr>
        <w:t>(</w:t>
      </w:r>
      <w:r>
        <w:rPr>
          <w:szCs w:val="24"/>
          <w:lang w:eastAsia="zh-CN"/>
        </w:rPr>
        <w:t>k</w:t>
      </w:r>
      <w:r>
        <w:rPr>
          <w:rFonts w:hint="eastAsia"/>
          <w:szCs w:val="24"/>
          <w:lang w:eastAsia="zh-CN"/>
        </w:rPr>
        <w:t>)</w:t>
      </w:r>
      <w:r w:rsidRPr="00834D4A">
        <w:rPr>
          <w:rFonts w:ascii="SimSun" w:eastAsia="SimSun" w:hAnsi="SimSun"/>
          <w:szCs w:val="24"/>
          <w:lang w:eastAsia="zh-CN"/>
        </w:rPr>
        <w:t>”</w:t>
      </w:r>
      <w:r>
        <w:rPr>
          <w:rFonts w:hint="eastAsia"/>
          <w:szCs w:val="24"/>
          <w:lang w:eastAsia="zh-CN"/>
        </w:rPr>
        <w:t>一段</w:t>
      </w:r>
      <w:r>
        <w:rPr>
          <w:szCs w:val="24"/>
          <w:lang w:eastAsia="zh-CN"/>
        </w:rPr>
        <w:t>的修改以便增加</w:t>
      </w:r>
      <w:r w:rsidRPr="006A5D05">
        <w:rPr>
          <w:szCs w:val="24"/>
          <w:lang w:eastAsia="ja-JP"/>
        </w:rPr>
        <w:t>ITU-R BS.2051</w:t>
      </w:r>
      <w:r>
        <w:rPr>
          <w:rFonts w:hint="eastAsia"/>
          <w:szCs w:val="24"/>
          <w:lang w:eastAsia="zh-CN"/>
        </w:rPr>
        <w:t>建议书</w:t>
      </w:r>
      <w:r>
        <w:rPr>
          <w:szCs w:val="24"/>
          <w:lang w:eastAsia="zh-CN"/>
        </w:rPr>
        <w:t>规定的先进声音系统的使用，对第</w:t>
      </w:r>
      <w:r>
        <w:rPr>
          <w:rFonts w:hint="eastAsia"/>
          <w:szCs w:val="24"/>
          <w:lang w:eastAsia="zh-CN"/>
        </w:rPr>
        <w:t>7.</w:t>
      </w:r>
      <w:r>
        <w:rPr>
          <w:szCs w:val="24"/>
          <w:lang w:eastAsia="zh-CN"/>
        </w:rPr>
        <w:t>2</w:t>
      </w:r>
      <w:r>
        <w:rPr>
          <w:rFonts w:hint="eastAsia"/>
          <w:szCs w:val="24"/>
          <w:lang w:eastAsia="zh-CN"/>
        </w:rPr>
        <w:t>节</w:t>
      </w:r>
      <w:r w:rsidRPr="00834D4A">
        <w:rPr>
          <w:rFonts w:ascii="SimSun" w:eastAsia="SimSun" w:hAnsi="SimSun"/>
          <w:szCs w:val="24"/>
          <w:lang w:eastAsia="zh-CN"/>
        </w:rPr>
        <w:t>“</w:t>
      </w:r>
      <w:r>
        <w:rPr>
          <w:rFonts w:hint="eastAsia"/>
          <w:szCs w:val="24"/>
          <w:lang w:eastAsia="zh-CN"/>
        </w:rPr>
        <w:t>扬声器</w:t>
      </w:r>
      <w:r>
        <w:rPr>
          <w:szCs w:val="24"/>
          <w:lang w:eastAsia="zh-CN"/>
        </w:rPr>
        <w:t>配置</w:t>
      </w:r>
      <w:r w:rsidRPr="00834D4A">
        <w:rPr>
          <w:rFonts w:ascii="SimSun" w:eastAsia="SimSun" w:hAnsi="SimSun"/>
          <w:szCs w:val="24"/>
          <w:lang w:eastAsia="zh-CN"/>
        </w:rPr>
        <w:t>”</w:t>
      </w:r>
      <w:r>
        <w:rPr>
          <w:rFonts w:hint="eastAsia"/>
          <w:szCs w:val="24"/>
          <w:lang w:eastAsia="zh-CN"/>
        </w:rPr>
        <w:t>增加</w:t>
      </w:r>
      <w:r>
        <w:rPr>
          <w:szCs w:val="24"/>
          <w:lang w:eastAsia="zh-CN"/>
        </w:rPr>
        <w:t>案文描述</w:t>
      </w:r>
      <w:r w:rsidR="0006016F">
        <w:rPr>
          <w:rFonts w:hint="eastAsia"/>
          <w:szCs w:val="24"/>
          <w:lang w:eastAsia="zh-CN"/>
        </w:rPr>
        <w:t>，</w:t>
      </w:r>
      <w:r>
        <w:rPr>
          <w:szCs w:val="24"/>
          <w:lang w:eastAsia="zh-CN"/>
        </w:rPr>
        <w:t>将建议书用于先进声音系统扬声器设置时</w:t>
      </w:r>
      <w:r w:rsidR="0006016F">
        <w:rPr>
          <w:rFonts w:hint="eastAsia"/>
          <w:szCs w:val="24"/>
          <w:lang w:eastAsia="zh-CN"/>
        </w:rPr>
        <w:t>，</w:t>
      </w:r>
      <w:r>
        <w:rPr>
          <w:szCs w:val="24"/>
          <w:lang w:eastAsia="zh-CN"/>
        </w:rPr>
        <w:t>增加审议和描述报告的必要性。</w:t>
      </w:r>
      <w:r>
        <w:rPr>
          <w:rFonts w:hint="eastAsia"/>
          <w:szCs w:val="24"/>
          <w:lang w:eastAsia="zh-CN"/>
        </w:rPr>
        <w:t>对于</w:t>
      </w:r>
      <w:r>
        <w:rPr>
          <w:szCs w:val="24"/>
          <w:lang w:eastAsia="zh-CN"/>
        </w:rPr>
        <w:t>先进的声音系统扬声器</w:t>
      </w:r>
      <w:r>
        <w:rPr>
          <w:rFonts w:hint="eastAsia"/>
          <w:szCs w:val="24"/>
          <w:lang w:eastAsia="zh-CN"/>
        </w:rPr>
        <w:t>设置</w:t>
      </w:r>
      <w:r>
        <w:rPr>
          <w:szCs w:val="24"/>
          <w:lang w:eastAsia="zh-CN"/>
        </w:rPr>
        <w:t>增加了对房间校准</w:t>
      </w:r>
      <w:r w:rsidR="0006016F">
        <w:rPr>
          <w:rFonts w:hint="eastAsia"/>
          <w:szCs w:val="24"/>
          <w:lang w:eastAsia="zh-CN"/>
        </w:rPr>
        <w:t>的</w:t>
      </w:r>
      <w:r>
        <w:rPr>
          <w:szCs w:val="24"/>
          <w:lang w:eastAsia="zh-CN"/>
        </w:rPr>
        <w:t>修改。</w:t>
      </w:r>
      <w:r>
        <w:rPr>
          <w:rFonts w:hint="eastAsia"/>
          <w:szCs w:val="24"/>
          <w:lang w:eastAsia="zh-CN"/>
        </w:rPr>
        <w:t>第</w:t>
      </w:r>
      <w:r>
        <w:rPr>
          <w:rFonts w:hint="eastAsia"/>
          <w:szCs w:val="24"/>
          <w:lang w:eastAsia="zh-CN"/>
        </w:rPr>
        <w:t>6.</w:t>
      </w:r>
      <w:r>
        <w:rPr>
          <w:szCs w:val="24"/>
          <w:lang w:eastAsia="zh-CN"/>
        </w:rPr>
        <w:t>4</w:t>
      </w:r>
      <w:r>
        <w:rPr>
          <w:rFonts w:hint="eastAsia"/>
          <w:szCs w:val="24"/>
          <w:lang w:eastAsia="zh-CN"/>
        </w:rPr>
        <w:t>节</w:t>
      </w:r>
      <w:r>
        <w:rPr>
          <w:szCs w:val="24"/>
          <w:lang w:eastAsia="zh-CN"/>
        </w:rPr>
        <w:t>增加了有关系统质量评定中</w:t>
      </w:r>
      <w:r>
        <w:rPr>
          <w:rFonts w:hint="eastAsia"/>
          <w:szCs w:val="24"/>
          <w:lang w:eastAsia="zh-CN"/>
        </w:rPr>
        <w:t>须</w:t>
      </w:r>
      <w:r>
        <w:rPr>
          <w:szCs w:val="24"/>
          <w:lang w:eastAsia="zh-CN"/>
        </w:rPr>
        <w:t>考虑的功能特性。</w:t>
      </w:r>
    </w:p>
    <w:p w:rsidR="00687DF3" w:rsidRPr="00DA383E" w:rsidRDefault="00687DF3" w:rsidP="00764092">
      <w:pPr>
        <w:tabs>
          <w:tab w:val="right" w:pos="9639"/>
        </w:tabs>
        <w:spacing w:before="480"/>
        <w:rPr>
          <w:rFonts w:asciiTheme="minorHAnsi" w:hAnsiTheme="minorHAnsi" w:cstheme="minorHAnsi"/>
          <w:szCs w:val="24"/>
          <w:lang w:eastAsia="zh-CN"/>
        </w:rPr>
      </w:pPr>
      <w:r w:rsidRPr="00DA383E">
        <w:rPr>
          <w:rFonts w:asciiTheme="minorHAnsi" w:hAnsiTheme="minorHAnsi" w:cstheme="minorHAnsi"/>
          <w:szCs w:val="24"/>
          <w:u w:val="single"/>
          <w:lang w:eastAsia="zh-CN"/>
        </w:rPr>
        <w:t>ITU-R</w:t>
      </w:r>
      <w:r>
        <w:rPr>
          <w:rFonts w:asciiTheme="minorHAnsi" w:hAnsiTheme="minorHAnsi" w:cstheme="minorHAnsi"/>
          <w:szCs w:val="24"/>
          <w:u w:val="single"/>
          <w:lang w:eastAsia="zh-CN"/>
        </w:rPr>
        <w:t xml:space="preserve"> BS.1660-0</w:t>
      </w:r>
      <w:r w:rsidR="00107204">
        <w:rPr>
          <w:rFonts w:asciiTheme="minorHAnsi" w:hAnsiTheme="minorHAnsi" w:cstheme="minorHAnsi" w:hint="eastAsia"/>
          <w:szCs w:val="24"/>
          <w:u w:val="single"/>
          <w:lang w:eastAsia="zh-CN"/>
        </w:rPr>
        <w:t>建议书</w:t>
      </w:r>
      <w:r w:rsidR="00107204">
        <w:rPr>
          <w:rFonts w:asciiTheme="minorHAnsi" w:hAnsiTheme="minorHAnsi" w:cstheme="minorHAnsi"/>
          <w:szCs w:val="24"/>
          <w:u w:val="single"/>
          <w:lang w:eastAsia="zh-CN"/>
        </w:rPr>
        <w:t>修订草案</w:t>
      </w:r>
      <w:r w:rsidRPr="00DA383E">
        <w:rPr>
          <w:rFonts w:asciiTheme="minorHAnsi" w:hAnsiTheme="minorHAnsi" w:cstheme="minorHAnsi"/>
          <w:szCs w:val="24"/>
          <w:lang w:eastAsia="zh-CN"/>
        </w:rPr>
        <w:tab/>
      </w:r>
      <w:r>
        <w:rPr>
          <w:rFonts w:asciiTheme="minorHAnsi" w:hAnsiTheme="minorHAnsi" w:cstheme="minorHAnsi"/>
          <w:szCs w:val="24"/>
          <w:lang w:eastAsia="zh-CN"/>
        </w:rPr>
        <w:t>6/427</w:t>
      </w:r>
      <w:r w:rsidRPr="00DA383E">
        <w:rPr>
          <w:rFonts w:asciiTheme="minorHAnsi" w:hAnsiTheme="minorHAnsi" w:cstheme="minorHAnsi"/>
          <w:szCs w:val="24"/>
          <w:lang w:eastAsia="zh-CN"/>
        </w:rPr>
        <w:t>(Rev.</w:t>
      </w:r>
      <w:r>
        <w:rPr>
          <w:rFonts w:asciiTheme="minorHAnsi" w:hAnsiTheme="minorHAnsi" w:cstheme="minorHAnsi"/>
          <w:szCs w:val="24"/>
          <w:lang w:eastAsia="zh-CN"/>
        </w:rPr>
        <w:t>1</w:t>
      </w:r>
      <w:r w:rsidRPr="00DA383E">
        <w:rPr>
          <w:rFonts w:asciiTheme="minorHAnsi" w:hAnsiTheme="minorHAnsi" w:cstheme="minorHAnsi"/>
          <w:szCs w:val="24"/>
          <w:lang w:eastAsia="zh-CN"/>
        </w:rPr>
        <w:t>)</w:t>
      </w:r>
      <w:r w:rsidR="00107204">
        <w:rPr>
          <w:rFonts w:asciiTheme="minorHAnsi" w:hAnsiTheme="minorHAnsi" w:cstheme="minorHAnsi" w:hint="eastAsia"/>
          <w:szCs w:val="24"/>
          <w:lang w:eastAsia="zh-CN"/>
        </w:rPr>
        <w:t>号</w:t>
      </w:r>
      <w:r w:rsidR="00107204">
        <w:rPr>
          <w:rFonts w:asciiTheme="minorHAnsi" w:hAnsiTheme="minorHAnsi" w:cstheme="minorHAnsi"/>
          <w:szCs w:val="24"/>
          <w:lang w:eastAsia="zh-CN"/>
        </w:rPr>
        <w:t>文件</w:t>
      </w:r>
    </w:p>
    <w:p w:rsidR="00687DF3" w:rsidRDefault="001E3D38" w:rsidP="001E3D38">
      <w:pPr>
        <w:pStyle w:val="Rectitle"/>
        <w:rPr>
          <w:lang w:eastAsia="zh-CN"/>
        </w:rPr>
      </w:pPr>
      <w:r w:rsidRPr="001E3D38">
        <w:rPr>
          <w:bCs/>
          <w:iCs/>
          <w:lang w:val="fr-FR" w:eastAsia="zh-CN"/>
        </w:rPr>
        <w:t>用于规划甚高频频带内的地面数字</w:t>
      </w:r>
      <w:r w:rsidRPr="001E3D38">
        <w:rPr>
          <w:bCs/>
          <w:iCs/>
          <w:lang w:val="fr-FR" w:eastAsia="zh-CN"/>
        </w:rPr>
        <w:br/>
      </w:r>
      <w:r w:rsidRPr="001E3D38">
        <w:rPr>
          <w:bCs/>
          <w:iCs/>
          <w:lang w:val="fr-FR" w:eastAsia="zh-CN"/>
        </w:rPr>
        <w:t>声音广播</w:t>
      </w:r>
      <w:r w:rsidRPr="001E3D38">
        <w:rPr>
          <w:rFonts w:hint="eastAsia"/>
          <w:bCs/>
          <w:iCs/>
          <w:lang w:val="fr-FR" w:eastAsia="zh-CN"/>
        </w:rPr>
        <w:t>的</w:t>
      </w:r>
      <w:r w:rsidRPr="001E3D38">
        <w:rPr>
          <w:bCs/>
          <w:iCs/>
          <w:lang w:val="fr-FR" w:eastAsia="zh-CN"/>
        </w:rPr>
        <w:t>技术基础</w:t>
      </w:r>
    </w:p>
    <w:p w:rsidR="002F3942" w:rsidRDefault="00647AC2" w:rsidP="00412079">
      <w:pPr>
        <w:ind w:firstLineChars="200" w:firstLine="480"/>
        <w:rPr>
          <w:szCs w:val="24"/>
          <w:lang w:eastAsia="ja-JP"/>
        </w:rPr>
      </w:pPr>
      <w:r>
        <w:rPr>
          <w:rFonts w:hint="eastAsia"/>
          <w:szCs w:val="24"/>
          <w:lang w:eastAsia="zh-CN"/>
        </w:rPr>
        <w:t>该修订</w:t>
      </w:r>
      <w:r>
        <w:rPr>
          <w:szCs w:val="24"/>
          <w:lang w:eastAsia="zh-CN"/>
        </w:rPr>
        <w:t>包含按照</w:t>
      </w:r>
      <w:r>
        <w:rPr>
          <w:szCs w:val="24"/>
          <w:lang w:eastAsia="zh-CN"/>
        </w:rPr>
        <w:t>ITU-R BS.1660</w:t>
      </w:r>
      <w:r>
        <w:rPr>
          <w:rFonts w:hint="eastAsia"/>
          <w:szCs w:val="24"/>
          <w:lang w:eastAsia="zh-CN"/>
        </w:rPr>
        <w:t>建议书</w:t>
      </w:r>
      <w:r>
        <w:rPr>
          <w:szCs w:val="24"/>
          <w:lang w:eastAsia="zh-CN"/>
        </w:rPr>
        <w:t>中有关</w:t>
      </w:r>
      <w:r>
        <w:rPr>
          <w:szCs w:val="24"/>
          <w:lang w:eastAsia="zh-CN"/>
        </w:rPr>
        <w:t>RAVIS 100 kHz</w:t>
      </w:r>
      <w:r>
        <w:rPr>
          <w:szCs w:val="24"/>
          <w:lang w:eastAsia="zh-CN"/>
        </w:rPr>
        <w:t>带宽变量带外</w:t>
      </w:r>
      <w:r>
        <w:rPr>
          <w:rFonts w:hint="eastAsia"/>
          <w:szCs w:val="24"/>
          <w:lang w:eastAsia="zh-CN"/>
        </w:rPr>
        <w:t>掩膜</w:t>
      </w:r>
      <w:r>
        <w:rPr>
          <w:szCs w:val="24"/>
          <w:lang w:eastAsia="zh-CN"/>
        </w:rPr>
        <w:t>对</w:t>
      </w:r>
      <w:r>
        <w:rPr>
          <w:szCs w:val="24"/>
          <w:lang w:eastAsia="zh-CN"/>
        </w:rPr>
        <w:t>DRM+</w:t>
      </w:r>
      <w:r>
        <w:rPr>
          <w:szCs w:val="24"/>
          <w:lang w:eastAsia="zh-CN"/>
        </w:rPr>
        <w:t>带外掩膜的更新，在功率相等的情况下，对邻近航空业务影响无变化。</w:t>
      </w:r>
    </w:p>
    <w:p w:rsidR="00687DF3" w:rsidRPr="00DA383E" w:rsidRDefault="00687DF3" w:rsidP="00764092">
      <w:pPr>
        <w:tabs>
          <w:tab w:val="right" w:pos="9639"/>
        </w:tabs>
        <w:spacing w:before="480"/>
        <w:rPr>
          <w:rFonts w:asciiTheme="minorHAnsi" w:hAnsiTheme="minorHAnsi" w:cstheme="minorHAnsi"/>
          <w:szCs w:val="24"/>
          <w:lang w:eastAsia="zh-CN"/>
        </w:rPr>
      </w:pPr>
      <w:r w:rsidRPr="00DA383E">
        <w:rPr>
          <w:rFonts w:asciiTheme="minorHAnsi" w:hAnsiTheme="minorHAnsi" w:cstheme="minorHAnsi"/>
          <w:szCs w:val="24"/>
          <w:u w:val="single"/>
          <w:lang w:eastAsia="zh-CN"/>
        </w:rPr>
        <w:t>ITU-R</w:t>
      </w:r>
      <w:r>
        <w:rPr>
          <w:rFonts w:asciiTheme="minorHAnsi" w:hAnsiTheme="minorHAnsi" w:cstheme="minorHAnsi"/>
          <w:szCs w:val="24"/>
          <w:u w:val="single"/>
          <w:lang w:eastAsia="zh-CN"/>
        </w:rPr>
        <w:t xml:space="preserve"> BO./BT.1774-0</w:t>
      </w:r>
      <w:r w:rsidR="00107204">
        <w:rPr>
          <w:rFonts w:asciiTheme="minorHAnsi" w:hAnsiTheme="minorHAnsi" w:cstheme="minorHAnsi" w:hint="eastAsia"/>
          <w:szCs w:val="24"/>
          <w:u w:val="single"/>
          <w:lang w:eastAsia="zh-CN"/>
        </w:rPr>
        <w:t>建议书</w:t>
      </w:r>
      <w:r w:rsidR="00107204">
        <w:rPr>
          <w:rFonts w:asciiTheme="minorHAnsi" w:hAnsiTheme="minorHAnsi" w:cstheme="minorHAnsi"/>
          <w:szCs w:val="24"/>
          <w:u w:val="single"/>
          <w:lang w:eastAsia="zh-CN"/>
        </w:rPr>
        <w:t>修订草案</w:t>
      </w:r>
      <w:r w:rsidRPr="00DA383E">
        <w:rPr>
          <w:rFonts w:asciiTheme="minorHAnsi" w:hAnsiTheme="minorHAnsi" w:cstheme="minorHAnsi"/>
          <w:szCs w:val="24"/>
          <w:lang w:eastAsia="zh-CN"/>
        </w:rPr>
        <w:tab/>
      </w:r>
      <w:r>
        <w:rPr>
          <w:rFonts w:asciiTheme="minorHAnsi" w:hAnsiTheme="minorHAnsi" w:cstheme="minorHAnsi"/>
          <w:szCs w:val="24"/>
          <w:lang w:eastAsia="zh-CN"/>
        </w:rPr>
        <w:t>6/436</w:t>
      </w:r>
      <w:r w:rsidRPr="00DA383E">
        <w:rPr>
          <w:rFonts w:asciiTheme="minorHAnsi" w:hAnsiTheme="minorHAnsi" w:cstheme="minorHAnsi"/>
          <w:szCs w:val="24"/>
          <w:lang w:eastAsia="zh-CN"/>
        </w:rPr>
        <w:t>(Rev.</w:t>
      </w:r>
      <w:r>
        <w:rPr>
          <w:rFonts w:asciiTheme="minorHAnsi" w:hAnsiTheme="minorHAnsi" w:cstheme="minorHAnsi"/>
          <w:szCs w:val="24"/>
          <w:lang w:eastAsia="zh-CN"/>
        </w:rPr>
        <w:t>1</w:t>
      </w:r>
      <w:r w:rsidRPr="00DA383E">
        <w:rPr>
          <w:rFonts w:asciiTheme="minorHAnsi" w:hAnsiTheme="minorHAnsi" w:cstheme="minorHAnsi"/>
          <w:szCs w:val="24"/>
          <w:lang w:eastAsia="zh-CN"/>
        </w:rPr>
        <w:t>)</w:t>
      </w:r>
      <w:r w:rsidR="00107204">
        <w:rPr>
          <w:rFonts w:asciiTheme="minorHAnsi" w:hAnsiTheme="minorHAnsi" w:cstheme="minorHAnsi" w:hint="eastAsia"/>
          <w:szCs w:val="24"/>
          <w:lang w:eastAsia="zh-CN"/>
        </w:rPr>
        <w:t>号</w:t>
      </w:r>
      <w:r w:rsidR="00107204">
        <w:rPr>
          <w:rFonts w:asciiTheme="minorHAnsi" w:hAnsiTheme="minorHAnsi" w:cstheme="minorHAnsi"/>
          <w:szCs w:val="24"/>
          <w:lang w:eastAsia="zh-CN"/>
        </w:rPr>
        <w:t>文件</w:t>
      </w:r>
    </w:p>
    <w:p w:rsidR="00687DF3" w:rsidRDefault="0006016F" w:rsidP="0006016F">
      <w:pPr>
        <w:pStyle w:val="Rectitle"/>
        <w:rPr>
          <w:lang w:eastAsia="zh-CN"/>
        </w:rPr>
      </w:pPr>
      <w:r w:rsidRPr="00D50800">
        <w:rPr>
          <w:rFonts w:hint="eastAsia"/>
          <w:bCs/>
          <w:lang w:val="fr-FR" w:eastAsia="zh-CN"/>
        </w:rPr>
        <w:t>卫星和地面广播设施</w:t>
      </w:r>
      <w:r w:rsidR="00D50800" w:rsidRPr="00D50800">
        <w:rPr>
          <w:rFonts w:hint="eastAsia"/>
          <w:bCs/>
          <w:lang w:val="fr-FR" w:eastAsia="zh-CN"/>
        </w:rPr>
        <w:t>在公共预警、减灾和救援中的使用</w:t>
      </w:r>
    </w:p>
    <w:p w:rsidR="00687DF3" w:rsidRPr="00C13228" w:rsidRDefault="00846137" w:rsidP="002F3942">
      <w:pPr>
        <w:ind w:firstLineChars="200" w:firstLine="480"/>
        <w:rPr>
          <w:szCs w:val="24"/>
          <w:lang w:eastAsia="ja-JP"/>
        </w:rPr>
      </w:pPr>
      <w:r>
        <w:rPr>
          <w:rFonts w:hint="eastAsia"/>
          <w:szCs w:val="24"/>
          <w:lang w:eastAsia="zh-CN"/>
        </w:rPr>
        <w:t>该修订</w:t>
      </w:r>
      <w:r>
        <w:rPr>
          <w:szCs w:val="24"/>
          <w:lang w:eastAsia="zh-CN"/>
        </w:rPr>
        <w:t>包括经修订的范围和说明，提请用于题为</w:t>
      </w:r>
      <w:r w:rsidR="00C91362" w:rsidRPr="00C91362">
        <w:rPr>
          <w:rFonts w:ascii="SimSun" w:eastAsia="SimSun" w:hAnsi="SimSun" w:hint="eastAsia"/>
          <w:szCs w:val="24"/>
          <w:lang w:eastAsia="zh-CN"/>
        </w:rPr>
        <w:t>“</w:t>
      </w:r>
      <w:r w:rsidR="00C91362">
        <w:rPr>
          <w:rFonts w:asciiTheme="majorBidi" w:hAnsiTheme="majorBidi" w:cstheme="majorBidi" w:hint="eastAsia"/>
          <w:sz w:val="22"/>
          <w:lang w:eastAsia="zh-CN"/>
        </w:rPr>
        <w:t>广播用于公共告警、减灾和赈灾</w:t>
      </w:r>
      <w:r w:rsidR="00C91362" w:rsidRPr="00C91362">
        <w:rPr>
          <w:rFonts w:ascii="SimSun" w:eastAsia="SimSun" w:hAnsi="SimSun"/>
          <w:szCs w:val="24"/>
          <w:lang w:eastAsia="zh-CN"/>
        </w:rPr>
        <w:t>”</w:t>
      </w:r>
      <w:r>
        <w:rPr>
          <w:szCs w:val="24"/>
          <w:lang w:eastAsia="zh-CN"/>
        </w:rPr>
        <w:t>的</w:t>
      </w:r>
      <w:r>
        <w:rPr>
          <w:szCs w:val="24"/>
          <w:lang w:eastAsia="ja-JP"/>
        </w:rPr>
        <w:t>ITU-R BT.2299</w:t>
      </w:r>
      <w:r>
        <w:rPr>
          <w:rFonts w:hint="eastAsia"/>
          <w:szCs w:val="24"/>
          <w:lang w:eastAsia="zh-CN"/>
        </w:rPr>
        <w:t>号</w:t>
      </w:r>
      <w:r>
        <w:rPr>
          <w:szCs w:val="24"/>
          <w:lang w:eastAsia="zh-CN"/>
        </w:rPr>
        <w:t>报告所含减灾赈灾使用的系统。</w:t>
      </w:r>
    </w:p>
    <w:p w:rsidR="00687DF3" w:rsidRPr="00C13228" w:rsidRDefault="00846137" w:rsidP="002F3942">
      <w:pPr>
        <w:ind w:firstLineChars="200" w:firstLine="480"/>
        <w:rPr>
          <w:szCs w:val="24"/>
          <w:lang w:eastAsia="ja-JP"/>
        </w:rPr>
      </w:pPr>
      <w:r>
        <w:rPr>
          <w:rFonts w:hint="eastAsia"/>
          <w:szCs w:val="24"/>
          <w:lang w:eastAsia="zh-CN"/>
        </w:rPr>
        <w:t>该建议书</w:t>
      </w:r>
      <w:r>
        <w:rPr>
          <w:szCs w:val="24"/>
          <w:lang w:eastAsia="zh-CN"/>
        </w:rPr>
        <w:t>附件亦经修改，因此只包含广播公共告警系统的技术方面。描述</w:t>
      </w:r>
      <w:r>
        <w:rPr>
          <w:rFonts w:hint="eastAsia"/>
          <w:szCs w:val="24"/>
          <w:lang w:eastAsia="zh-CN"/>
        </w:rPr>
        <w:t>系统实例</w:t>
      </w:r>
      <w:r>
        <w:rPr>
          <w:szCs w:val="24"/>
          <w:lang w:eastAsia="zh-CN"/>
        </w:rPr>
        <w:t>的章节</w:t>
      </w:r>
      <w:r>
        <w:rPr>
          <w:rFonts w:hint="eastAsia"/>
          <w:szCs w:val="24"/>
          <w:lang w:eastAsia="zh-CN"/>
        </w:rPr>
        <w:t>已删除</w:t>
      </w:r>
      <w:r>
        <w:rPr>
          <w:szCs w:val="24"/>
          <w:lang w:eastAsia="zh-CN"/>
        </w:rPr>
        <w:t>，</w:t>
      </w:r>
      <w:r>
        <w:rPr>
          <w:rFonts w:hint="eastAsia"/>
          <w:szCs w:val="24"/>
          <w:lang w:eastAsia="zh-CN"/>
        </w:rPr>
        <w:t>现</w:t>
      </w:r>
      <w:r>
        <w:rPr>
          <w:szCs w:val="24"/>
          <w:lang w:eastAsia="zh-CN"/>
        </w:rPr>
        <w:t>可在</w:t>
      </w:r>
      <w:r w:rsidRPr="00C13228">
        <w:rPr>
          <w:szCs w:val="24"/>
          <w:lang w:eastAsia="ja-JP"/>
        </w:rPr>
        <w:t>ITU-R BT.2299</w:t>
      </w:r>
      <w:r>
        <w:rPr>
          <w:szCs w:val="24"/>
          <w:lang w:eastAsia="zh-CN"/>
        </w:rPr>
        <w:t>报告第</w:t>
      </w:r>
      <w:r>
        <w:rPr>
          <w:rFonts w:hint="eastAsia"/>
          <w:szCs w:val="24"/>
          <w:lang w:eastAsia="zh-CN"/>
        </w:rPr>
        <w:t>5</w:t>
      </w:r>
      <w:r>
        <w:rPr>
          <w:rFonts w:hint="eastAsia"/>
          <w:szCs w:val="24"/>
          <w:lang w:eastAsia="zh-CN"/>
        </w:rPr>
        <w:t>节</w:t>
      </w:r>
      <w:r>
        <w:rPr>
          <w:szCs w:val="24"/>
          <w:lang w:eastAsia="zh-CN"/>
        </w:rPr>
        <w:t>中查阅。</w:t>
      </w:r>
    </w:p>
    <w:p w:rsidR="00687DF3" w:rsidRPr="00DA383E" w:rsidRDefault="00687DF3" w:rsidP="00764092">
      <w:pPr>
        <w:tabs>
          <w:tab w:val="right" w:pos="9639"/>
        </w:tabs>
        <w:spacing w:before="480"/>
        <w:rPr>
          <w:rFonts w:asciiTheme="minorHAnsi" w:hAnsiTheme="minorHAnsi" w:cstheme="minorHAnsi"/>
          <w:szCs w:val="24"/>
          <w:lang w:eastAsia="zh-CN"/>
        </w:rPr>
      </w:pPr>
      <w:r w:rsidRPr="00DA383E">
        <w:rPr>
          <w:rFonts w:asciiTheme="minorHAnsi" w:hAnsiTheme="minorHAnsi" w:cstheme="minorHAnsi"/>
          <w:szCs w:val="24"/>
          <w:u w:val="single"/>
          <w:lang w:eastAsia="zh-CN"/>
        </w:rPr>
        <w:lastRenderedPageBreak/>
        <w:t>ITU-R</w:t>
      </w:r>
      <w:r>
        <w:rPr>
          <w:rFonts w:asciiTheme="minorHAnsi" w:hAnsiTheme="minorHAnsi" w:cstheme="minorHAnsi"/>
          <w:szCs w:val="24"/>
          <w:u w:val="single"/>
          <w:lang w:eastAsia="zh-CN"/>
        </w:rPr>
        <w:t xml:space="preserve"> BT.2052-0</w:t>
      </w:r>
      <w:r w:rsidR="00107204">
        <w:rPr>
          <w:rFonts w:asciiTheme="minorHAnsi" w:hAnsiTheme="minorHAnsi" w:cstheme="minorHAnsi" w:hint="eastAsia"/>
          <w:szCs w:val="24"/>
          <w:u w:val="single"/>
          <w:lang w:eastAsia="zh-CN"/>
        </w:rPr>
        <w:t>建议书</w:t>
      </w:r>
      <w:r w:rsidR="00107204">
        <w:rPr>
          <w:rFonts w:asciiTheme="minorHAnsi" w:hAnsiTheme="minorHAnsi" w:cstheme="minorHAnsi"/>
          <w:szCs w:val="24"/>
          <w:u w:val="single"/>
          <w:lang w:eastAsia="zh-CN"/>
        </w:rPr>
        <w:t>修订草案</w:t>
      </w:r>
      <w:r w:rsidRPr="00DA383E">
        <w:rPr>
          <w:rFonts w:asciiTheme="minorHAnsi" w:hAnsiTheme="minorHAnsi" w:cstheme="minorHAnsi"/>
          <w:szCs w:val="24"/>
          <w:lang w:eastAsia="zh-CN"/>
        </w:rPr>
        <w:tab/>
      </w:r>
      <w:r>
        <w:rPr>
          <w:rFonts w:asciiTheme="minorHAnsi" w:hAnsiTheme="minorHAnsi" w:cstheme="minorHAnsi"/>
          <w:szCs w:val="24"/>
          <w:lang w:eastAsia="zh-CN"/>
        </w:rPr>
        <w:t>6/439</w:t>
      </w:r>
      <w:r w:rsidRPr="00DA383E">
        <w:rPr>
          <w:rFonts w:asciiTheme="minorHAnsi" w:hAnsiTheme="minorHAnsi" w:cstheme="minorHAnsi"/>
          <w:szCs w:val="24"/>
          <w:lang w:eastAsia="zh-CN"/>
        </w:rPr>
        <w:t>(Rev.</w:t>
      </w:r>
      <w:r>
        <w:rPr>
          <w:rFonts w:asciiTheme="minorHAnsi" w:hAnsiTheme="minorHAnsi" w:cstheme="minorHAnsi"/>
          <w:szCs w:val="24"/>
          <w:lang w:eastAsia="zh-CN"/>
        </w:rPr>
        <w:t>1</w:t>
      </w:r>
      <w:r w:rsidRPr="00DA383E">
        <w:rPr>
          <w:rFonts w:asciiTheme="minorHAnsi" w:hAnsiTheme="minorHAnsi" w:cstheme="minorHAnsi"/>
          <w:szCs w:val="24"/>
          <w:lang w:eastAsia="zh-CN"/>
        </w:rPr>
        <w:t>)</w:t>
      </w:r>
      <w:r w:rsidR="00107204">
        <w:rPr>
          <w:rFonts w:asciiTheme="minorHAnsi" w:hAnsiTheme="minorHAnsi" w:cstheme="minorHAnsi" w:hint="eastAsia"/>
          <w:szCs w:val="24"/>
          <w:lang w:eastAsia="zh-CN"/>
        </w:rPr>
        <w:t>号</w:t>
      </w:r>
      <w:r w:rsidR="00107204">
        <w:rPr>
          <w:rFonts w:asciiTheme="minorHAnsi" w:hAnsiTheme="minorHAnsi" w:cstheme="minorHAnsi"/>
          <w:szCs w:val="24"/>
          <w:lang w:eastAsia="zh-CN"/>
        </w:rPr>
        <w:t>文件</w:t>
      </w:r>
    </w:p>
    <w:p w:rsidR="00687DF3" w:rsidRPr="002F1D72" w:rsidRDefault="0006016F" w:rsidP="0006016F">
      <w:pPr>
        <w:pStyle w:val="Rectitle"/>
        <w:rPr>
          <w:lang w:eastAsia="ja-JP"/>
        </w:rPr>
      </w:pPr>
      <w:r>
        <w:rPr>
          <w:rFonts w:hint="eastAsia"/>
          <w:bCs/>
          <w:lang w:eastAsia="zh-CN"/>
        </w:rPr>
        <w:t>利用</w:t>
      </w:r>
      <w:r w:rsidR="003E7852" w:rsidRPr="003E7852">
        <w:rPr>
          <w:bCs/>
          <w:lang w:eastAsia="zh-CN"/>
        </w:rPr>
        <w:t>VHF/UHF</w:t>
      </w:r>
      <w:r w:rsidR="003E7852" w:rsidRPr="003E7852">
        <w:rPr>
          <w:bCs/>
          <w:lang w:eastAsia="zh-CN"/>
        </w:rPr>
        <w:t>频段</w:t>
      </w:r>
      <w:r w:rsidRPr="003E7852">
        <w:rPr>
          <w:bCs/>
          <w:lang w:eastAsia="zh-CN"/>
        </w:rPr>
        <w:t>手持接收机</w:t>
      </w:r>
      <w:r w:rsidR="003E7852" w:rsidRPr="003E7852">
        <w:rPr>
          <w:bCs/>
          <w:lang w:eastAsia="zh-CN"/>
        </w:rPr>
        <w:t>移动接收</w:t>
      </w:r>
      <w:r w:rsidR="003E7852">
        <w:rPr>
          <w:bCs/>
          <w:lang w:eastAsia="zh-CN"/>
        </w:rPr>
        <w:br/>
      </w:r>
      <w:r w:rsidR="003E7852" w:rsidRPr="003E7852">
        <w:rPr>
          <w:bCs/>
          <w:lang w:eastAsia="zh-CN"/>
        </w:rPr>
        <w:t>地面多媒体广播</w:t>
      </w:r>
      <w:r>
        <w:rPr>
          <w:rFonts w:hint="eastAsia"/>
          <w:bCs/>
          <w:lang w:eastAsia="zh-CN"/>
        </w:rPr>
        <w:t>的</w:t>
      </w:r>
      <w:r w:rsidR="003E7852" w:rsidRPr="003E7852">
        <w:rPr>
          <w:bCs/>
          <w:lang w:eastAsia="zh-CN"/>
        </w:rPr>
        <w:t>规划标准</w:t>
      </w:r>
    </w:p>
    <w:p w:rsidR="006F147A" w:rsidRDefault="00ED4304" w:rsidP="002F3942">
      <w:pPr>
        <w:ind w:firstLineChars="200" w:firstLine="480"/>
        <w:rPr>
          <w:szCs w:val="24"/>
          <w:lang w:eastAsia="zh-CN"/>
        </w:rPr>
      </w:pPr>
      <w:r>
        <w:rPr>
          <w:rFonts w:hint="eastAsia"/>
          <w:szCs w:val="24"/>
          <w:lang w:eastAsia="zh-CN"/>
        </w:rPr>
        <w:t>该修订</w:t>
      </w:r>
      <w:r>
        <w:rPr>
          <w:szCs w:val="24"/>
          <w:lang w:eastAsia="zh-CN"/>
        </w:rPr>
        <w:t>包括</w:t>
      </w:r>
      <w:r>
        <w:rPr>
          <w:rFonts w:hint="eastAsia"/>
          <w:szCs w:val="24"/>
          <w:lang w:eastAsia="zh-CN"/>
        </w:rPr>
        <w:t>有关</w:t>
      </w:r>
      <w:r>
        <w:rPr>
          <w:szCs w:val="24"/>
          <w:lang w:eastAsia="ja-JP"/>
        </w:rPr>
        <w:t>Gaussian</w:t>
      </w:r>
      <w:r>
        <w:rPr>
          <w:szCs w:val="24"/>
          <w:lang w:eastAsia="ja-JP"/>
        </w:rPr>
        <w:t>、</w:t>
      </w:r>
      <w:r>
        <w:rPr>
          <w:szCs w:val="24"/>
          <w:lang w:eastAsia="ja-JP"/>
        </w:rPr>
        <w:t>Ricean</w:t>
      </w:r>
      <w:r>
        <w:rPr>
          <w:szCs w:val="24"/>
          <w:lang w:eastAsia="ja-JP"/>
        </w:rPr>
        <w:t>、</w:t>
      </w:r>
      <w:r>
        <w:rPr>
          <w:szCs w:val="24"/>
          <w:lang w:eastAsia="ja-JP"/>
        </w:rPr>
        <w:t>Rayleigh</w:t>
      </w:r>
      <w:r>
        <w:rPr>
          <w:rFonts w:hint="eastAsia"/>
          <w:szCs w:val="24"/>
          <w:lang w:eastAsia="zh-CN"/>
        </w:rPr>
        <w:t>同</w:t>
      </w:r>
      <w:r>
        <w:rPr>
          <w:szCs w:val="24"/>
          <w:lang w:eastAsia="zh-CN"/>
        </w:rPr>
        <w:t>信道和邻近信道以及</w:t>
      </w:r>
      <w:r>
        <w:rPr>
          <w:szCs w:val="24"/>
          <w:lang w:eastAsia="ja-JP"/>
        </w:rPr>
        <w:t>TU6</w:t>
      </w:r>
      <w:r>
        <w:rPr>
          <w:rFonts w:hint="eastAsia"/>
          <w:szCs w:val="24"/>
          <w:lang w:eastAsia="zh-CN"/>
        </w:rPr>
        <w:t>信道</w:t>
      </w:r>
      <w:r>
        <w:rPr>
          <w:szCs w:val="24"/>
          <w:lang w:eastAsia="zh-CN"/>
        </w:rPr>
        <w:t>多媒体系统</w:t>
      </w:r>
      <w:r>
        <w:rPr>
          <w:szCs w:val="24"/>
          <w:lang w:eastAsia="zh-CN"/>
        </w:rPr>
        <w:t>A</w:t>
      </w:r>
      <w:r>
        <w:rPr>
          <w:szCs w:val="24"/>
          <w:lang w:eastAsia="zh-CN"/>
        </w:rPr>
        <w:t>的保护比和</w:t>
      </w:r>
      <w:r>
        <w:rPr>
          <w:szCs w:val="24"/>
          <w:lang w:eastAsia="ja-JP"/>
        </w:rPr>
        <w:t>VHF/UHF</w:t>
      </w:r>
      <w:r>
        <w:rPr>
          <w:rFonts w:hint="eastAsia"/>
          <w:szCs w:val="24"/>
          <w:lang w:eastAsia="zh-CN"/>
        </w:rPr>
        <w:t>频段中</w:t>
      </w:r>
      <w:r>
        <w:rPr>
          <w:szCs w:val="24"/>
          <w:lang w:eastAsia="zh-CN"/>
        </w:rPr>
        <w:t>多媒体系统</w:t>
      </w:r>
      <w:r>
        <w:rPr>
          <w:szCs w:val="24"/>
          <w:lang w:eastAsia="ja-JP"/>
        </w:rPr>
        <w:t>T2</w:t>
      </w:r>
      <w:r>
        <w:rPr>
          <w:szCs w:val="24"/>
          <w:lang w:eastAsia="ja-JP"/>
        </w:rPr>
        <w:t>（</w:t>
      </w:r>
      <w:r>
        <w:rPr>
          <w:szCs w:val="24"/>
          <w:lang w:eastAsia="ja-JP"/>
        </w:rPr>
        <w:t>DVB-T2</w:t>
      </w:r>
      <w:r>
        <w:rPr>
          <w:rFonts w:hint="eastAsia"/>
          <w:szCs w:val="24"/>
          <w:lang w:eastAsia="zh-CN"/>
        </w:rPr>
        <w:t>的</w:t>
      </w:r>
      <w:r>
        <w:rPr>
          <w:szCs w:val="24"/>
          <w:lang w:eastAsia="ja-JP"/>
        </w:rPr>
        <w:t>T2-Lite</w:t>
      </w:r>
      <w:r>
        <w:rPr>
          <w:szCs w:val="24"/>
          <w:lang w:eastAsia="zh-CN"/>
        </w:rPr>
        <w:t>资料</w:t>
      </w:r>
      <w:r>
        <w:rPr>
          <w:szCs w:val="24"/>
          <w:lang w:eastAsia="ja-JP"/>
        </w:rPr>
        <w:t>）</w:t>
      </w:r>
      <w:r>
        <w:rPr>
          <w:rFonts w:hint="eastAsia"/>
          <w:szCs w:val="24"/>
          <w:lang w:eastAsia="zh-CN"/>
        </w:rPr>
        <w:t>的</w:t>
      </w:r>
      <w:r>
        <w:rPr>
          <w:szCs w:val="24"/>
          <w:lang w:eastAsia="zh-CN"/>
        </w:rPr>
        <w:t>规划标准。</w:t>
      </w:r>
      <w:r w:rsidR="006F147A">
        <w:rPr>
          <w:szCs w:val="24"/>
          <w:lang w:eastAsia="zh-CN"/>
        </w:rPr>
        <w:br w:type="page"/>
      </w:r>
    </w:p>
    <w:p w:rsidR="00687DF3" w:rsidRPr="00DA383E" w:rsidRDefault="00687DF3" w:rsidP="00764092">
      <w:pPr>
        <w:tabs>
          <w:tab w:val="right" w:pos="9639"/>
        </w:tabs>
        <w:spacing w:before="480"/>
        <w:rPr>
          <w:rFonts w:asciiTheme="minorHAnsi" w:hAnsiTheme="minorHAnsi" w:cstheme="minorHAnsi"/>
          <w:szCs w:val="24"/>
          <w:lang w:eastAsia="zh-CN"/>
        </w:rPr>
      </w:pPr>
      <w:r w:rsidRPr="00DA383E">
        <w:rPr>
          <w:rFonts w:asciiTheme="minorHAnsi" w:hAnsiTheme="minorHAnsi" w:cstheme="minorHAnsi"/>
          <w:szCs w:val="24"/>
          <w:u w:val="single"/>
          <w:lang w:eastAsia="zh-CN"/>
        </w:rPr>
        <w:lastRenderedPageBreak/>
        <w:t>ITU-R</w:t>
      </w:r>
      <w:r>
        <w:rPr>
          <w:rFonts w:asciiTheme="minorHAnsi" w:hAnsiTheme="minorHAnsi" w:cstheme="minorHAnsi"/>
          <w:szCs w:val="24"/>
          <w:u w:val="single"/>
          <w:lang w:eastAsia="zh-CN"/>
        </w:rPr>
        <w:t xml:space="preserve"> BT.1893-0</w:t>
      </w:r>
      <w:r w:rsidR="00107204">
        <w:rPr>
          <w:rFonts w:asciiTheme="minorHAnsi" w:hAnsiTheme="minorHAnsi" w:cstheme="minorHAnsi" w:hint="eastAsia"/>
          <w:szCs w:val="24"/>
          <w:u w:val="single"/>
          <w:lang w:eastAsia="zh-CN"/>
        </w:rPr>
        <w:t>建议书</w:t>
      </w:r>
      <w:r w:rsidR="00107204">
        <w:rPr>
          <w:rFonts w:asciiTheme="minorHAnsi" w:hAnsiTheme="minorHAnsi" w:cstheme="minorHAnsi"/>
          <w:szCs w:val="24"/>
          <w:u w:val="single"/>
          <w:lang w:eastAsia="zh-CN"/>
        </w:rPr>
        <w:t>修订草案</w:t>
      </w:r>
      <w:r w:rsidRPr="00DA383E">
        <w:rPr>
          <w:rFonts w:asciiTheme="minorHAnsi" w:hAnsiTheme="minorHAnsi" w:cstheme="minorHAnsi"/>
          <w:szCs w:val="24"/>
          <w:lang w:eastAsia="zh-CN"/>
        </w:rPr>
        <w:tab/>
      </w:r>
      <w:r>
        <w:rPr>
          <w:rFonts w:asciiTheme="minorHAnsi" w:hAnsiTheme="minorHAnsi" w:cstheme="minorHAnsi"/>
          <w:szCs w:val="24"/>
          <w:lang w:eastAsia="zh-CN"/>
        </w:rPr>
        <w:t>6/443</w:t>
      </w:r>
      <w:r w:rsidRPr="00DA383E">
        <w:rPr>
          <w:rFonts w:asciiTheme="minorHAnsi" w:hAnsiTheme="minorHAnsi" w:cstheme="minorHAnsi"/>
          <w:szCs w:val="24"/>
          <w:lang w:eastAsia="zh-CN"/>
        </w:rPr>
        <w:t>(Rev.</w:t>
      </w:r>
      <w:r>
        <w:rPr>
          <w:rFonts w:asciiTheme="minorHAnsi" w:hAnsiTheme="minorHAnsi" w:cstheme="minorHAnsi"/>
          <w:szCs w:val="24"/>
          <w:lang w:eastAsia="zh-CN"/>
        </w:rPr>
        <w:t>1</w:t>
      </w:r>
      <w:r w:rsidRPr="00DA383E">
        <w:rPr>
          <w:rFonts w:asciiTheme="minorHAnsi" w:hAnsiTheme="minorHAnsi" w:cstheme="minorHAnsi"/>
          <w:szCs w:val="24"/>
          <w:lang w:eastAsia="zh-CN"/>
        </w:rPr>
        <w:t>)</w:t>
      </w:r>
      <w:r w:rsidR="00107204">
        <w:rPr>
          <w:rFonts w:asciiTheme="minorHAnsi" w:hAnsiTheme="minorHAnsi" w:cstheme="minorHAnsi" w:hint="eastAsia"/>
          <w:szCs w:val="24"/>
          <w:lang w:eastAsia="zh-CN"/>
        </w:rPr>
        <w:t>号</w:t>
      </w:r>
      <w:r w:rsidR="00107204">
        <w:rPr>
          <w:rFonts w:asciiTheme="minorHAnsi" w:hAnsiTheme="minorHAnsi" w:cstheme="minorHAnsi"/>
          <w:szCs w:val="24"/>
          <w:lang w:eastAsia="zh-CN"/>
        </w:rPr>
        <w:t>文件</w:t>
      </w:r>
    </w:p>
    <w:p w:rsidR="00687DF3" w:rsidRDefault="00114E43" w:rsidP="00114E43">
      <w:pPr>
        <w:pStyle w:val="Rectitle"/>
        <w:rPr>
          <w:lang w:eastAsia="zh-CN"/>
        </w:rPr>
      </w:pPr>
      <w:r w:rsidRPr="00114E43">
        <w:rPr>
          <w:rFonts w:hint="eastAsia"/>
          <w:bCs/>
          <w:lang w:eastAsia="zh-CN"/>
        </w:rPr>
        <w:t>评定风涡轮机对数字电视</w:t>
      </w:r>
      <w:r w:rsidRPr="00114E43">
        <w:rPr>
          <w:bCs/>
          <w:lang w:eastAsia="zh-CN"/>
        </w:rPr>
        <w:br/>
      </w:r>
      <w:r w:rsidRPr="00114E43">
        <w:rPr>
          <w:rFonts w:hint="eastAsia"/>
          <w:bCs/>
          <w:lang w:eastAsia="zh-CN"/>
        </w:rPr>
        <w:t>接收造成的损害</w:t>
      </w:r>
    </w:p>
    <w:p w:rsidR="00687DF3" w:rsidRDefault="00436EC6" w:rsidP="00687DF3">
      <w:pPr>
        <w:rPr>
          <w:lang w:eastAsia="zh-CN"/>
        </w:rPr>
      </w:pPr>
      <w:r>
        <w:rPr>
          <w:rFonts w:hint="eastAsia"/>
          <w:lang w:eastAsia="zh-CN"/>
        </w:rPr>
        <w:t>该修订包括</w:t>
      </w:r>
      <w:r>
        <w:rPr>
          <w:lang w:eastAsia="zh-CN"/>
        </w:rPr>
        <w:t>：</w:t>
      </w:r>
    </w:p>
    <w:p w:rsidR="00687DF3" w:rsidRPr="00334618" w:rsidRDefault="00687DF3" w:rsidP="001F6068">
      <w:pPr>
        <w:pStyle w:val="enumlev1"/>
        <w:rPr>
          <w:szCs w:val="24"/>
          <w:lang w:eastAsia="zh-CN"/>
        </w:rPr>
      </w:pPr>
      <w:r w:rsidRPr="00334618">
        <w:rPr>
          <w:szCs w:val="24"/>
          <w:lang w:eastAsia="zh-CN"/>
        </w:rPr>
        <w:t>−</w:t>
      </w:r>
      <w:r w:rsidR="00436EC6">
        <w:rPr>
          <w:szCs w:val="24"/>
          <w:lang w:eastAsia="zh-CN"/>
        </w:rPr>
        <w:tab/>
      </w:r>
      <w:r w:rsidR="00436EC6">
        <w:rPr>
          <w:rFonts w:hint="eastAsia"/>
          <w:szCs w:val="24"/>
          <w:lang w:eastAsia="zh-CN"/>
        </w:rPr>
        <w:t>承认</w:t>
      </w:r>
      <w:r w:rsidR="00436EC6">
        <w:rPr>
          <w:rFonts w:hint="eastAsia"/>
          <w:szCs w:val="24"/>
          <w:lang w:eastAsia="zh-CN"/>
        </w:rPr>
        <w:t>2010</w:t>
      </w:r>
      <w:r w:rsidR="00436EC6">
        <w:rPr>
          <w:rFonts w:hint="eastAsia"/>
          <w:szCs w:val="24"/>
          <w:lang w:eastAsia="zh-CN"/>
        </w:rPr>
        <w:t>年</w:t>
      </w:r>
      <w:r w:rsidR="00436EC6">
        <w:rPr>
          <w:szCs w:val="24"/>
          <w:lang w:eastAsia="zh-CN"/>
        </w:rPr>
        <w:t>之前开发的并用于一些</w:t>
      </w:r>
      <w:r w:rsidR="00436EC6">
        <w:rPr>
          <w:rFonts w:hint="eastAsia"/>
          <w:szCs w:val="24"/>
          <w:lang w:eastAsia="zh-CN"/>
        </w:rPr>
        <w:t>主管</w:t>
      </w:r>
      <w:r w:rsidR="00436EC6">
        <w:rPr>
          <w:szCs w:val="24"/>
          <w:lang w:eastAsia="zh-CN"/>
        </w:rPr>
        <w:t>部门的方法。早期</w:t>
      </w:r>
      <w:r w:rsidR="00436EC6">
        <w:rPr>
          <w:rFonts w:hint="eastAsia"/>
          <w:szCs w:val="24"/>
          <w:lang w:eastAsia="zh-CN"/>
        </w:rPr>
        <w:t>研究</w:t>
      </w:r>
      <w:r w:rsidR="00436EC6">
        <w:rPr>
          <w:szCs w:val="24"/>
          <w:lang w:eastAsia="zh-CN"/>
        </w:rPr>
        <w:t>和评定方法包含</w:t>
      </w:r>
      <w:r w:rsidR="00436EC6">
        <w:rPr>
          <w:szCs w:val="24"/>
          <w:lang w:eastAsia="zh-CN"/>
        </w:rPr>
        <w:t>VHF</w:t>
      </w:r>
      <w:r w:rsidR="00436EC6">
        <w:rPr>
          <w:szCs w:val="24"/>
          <w:lang w:eastAsia="zh-CN"/>
        </w:rPr>
        <w:t>频段中的电视信号；</w:t>
      </w:r>
    </w:p>
    <w:p w:rsidR="00687DF3" w:rsidRPr="00334618" w:rsidRDefault="00687DF3" w:rsidP="0006016F">
      <w:pPr>
        <w:pStyle w:val="enumlev1"/>
        <w:rPr>
          <w:szCs w:val="24"/>
          <w:lang w:eastAsia="zh-CN"/>
        </w:rPr>
      </w:pPr>
      <w:r w:rsidRPr="00334618">
        <w:rPr>
          <w:szCs w:val="24"/>
          <w:lang w:eastAsia="zh-CN"/>
        </w:rPr>
        <w:t>−</w:t>
      </w:r>
      <w:r w:rsidRPr="00334618">
        <w:rPr>
          <w:szCs w:val="24"/>
          <w:lang w:eastAsia="zh-CN"/>
        </w:rPr>
        <w:tab/>
      </w:r>
      <w:r w:rsidR="00436EC6">
        <w:rPr>
          <w:rFonts w:hint="eastAsia"/>
          <w:szCs w:val="24"/>
          <w:lang w:eastAsia="zh-CN"/>
        </w:rPr>
        <w:t>早期</w:t>
      </w:r>
      <w:r w:rsidR="00436EC6">
        <w:rPr>
          <w:szCs w:val="24"/>
          <w:lang w:eastAsia="zh-CN"/>
        </w:rPr>
        <w:t>研究考虑了</w:t>
      </w:r>
      <w:r w:rsidR="00436EC6">
        <w:rPr>
          <w:szCs w:val="24"/>
          <w:lang w:eastAsia="zh-CN"/>
        </w:rPr>
        <w:t>VHF</w:t>
      </w:r>
      <w:r w:rsidR="00436EC6">
        <w:rPr>
          <w:szCs w:val="24"/>
          <w:lang w:eastAsia="zh-CN"/>
        </w:rPr>
        <w:t>和</w:t>
      </w:r>
      <w:r w:rsidR="00436EC6">
        <w:rPr>
          <w:szCs w:val="24"/>
          <w:lang w:eastAsia="zh-CN"/>
        </w:rPr>
        <w:t>UHF</w:t>
      </w:r>
      <w:r w:rsidR="00436EC6">
        <w:rPr>
          <w:szCs w:val="24"/>
          <w:lang w:eastAsia="zh-CN"/>
        </w:rPr>
        <w:t>频段中</w:t>
      </w:r>
      <w:r w:rsidR="0006016F">
        <w:rPr>
          <w:szCs w:val="24"/>
          <w:lang w:eastAsia="zh-CN"/>
        </w:rPr>
        <w:t>模拟和数字电视信号</w:t>
      </w:r>
      <w:r w:rsidR="00436EC6">
        <w:rPr>
          <w:szCs w:val="24"/>
          <w:lang w:eastAsia="zh-CN"/>
        </w:rPr>
        <w:t>风涡轮机叶片和风涡轮机铁塔造成的前向和后向散射影响。这些</w:t>
      </w:r>
      <w:r w:rsidR="00436EC6">
        <w:rPr>
          <w:rFonts w:hint="eastAsia"/>
          <w:szCs w:val="24"/>
          <w:lang w:eastAsia="zh-CN"/>
        </w:rPr>
        <w:t>研究</w:t>
      </w:r>
      <w:r w:rsidR="00436EC6">
        <w:rPr>
          <w:szCs w:val="24"/>
          <w:lang w:eastAsia="zh-CN"/>
        </w:rPr>
        <w:t>还考虑了数字电视信号的调制特性以及日益提升的电视接收机</w:t>
      </w:r>
      <w:r w:rsidR="0006016F">
        <w:rPr>
          <w:rFonts w:hint="eastAsia"/>
          <w:szCs w:val="24"/>
          <w:lang w:eastAsia="zh-CN"/>
        </w:rPr>
        <w:t>的</w:t>
      </w:r>
      <w:r w:rsidR="00436EC6">
        <w:rPr>
          <w:szCs w:val="24"/>
          <w:lang w:eastAsia="zh-CN"/>
        </w:rPr>
        <w:t>MER</w:t>
      </w:r>
      <w:r w:rsidR="00436EC6">
        <w:rPr>
          <w:szCs w:val="24"/>
          <w:lang w:eastAsia="zh-CN"/>
        </w:rPr>
        <w:t>性能；</w:t>
      </w:r>
    </w:p>
    <w:p w:rsidR="00687DF3" w:rsidRPr="00334618" w:rsidRDefault="00687DF3" w:rsidP="00EC5CA2">
      <w:pPr>
        <w:pStyle w:val="enumlev1"/>
        <w:rPr>
          <w:szCs w:val="24"/>
          <w:lang w:eastAsia="zh-CN"/>
        </w:rPr>
      </w:pPr>
      <w:r w:rsidRPr="00334618">
        <w:rPr>
          <w:szCs w:val="24"/>
          <w:lang w:eastAsia="zh-CN"/>
        </w:rPr>
        <w:t>−</w:t>
      </w:r>
      <w:r w:rsidRPr="00334618">
        <w:rPr>
          <w:szCs w:val="24"/>
          <w:lang w:eastAsia="zh-CN"/>
        </w:rPr>
        <w:tab/>
      </w:r>
      <w:r w:rsidR="00436EC6">
        <w:rPr>
          <w:rFonts w:hint="eastAsia"/>
          <w:szCs w:val="24"/>
          <w:lang w:eastAsia="zh-CN"/>
        </w:rPr>
        <w:t>最近</w:t>
      </w:r>
      <w:r w:rsidR="00436EC6">
        <w:rPr>
          <w:szCs w:val="24"/>
          <w:lang w:eastAsia="zh-CN"/>
        </w:rPr>
        <w:t>的研究侧重</w:t>
      </w:r>
      <w:r w:rsidR="00436EC6">
        <w:rPr>
          <w:rFonts w:hint="eastAsia"/>
          <w:szCs w:val="24"/>
          <w:lang w:eastAsia="zh-CN"/>
        </w:rPr>
        <w:t>于</w:t>
      </w:r>
      <w:r w:rsidR="00436EC6">
        <w:rPr>
          <w:szCs w:val="24"/>
          <w:lang w:eastAsia="zh-CN"/>
        </w:rPr>
        <w:t>UHF</w:t>
      </w:r>
      <w:r w:rsidR="00436EC6">
        <w:rPr>
          <w:szCs w:val="24"/>
          <w:lang w:eastAsia="zh-CN"/>
        </w:rPr>
        <w:t>频段；</w:t>
      </w:r>
    </w:p>
    <w:p w:rsidR="00687DF3" w:rsidRPr="00334618" w:rsidRDefault="00687DF3" w:rsidP="0006016F">
      <w:pPr>
        <w:pStyle w:val="enumlev1"/>
        <w:rPr>
          <w:szCs w:val="24"/>
          <w:lang w:eastAsia="zh-CN"/>
        </w:rPr>
      </w:pPr>
      <w:r w:rsidRPr="00334618">
        <w:rPr>
          <w:szCs w:val="24"/>
          <w:lang w:eastAsia="zh-CN"/>
        </w:rPr>
        <w:t>−</w:t>
      </w:r>
      <w:r w:rsidRPr="00334618">
        <w:rPr>
          <w:szCs w:val="24"/>
          <w:lang w:eastAsia="zh-CN"/>
        </w:rPr>
        <w:tab/>
      </w:r>
      <w:r w:rsidR="00436EC6">
        <w:rPr>
          <w:rFonts w:hint="eastAsia"/>
          <w:szCs w:val="24"/>
          <w:lang w:eastAsia="zh-CN"/>
        </w:rPr>
        <w:t>对</w:t>
      </w:r>
      <w:r w:rsidR="00436EC6">
        <w:rPr>
          <w:szCs w:val="24"/>
          <w:lang w:eastAsia="zh-CN"/>
        </w:rPr>
        <w:t>电视接收多风涡轮机</w:t>
      </w:r>
      <w:r w:rsidR="00436EC6">
        <w:rPr>
          <w:rFonts w:hint="eastAsia"/>
          <w:szCs w:val="24"/>
          <w:lang w:eastAsia="zh-CN"/>
        </w:rPr>
        <w:t>（</w:t>
      </w:r>
      <w:r w:rsidR="00436EC6">
        <w:rPr>
          <w:szCs w:val="24"/>
          <w:lang w:eastAsia="zh-CN"/>
        </w:rPr>
        <w:t>称为风车农场</w:t>
      </w:r>
      <w:r w:rsidR="00436EC6">
        <w:rPr>
          <w:rFonts w:hint="eastAsia"/>
          <w:szCs w:val="24"/>
          <w:lang w:eastAsia="zh-CN"/>
        </w:rPr>
        <w:t>）</w:t>
      </w:r>
      <w:r w:rsidR="00436EC6">
        <w:rPr>
          <w:szCs w:val="24"/>
          <w:lang w:eastAsia="zh-CN"/>
        </w:rPr>
        <w:t>效应</w:t>
      </w:r>
      <w:r w:rsidR="0006016F">
        <w:rPr>
          <w:rFonts w:hint="eastAsia"/>
          <w:szCs w:val="24"/>
          <w:lang w:eastAsia="zh-CN"/>
        </w:rPr>
        <w:t>的</w:t>
      </w:r>
      <w:r w:rsidR="00436EC6">
        <w:rPr>
          <w:szCs w:val="24"/>
          <w:lang w:eastAsia="zh-CN"/>
        </w:rPr>
        <w:t>评定；</w:t>
      </w:r>
    </w:p>
    <w:p w:rsidR="00412079" w:rsidRDefault="00687DF3" w:rsidP="006F147A">
      <w:pPr>
        <w:pStyle w:val="enumlev1"/>
        <w:rPr>
          <w:szCs w:val="24"/>
          <w:lang w:eastAsia="zh-CN"/>
        </w:rPr>
      </w:pPr>
      <w:r w:rsidRPr="00334618">
        <w:rPr>
          <w:szCs w:val="24"/>
          <w:lang w:eastAsia="zh-CN"/>
        </w:rPr>
        <w:t>−</w:t>
      </w:r>
      <w:r w:rsidRPr="00334618">
        <w:rPr>
          <w:szCs w:val="24"/>
          <w:lang w:eastAsia="zh-CN"/>
        </w:rPr>
        <w:tab/>
      </w:r>
      <w:r w:rsidR="00436EC6">
        <w:rPr>
          <w:rFonts w:hint="eastAsia"/>
          <w:szCs w:val="24"/>
          <w:lang w:eastAsia="zh-CN"/>
        </w:rPr>
        <w:t>制定</w:t>
      </w:r>
      <w:r w:rsidR="00436EC6">
        <w:rPr>
          <w:szCs w:val="24"/>
          <w:lang w:eastAsia="zh-CN"/>
        </w:rPr>
        <w:t>新的有关评定风涡轮机对数字电视接收的</w:t>
      </w:r>
      <w:r w:rsidR="0006016F">
        <w:rPr>
          <w:rFonts w:hint="eastAsia"/>
          <w:szCs w:val="24"/>
          <w:lang w:eastAsia="zh-CN"/>
        </w:rPr>
        <w:t>损害</w:t>
      </w:r>
      <w:r w:rsidR="00436EC6">
        <w:rPr>
          <w:szCs w:val="24"/>
          <w:lang w:eastAsia="zh-CN"/>
        </w:rPr>
        <w:t>的方法，对</w:t>
      </w:r>
      <w:r w:rsidR="00436EC6">
        <w:rPr>
          <w:szCs w:val="24"/>
          <w:lang w:eastAsia="zh-CN"/>
        </w:rPr>
        <w:t xml:space="preserve">ITU-R </w:t>
      </w:r>
      <w:r w:rsidR="00436EC6" w:rsidRPr="00334618">
        <w:rPr>
          <w:szCs w:val="24"/>
          <w:lang w:eastAsia="zh-CN"/>
        </w:rPr>
        <w:t>BT.1893</w:t>
      </w:r>
      <w:r w:rsidR="00436EC6">
        <w:rPr>
          <w:rFonts w:hint="eastAsia"/>
          <w:szCs w:val="24"/>
          <w:lang w:eastAsia="zh-CN"/>
        </w:rPr>
        <w:t>建议书的拟议</w:t>
      </w:r>
      <w:r w:rsidR="00436EC6">
        <w:rPr>
          <w:szCs w:val="24"/>
          <w:lang w:eastAsia="zh-CN"/>
        </w:rPr>
        <w:t>修订基于评定</w:t>
      </w:r>
      <w:r w:rsidR="00436EC6">
        <w:rPr>
          <w:szCs w:val="24"/>
          <w:lang w:eastAsia="zh-CN"/>
        </w:rPr>
        <w:t>ITU-R DTTB</w:t>
      </w:r>
      <w:r w:rsidR="00436EC6">
        <w:rPr>
          <w:szCs w:val="24"/>
          <w:lang w:eastAsia="zh-CN"/>
        </w:rPr>
        <w:t>系统</w:t>
      </w:r>
      <w:r w:rsidR="00436EC6">
        <w:rPr>
          <w:szCs w:val="24"/>
          <w:lang w:eastAsia="zh-CN"/>
        </w:rPr>
        <w:t>B</w:t>
      </w:r>
      <w:r w:rsidR="00436EC6">
        <w:rPr>
          <w:szCs w:val="24"/>
          <w:lang w:eastAsia="zh-CN"/>
        </w:rPr>
        <w:t>的方法。</w:t>
      </w:r>
    </w:p>
    <w:p w:rsidR="00687DF3" w:rsidRPr="00DA383E" w:rsidRDefault="00687DF3" w:rsidP="00764092">
      <w:pPr>
        <w:tabs>
          <w:tab w:val="right" w:pos="9639"/>
        </w:tabs>
        <w:spacing w:before="480"/>
        <w:rPr>
          <w:rFonts w:asciiTheme="minorHAnsi" w:hAnsiTheme="minorHAnsi" w:cstheme="minorHAnsi"/>
          <w:szCs w:val="24"/>
          <w:lang w:eastAsia="zh-CN"/>
        </w:rPr>
      </w:pPr>
      <w:r w:rsidRPr="00DA383E">
        <w:rPr>
          <w:rFonts w:asciiTheme="minorHAnsi" w:hAnsiTheme="minorHAnsi" w:cstheme="minorHAnsi"/>
          <w:szCs w:val="24"/>
          <w:u w:val="single"/>
          <w:lang w:eastAsia="zh-CN"/>
        </w:rPr>
        <w:t>ITU-R</w:t>
      </w:r>
      <w:r>
        <w:rPr>
          <w:rFonts w:asciiTheme="minorHAnsi" w:hAnsiTheme="minorHAnsi" w:cstheme="minorHAnsi"/>
          <w:szCs w:val="24"/>
          <w:u w:val="single"/>
          <w:lang w:eastAsia="zh-CN"/>
        </w:rPr>
        <w:t xml:space="preserve"> BT.2077-0</w:t>
      </w:r>
      <w:r w:rsidR="00107204">
        <w:rPr>
          <w:rFonts w:asciiTheme="minorHAnsi" w:hAnsiTheme="minorHAnsi" w:cstheme="minorHAnsi" w:hint="eastAsia"/>
          <w:szCs w:val="24"/>
          <w:u w:val="single"/>
          <w:lang w:eastAsia="zh-CN"/>
        </w:rPr>
        <w:t>建议书</w:t>
      </w:r>
      <w:r w:rsidR="00107204">
        <w:rPr>
          <w:rFonts w:asciiTheme="minorHAnsi" w:hAnsiTheme="minorHAnsi" w:cstheme="minorHAnsi"/>
          <w:szCs w:val="24"/>
          <w:u w:val="single"/>
          <w:lang w:eastAsia="zh-CN"/>
        </w:rPr>
        <w:t>修订草案</w:t>
      </w:r>
      <w:r w:rsidRPr="00DA383E">
        <w:rPr>
          <w:rFonts w:asciiTheme="minorHAnsi" w:hAnsiTheme="minorHAnsi" w:cstheme="minorHAnsi"/>
          <w:szCs w:val="24"/>
          <w:lang w:eastAsia="zh-CN"/>
        </w:rPr>
        <w:tab/>
      </w:r>
      <w:r>
        <w:rPr>
          <w:rFonts w:asciiTheme="minorHAnsi" w:hAnsiTheme="minorHAnsi" w:cstheme="minorHAnsi"/>
          <w:szCs w:val="24"/>
          <w:lang w:eastAsia="zh-CN"/>
        </w:rPr>
        <w:t>6/454</w:t>
      </w:r>
      <w:r w:rsidRPr="00DA383E">
        <w:rPr>
          <w:rFonts w:asciiTheme="minorHAnsi" w:hAnsiTheme="minorHAnsi" w:cstheme="minorHAnsi"/>
          <w:szCs w:val="24"/>
          <w:lang w:eastAsia="zh-CN"/>
        </w:rPr>
        <w:t>(Rev.</w:t>
      </w:r>
      <w:r>
        <w:rPr>
          <w:rFonts w:asciiTheme="minorHAnsi" w:hAnsiTheme="minorHAnsi" w:cstheme="minorHAnsi"/>
          <w:szCs w:val="24"/>
          <w:lang w:eastAsia="zh-CN"/>
        </w:rPr>
        <w:t>1</w:t>
      </w:r>
      <w:r w:rsidRPr="00DA383E">
        <w:rPr>
          <w:rFonts w:asciiTheme="minorHAnsi" w:hAnsiTheme="minorHAnsi" w:cstheme="minorHAnsi"/>
          <w:szCs w:val="24"/>
          <w:lang w:eastAsia="zh-CN"/>
        </w:rPr>
        <w:t>)</w:t>
      </w:r>
      <w:r w:rsidR="00107204">
        <w:rPr>
          <w:rFonts w:asciiTheme="minorHAnsi" w:hAnsiTheme="minorHAnsi" w:cstheme="minorHAnsi" w:hint="eastAsia"/>
          <w:szCs w:val="24"/>
          <w:lang w:eastAsia="zh-CN"/>
        </w:rPr>
        <w:t>号</w:t>
      </w:r>
      <w:r w:rsidR="00107204">
        <w:rPr>
          <w:rFonts w:asciiTheme="minorHAnsi" w:hAnsiTheme="minorHAnsi" w:cstheme="minorHAnsi"/>
          <w:szCs w:val="24"/>
          <w:lang w:eastAsia="zh-CN"/>
        </w:rPr>
        <w:t>文件</w:t>
      </w:r>
    </w:p>
    <w:p w:rsidR="00687DF3" w:rsidRDefault="005C024B" w:rsidP="005C024B">
      <w:pPr>
        <w:pStyle w:val="Rectitle"/>
        <w:rPr>
          <w:lang w:eastAsia="zh-CN"/>
        </w:rPr>
      </w:pPr>
      <w:r w:rsidRPr="005C024B">
        <w:rPr>
          <w:lang w:eastAsia="zh-CN"/>
        </w:rPr>
        <w:t>UHDTV</w:t>
      </w:r>
      <w:r w:rsidRPr="005C024B">
        <w:rPr>
          <w:lang w:eastAsia="zh-CN"/>
        </w:rPr>
        <w:t>信号的实时串行数字接口</w:t>
      </w:r>
    </w:p>
    <w:p w:rsidR="001F240C" w:rsidRDefault="00DC5520" w:rsidP="00412079">
      <w:pPr>
        <w:ind w:firstLineChars="200" w:firstLine="480"/>
        <w:rPr>
          <w:szCs w:val="24"/>
          <w:lang w:eastAsia="zh-CN"/>
        </w:rPr>
      </w:pPr>
      <w:r>
        <w:rPr>
          <w:rFonts w:hint="eastAsia"/>
          <w:szCs w:val="24"/>
          <w:lang w:eastAsia="zh-CN"/>
        </w:rPr>
        <w:t>修订</w:t>
      </w:r>
      <w:r w:rsidR="00A80BAF">
        <w:rPr>
          <w:rFonts w:hint="eastAsia"/>
          <w:szCs w:val="24"/>
          <w:lang w:eastAsia="zh-CN"/>
        </w:rPr>
        <w:t>在</w:t>
      </w:r>
      <w:r w:rsidR="00A80BAF">
        <w:rPr>
          <w:szCs w:val="24"/>
          <w:lang w:eastAsia="zh-CN"/>
        </w:rPr>
        <w:t>第</w:t>
      </w:r>
      <w:r w:rsidR="00A80BAF">
        <w:rPr>
          <w:rFonts w:hint="eastAsia"/>
          <w:szCs w:val="24"/>
          <w:lang w:eastAsia="zh-CN"/>
        </w:rPr>
        <w:t>2</w:t>
      </w:r>
      <w:r w:rsidR="00A80BAF">
        <w:rPr>
          <w:szCs w:val="24"/>
          <w:lang w:eastAsia="zh-CN"/>
        </w:rPr>
        <w:t>部分中</w:t>
      </w:r>
      <w:r>
        <w:rPr>
          <w:szCs w:val="24"/>
          <w:lang w:eastAsia="zh-CN"/>
        </w:rPr>
        <w:t>增加了有关使用密</w:t>
      </w:r>
      <w:r>
        <w:rPr>
          <w:rFonts w:hint="eastAsia"/>
          <w:szCs w:val="24"/>
          <w:lang w:eastAsia="zh-CN"/>
        </w:rPr>
        <w:t>波长</w:t>
      </w:r>
      <w:r>
        <w:rPr>
          <w:szCs w:val="24"/>
          <w:lang w:eastAsia="zh-CN"/>
        </w:rPr>
        <w:t>分复用（</w:t>
      </w:r>
      <w:r>
        <w:rPr>
          <w:rFonts w:hint="eastAsia"/>
          <w:szCs w:val="24"/>
          <w:lang w:eastAsia="zh-CN"/>
        </w:rPr>
        <w:t>DWDM</w:t>
      </w:r>
      <w:r>
        <w:rPr>
          <w:szCs w:val="24"/>
          <w:lang w:eastAsia="zh-CN"/>
        </w:rPr>
        <w:t>）</w:t>
      </w:r>
      <w:r>
        <w:rPr>
          <w:rFonts w:hint="eastAsia"/>
          <w:szCs w:val="24"/>
          <w:lang w:eastAsia="zh-CN"/>
        </w:rPr>
        <w:t>的</w:t>
      </w:r>
      <w:r>
        <w:rPr>
          <w:szCs w:val="24"/>
          <w:lang w:eastAsia="zh-CN"/>
        </w:rPr>
        <w:t>单模式光纤传输规范。修订</w:t>
      </w:r>
      <w:r>
        <w:rPr>
          <w:rFonts w:hint="eastAsia"/>
          <w:szCs w:val="24"/>
          <w:lang w:eastAsia="zh-CN"/>
        </w:rPr>
        <w:t>要求</w:t>
      </w:r>
      <w:r>
        <w:rPr>
          <w:szCs w:val="24"/>
          <w:lang w:eastAsia="zh-CN"/>
        </w:rPr>
        <w:t>对表</w:t>
      </w:r>
      <w:r>
        <w:rPr>
          <w:rFonts w:hint="eastAsia"/>
          <w:szCs w:val="24"/>
          <w:lang w:eastAsia="zh-CN"/>
        </w:rPr>
        <w:t>1</w:t>
      </w:r>
      <w:r>
        <w:rPr>
          <w:rFonts w:hint="eastAsia"/>
          <w:szCs w:val="24"/>
          <w:lang w:eastAsia="zh-CN"/>
        </w:rPr>
        <w:t>做出</w:t>
      </w:r>
      <w:r>
        <w:rPr>
          <w:szCs w:val="24"/>
          <w:lang w:eastAsia="zh-CN"/>
        </w:rPr>
        <w:t>相应修改。拟议</w:t>
      </w:r>
      <w:r>
        <w:rPr>
          <w:rFonts w:hint="eastAsia"/>
          <w:szCs w:val="24"/>
          <w:lang w:eastAsia="zh-CN"/>
        </w:rPr>
        <w:t>的</w:t>
      </w:r>
      <w:r>
        <w:rPr>
          <w:szCs w:val="24"/>
          <w:lang w:eastAsia="zh-CN"/>
        </w:rPr>
        <w:t>修订是一种补充而未修改</w:t>
      </w:r>
      <w:r w:rsidR="0006016F">
        <w:rPr>
          <w:rFonts w:hint="eastAsia"/>
          <w:szCs w:val="24"/>
          <w:lang w:eastAsia="zh-CN"/>
        </w:rPr>
        <w:t>就</w:t>
      </w:r>
      <w:r>
        <w:rPr>
          <w:szCs w:val="24"/>
          <w:lang w:eastAsia="zh-CN"/>
        </w:rPr>
        <w:t>目前版本达成的协议，因此</w:t>
      </w:r>
      <w:r>
        <w:rPr>
          <w:rFonts w:hint="eastAsia"/>
          <w:szCs w:val="24"/>
          <w:lang w:eastAsia="zh-CN"/>
        </w:rPr>
        <w:t>迫切</w:t>
      </w:r>
      <w:r>
        <w:rPr>
          <w:szCs w:val="24"/>
          <w:lang w:eastAsia="zh-CN"/>
        </w:rPr>
        <w:t>需要纳入建议书。该版</w:t>
      </w:r>
      <w:r>
        <w:rPr>
          <w:rFonts w:hint="eastAsia"/>
          <w:szCs w:val="24"/>
          <w:lang w:eastAsia="zh-CN"/>
        </w:rPr>
        <w:t>对</w:t>
      </w:r>
      <w:r w:rsidR="0006016F">
        <w:rPr>
          <w:rFonts w:hint="eastAsia"/>
          <w:szCs w:val="24"/>
          <w:lang w:eastAsia="zh-CN"/>
        </w:rPr>
        <w:t>原有</w:t>
      </w:r>
      <w:r>
        <w:rPr>
          <w:szCs w:val="24"/>
          <w:lang w:eastAsia="zh-CN"/>
        </w:rPr>
        <w:t>实施没有影响。</w:t>
      </w:r>
    </w:p>
    <w:p w:rsidR="00687DF3" w:rsidRPr="00DA383E" w:rsidRDefault="00687DF3" w:rsidP="00764092">
      <w:pPr>
        <w:tabs>
          <w:tab w:val="right" w:pos="9639"/>
        </w:tabs>
        <w:spacing w:before="480"/>
        <w:rPr>
          <w:rFonts w:asciiTheme="minorHAnsi" w:hAnsiTheme="minorHAnsi" w:cstheme="minorHAnsi"/>
          <w:szCs w:val="24"/>
          <w:lang w:eastAsia="zh-CN"/>
        </w:rPr>
      </w:pPr>
      <w:r w:rsidRPr="00DA383E">
        <w:rPr>
          <w:rFonts w:asciiTheme="minorHAnsi" w:hAnsiTheme="minorHAnsi" w:cstheme="minorHAnsi"/>
          <w:szCs w:val="24"/>
          <w:u w:val="single"/>
          <w:lang w:eastAsia="zh-CN"/>
        </w:rPr>
        <w:t>ITU-R</w:t>
      </w:r>
      <w:r>
        <w:rPr>
          <w:rFonts w:asciiTheme="minorHAnsi" w:hAnsiTheme="minorHAnsi" w:cstheme="minorHAnsi"/>
          <w:szCs w:val="24"/>
          <w:u w:val="single"/>
          <w:lang w:eastAsia="zh-CN"/>
        </w:rPr>
        <w:t xml:space="preserve"> BT.1365-1</w:t>
      </w:r>
      <w:r w:rsidR="00107204">
        <w:rPr>
          <w:rFonts w:asciiTheme="minorHAnsi" w:hAnsiTheme="minorHAnsi" w:cstheme="minorHAnsi" w:hint="eastAsia"/>
          <w:szCs w:val="24"/>
          <w:u w:val="single"/>
          <w:lang w:eastAsia="zh-CN"/>
        </w:rPr>
        <w:t>建议书</w:t>
      </w:r>
      <w:r w:rsidR="00107204">
        <w:rPr>
          <w:rFonts w:asciiTheme="minorHAnsi" w:hAnsiTheme="minorHAnsi" w:cstheme="minorHAnsi"/>
          <w:szCs w:val="24"/>
          <w:u w:val="single"/>
          <w:lang w:eastAsia="zh-CN"/>
        </w:rPr>
        <w:t>修订草案</w:t>
      </w:r>
      <w:r w:rsidRPr="00DA383E">
        <w:rPr>
          <w:rFonts w:asciiTheme="minorHAnsi" w:hAnsiTheme="minorHAnsi" w:cstheme="minorHAnsi"/>
          <w:szCs w:val="24"/>
          <w:lang w:eastAsia="zh-CN"/>
        </w:rPr>
        <w:tab/>
      </w:r>
      <w:r>
        <w:rPr>
          <w:rFonts w:asciiTheme="minorHAnsi" w:hAnsiTheme="minorHAnsi" w:cstheme="minorHAnsi"/>
          <w:szCs w:val="24"/>
          <w:lang w:eastAsia="zh-CN"/>
        </w:rPr>
        <w:t>6/455</w:t>
      </w:r>
      <w:r w:rsidRPr="00DA383E">
        <w:rPr>
          <w:rFonts w:asciiTheme="minorHAnsi" w:hAnsiTheme="minorHAnsi" w:cstheme="minorHAnsi"/>
          <w:szCs w:val="24"/>
          <w:lang w:eastAsia="zh-CN"/>
        </w:rPr>
        <w:t>(Rev.</w:t>
      </w:r>
      <w:r>
        <w:rPr>
          <w:rFonts w:asciiTheme="minorHAnsi" w:hAnsiTheme="minorHAnsi" w:cstheme="minorHAnsi"/>
          <w:szCs w:val="24"/>
          <w:lang w:eastAsia="zh-CN"/>
        </w:rPr>
        <w:t>1</w:t>
      </w:r>
      <w:r w:rsidRPr="00DA383E">
        <w:rPr>
          <w:rFonts w:asciiTheme="minorHAnsi" w:hAnsiTheme="minorHAnsi" w:cstheme="minorHAnsi"/>
          <w:szCs w:val="24"/>
          <w:lang w:eastAsia="zh-CN"/>
        </w:rPr>
        <w:t>)</w:t>
      </w:r>
      <w:r w:rsidR="00107204">
        <w:rPr>
          <w:rFonts w:asciiTheme="minorHAnsi" w:hAnsiTheme="minorHAnsi" w:cstheme="minorHAnsi" w:hint="eastAsia"/>
          <w:szCs w:val="24"/>
          <w:lang w:eastAsia="zh-CN"/>
        </w:rPr>
        <w:t>号</w:t>
      </w:r>
      <w:r w:rsidR="00107204">
        <w:rPr>
          <w:rFonts w:asciiTheme="minorHAnsi" w:hAnsiTheme="minorHAnsi" w:cstheme="minorHAnsi"/>
          <w:szCs w:val="24"/>
          <w:lang w:eastAsia="zh-CN"/>
        </w:rPr>
        <w:t>文件</w:t>
      </w:r>
    </w:p>
    <w:p w:rsidR="00687DF3" w:rsidRDefault="00210CBD" w:rsidP="00210CBD">
      <w:pPr>
        <w:pStyle w:val="Rectitle"/>
        <w:rPr>
          <w:lang w:eastAsia="zh-CN"/>
        </w:rPr>
      </w:pPr>
      <w:r w:rsidRPr="00210CBD">
        <w:rPr>
          <w:rFonts w:hint="eastAsia"/>
          <w:bCs/>
          <w:iCs/>
          <w:lang w:val="fr-FR" w:eastAsia="zh-CN"/>
        </w:rPr>
        <w:lastRenderedPageBreak/>
        <w:t>HDTV</w:t>
      </w:r>
      <w:r w:rsidR="004B3382">
        <w:rPr>
          <w:rFonts w:hint="eastAsia"/>
          <w:bCs/>
          <w:iCs/>
          <w:lang w:val="fr-FR" w:eastAsia="zh-CN"/>
        </w:rPr>
        <w:t>和</w:t>
      </w:r>
      <w:r w:rsidR="004B3382">
        <w:rPr>
          <w:bCs/>
          <w:iCs/>
          <w:lang w:val="fr-FR" w:eastAsia="zh-CN"/>
        </w:rPr>
        <w:t>UHDTV</w:t>
      </w:r>
      <w:r w:rsidRPr="00210CBD">
        <w:rPr>
          <w:rFonts w:hint="eastAsia"/>
          <w:bCs/>
          <w:lang w:eastAsia="zh-CN"/>
        </w:rPr>
        <w:t>串行接口中作为辅助数据</w:t>
      </w:r>
      <w:r w:rsidRPr="00210CBD">
        <w:rPr>
          <w:rFonts w:hint="eastAsia"/>
          <w:bCs/>
          <w:lang w:eastAsia="zh-CN"/>
        </w:rPr>
        <w:br/>
      </w:r>
      <w:r w:rsidRPr="00210CBD">
        <w:rPr>
          <w:rFonts w:hint="eastAsia"/>
          <w:bCs/>
          <w:lang w:eastAsia="zh-CN"/>
        </w:rPr>
        <w:t>信号的</w:t>
      </w:r>
      <w:r w:rsidRPr="00210CBD">
        <w:rPr>
          <w:rFonts w:hint="eastAsia"/>
          <w:bCs/>
          <w:iCs/>
          <w:lang w:val="fr-FR" w:eastAsia="zh-CN"/>
        </w:rPr>
        <w:t>24</w:t>
      </w:r>
      <w:r w:rsidRPr="00210CBD">
        <w:rPr>
          <w:rFonts w:hint="eastAsia"/>
          <w:bCs/>
          <w:lang w:eastAsia="zh-CN"/>
        </w:rPr>
        <w:t>比特数字音频格式</w:t>
      </w:r>
    </w:p>
    <w:p w:rsidR="00687DF3" w:rsidRDefault="008104F0" w:rsidP="0006016F">
      <w:pPr>
        <w:ind w:firstLineChars="200" w:firstLine="480"/>
        <w:rPr>
          <w:szCs w:val="24"/>
          <w:lang w:eastAsia="zh-CN"/>
        </w:rPr>
      </w:pPr>
      <w:r>
        <w:rPr>
          <w:rFonts w:hint="eastAsia"/>
          <w:szCs w:val="24"/>
          <w:lang w:eastAsia="zh-CN"/>
        </w:rPr>
        <w:t>修订</w:t>
      </w:r>
      <w:r>
        <w:rPr>
          <w:szCs w:val="24"/>
          <w:lang w:eastAsia="zh-CN"/>
        </w:rPr>
        <w:t>涉及</w:t>
      </w:r>
      <w:r>
        <w:rPr>
          <w:szCs w:val="24"/>
          <w:lang w:eastAsia="zh-CN"/>
        </w:rPr>
        <w:t>HDTV</w:t>
      </w:r>
      <w:r>
        <w:rPr>
          <w:szCs w:val="24"/>
          <w:lang w:eastAsia="zh-CN"/>
        </w:rPr>
        <w:t>和</w:t>
      </w:r>
      <w:r>
        <w:rPr>
          <w:szCs w:val="24"/>
          <w:lang w:eastAsia="zh-CN"/>
        </w:rPr>
        <w:t>UHDTV</w:t>
      </w:r>
      <w:r w:rsidR="0006016F">
        <w:rPr>
          <w:rFonts w:hint="eastAsia"/>
          <w:szCs w:val="24"/>
          <w:lang w:eastAsia="zh-CN"/>
        </w:rPr>
        <w:t>接口</w:t>
      </w:r>
      <w:r>
        <w:rPr>
          <w:szCs w:val="24"/>
          <w:lang w:eastAsia="zh-CN"/>
        </w:rPr>
        <w:t>文件中扩展的音频控制包和扩展的音频数据容量。此外</w:t>
      </w:r>
      <w:r>
        <w:rPr>
          <w:rFonts w:hint="eastAsia"/>
          <w:szCs w:val="24"/>
          <w:lang w:eastAsia="zh-CN"/>
        </w:rPr>
        <w:t>，</w:t>
      </w:r>
      <w:r>
        <w:rPr>
          <w:szCs w:val="24"/>
          <w:lang w:eastAsia="zh-CN"/>
        </w:rPr>
        <w:t>案文做出一些修改。</w:t>
      </w:r>
      <w:r w:rsidR="0006016F">
        <w:rPr>
          <w:rFonts w:hint="eastAsia"/>
          <w:szCs w:val="24"/>
          <w:lang w:eastAsia="zh-CN"/>
        </w:rPr>
        <w:t>符合</w:t>
      </w:r>
      <w:r>
        <w:rPr>
          <w:rFonts w:hint="eastAsia"/>
          <w:szCs w:val="24"/>
          <w:lang w:eastAsia="zh-CN"/>
        </w:rPr>
        <w:t>ITU-R</w:t>
      </w:r>
      <w:r>
        <w:rPr>
          <w:szCs w:val="24"/>
          <w:lang w:eastAsia="zh-CN"/>
        </w:rPr>
        <w:t xml:space="preserve"> </w:t>
      </w:r>
      <w:r w:rsidR="007A1929">
        <w:rPr>
          <w:szCs w:val="24"/>
          <w:lang w:eastAsia="zh-CN"/>
        </w:rPr>
        <w:t>BT.1365</w:t>
      </w:r>
      <w:r w:rsidR="007A1929">
        <w:rPr>
          <w:rFonts w:hint="eastAsia"/>
          <w:szCs w:val="24"/>
          <w:lang w:eastAsia="zh-CN"/>
        </w:rPr>
        <w:t>建议书</w:t>
      </w:r>
      <w:r w:rsidR="007A1929">
        <w:rPr>
          <w:szCs w:val="24"/>
          <w:lang w:eastAsia="zh-CN"/>
        </w:rPr>
        <w:t>的原有实施不受这些修改的影响。</w:t>
      </w:r>
    </w:p>
    <w:p w:rsidR="00687DF3" w:rsidRPr="00DA383E" w:rsidRDefault="00687DF3" w:rsidP="00764092">
      <w:pPr>
        <w:tabs>
          <w:tab w:val="right" w:pos="9639"/>
        </w:tabs>
        <w:spacing w:before="480"/>
        <w:rPr>
          <w:rFonts w:asciiTheme="minorHAnsi" w:hAnsiTheme="minorHAnsi" w:cstheme="minorHAnsi"/>
          <w:szCs w:val="24"/>
          <w:lang w:eastAsia="zh-CN"/>
        </w:rPr>
      </w:pPr>
      <w:r w:rsidRPr="00DA383E">
        <w:rPr>
          <w:rFonts w:asciiTheme="minorHAnsi" w:hAnsiTheme="minorHAnsi" w:cstheme="minorHAnsi"/>
          <w:szCs w:val="24"/>
          <w:u w:val="single"/>
          <w:lang w:eastAsia="zh-CN"/>
        </w:rPr>
        <w:t>ITU-R</w:t>
      </w:r>
      <w:r>
        <w:rPr>
          <w:rFonts w:asciiTheme="minorHAnsi" w:hAnsiTheme="minorHAnsi" w:cstheme="minorHAnsi"/>
          <w:szCs w:val="24"/>
          <w:u w:val="single"/>
          <w:lang w:eastAsia="zh-CN"/>
        </w:rPr>
        <w:t xml:space="preserve"> BT.1364-3</w:t>
      </w:r>
      <w:r w:rsidR="00107204">
        <w:rPr>
          <w:rFonts w:asciiTheme="minorHAnsi" w:hAnsiTheme="minorHAnsi" w:cstheme="minorHAnsi" w:hint="eastAsia"/>
          <w:szCs w:val="24"/>
          <w:u w:val="single"/>
          <w:lang w:eastAsia="zh-CN"/>
        </w:rPr>
        <w:t>建议书</w:t>
      </w:r>
      <w:r w:rsidR="00107204">
        <w:rPr>
          <w:rFonts w:asciiTheme="minorHAnsi" w:hAnsiTheme="minorHAnsi" w:cstheme="minorHAnsi"/>
          <w:szCs w:val="24"/>
          <w:u w:val="single"/>
          <w:lang w:eastAsia="zh-CN"/>
        </w:rPr>
        <w:t>修订草案</w:t>
      </w:r>
      <w:r w:rsidRPr="00DA383E">
        <w:rPr>
          <w:rFonts w:asciiTheme="minorHAnsi" w:hAnsiTheme="minorHAnsi" w:cstheme="minorHAnsi"/>
          <w:szCs w:val="24"/>
          <w:lang w:eastAsia="zh-CN"/>
        </w:rPr>
        <w:tab/>
      </w:r>
      <w:r>
        <w:rPr>
          <w:rFonts w:asciiTheme="minorHAnsi" w:hAnsiTheme="minorHAnsi" w:cstheme="minorHAnsi"/>
          <w:szCs w:val="24"/>
          <w:lang w:eastAsia="zh-CN"/>
        </w:rPr>
        <w:t>6/456</w:t>
      </w:r>
      <w:r w:rsidRPr="00DA383E">
        <w:rPr>
          <w:rFonts w:asciiTheme="minorHAnsi" w:hAnsiTheme="minorHAnsi" w:cstheme="minorHAnsi"/>
          <w:szCs w:val="24"/>
          <w:lang w:eastAsia="zh-CN"/>
        </w:rPr>
        <w:t>(Rev.</w:t>
      </w:r>
      <w:r>
        <w:rPr>
          <w:rFonts w:asciiTheme="minorHAnsi" w:hAnsiTheme="minorHAnsi" w:cstheme="minorHAnsi"/>
          <w:szCs w:val="24"/>
          <w:lang w:eastAsia="zh-CN"/>
        </w:rPr>
        <w:t>2</w:t>
      </w:r>
      <w:r w:rsidRPr="00DA383E">
        <w:rPr>
          <w:rFonts w:asciiTheme="minorHAnsi" w:hAnsiTheme="minorHAnsi" w:cstheme="minorHAnsi"/>
          <w:szCs w:val="24"/>
          <w:lang w:eastAsia="zh-CN"/>
        </w:rPr>
        <w:t>)</w:t>
      </w:r>
      <w:r w:rsidR="00107204">
        <w:rPr>
          <w:rFonts w:asciiTheme="minorHAnsi" w:hAnsiTheme="minorHAnsi" w:cstheme="minorHAnsi" w:hint="eastAsia"/>
          <w:szCs w:val="24"/>
          <w:lang w:eastAsia="zh-CN"/>
        </w:rPr>
        <w:t>号</w:t>
      </w:r>
      <w:r w:rsidR="00107204">
        <w:rPr>
          <w:rFonts w:asciiTheme="minorHAnsi" w:hAnsiTheme="minorHAnsi" w:cstheme="minorHAnsi"/>
          <w:szCs w:val="24"/>
          <w:lang w:eastAsia="zh-CN"/>
        </w:rPr>
        <w:t>文件</w:t>
      </w:r>
    </w:p>
    <w:p w:rsidR="00687DF3" w:rsidRDefault="00C85387" w:rsidP="00412079">
      <w:pPr>
        <w:pStyle w:val="Rectitle"/>
        <w:rPr>
          <w:sz w:val="24"/>
          <w:szCs w:val="24"/>
          <w:lang w:eastAsia="zh-CN"/>
        </w:rPr>
      </w:pPr>
      <w:r w:rsidRPr="00C85387">
        <w:rPr>
          <w:rFonts w:hint="eastAsia"/>
          <w:bCs/>
          <w:lang w:eastAsia="zh-CN"/>
        </w:rPr>
        <w:t>在数字分量演播室接口中承载的</w:t>
      </w:r>
      <w:r w:rsidR="00412079">
        <w:rPr>
          <w:bCs/>
          <w:lang w:eastAsia="zh-CN"/>
        </w:rPr>
        <w:br/>
      </w:r>
      <w:r w:rsidRPr="00C85387">
        <w:rPr>
          <w:rFonts w:hint="eastAsia"/>
          <w:bCs/>
          <w:lang w:eastAsia="zh-CN"/>
        </w:rPr>
        <w:t>辅助数据信号格式</w:t>
      </w:r>
    </w:p>
    <w:p w:rsidR="006F147A" w:rsidRDefault="00E067B2" w:rsidP="0061522C">
      <w:pPr>
        <w:ind w:firstLineChars="200" w:firstLine="480"/>
        <w:rPr>
          <w:szCs w:val="24"/>
          <w:lang w:eastAsia="zh-CN"/>
        </w:rPr>
      </w:pPr>
      <w:r>
        <w:rPr>
          <w:rFonts w:hint="eastAsia"/>
          <w:szCs w:val="24"/>
          <w:lang w:eastAsia="zh-CN"/>
        </w:rPr>
        <w:t>修订</w:t>
      </w:r>
      <w:r>
        <w:rPr>
          <w:szCs w:val="24"/>
          <w:lang w:eastAsia="zh-CN"/>
        </w:rPr>
        <w:t>更新了本建议书的注册表以及允许和定义的数值。表格</w:t>
      </w:r>
      <w:r>
        <w:rPr>
          <w:rFonts w:hint="eastAsia"/>
          <w:szCs w:val="24"/>
          <w:lang w:eastAsia="zh-CN"/>
        </w:rPr>
        <w:t>中</w:t>
      </w:r>
      <w:r>
        <w:rPr>
          <w:szCs w:val="24"/>
          <w:lang w:eastAsia="zh-CN"/>
        </w:rPr>
        <w:t>数值亦包含</w:t>
      </w:r>
      <w:r>
        <w:rPr>
          <w:szCs w:val="24"/>
          <w:lang w:eastAsia="zh-CN"/>
        </w:rPr>
        <w:t>ITU-R BT.2077</w:t>
      </w:r>
      <w:r>
        <w:rPr>
          <w:szCs w:val="24"/>
          <w:lang w:eastAsia="zh-CN"/>
        </w:rPr>
        <w:t>建议书定义的扩展</w:t>
      </w:r>
      <w:r>
        <w:rPr>
          <w:rFonts w:hint="eastAsia"/>
          <w:szCs w:val="24"/>
          <w:lang w:eastAsia="zh-CN"/>
        </w:rPr>
        <w:t>值</w:t>
      </w:r>
      <w:r>
        <w:rPr>
          <w:szCs w:val="24"/>
          <w:lang w:eastAsia="zh-CN"/>
        </w:rPr>
        <w:t>。原有</w:t>
      </w:r>
      <w:r>
        <w:rPr>
          <w:rFonts w:hint="eastAsia"/>
          <w:szCs w:val="24"/>
          <w:lang w:eastAsia="zh-CN"/>
        </w:rPr>
        <w:t>实施</w:t>
      </w:r>
      <w:r>
        <w:rPr>
          <w:szCs w:val="24"/>
          <w:lang w:eastAsia="zh-CN"/>
        </w:rPr>
        <w:t>不受这些拟议修改的影响。</w:t>
      </w:r>
      <w:r w:rsidR="006F147A">
        <w:rPr>
          <w:szCs w:val="24"/>
          <w:lang w:eastAsia="zh-CN"/>
        </w:rPr>
        <w:br w:type="page"/>
      </w:r>
    </w:p>
    <w:p w:rsidR="00687DF3" w:rsidRPr="00DA383E" w:rsidRDefault="00687DF3" w:rsidP="00764092">
      <w:pPr>
        <w:tabs>
          <w:tab w:val="right" w:pos="9639"/>
        </w:tabs>
        <w:spacing w:before="480"/>
        <w:rPr>
          <w:rFonts w:asciiTheme="minorHAnsi" w:hAnsiTheme="minorHAnsi" w:cstheme="minorHAnsi"/>
          <w:szCs w:val="24"/>
          <w:lang w:eastAsia="zh-CN"/>
        </w:rPr>
      </w:pPr>
      <w:r w:rsidRPr="00DA383E">
        <w:rPr>
          <w:rFonts w:asciiTheme="minorHAnsi" w:hAnsiTheme="minorHAnsi" w:cstheme="minorHAnsi"/>
          <w:szCs w:val="24"/>
          <w:u w:val="single"/>
          <w:lang w:eastAsia="zh-CN"/>
        </w:rPr>
        <w:lastRenderedPageBreak/>
        <w:t>ITU-R</w:t>
      </w:r>
      <w:r>
        <w:rPr>
          <w:rFonts w:asciiTheme="minorHAnsi" w:hAnsiTheme="minorHAnsi" w:cstheme="minorHAnsi"/>
          <w:szCs w:val="24"/>
          <w:u w:val="single"/>
          <w:lang w:eastAsia="zh-CN"/>
        </w:rPr>
        <w:t xml:space="preserve"> BT.1367-1</w:t>
      </w:r>
      <w:r w:rsidR="00107204">
        <w:rPr>
          <w:rFonts w:asciiTheme="minorHAnsi" w:hAnsiTheme="minorHAnsi" w:cstheme="minorHAnsi" w:hint="eastAsia"/>
          <w:szCs w:val="24"/>
          <w:u w:val="single"/>
          <w:lang w:eastAsia="zh-CN"/>
        </w:rPr>
        <w:t>建议书</w:t>
      </w:r>
      <w:r w:rsidR="00107204">
        <w:rPr>
          <w:rFonts w:asciiTheme="minorHAnsi" w:hAnsiTheme="minorHAnsi" w:cstheme="minorHAnsi"/>
          <w:szCs w:val="24"/>
          <w:u w:val="single"/>
          <w:lang w:eastAsia="zh-CN"/>
        </w:rPr>
        <w:t>修订草案</w:t>
      </w:r>
      <w:r w:rsidRPr="00DA383E">
        <w:rPr>
          <w:rFonts w:asciiTheme="minorHAnsi" w:hAnsiTheme="minorHAnsi" w:cstheme="minorHAnsi"/>
          <w:szCs w:val="24"/>
          <w:lang w:eastAsia="zh-CN"/>
        </w:rPr>
        <w:tab/>
      </w:r>
      <w:r>
        <w:rPr>
          <w:rFonts w:asciiTheme="minorHAnsi" w:hAnsiTheme="minorHAnsi" w:cstheme="minorHAnsi"/>
          <w:szCs w:val="24"/>
          <w:lang w:eastAsia="zh-CN"/>
        </w:rPr>
        <w:t>6/457</w:t>
      </w:r>
      <w:r w:rsidRPr="00DA383E">
        <w:rPr>
          <w:rFonts w:asciiTheme="minorHAnsi" w:hAnsiTheme="minorHAnsi" w:cstheme="minorHAnsi"/>
          <w:szCs w:val="24"/>
          <w:lang w:eastAsia="zh-CN"/>
        </w:rPr>
        <w:t>(Rev.</w:t>
      </w:r>
      <w:r>
        <w:rPr>
          <w:rFonts w:asciiTheme="minorHAnsi" w:hAnsiTheme="minorHAnsi" w:cstheme="minorHAnsi"/>
          <w:szCs w:val="24"/>
          <w:lang w:eastAsia="zh-CN"/>
        </w:rPr>
        <w:t>1</w:t>
      </w:r>
      <w:r w:rsidRPr="00DA383E">
        <w:rPr>
          <w:rFonts w:asciiTheme="minorHAnsi" w:hAnsiTheme="minorHAnsi" w:cstheme="minorHAnsi"/>
          <w:szCs w:val="24"/>
          <w:lang w:eastAsia="zh-CN"/>
        </w:rPr>
        <w:t>)</w:t>
      </w:r>
      <w:r w:rsidR="00107204">
        <w:rPr>
          <w:rFonts w:asciiTheme="minorHAnsi" w:hAnsiTheme="minorHAnsi" w:cstheme="minorHAnsi" w:hint="eastAsia"/>
          <w:szCs w:val="24"/>
          <w:lang w:eastAsia="zh-CN"/>
        </w:rPr>
        <w:t>号</w:t>
      </w:r>
      <w:r w:rsidR="00107204">
        <w:rPr>
          <w:rFonts w:asciiTheme="minorHAnsi" w:hAnsiTheme="minorHAnsi" w:cstheme="minorHAnsi"/>
          <w:szCs w:val="24"/>
          <w:lang w:eastAsia="zh-CN"/>
        </w:rPr>
        <w:t>文件</w:t>
      </w:r>
    </w:p>
    <w:p w:rsidR="00687DF3" w:rsidRPr="0015628E" w:rsidRDefault="00F96C59" w:rsidP="0006016F">
      <w:pPr>
        <w:pStyle w:val="Rectitle"/>
        <w:rPr>
          <w:sz w:val="24"/>
          <w:szCs w:val="24"/>
          <w:lang w:eastAsia="zh-CN"/>
        </w:rPr>
      </w:pPr>
      <w:r w:rsidRPr="00F96C59">
        <w:rPr>
          <w:rFonts w:hint="eastAsia"/>
          <w:lang w:val="en-GB" w:eastAsia="zh-CN"/>
        </w:rPr>
        <w:t>信号符合</w:t>
      </w:r>
      <w:r>
        <w:rPr>
          <w:lang w:val="en-GB" w:eastAsia="zh-CN"/>
        </w:rPr>
        <w:t>ITU-R BT.65</w:t>
      </w:r>
      <w:r w:rsidRPr="00F96C59">
        <w:rPr>
          <w:rFonts w:hint="eastAsia"/>
          <w:lang w:val="en-GB" w:eastAsia="zh-CN"/>
        </w:rPr>
        <w:t>、</w:t>
      </w:r>
      <w:r w:rsidRPr="00F96C59">
        <w:rPr>
          <w:lang w:val="en-GB" w:eastAsia="zh-CN"/>
        </w:rPr>
        <w:t>ITU-R BT.799</w:t>
      </w:r>
      <w:r>
        <w:rPr>
          <w:rFonts w:hint="eastAsia"/>
          <w:lang w:val="en-GB" w:eastAsia="zh-CN"/>
        </w:rPr>
        <w:t>、</w:t>
      </w:r>
      <w:r w:rsidRPr="00F96C59">
        <w:rPr>
          <w:lang w:val="en-GB" w:eastAsia="zh-CN"/>
        </w:rPr>
        <w:t>ITU-R BT.1120</w:t>
      </w:r>
      <w:r>
        <w:rPr>
          <w:lang w:val="en-GB" w:eastAsia="zh-CN"/>
        </w:rPr>
        <w:br/>
      </w:r>
      <w:r>
        <w:rPr>
          <w:rFonts w:hint="eastAsia"/>
          <w:lang w:val="en-GB" w:eastAsia="zh-CN"/>
        </w:rPr>
        <w:t>和</w:t>
      </w:r>
      <w:r w:rsidRPr="00F96C59">
        <w:rPr>
          <w:lang w:val="en-GB" w:eastAsia="zh-CN"/>
        </w:rPr>
        <w:t>ITU-R BT.</w:t>
      </w:r>
      <w:r>
        <w:rPr>
          <w:lang w:val="en-GB" w:eastAsia="zh-CN"/>
        </w:rPr>
        <w:t>2077</w:t>
      </w:r>
      <w:r w:rsidRPr="00F96C59">
        <w:rPr>
          <w:rFonts w:hint="eastAsia"/>
          <w:lang w:val="en-GB" w:eastAsia="zh-CN"/>
        </w:rPr>
        <w:t>建议书</w:t>
      </w:r>
      <w:r w:rsidR="0006016F">
        <w:rPr>
          <w:rFonts w:hint="eastAsia"/>
          <w:lang w:val="en-GB" w:eastAsia="zh-CN"/>
        </w:rPr>
        <w:t>（第</w:t>
      </w:r>
      <w:r w:rsidR="0006016F">
        <w:rPr>
          <w:rFonts w:hint="eastAsia"/>
          <w:lang w:val="en-GB" w:eastAsia="zh-CN"/>
        </w:rPr>
        <w:t>3</w:t>
      </w:r>
      <w:r w:rsidR="0006016F">
        <w:rPr>
          <w:rFonts w:hint="eastAsia"/>
          <w:lang w:val="en-GB" w:eastAsia="zh-CN"/>
        </w:rPr>
        <w:t>部分</w:t>
      </w:r>
      <w:r w:rsidR="0006016F">
        <w:rPr>
          <w:lang w:val="en-GB" w:eastAsia="zh-CN"/>
        </w:rPr>
        <w:t>）</w:t>
      </w:r>
      <w:r w:rsidRPr="00F96C59">
        <w:rPr>
          <w:rFonts w:hint="eastAsia"/>
          <w:lang w:val="en-GB" w:eastAsia="zh-CN"/>
        </w:rPr>
        <w:t>的</w:t>
      </w:r>
      <w:r w:rsidR="007913A9">
        <w:rPr>
          <w:lang w:val="en-GB" w:eastAsia="zh-CN"/>
        </w:rPr>
        <w:br/>
      </w:r>
      <w:r w:rsidRPr="00F96C59">
        <w:rPr>
          <w:rFonts w:hint="eastAsia"/>
          <w:lang w:val="en-GB" w:eastAsia="zh-CN"/>
        </w:rPr>
        <w:t>串行数字光纤传输系统</w:t>
      </w:r>
    </w:p>
    <w:p w:rsidR="00687DF3" w:rsidRPr="00D454A9" w:rsidRDefault="00ED4304" w:rsidP="002945B3">
      <w:pPr>
        <w:ind w:firstLineChars="200" w:firstLine="480"/>
        <w:rPr>
          <w:szCs w:val="24"/>
          <w:lang w:eastAsia="zh-CN"/>
        </w:rPr>
      </w:pPr>
      <w:r>
        <w:rPr>
          <w:rFonts w:hint="eastAsia"/>
          <w:lang w:eastAsia="zh-CN"/>
        </w:rPr>
        <w:t>这些</w:t>
      </w:r>
      <w:r>
        <w:rPr>
          <w:lang w:eastAsia="zh-CN"/>
        </w:rPr>
        <w:t>修订更新了规范参考</w:t>
      </w:r>
      <w:r>
        <w:rPr>
          <w:rFonts w:hint="eastAsia"/>
          <w:lang w:eastAsia="zh-CN"/>
        </w:rPr>
        <w:t>（第</w:t>
      </w:r>
      <w:r>
        <w:rPr>
          <w:rFonts w:hint="eastAsia"/>
          <w:lang w:eastAsia="zh-CN"/>
        </w:rPr>
        <w:t>2</w:t>
      </w:r>
      <w:r>
        <w:rPr>
          <w:rFonts w:hint="eastAsia"/>
          <w:lang w:eastAsia="zh-CN"/>
        </w:rPr>
        <w:t>节</w:t>
      </w:r>
      <w:r>
        <w:rPr>
          <w:lang w:eastAsia="zh-CN"/>
        </w:rPr>
        <w:t>）</w:t>
      </w:r>
      <w:r>
        <w:rPr>
          <w:rFonts w:hint="eastAsia"/>
          <w:lang w:eastAsia="zh-CN"/>
        </w:rPr>
        <w:t>并</w:t>
      </w:r>
      <w:r>
        <w:rPr>
          <w:lang w:eastAsia="zh-CN"/>
        </w:rPr>
        <w:t>将适当参考纳入</w:t>
      </w:r>
      <w:r>
        <w:rPr>
          <w:szCs w:val="24"/>
          <w:lang w:eastAsia="zh-CN"/>
        </w:rPr>
        <w:t>ITU-R 2077</w:t>
      </w:r>
      <w:r>
        <w:rPr>
          <w:rFonts w:hint="eastAsia"/>
          <w:szCs w:val="24"/>
          <w:lang w:eastAsia="zh-CN"/>
        </w:rPr>
        <w:t>建议书</w:t>
      </w:r>
      <w:r>
        <w:rPr>
          <w:szCs w:val="24"/>
          <w:lang w:eastAsia="zh-CN"/>
        </w:rPr>
        <w:t>。此外</w:t>
      </w:r>
      <w:r>
        <w:rPr>
          <w:rFonts w:hint="eastAsia"/>
          <w:szCs w:val="24"/>
          <w:lang w:eastAsia="zh-CN"/>
        </w:rPr>
        <w:t>，</w:t>
      </w:r>
      <w:r>
        <w:rPr>
          <w:szCs w:val="24"/>
          <w:lang w:eastAsia="zh-CN"/>
        </w:rPr>
        <w:t>新增附录旨在说明光多路复用和链路预算。拟定</w:t>
      </w:r>
      <w:r>
        <w:rPr>
          <w:rFonts w:hint="eastAsia"/>
          <w:szCs w:val="24"/>
          <w:lang w:eastAsia="zh-CN"/>
        </w:rPr>
        <w:t>的</w:t>
      </w:r>
      <w:r>
        <w:rPr>
          <w:szCs w:val="24"/>
          <w:lang w:eastAsia="zh-CN"/>
        </w:rPr>
        <w:t>修改不影响目前的实施。</w:t>
      </w:r>
    </w:p>
    <w:p w:rsidR="00687DF3" w:rsidRPr="00DA383E" w:rsidRDefault="00687DF3" w:rsidP="00764092">
      <w:pPr>
        <w:tabs>
          <w:tab w:val="right" w:pos="9639"/>
        </w:tabs>
        <w:spacing w:before="480"/>
        <w:rPr>
          <w:rFonts w:asciiTheme="minorHAnsi" w:hAnsiTheme="minorHAnsi" w:cstheme="minorHAnsi"/>
          <w:szCs w:val="24"/>
          <w:lang w:eastAsia="zh-CN"/>
        </w:rPr>
      </w:pPr>
      <w:r w:rsidRPr="00DA383E">
        <w:rPr>
          <w:rFonts w:asciiTheme="minorHAnsi" w:hAnsiTheme="minorHAnsi" w:cstheme="minorHAnsi"/>
          <w:szCs w:val="24"/>
          <w:u w:val="single"/>
          <w:lang w:eastAsia="zh-CN"/>
        </w:rPr>
        <w:t>ITU-R</w:t>
      </w:r>
      <w:r>
        <w:rPr>
          <w:rFonts w:asciiTheme="minorHAnsi" w:hAnsiTheme="minorHAnsi" w:cstheme="minorHAnsi"/>
          <w:szCs w:val="24"/>
          <w:u w:val="single"/>
          <w:lang w:eastAsia="zh-CN"/>
        </w:rPr>
        <w:t xml:space="preserve"> BS.1196-4</w:t>
      </w:r>
      <w:r w:rsidR="00107204">
        <w:rPr>
          <w:rFonts w:asciiTheme="minorHAnsi" w:hAnsiTheme="minorHAnsi" w:cstheme="minorHAnsi" w:hint="eastAsia"/>
          <w:szCs w:val="24"/>
          <w:u w:val="single"/>
          <w:lang w:eastAsia="zh-CN"/>
        </w:rPr>
        <w:t>建议书</w:t>
      </w:r>
      <w:r w:rsidR="00107204">
        <w:rPr>
          <w:rFonts w:asciiTheme="minorHAnsi" w:hAnsiTheme="minorHAnsi" w:cstheme="minorHAnsi"/>
          <w:szCs w:val="24"/>
          <w:u w:val="single"/>
          <w:lang w:eastAsia="zh-CN"/>
        </w:rPr>
        <w:t>修订草案</w:t>
      </w:r>
      <w:r w:rsidRPr="00DA383E">
        <w:rPr>
          <w:rFonts w:asciiTheme="minorHAnsi" w:hAnsiTheme="minorHAnsi" w:cstheme="minorHAnsi"/>
          <w:szCs w:val="24"/>
          <w:lang w:eastAsia="zh-CN"/>
        </w:rPr>
        <w:tab/>
      </w:r>
      <w:r>
        <w:rPr>
          <w:rFonts w:asciiTheme="minorHAnsi" w:hAnsiTheme="minorHAnsi" w:cstheme="minorHAnsi"/>
          <w:szCs w:val="24"/>
          <w:lang w:eastAsia="zh-CN"/>
        </w:rPr>
        <w:t>6/458</w:t>
      </w:r>
      <w:r w:rsidRPr="00DA383E">
        <w:rPr>
          <w:rFonts w:asciiTheme="minorHAnsi" w:hAnsiTheme="minorHAnsi" w:cstheme="minorHAnsi"/>
          <w:szCs w:val="24"/>
          <w:lang w:eastAsia="zh-CN"/>
        </w:rPr>
        <w:t>(Rev.</w:t>
      </w:r>
      <w:r>
        <w:rPr>
          <w:rFonts w:asciiTheme="minorHAnsi" w:hAnsiTheme="minorHAnsi" w:cstheme="minorHAnsi"/>
          <w:szCs w:val="24"/>
          <w:lang w:eastAsia="zh-CN"/>
        </w:rPr>
        <w:t>1</w:t>
      </w:r>
      <w:r w:rsidRPr="00DA383E">
        <w:rPr>
          <w:rFonts w:asciiTheme="minorHAnsi" w:hAnsiTheme="minorHAnsi" w:cstheme="minorHAnsi"/>
          <w:szCs w:val="24"/>
          <w:lang w:eastAsia="zh-CN"/>
        </w:rPr>
        <w:t>)</w:t>
      </w:r>
      <w:r w:rsidR="00107204">
        <w:rPr>
          <w:rFonts w:asciiTheme="minorHAnsi" w:hAnsiTheme="minorHAnsi" w:cstheme="minorHAnsi" w:hint="eastAsia"/>
          <w:szCs w:val="24"/>
          <w:lang w:eastAsia="zh-CN"/>
        </w:rPr>
        <w:t>号</w:t>
      </w:r>
      <w:r w:rsidR="00107204">
        <w:rPr>
          <w:rFonts w:asciiTheme="minorHAnsi" w:hAnsiTheme="minorHAnsi" w:cstheme="minorHAnsi"/>
          <w:szCs w:val="24"/>
          <w:lang w:eastAsia="zh-CN"/>
        </w:rPr>
        <w:t>文件</w:t>
      </w:r>
    </w:p>
    <w:p w:rsidR="00687DF3" w:rsidRDefault="00186DEE" w:rsidP="00186DEE">
      <w:pPr>
        <w:pStyle w:val="Rectitle"/>
        <w:rPr>
          <w:lang w:eastAsia="ja-JP"/>
        </w:rPr>
      </w:pPr>
      <w:r w:rsidRPr="00186DEE">
        <w:rPr>
          <w:bCs/>
          <w:iCs/>
          <w:lang w:val="fr-FR" w:eastAsia="ja-JP"/>
        </w:rPr>
        <w:t>数字广播的音频编码</w:t>
      </w:r>
    </w:p>
    <w:p w:rsidR="00687DF3" w:rsidRPr="00CE5C70" w:rsidRDefault="00ED4304" w:rsidP="00BD09A0">
      <w:pPr>
        <w:ind w:firstLineChars="200" w:firstLine="480"/>
        <w:rPr>
          <w:szCs w:val="24"/>
          <w:lang w:eastAsia="ja-JP"/>
        </w:rPr>
      </w:pPr>
      <w:r>
        <w:rPr>
          <w:rFonts w:hint="eastAsia"/>
          <w:szCs w:val="24"/>
          <w:lang w:eastAsia="zh-CN"/>
        </w:rPr>
        <w:t>该修订</w:t>
      </w:r>
      <w:r>
        <w:rPr>
          <w:szCs w:val="24"/>
          <w:lang w:eastAsia="zh-CN"/>
        </w:rPr>
        <w:t>增加了新的附录</w:t>
      </w:r>
      <w:r>
        <w:rPr>
          <w:rFonts w:hint="eastAsia"/>
          <w:szCs w:val="24"/>
          <w:lang w:eastAsia="zh-CN"/>
        </w:rPr>
        <w:t>6</w:t>
      </w:r>
      <w:r w:rsidR="0006016F">
        <w:rPr>
          <w:rFonts w:hint="eastAsia"/>
          <w:szCs w:val="24"/>
          <w:lang w:eastAsia="zh-CN"/>
        </w:rPr>
        <w:t>，</w:t>
      </w:r>
      <w:r>
        <w:rPr>
          <w:szCs w:val="24"/>
          <w:lang w:eastAsia="zh-CN"/>
        </w:rPr>
        <w:t>为</w:t>
      </w:r>
      <w:r>
        <w:rPr>
          <w:szCs w:val="24"/>
          <w:lang w:eastAsia="zh-CN"/>
        </w:rPr>
        <w:t>MPEG</w:t>
      </w:r>
      <w:r>
        <w:rPr>
          <w:szCs w:val="24"/>
          <w:lang w:eastAsia="zh-CN"/>
        </w:rPr>
        <w:t>编码规定了扩展信道配置。信道</w:t>
      </w:r>
      <w:r>
        <w:rPr>
          <w:rFonts w:hint="eastAsia"/>
          <w:szCs w:val="24"/>
          <w:lang w:eastAsia="zh-CN"/>
        </w:rPr>
        <w:t>配置</w:t>
      </w:r>
      <w:r>
        <w:rPr>
          <w:szCs w:val="24"/>
          <w:lang w:eastAsia="zh-CN"/>
        </w:rPr>
        <w:t>清单已</w:t>
      </w:r>
      <w:r w:rsidR="00BD09A0">
        <w:rPr>
          <w:rFonts w:hint="eastAsia"/>
          <w:szCs w:val="24"/>
          <w:lang w:eastAsia="zh-CN"/>
        </w:rPr>
        <w:t>作为</w:t>
      </w:r>
      <w:r>
        <w:rPr>
          <w:szCs w:val="24"/>
          <w:lang w:eastAsia="zh-CN"/>
        </w:rPr>
        <w:t>编码独立编码点公布：</w:t>
      </w:r>
      <w:r w:rsidRPr="002C5B6E">
        <w:rPr>
          <w:rFonts w:hint="eastAsia"/>
          <w:szCs w:val="24"/>
          <w:lang w:eastAsia="ja-JP"/>
        </w:rPr>
        <w:t>ISO/IEC23001-8:2013/</w:t>
      </w:r>
      <w:r w:rsidRPr="002C5B6E">
        <w:rPr>
          <w:szCs w:val="24"/>
          <w:lang w:eastAsia="ja-JP"/>
        </w:rPr>
        <w:t>Amd.</w:t>
      </w:r>
      <w:r w:rsidRPr="002C5B6E">
        <w:rPr>
          <w:rFonts w:hint="eastAsia"/>
          <w:szCs w:val="24"/>
          <w:lang w:eastAsia="ja-JP"/>
        </w:rPr>
        <w:t>1</w:t>
      </w:r>
      <w:r w:rsidRPr="002C5B6E">
        <w:rPr>
          <w:szCs w:val="24"/>
          <w:lang w:eastAsia="ja-JP"/>
        </w:rPr>
        <w:t>:201</w:t>
      </w:r>
      <w:r w:rsidRPr="002C5B6E">
        <w:rPr>
          <w:rFonts w:hint="eastAsia"/>
          <w:szCs w:val="24"/>
          <w:lang w:eastAsia="ja-JP"/>
        </w:rPr>
        <w:t>5</w:t>
      </w:r>
      <w:r w:rsidR="0042510E">
        <w:rPr>
          <w:rFonts w:hint="eastAsia"/>
          <w:szCs w:val="24"/>
          <w:lang w:eastAsia="zh-CN"/>
        </w:rPr>
        <w:t>。</w:t>
      </w:r>
      <w:r w:rsidR="0042510E">
        <w:rPr>
          <w:szCs w:val="24"/>
          <w:lang w:eastAsia="zh-CN"/>
        </w:rPr>
        <w:t>此外</w:t>
      </w:r>
      <w:r w:rsidR="0042510E">
        <w:rPr>
          <w:rFonts w:hint="eastAsia"/>
          <w:szCs w:val="24"/>
          <w:lang w:eastAsia="zh-CN"/>
        </w:rPr>
        <w:t>，在</w:t>
      </w:r>
      <w:r w:rsidR="002945B3" w:rsidRPr="002945B3">
        <w:rPr>
          <w:rFonts w:ascii="SimSun" w:eastAsia="SimSun" w:hAnsi="SimSun"/>
          <w:szCs w:val="24"/>
          <w:lang w:eastAsia="zh-CN"/>
        </w:rPr>
        <w:t>“</w:t>
      </w:r>
      <w:r w:rsidR="0042510E" w:rsidRPr="002945B3">
        <w:rPr>
          <w:rFonts w:ascii="STKaiti" w:eastAsia="STKaiti" w:hAnsi="STKaiti" w:hint="eastAsia"/>
          <w:szCs w:val="24"/>
          <w:lang w:eastAsia="zh-CN"/>
        </w:rPr>
        <w:t>建议</w:t>
      </w:r>
      <w:r w:rsidR="002945B3" w:rsidRPr="002945B3">
        <w:rPr>
          <w:rFonts w:ascii="SimSun" w:eastAsia="SimSun" w:hAnsi="SimSun"/>
          <w:szCs w:val="24"/>
          <w:lang w:eastAsia="zh-CN"/>
        </w:rPr>
        <w:t>”</w:t>
      </w:r>
      <w:r w:rsidR="0042510E">
        <w:rPr>
          <w:rFonts w:hint="eastAsia"/>
          <w:szCs w:val="24"/>
          <w:lang w:eastAsia="zh-CN"/>
        </w:rPr>
        <w:t>一节</w:t>
      </w:r>
      <w:r w:rsidR="0042510E">
        <w:rPr>
          <w:szCs w:val="24"/>
          <w:lang w:eastAsia="zh-CN"/>
        </w:rPr>
        <w:t>中，更新了对</w:t>
      </w:r>
      <w:r w:rsidR="0042510E" w:rsidRPr="002C5B6E">
        <w:rPr>
          <w:szCs w:val="24"/>
          <w:lang w:eastAsia="zh-CN"/>
        </w:rPr>
        <w:t xml:space="preserve">ETSI TS 102 366 </w:t>
      </w:r>
      <w:r w:rsidR="0042510E">
        <w:rPr>
          <w:rFonts w:hint="eastAsia"/>
          <w:szCs w:val="24"/>
          <w:lang w:eastAsia="zh-CN"/>
        </w:rPr>
        <w:t>最新</w:t>
      </w:r>
      <w:r w:rsidR="0042510E">
        <w:rPr>
          <w:szCs w:val="24"/>
          <w:lang w:eastAsia="zh-CN"/>
        </w:rPr>
        <w:t>版本的参考。</w:t>
      </w:r>
    </w:p>
    <w:p w:rsidR="00107204" w:rsidRDefault="00107204" w:rsidP="00ED4304">
      <w:pPr>
        <w:pStyle w:val="Reasons"/>
        <w:rPr>
          <w:lang w:eastAsia="zh-CN"/>
        </w:rPr>
      </w:pPr>
    </w:p>
    <w:p w:rsidR="00AF051D" w:rsidRDefault="00107204" w:rsidP="009D015B">
      <w:pPr>
        <w:jc w:val="center"/>
        <w:rPr>
          <w:rFonts w:asciiTheme="majorEastAsia" w:eastAsiaTheme="majorEastAsia" w:hAnsiTheme="majorEastAsia"/>
          <w:szCs w:val="24"/>
          <w:lang w:eastAsia="zh-CN"/>
        </w:rPr>
      </w:pPr>
      <w:r>
        <w:t>______________</w:t>
      </w:r>
    </w:p>
    <w:sectPr w:rsidR="00AF051D" w:rsidSect="00D4010D">
      <w:headerReference w:type="even" r:id="rId31"/>
      <w:headerReference w:type="default" r:id="rId32"/>
      <w:footerReference w:type="even" r:id="rId33"/>
      <w:headerReference w:type="first" r:id="rId34"/>
      <w:footerReference w:type="first" r:id="rId35"/>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304" w:rsidRDefault="00ED4304">
      <w:r>
        <w:separator/>
      </w:r>
    </w:p>
  </w:endnote>
  <w:endnote w:type="continuationSeparator" w:id="0">
    <w:p w:rsidR="00ED4304" w:rsidRDefault="00ED4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Microsoft YaHei">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326" w:rsidRPr="00D4010D" w:rsidRDefault="009C3326" w:rsidP="00D4010D">
    <w:pPr>
      <w:pStyle w:val="Footer"/>
      <w:tabs>
        <w:tab w:val="clear" w:pos="4320"/>
        <w:tab w:val="clear" w:pos="8640"/>
        <w:tab w:val="center" w:pos="5670"/>
        <w:tab w:val="right" w:pos="9639"/>
      </w:tabs>
      <w:rPr>
        <w:rFonts w:ascii="Times New Roman" w:eastAsia="SimSun" w:hAnsi="Times New Roman" w:cs="Times New Roman"/>
        <w:sz w:val="16"/>
        <w:szCs w:val="16"/>
      </w:rPr>
    </w:pPr>
    <w:r w:rsidRPr="00D4010D">
      <w:rPr>
        <w:rFonts w:ascii="Times New Roman" w:eastAsia="SimSun" w:hAnsi="Times New Roman" w:cs="Times New Roman"/>
        <w:sz w:val="16"/>
        <w:szCs w:val="16"/>
      </w:rPr>
      <w:fldChar w:fldCharType="begin"/>
    </w:r>
    <w:r w:rsidRPr="00D4010D">
      <w:rPr>
        <w:rFonts w:ascii="Times New Roman" w:eastAsia="SimSun" w:hAnsi="Times New Roman" w:cs="Times New Roman"/>
        <w:sz w:val="16"/>
        <w:szCs w:val="16"/>
      </w:rPr>
      <w:instrText xml:space="preserve"> FILENAME \p  \* MERGEFORMAT </w:instrText>
    </w:r>
    <w:r w:rsidRPr="00D4010D">
      <w:rPr>
        <w:rFonts w:ascii="Times New Roman" w:eastAsia="SimSun" w:hAnsi="Times New Roman" w:cs="Times New Roman"/>
        <w:sz w:val="16"/>
        <w:szCs w:val="16"/>
      </w:rPr>
      <w:fldChar w:fldCharType="separate"/>
    </w:r>
    <w:r w:rsidR="00797F0D">
      <w:rPr>
        <w:rFonts w:ascii="Times New Roman" w:eastAsia="SimSun" w:hAnsi="Times New Roman" w:cs="Times New Roman"/>
        <w:noProof/>
        <w:sz w:val="16"/>
        <w:szCs w:val="16"/>
      </w:rPr>
      <w:t>Y:\APP\BR\CIRCS_DMS\CACE\700\747\747C.docx</w:t>
    </w:r>
    <w:r w:rsidRPr="00D4010D">
      <w:rPr>
        <w:rFonts w:ascii="Times New Roman" w:eastAsia="SimSun" w:hAnsi="Times New Roman" w:cs="Times New Roman"/>
        <w:noProof/>
        <w:sz w:val="16"/>
        <w:szCs w:val="16"/>
      </w:rPr>
      <w:fldChar w:fldCharType="end"/>
    </w:r>
    <w:r w:rsidRPr="00D4010D">
      <w:rPr>
        <w:rFonts w:ascii="Times New Roman" w:eastAsia="SimSun" w:hAnsi="Times New Roman" w:cs="Times New Roman"/>
        <w:noProof/>
        <w:sz w:val="16"/>
        <w:szCs w:val="16"/>
      </w:rPr>
      <w:t xml:space="preserve"> (385850)</w:t>
    </w:r>
    <w:r w:rsidRPr="00D4010D">
      <w:rPr>
        <w:rFonts w:ascii="Times New Roman" w:eastAsia="SimSun" w:hAnsi="Times New Roman" w:cs="Times New Roman"/>
        <w:sz w:val="16"/>
        <w:szCs w:val="16"/>
      </w:rPr>
      <w:tab/>
    </w:r>
    <w:r w:rsidRPr="00D4010D">
      <w:rPr>
        <w:rFonts w:ascii="Times New Roman" w:eastAsia="SimSun" w:hAnsi="Times New Roman" w:cs="Times New Roman"/>
        <w:sz w:val="16"/>
        <w:szCs w:val="16"/>
      </w:rPr>
      <w:fldChar w:fldCharType="begin"/>
    </w:r>
    <w:r w:rsidRPr="00D4010D">
      <w:rPr>
        <w:rFonts w:ascii="Times New Roman" w:eastAsia="SimSun" w:hAnsi="Times New Roman" w:cs="Times New Roman"/>
        <w:sz w:val="16"/>
        <w:szCs w:val="16"/>
      </w:rPr>
      <w:instrText xml:space="preserve"> SAVEDATE \@ DD.MM.YY </w:instrText>
    </w:r>
    <w:r w:rsidRPr="00D4010D">
      <w:rPr>
        <w:rFonts w:ascii="Times New Roman" w:eastAsia="SimSun" w:hAnsi="Times New Roman" w:cs="Times New Roman"/>
        <w:sz w:val="16"/>
        <w:szCs w:val="16"/>
      </w:rPr>
      <w:fldChar w:fldCharType="separate"/>
    </w:r>
    <w:r w:rsidR="00797F0D">
      <w:rPr>
        <w:rFonts w:ascii="Times New Roman" w:eastAsia="SimSun" w:hAnsi="Times New Roman" w:cs="Times New Roman"/>
        <w:noProof/>
        <w:sz w:val="16"/>
        <w:szCs w:val="16"/>
      </w:rPr>
      <w:t>12.08.15</w:t>
    </w:r>
    <w:r w:rsidRPr="00D4010D">
      <w:rPr>
        <w:rFonts w:ascii="Times New Roman" w:eastAsia="SimSun" w:hAnsi="Times New Roman" w:cs="Times New Roman"/>
        <w:sz w:val="16"/>
        <w:szCs w:val="16"/>
      </w:rPr>
      <w:fldChar w:fldCharType="end"/>
    </w:r>
    <w:r w:rsidRPr="00D4010D">
      <w:rPr>
        <w:rFonts w:ascii="Times New Roman" w:eastAsia="SimSun" w:hAnsi="Times New Roman" w:cs="Times New Roman"/>
        <w:sz w:val="16"/>
        <w:szCs w:val="16"/>
      </w:rPr>
      <w:tab/>
    </w:r>
    <w:r w:rsidRPr="00D4010D">
      <w:rPr>
        <w:rFonts w:ascii="Times New Roman" w:eastAsia="SimSun" w:hAnsi="Times New Roman" w:cs="Times New Roman"/>
        <w:sz w:val="16"/>
        <w:szCs w:val="16"/>
      </w:rPr>
      <w:fldChar w:fldCharType="begin"/>
    </w:r>
    <w:r w:rsidRPr="00D4010D">
      <w:rPr>
        <w:rFonts w:ascii="Times New Roman" w:eastAsia="SimSun" w:hAnsi="Times New Roman" w:cs="Times New Roman"/>
        <w:sz w:val="16"/>
        <w:szCs w:val="16"/>
      </w:rPr>
      <w:instrText xml:space="preserve"> PRINTDATE \@ DD.MM.YY </w:instrText>
    </w:r>
    <w:r w:rsidRPr="00D4010D">
      <w:rPr>
        <w:rFonts w:ascii="Times New Roman" w:eastAsia="SimSun" w:hAnsi="Times New Roman" w:cs="Times New Roman"/>
        <w:sz w:val="16"/>
        <w:szCs w:val="16"/>
      </w:rPr>
      <w:fldChar w:fldCharType="separate"/>
    </w:r>
    <w:r w:rsidR="00797F0D">
      <w:rPr>
        <w:rFonts w:ascii="Times New Roman" w:eastAsia="SimSun" w:hAnsi="Times New Roman" w:cs="Times New Roman"/>
        <w:noProof/>
        <w:sz w:val="16"/>
        <w:szCs w:val="16"/>
      </w:rPr>
      <w:t>12.08.15</w:t>
    </w:r>
    <w:r w:rsidRPr="00D4010D">
      <w:rPr>
        <w:rFonts w:ascii="Times New Roman" w:eastAsia="SimSun" w:hAnsi="Times New Roman" w:cs="Times New Roman"/>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304" w:rsidRPr="00FB65BC" w:rsidRDefault="00ED4304" w:rsidP="00B06B90">
    <w:pPr>
      <w:pStyle w:val="FirstFooter"/>
      <w:spacing w:line="240" w:lineRule="auto"/>
      <w:ind w:left="-397" w:right="-397"/>
      <w:jc w:val="center"/>
      <w:rPr>
        <w:color w:val="3E8EDE"/>
        <w:sz w:val="18"/>
        <w:szCs w:val="18"/>
        <w:lang w:val="fr-CH"/>
      </w:rPr>
    </w:pPr>
    <w:r w:rsidRPr="00FB65BC">
      <w:rPr>
        <w:color w:val="3E8EDE"/>
        <w:sz w:val="18"/>
        <w:szCs w:val="18"/>
        <w:lang w:val="fr-CH"/>
      </w:rPr>
      <w:t>International Telecommunication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hyperlink r:id="rId3" w:history="1">
      <w:r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304" w:rsidRDefault="00ED4304">
      <w:r>
        <w:t>____________________</w:t>
      </w:r>
    </w:p>
  </w:footnote>
  <w:footnote w:type="continuationSeparator" w:id="0">
    <w:p w:rsidR="00ED4304" w:rsidRDefault="00ED4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304" w:rsidRPr="00AC1F2B" w:rsidRDefault="00ED4304" w:rsidP="000F00B0">
    <w:pPr>
      <w:pStyle w:val="Header"/>
      <w:rPr>
        <w:sz w:val="20"/>
        <w:szCs w:val="18"/>
      </w:rPr>
    </w:pPr>
    <w:r w:rsidRPr="00AC1F2B">
      <w:rPr>
        <w:sz w:val="20"/>
        <w:szCs w:val="18"/>
      </w:rPr>
      <w:tab/>
    </w:r>
    <w:r w:rsidRPr="00AC1F2B">
      <w:rPr>
        <w:sz w:val="20"/>
        <w:szCs w:val="18"/>
      </w:rPr>
      <w:tab/>
    </w:r>
    <w:r>
      <w:rPr>
        <w:sz w:val="20"/>
        <w:szCs w:val="18"/>
      </w:rPr>
      <w:t xml:space="preserve">- </w:t>
    </w:r>
    <w:r w:rsidRPr="00AC1F2B">
      <w:rPr>
        <w:rStyle w:val="PageNumber"/>
        <w:sz w:val="20"/>
        <w:szCs w:val="18"/>
      </w:rPr>
      <w:fldChar w:fldCharType="begin"/>
    </w:r>
    <w:r w:rsidRPr="00AC1F2B">
      <w:rPr>
        <w:rStyle w:val="PageNumber"/>
        <w:sz w:val="20"/>
        <w:szCs w:val="18"/>
      </w:rPr>
      <w:instrText xml:space="preserve"> PAGE </w:instrText>
    </w:r>
    <w:r w:rsidRPr="00AC1F2B">
      <w:rPr>
        <w:rStyle w:val="PageNumber"/>
        <w:sz w:val="20"/>
        <w:szCs w:val="18"/>
      </w:rPr>
      <w:fldChar w:fldCharType="separate"/>
    </w:r>
    <w:r w:rsidR="00D4010D">
      <w:rPr>
        <w:rStyle w:val="PageNumber"/>
        <w:noProof/>
        <w:sz w:val="20"/>
        <w:szCs w:val="18"/>
      </w:rPr>
      <w:t>6</w:t>
    </w:r>
    <w:r w:rsidRPr="00AC1F2B">
      <w:rPr>
        <w:rStyle w:val="PageNumber"/>
        <w:sz w:val="20"/>
        <w:szCs w:val="18"/>
      </w:rPr>
      <w:fldChar w:fldCharType="end"/>
    </w:r>
    <w:r>
      <w:rPr>
        <w:rStyle w:val="PageNumber"/>
        <w:sz w:val="20"/>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304" w:rsidRPr="00AF3325" w:rsidRDefault="00ED4304">
    <w:pPr>
      <w:pStyle w:val="Header"/>
    </w:pPr>
    <w:r>
      <w:tab/>
    </w:r>
    <w:r>
      <w:tab/>
    </w:r>
    <w:r>
      <w:rPr>
        <w:sz w:val="20"/>
        <w:szCs w:val="18"/>
      </w:rPr>
      <w:t xml:space="preserve">- </w:t>
    </w:r>
    <w:r w:rsidRPr="00920FD9">
      <w:rPr>
        <w:sz w:val="20"/>
        <w:szCs w:val="18"/>
      </w:rPr>
      <w:fldChar w:fldCharType="begin"/>
    </w:r>
    <w:r w:rsidRPr="00920FD9">
      <w:rPr>
        <w:sz w:val="20"/>
        <w:szCs w:val="18"/>
      </w:rPr>
      <w:instrText xml:space="preserve"> PAGE  \* MERGEFORMAT </w:instrText>
    </w:r>
    <w:r w:rsidRPr="00920FD9">
      <w:rPr>
        <w:sz w:val="20"/>
        <w:szCs w:val="18"/>
      </w:rPr>
      <w:fldChar w:fldCharType="separate"/>
    </w:r>
    <w:r w:rsidR="00797F0D">
      <w:rPr>
        <w:noProof/>
        <w:sz w:val="20"/>
        <w:szCs w:val="18"/>
      </w:rPr>
      <w:t>7</w:t>
    </w:r>
    <w:r w:rsidRPr="00920FD9">
      <w:rPr>
        <w:sz w:val="20"/>
        <w:szCs w:val="18"/>
      </w:rPr>
      <w:fldChar w:fldCharType="end"/>
    </w:r>
    <w:r>
      <w:rPr>
        <w:sz w:val="20"/>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ED4304" w:rsidTr="00DA4711">
      <w:trPr>
        <w:jc w:val="center"/>
      </w:trPr>
      <w:tc>
        <w:tcPr>
          <w:tcW w:w="4889" w:type="dxa"/>
        </w:tcPr>
        <w:p w:rsidR="00ED4304" w:rsidRDefault="00ED4304" w:rsidP="005E5C29">
          <w:pPr>
            <w:pStyle w:val="Header"/>
            <w:tabs>
              <w:tab w:val="clear" w:pos="794"/>
              <w:tab w:val="clear" w:pos="4820"/>
            </w:tabs>
            <w:spacing w:before="120" w:line="360" w:lineRule="auto"/>
          </w:pPr>
          <w:r>
            <w:rPr>
              <w:b/>
              <w:bCs/>
              <w:noProof/>
              <w:lang w:val="en-GB"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ED4304" w:rsidRDefault="00ED4304" w:rsidP="005E5C29">
          <w:pPr>
            <w:pStyle w:val="Header"/>
            <w:tabs>
              <w:tab w:val="clear" w:pos="794"/>
              <w:tab w:val="clear" w:pos="4820"/>
            </w:tabs>
            <w:spacing w:line="360" w:lineRule="auto"/>
            <w:jc w:val="right"/>
          </w:pPr>
          <w:r>
            <w:rPr>
              <w:noProof/>
              <w:lang w:val="en-GB"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D4304" w:rsidRPr="005E5C29" w:rsidRDefault="00ED4304" w:rsidP="005E5C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687DF3"/>
    <w:rsid w:val="00006A31"/>
    <w:rsid w:val="00006C82"/>
    <w:rsid w:val="00010E30"/>
    <w:rsid w:val="00015C76"/>
    <w:rsid w:val="00020AC8"/>
    <w:rsid w:val="00026CF8"/>
    <w:rsid w:val="00030BD7"/>
    <w:rsid w:val="00031E64"/>
    <w:rsid w:val="00034340"/>
    <w:rsid w:val="00035CB3"/>
    <w:rsid w:val="00045A8D"/>
    <w:rsid w:val="0005167A"/>
    <w:rsid w:val="00054E5D"/>
    <w:rsid w:val="0006016F"/>
    <w:rsid w:val="00070258"/>
    <w:rsid w:val="0007323C"/>
    <w:rsid w:val="00086D03"/>
    <w:rsid w:val="000A096A"/>
    <w:rsid w:val="000A375E"/>
    <w:rsid w:val="000A7051"/>
    <w:rsid w:val="000B0AF6"/>
    <w:rsid w:val="000B0E9B"/>
    <w:rsid w:val="000B2CAE"/>
    <w:rsid w:val="000C03C7"/>
    <w:rsid w:val="000C2AD0"/>
    <w:rsid w:val="000E3DEE"/>
    <w:rsid w:val="000F00B0"/>
    <w:rsid w:val="00100B72"/>
    <w:rsid w:val="00101F7D"/>
    <w:rsid w:val="00103C76"/>
    <w:rsid w:val="00107204"/>
    <w:rsid w:val="0011265F"/>
    <w:rsid w:val="00114E43"/>
    <w:rsid w:val="00117282"/>
    <w:rsid w:val="00117389"/>
    <w:rsid w:val="00121C2D"/>
    <w:rsid w:val="00125898"/>
    <w:rsid w:val="00134404"/>
    <w:rsid w:val="00144DFB"/>
    <w:rsid w:val="00164B62"/>
    <w:rsid w:val="00186DEE"/>
    <w:rsid w:val="00187CA3"/>
    <w:rsid w:val="00196710"/>
    <w:rsid w:val="00196770"/>
    <w:rsid w:val="00197324"/>
    <w:rsid w:val="001B351B"/>
    <w:rsid w:val="001B42C9"/>
    <w:rsid w:val="001C06DB"/>
    <w:rsid w:val="001C6971"/>
    <w:rsid w:val="001C6FC1"/>
    <w:rsid w:val="001D2785"/>
    <w:rsid w:val="001D7070"/>
    <w:rsid w:val="001E3D38"/>
    <w:rsid w:val="001F2170"/>
    <w:rsid w:val="001F240C"/>
    <w:rsid w:val="001F3948"/>
    <w:rsid w:val="001F5A49"/>
    <w:rsid w:val="001F6068"/>
    <w:rsid w:val="00201097"/>
    <w:rsid w:val="00201B6E"/>
    <w:rsid w:val="00210CBD"/>
    <w:rsid w:val="002302B3"/>
    <w:rsid w:val="00230C66"/>
    <w:rsid w:val="00235A29"/>
    <w:rsid w:val="00241526"/>
    <w:rsid w:val="002443A2"/>
    <w:rsid w:val="00266E74"/>
    <w:rsid w:val="00283C3B"/>
    <w:rsid w:val="002861E6"/>
    <w:rsid w:val="00287D18"/>
    <w:rsid w:val="002945B3"/>
    <w:rsid w:val="002A2618"/>
    <w:rsid w:val="002A38D4"/>
    <w:rsid w:val="002A5DD7"/>
    <w:rsid w:val="002B0CAC"/>
    <w:rsid w:val="002D5A15"/>
    <w:rsid w:val="002D5BDD"/>
    <w:rsid w:val="002E0DC8"/>
    <w:rsid w:val="002E3D27"/>
    <w:rsid w:val="002F0890"/>
    <w:rsid w:val="002F2531"/>
    <w:rsid w:val="002F3620"/>
    <w:rsid w:val="002F3942"/>
    <w:rsid w:val="002F4967"/>
    <w:rsid w:val="00316935"/>
    <w:rsid w:val="00317186"/>
    <w:rsid w:val="003266ED"/>
    <w:rsid w:val="00326C68"/>
    <w:rsid w:val="00334544"/>
    <w:rsid w:val="003370B8"/>
    <w:rsid w:val="00345D38"/>
    <w:rsid w:val="00352097"/>
    <w:rsid w:val="003666FF"/>
    <w:rsid w:val="0037309C"/>
    <w:rsid w:val="00380A6E"/>
    <w:rsid w:val="003836D4"/>
    <w:rsid w:val="00385509"/>
    <w:rsid w:val="00390BE7"/>
    <w:rsid w:val="003A1F49"/>
    <w:rsid w:val="003A55ED"/>
    <w:rsid w:val="003A5D52"/>
    <w:rsid w:val="003B2BDA"/>
    <w:rsid w:val="003B55EC"/>
    <w:rsid w:val="003C2EA7"/>
    <w:rsid w:val="003C4471"/>
    <w:rsid w:val="003C7D41"/>
    <w:rsid w:val="003D4A69"/>
    <w:rsid w:val="003E504F"/>
    <w:rsid w:val="003E7852"/>
    <w:rsid w:val="003E78D6"/>
    <w:rsid w:val="00400573"/>
    <w:rsid w:val="004007A3"/>
    <w:rsid w:val="00406D71"/>
    <w:rsid w:val="00412079"/>
    <w:rsid w:val="0042510E"/>
    <w:rsid w:val="004326DB"/>
    <w:rsid w:val="0043682E"/>
    <w:rsid w:val="00436EC6"/>
    <w:rsid w:val="0044444C"/>
    <w:rsid w:val="00447ECB"/>
    <w:rsid w:val="004623F7"/>
    <w:rsid w:val="00480F51"/>
    <w:rsid w:val="00481124"/>
    <w:rsid w:val="004815EB"/>
    <w:rsid w:val="00482C5A"/>
    <w:rsid w:val="00487569"/>
    <w:rsid w:val="00496864"/>
    <w:rsid w:val="00496920"/>
    <w:rsid w:val="004A4496"/>
    <w:rsid w:val="004B11AB"/>
    <w:rsid w:val="004B3382"/>
    <w:rsid w:val="004B3968"/>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46202"/>
    <w:rsid w:val="00553DD7"/>
    <w:rsid w:val="005638CF"/>
    <w:rsid w:val="0056741E"/>
    <w:rsid w:val="0057325A"/>
    <w:rsid w:val="0057469A"/>
    <w:rsid w:val="00580814"/>
    <w:rsid w:val="00583A0B"/>
    <w:rsid w:val="005844AC"/>
    <w:rsid w:val="005A03A3"/>
    <w:rsid w:val="005A2B92"/>
    <w:rsid w:val="005A3F66"/>
    <w:rsid w:val="005A79E9"/>
    <w:rsid w:val="005B214C"/>
    <w:rsid w:val="005B4CDA"/>
    <w:rsid w:val="005C024B"/>
    <w:rsid w:val="005D3669"/>
    <w:rsid w:val="005E335D"/>
    <w:rsid w:val="005E5C29"/>
    <w:rsid w:val="005E5EB3"/>
    <w:rsid w:val="005F3CB6"/>
    <w:rsid w:val="005F657C"/>
    <w:rsid w:val="00602D53"/>
    <w:rsid w:val="006047E5"/>
    <w:rsid w:val="00611F82"/>
    <w:rsid w:val="0061522C"/>
    <w:rsid w:val="0064371D"/>
    <w:rsid w:val="00647AC2"/>
    <w:rsid w:val="00650543"/>
    <w:rsid w:val="00650B2A"/>
    <w:rsid w:val="00651777"/>
    <w:rsid w:val="006550F8"/>
    <w:rsid w:val="006606E5"/>
    <w:rsid w:val="006829F3"/>
    <w:rsid w:val="00687DF3"/>
    <w:rsid w:val="006A518B"/>
    <w:rsid w:val="006B0590"/>
    <w:rsid w:val="006B067C"/>
    <w:rsid w:val="006B49DA"/>
    <w:rsid w:val="006C53F8"/>
    <w:rsid w:val="006C7CDE"/>
    <w:rsid w:val="006D231F"/>
    <w:rsid w:val="006F147A"/>
    <w:rsid w:val="007234B1"/>
    <w:rsid w:val="00723D08"/>
    <w:rsid w:val="00725FDA"/>
    <w:rsid w:val="00727816"/>
    <w:rsid w:val="00730B9A"/>
    <w:rsid w:val="00750CFA"/>
    <w:rsid w:val="007553DA"/>
    <w:rsid w:val="007616E7"/>
    <w:rsid w:val="00764092"/>
    <w:rsid w:val="00775DB8"/>
    <w:rsid w:val="00782354"/>
    <w:rsid w:val="007913A9"/>
    <w:rsid w:val="007921A7"/>
    <w:rsid w:val="00796CD6"/>
    <w:rsid w:val="00797F0D"/>
    <w:rsid w:val="007A1929"/>
    <w:rsid w:val="007B3DA1"/>
    <w:rsid w:val="007B3DB1"/>
    <w:rsid w:val="007D183E"/>
    <w:rsid w:val="007D43D0"/>
    <w:rsid w:val="007E1833"/>
    <w:rsid w:val="007E3F13"/>
    <w:rsid w:val="007F751A"/>
    <w:rsid w:val="00800012"/>
    <w:rsid w:val="0080261F"/>
    <w:rsid w:val="00806160"/>
    <w:rsid w:val="008104F0"/>
    <w:rsid w:val="008143A4"/>
    <w:rsid w:val="0081513E"/>
    <w:rsid w:val="00834D4A"/>
    <w:rsid w:val="00846137"/>
    <w:rsid w:val="00854131"/>
    <w:rsid w:val="0085652D"/>
    <w:rsid w:val="0087694B"/>
    <w:rsid w:val="00880F4D"/>
    <w:rsid w:val="008966C8"/>
    <w:rsid w:val="008B35A3"/>
    <w:rsid w:val="008B37E1"/>
    <w:rsid w:val="008B45F8"/>
    <w:rsid w:val="008C2E74"/>
    <w:rsid w:val="008D5409"/>
    <w:rsid w:val="008D7141"/>
    <w:rsid w:val="008E006D"/>
    <w:rsid w:val="008E38B4"/>
    <w:rsid w:val="008E448D"/>
    <w:rsid w:val="008F4F21"/>
    <w:rsid w:val="00904D4A"/>
    <w:rsid w:val="009076D7"/>
    <w:rsid w:val="009151BA"/>
    <w:rsid w:val="00920FD9"/>
    <w:rsid w:val="00925023"/>
    <w:rsid w:val="009277BC"/>
    <w:rsid w:val="00927D57"/>
    <w:rsid w:val="00931A51"/>
    <w:rsid w:val="00936E1F"/>
    <w:rsid w:val="00947185"/>
    <w:rsid w:val="00950DC1"/>
    <w:rsid w:val="009518B3"/>
    <w:rsid w:val="00963D9D"/>
    <w:rsid w:val="0098013E"/>
    <w:rsid w:val="00981B54"/>
    <w:rsid w:val="009842C3"/>
    <w:rsid w:val="009A009A"/>
    <w:rsid w:val="009A6BB6"/>
    <w:rsid w:val="009B3F43"/>
    <w:rsid w:val="009B5CFA"/>
    <w:rsid w:val="009C161F"/>
    <w:rsid w:val="009C3326"/>
    <w:rsid w:val="009C56B4"/>
    <w:rsid w:val="009C6A12"/>
    <w:rsid w:val="009D015B"/>
    <w:rsid w:val="009D51A2"/>
    <w:rsid w:val="009E04A8"/>
    <w:rsid w:val="009E4AEC"/>
    <w:rsid w:val="009E5BD8"/>
    <w:rsid w:val="009E681E"/>
    <w:rsid w:val="00A119E6"/>
    <w:rsid w:val="00A20FBC"/>
    <w:rsid w:val="00A31370"/>
    <w:rsid w:val="00A34D6F"/>
    <w:rsid w:val="00A41F91"/>
    <w:rsid w:val="00A63355"/>
    <w:rsid w:val="00A7596D"/>
    <w:rsid w:val="00A80BAF"/>
    <w:rsid w:val="00A963DF"/>
    <w:rsid w:val="00A97D69"/>
    <w:rsid w:val="00AC0C22"/>
    <w:rsid w:val="00AC1F2B"/>
    <w:rsid w:val="00AC3896"/>
    <w:rsid w:val="00AD2CF2"/>
    <w:rsid w:val="00AE2D88"/>
    <w:rsid w:val="00AE6F6F"/>
    <w:rsid w:val="00AF051D"/>
    <w:rsid w:val="00AF3325"/>
    <w:rsid w:val="00AF34D9"/>
    <w:rsid w:val="00AF70DA"/>
    <w:rsid w:val="00B019D3"/>
    <w:rsid w:val="00B06B90"/>
    <w:rsid w:val="00B33333"/>
    <w:rsid w:val="00B34CF9"/>
    <w:rsid w:val="00B37559"/>
    <w:rsid w:val="00B4054B"/>
    <w:rsid w:val="00B579B0"/>
    <w:rsid w:val="00B57D11"/>
    <w:rsid w:val="00B62E67"/>
    <w:rsid w:val="00B649D7"/>
    <w:rsid w:val="00B81C2F"/>
    <w:rsid w:val="00B90743"/>
    <w:rsid w:val="00B90C45"/>
    <w:rsid w:val="00B933BE"/>
    <w:rsid w:val="00BD09A0"/>
    <w:rsid w:val="00BD6738"/>
    <w:rsid w:val="00BD7E5E"/>
    <w:rsid w:val="00BE12AD"/>
    <w:rsid w:val="00BE63DB"/>
    <w:rsid w:val="00BE6574"/>
    <w:rsid w:val="00C07319"/>
    <w:rsid w:val="00C16FD2"/>
    <w:rsid w:val="00C4395E"/>
    <w:rsid w:val="00C47FFD"/>
    <w:rsid w:val="00C51E92"/>
    <w:rsid w:val="00C57E2C"/>
    <w:rsid w:val="00C608B7"/>
    <w:rsid w:val="00C66F24"/>
    <w:rsid w:val="00C76D7F"/>
    <w:rsid w:val="00C813AA"/>
    <w:rsid w:val="00C85387"/>
    <w:rsid w:val="00C91362"/>
    <w:rsid w:val="00C9291E"/>
    <w:rsid w:val="00C9785E"/>
    <w:rsid w:val="00CA37CB"/>
    <w:rsid w:val="00CA3EDE"/>
    <w:rsid w:val="00CA3F44"/>
    <w:rsid w:val="00CA4E58"/>
    <w:rsid w:val="00CB3771"/>
    <w:rsid w:val="00CB44BF"/>
    <w:rsid w:val="00CB5153"/>
    <w:rsid w:val="00CC64C2"/>
    <w:rsid w:val="00CE076A"/>
    <w:rsid w:val="00CE463D"/>
    <w:rsid w:val="00CF08BA"/>
    <w:rsid w:val="00D1080B"/>
    <w:rsid w:val="00D10BA0"/>
    <w:rsid w:val="00D21694"/>
    <w:rsid w:val="00D24EB5"/>
    <w:rsid w:val="00D35AB9"/>
    <w:rsid w:val="00D4010D"/>
    <w:rsid w:val="00D41571"/>
    <w:rsid w:val="00D416A0"/>
    <w:rsid w:val="00D47672"/>
    <w:rsid w:val="00D50800"/>
    <w:rsid w:val="00D5123C"/>
    <w:rsid w:val="00D55560"/>
    <w:rsid w:val="00D61C5A"/>
    <w:rsid w:val="00D631CE"/>
    <w:rsid w:val="00D6790C"/>
    <w:rsid w:val="00D73277"/>
    <w:rsid w:val="00D76586"/>
    <w:rsid w:val="00D82657"/>
    <w:rsid w:val="00D87E20"/>
    <w:rsid w:val="00DA4037"/>
    <w:rsid w:val="00DA4711"/>
    <w:rsid w:val="00DC5520"/>
    <w:rsid w:val="00DE66A5"/>
    <w:rsid w:val="00DF2B50"/>
    <w:rsid w:val="00E01059"/>
    <w:rsid w:val="00E04C86"/>
    <w:rsid w:val="00E067B2"/>
    <w:rsid w:val="00E17344"/>
    <w:rsid w:val="00E20F30"/>
    <w:rsid w:val="00E2189C"/>
    <w:rsid w:val="00E25BB1"/>
    <w:rsid w:val="00E27BBA"/>
    <w:rsid w:val="00E30E3F"/>
    <w:rsid w:val="00E35E8F"/>
    <w:rsid w:val="00E428AB"/>
    <w:rsid w:val="00E438E8"/>
    <w:rsid w:val="00E43AE5"/>
    <w:rsid w:val="00E453A3"/>
    <w:rsid w:val="00E520E2"/>
    <w:rsid w:val="00E530C4"/>
    <w:rsid w:val="00E53DCE"/>
    <w:rsid w:val="00E55996"/>
    <w:rsid w:val="00E64254"/>
    <w:rsid w:val="00E67928"/>
    <w:rsid w:val="00E70FB5"/>
    <w:rsid w:val="00E915AF"/>
    <w:rsid w:val="00E96415"/>
    <w:rsid w:val="00EA15B3"/>
    <w:rsid w:val="00EB1BC3"/>
    <w:rsid w:val="00EB2358"/>
    <w:rsid w:val="00EB3EB8"/>
    <w:rsid w:val="00EC00EF"/>
    <w:rsid w:val="00EC02FE"/>
    <w:rsid w:val="00EC4A96"/>
    <w:rsid w:val="00EC5CA2"/>
    <w:rsid w:val="00EC62E1"/>
    <w:rsid w:val="00ED4304"/>
    <w:rsid w:val="00EE03A0"/>
    <w:rsid w:val="00F320D7"/>
    <w:rsid w:val="00F424BF"/>
    <w:rsid w:val="00F44FC3"/>
    <w:rsid w:val="00F46107"/>
    <w:rsid w:val="00F467C2"/>
    <w:rsid w:val="00F468C5"/>
    <w:rsid w:val="00F46A70"/>
    <w:rsid w:val="00F52F39"/>
    <w:rsid w:val="00F55884"/>
    <w:rsid w:val="00F6184F"/>
    <w:rsid w:val="00F8310E"/>
    <w:rsid w:val="00F907DF"/>
    <w:rsid w:val="00F914DD"/>
    <w:rsid w:val="00F96C59"/>
    <w:rsid w:val="00FA2358"/>
    <w:rsid w:val="00FB2592"/>
    <w:rsid w:val="00FB2810"/>
    <w:rsid w:val="00FB7A2C"/>
    <w:rsid w:val="00FC2947"/>
    <w:rsid w:val="00FD475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600BE146-AF38-430E-B3DA-638564CD9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超级链接"/>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687DF3"/>
    <w:pPr>
      <w:keepNext/>
      <w:keepLines/>
      <w:spacing w:before="480" w:line="240" w:lineRule="auto"/>
      <w:jc w:val="center"/>
    </w:pPr>
    <w:rPr>
      <w:rFonts w:ascii="Times New Roman" w:eastAsia="Times New Roman" w:hAnsi="Times New Roman" w:cs="Times New Roman"/>
      <w:b/>
      <w:sz w:val="28"/>
      <w:szCs w:val="20"/>
      <w:lang w:val="en-GB"/>
    </w:rPr>
  </w:style>
  <w:style w:type="paragraph" w:styleId="BodyTextIndent">
    <w:name w:val="Body Text Indent"/>
    <w:basedOn w:val="Normal"/>
    <w:link w:val="BodyTextIndentChar"/>
    <w:rsid w:val="00687DF3"/>
    <w:pPr>
      <w:tabs>
        <w:tab w:val="left" w:pos="567"/>
        <w:tab w:val="left" w:pos="6237"/>
      </w:tabs>
      <w:overflowPunct/>
      <w:autoSpaceDE/>
      <w:autoSpaceDN/>
      <w:adjustRightInd/>
      <w:spacing w:before="0" w:line="240" w:lineRule="auto"/>
      <w:ind w:left="567" w:hanging="567"/>
      <w:jc w:val="left"/>
      <w:textAlignment w:val="auto"/>
    </w:pPr>
    <w:rPr>
      <w:rFonts w:ascii="Times New Roman" w:eastAsia="Times New Roman" w:hAnsi="Times New Roman" w:cs="Times New Roman"/>
      <w:sz w:val="16"/>
      <w:szCs w:val="20"/>
      <w:lang w:val="en-GB"/>
    </w:rPr>
  </w:style>
  <w:style w:type="character" w:customStyle="1" w:styleId="BodyTextIndentChar">
    <w:name w:val="Body Text Indent Char"/>
    <w:basedOn w:val="DefaultParagraphFont"/>
    <w:link w:val="BodyTextIndent"/>
    <w:rsid w:val="00687DF3"/>
    <w:rPr>
      <w:rFonts w:ascii="Times New Roman" w:eastAsia="Times New Roman" w:hAnsi="Times New Roman" w:cs="Times New Roman"/>
      <w:sz w:val="16"/>
      <w:lang w:val="en-GB" w:eastAsia="en-US"/>
    </w:rPr>
  </w:style>
  <w:style w:type="character" w:customStyle="1" w:styleId="RectitleChar">
    <w:name w:val="Rec_title Char"/>
    <w:link w:val="Rectitle"/>
    <w:uiPriority w:val="99"/>
    <w:rsid w:val="00687DF3"/>
    <w:rPr>
      <w:b/>
      <w:sz w:val="28"/>
      <w:szCs w:val="22"/>
      <w:lang w:val="en-US" w:eastAsia="en-US"/>
    </w:rPr>
  </w:style>
  <w:style w:type="character" w:customStyle="1" w:styleId="NormalaftertitleChar">
    <w:name w:val="Normal_after_title Char"/>
    <w:link w:val="Normalaftertitle"/>
    <w:locked/>
    <w:rsid w:val="00687DF3"/>
    <w:rPr>
      <w:sz w:val="24"/>
      <w:szCs w:val="22"/>
      <w:lang w:val="en-US" w:eastAsia="en-US"/>
    </w:rPr>
  </w:style>
  <w:style w:type="character" w:customStyle="1" w:styleId="enumlev1Char">
    <w:name w:val="enumlev1 Char"/>
    <w:basedOn w:val="DefaultParagraphFont"/>
    <w:link w:val="enumlev1"/>
    <w:rsid w:val="00687DF3"/>
    <w:rPr>
      <w:sz w:val="24"/>
      <w:szCs w:val="22"/>
      <w:lang w:val="en-US" w:eastAsia="en-US"/>
    </w:rPr>
  </w:style>
  <w:style w:type="paragraph" w:customStyle="1" w:styleId="Reasons">
    <w:name w:val="Reasons"/>
    <w:basedOn w:val="Normal"/>
    <w:qFormat/>
    <w:rsid w:val="0010720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yperlink" Target="http://www.itu.int/md/R12-SG06-C-0415/en" TargetMode="External"/><Relationship Id="rId18" Type="http://schemas.openxmlformats.org/officeDocument/2006/relationships/hyperlink" Target="http://www.itu.int/md/R12-SG06-C-0436/en" TargetMode="External"/><Relationship Id="rId26" Type="http://schemas.openxmlformats.org/officeDocument/2006/relationships/hyperlink" Target="http://www.itu.int/md/R12-SG06-C-0458/en" TargetMode="External"/><Relationship Id="rId3" Type="http://schemas.openxmlformats.org/officeDocument/2006/relationships/styles" Target="styles.xml"/><Relationship Id="rId21" Type="http://schemas.openxmlformats.org/officeDocument/2006/relationships/hyperlink" Target="http://www.itu.int/md/R12-SG06-C-0450/en"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tu.int/md/R12-SG06-C-0413/en" TargetMode="External"/><Relationship Id="rId17" Type="http://schemas.openxmlformats.org/officeDocument/2006/relationships/hyperlink" Target="http://www.itu.int/md/R12-SG06-C-0427/en" TargetMode="External"/><Relationship Id="rId25" Type="http://schemas.openxmlformats.org/officeDocument/2006/relationships/hyperlink" Target="http://www.itu.int/md/R12-SG06-C-0457/en"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md/R12-SG06-C-0423/en" TargetMode="External"/><Relationship Id="rId20" Type="http://schemas.openxmlformats.org/officeDocument/2006/relationships/hyperlink" Target="http://www.itu.int/md/R12-SG06-C-0443/en" TargetMode="External"/><Relationship Id="rId29" Type="http://schemas.openxmlformats.org/officeDocument/2006/relationships/hyperlink" Target="http://www.itu.int/rec/R-REC-BT.2020/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2-SG06-C-0412/en" TargetMode="External"/><Relationship Id="rId24" Type="http://schemas.openxmlformats.org/officeDocument/2006/relationships/hyperlink" Target="http://www.itu.int/md/R12-SG06-C-0456/en"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md/R12-SG06-C-0421/en" TargetMode="External"/><Relationship Id="rId23" Type="http://schemas.openxmlformats.org/officeDocument/2006/relationships/hyperlink" Target="http://www.itu.int/md/R12-SG06-C-0455/en" TargetMode="External"/><Relationship Id="rId28" Type="http://schemas.openxmlformats.org/officeDocument/2006/relationships/hyperlink" Target="http://www.itu.int/rec/R-REC-BT.709/en" TargetMode="External"/><Relationship Id="rId36" Type="http://schemas.openxmlformats.org/officeDocument/2006/relationships/fontTable" Target="fontTable.xml"/><Relationship Id="rId10" Type="http://schemas.openxmlformats.org/officeDocument/2006/relationships/hyperlink" Target="http://www.itu.int/md/R12-SG06-C-0411/en" TargetMode="External"/><Relationship Id="rId19" Type="http://schemas.openxmlformats.org/officeDocument/2006/relationships/hyperlink" Target="http://www.itu.int/md/R12-SG06-C-0439/e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yperlink" Target="http://www.itu.int/md/R12-SG06-C-0417/en" TargetMode="External"/><Relationship Id="rId22" Type="http://schemas.openxmlformats.org/officeDocument/2006/relationships/hyperlink" Target="http://www.itu.int/md/R12-SG06-C-0454/en" TargetMode="External"/><Relationship Id="rId27" Type="http://schemas.openxmlformats.org/officeDocument/2006/relationships/hyperlink" Target="http://www.itu.int/md/R12-sg06-c/" TargetMode="External"/><Relationship Id="rId30" Type="http://schemas.openxmlformats.org/officeDocument/2006/relationships/hyperlink" Target="http://www.itu.int/pub/R-REP-BT.2246" TargetMode="External"/><Relationship Id="rId35"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83878-F56E-4D72-B8A2-70D935117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9</TotalTime>
  <Pages>7</Pages>
  <Words>3178</Words>
  <Characters>2870</Characters>
  <Application>Microsoft Office Word</Application>
  <DocSecurity>0</DocSecurity>
  <Lines>23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6036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Wang, Yujia</dc:creator>
  <cp:lastModifiedBy>Song, Xiaojing</cp:lastModifiedBy>
  <cp:revision>4</cp:revision>
  <cp:lastPrinted>2015-08-12T12:39:00Z</cp:lastPrinted>
  <dcterms:created xsi:type="dcterms:W3CDTF">2015-08-12T12:35:00Z</dcterms:created>
  <dcterms:modified xsi:type="dcterms:W3CDTF">2015-08-12T12:47:00Z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