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F36590" w:rsidRPr="00F36590" w:rsidTr="00F65E10">
        <w:tc>
          <w:tcPr>
            <w:tcW w:w="9639" w:type="dxa"/>
            <w:gridSpan w:val="3"/>
            <w:shd w:val="clear" w:color="auto" w:fill="auto"/>
          </w:tcPr>
          <w:p w:rsidR="00F36590" w:rsidRPr="00F36590" w:rsidRDefault="00F36590" w:rsidP="003B65BD">
            <w:pPr>
              <w:spacing w:after="120" w:line="340" w:lineRule="exact"/>
              <w:rPr>
                <w:b/>
                <w:bCs/>
                <w:color w:val="A6A6A6" w:themeColor="background1" w:themeShade="A6"/>
                <w:sz w:val="30"/>
                <w:szCs w:val="40"/>
                <w:rtl/>
                <w:lang w:bidi="ar-EG"/>
              </w:rPr>
            </w:pPr>
            <w:r w:rsidRPr="00F36590">
              <w:rPr>
                <w:b/>
                <w:bCs/>
                <w:color w:val="A6A6A6" w:themeColor="background1" w:themeShade="A6"/>
                <w:sz w:val="30"/>
                <w:szCs w:val="40"/>
                <w:rtl/>
              </w:rPr>
              <w:t>مكتب</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rtl/>
              </w:rPr>
              <w:t>الاتصالات</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rtl/>
              </w:rPr>
              <w:t>الراديوية</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lang w:bidi="ar-SY"/>
              </w:rPr>
              <w:t>(BR)</w:t>
            </w:r>
          </w:p>
        </w:tc>
      </w:tr>
      <w:tr w:rsidR="00F36590" w:rsidRPr="00F36590" w:rsidTr="00F65E10">
        <w:tc>
          <w:tcPr>
            <w:tcW w:w="9639" w:type="dxa"/>
            <w:gridSpan w:val="3"/>
            <w:shd w:val="clear" w:color="auto" w:fill="auto"/>
          </w:tcPr>
          <w:p w:rsidR="00F36590" w:rsidRPr="00F36590" w:rsidRDefault="00F36590" w:rsidP="0001736F">
            <w:pPr>
              <w:spacing w:before="0" w:line="340" w:lineRule="exact"/>
              <w:rPr>
                <w:lang w:val="fr-FR" w:bidi="ar-SY"/>
              </w:rPr>
            </w:pPr>
          </w:p>
        </w:tc>
      </w:tr>
      <w:tr w:rsidR="00F36590" w:rsidRPr="00F36590" w:rsidTr="00F65E10">
        <w:tc>
          <w:tcPr>
            <w:tcW w:w="5219" w:type="dxa"/>
            <w:gridSpan w:val="2"/>
            <w:shd w:val="clear" w:color="auto" w:fill="auto"/>
          </w:tcPr>
          <w:p w:rsidR="00F36590" w:rsidRPr="00F36590" w:rsidRDefault="00F36590" w:rsidP="003B65BD">
            <w:pPr>
              <w:spacing w:before="60" w:after="60" w:line="260" w:lineRule="exact"/>
              <w:jc w:val="left"/>
              <w:rPr>
                <w:lang w:bidi="ar-SY"/>
              </w:rPr>
            </w:pPr>
            <w:r w:rsidRPr="00F36590">
              <w:rPr>
                <w:rFonts w:hint="cs"/>
                <w:rtl/>
                <w:lang w:bidi="ar-AE"/>
              </w:rPr>
              <w:t>الرسالة الإدارية ال</w:t>
            </w:r>
            <w:r w:rsidR="001E37E0">
              <w:rPr>
                <w:rFonts w:hint="cs"/>
                <w:rtl/>
                <w:lang w:bidi="ar-AE"/>
              </w:rPr>
              <w:t>‍</w:t>
            </w:r>
            <w:r w:rsidRPr="00F36590">
              <w:rPr>
                <w:rFonts w:hint="cs"/>
                <w:rtl/>
                <w:lang w:bidi="ar-AE"/>
              </w:rPr>
              <w:t>معممة</w:t>
            </w:r>
          </w:p>
          <w:p w:rsidR="00F36590" w:rsidRPr="00F36590" w:rsidRDefault="00A0706D" w:rsidP="00DD3A2D">
            <w:pPr>
              <w:spacing w:before="60" w:after="60" w:line="260" w:lineRule="exact"/>
              <w:jc w:val="left"/>
              <w:rPr>
                <w:rtl/>
                <w:lang w:bidi="ar-SY"/>
              </w:rPr>
            </w:pPr>
            <w:r>
              <w:rPr>
                <w:b/>
                <w:bCs/>
                <w:lang w:val="en-GB" w:bidi="ar-SY"/>
              </w:rPr>
              <w:t>CA</w:t>
            </w:r>
            <w:r w:rsidR="00DD3A2D">
              <w:rPr>
                <w:b/>
                <w:bCs/>
                <w:lang w:val="en-GB" w:bidi="ar-SY"/>
              </w:rPr>
              <w:t>CE</w:t>
            </w:r>
            <w:r w:rsidR="00F36590" w:rsidRPr="00F36590">
              <w:rPr>
                <w:b/>
                <w:bCs/>
                <w:lang w:val="en-GB" w:bidi="ar-SY"/>
              </w:rPr>
              <w:t>/</w:t>
            </w:r>
            <w:r w:rsidR="00DD3A2D">
              <w:rPr>
                <w:b/>
                <w:bCs/>
                <w:lang w:bidi="ar-SY"/>
              </w:rPr>
              <w:t>757</w:t>
            </w:r>
          </w:p>
        </w:tc>
        <w:tc>
          <w:tcPr>
            <w:tcW w:w="4420" w:type="dxa"/>
            <w:shd w:val="clear" w:color="auto" w:fill="auto"/>
          </w:tcPr>
          <w:p w:rsidR="00F36590" w:rsidRPr="00F36590" w:rsidRDefault="00DD3A2D" w:rsidP="00DD3A2D">
            <w:pPr>
              <w:spacing w:before="60" w:after="60" w:line="260" w:lineRule="exact"/>
              <w:jc w:val="right"/>
              <w:rPr>
                <w:rtl/>
                <w:lang w:bidi="ar-SY"/>
              </w:rPr>
            </w:pPr>
            <w:r>
              <w:rPr>
                <w:lang w:val="fr-FR" w:bidi="ar-SY"/>
              </w:rPr>
              <w:t>22</w:t>
            </w:r>
            <w:r w:rsidR="00F36590" w:rsidRPr="00F36590">
              <w:rPr>
                <w:rFonts w:hint="cs"/>
                <w:rtl/>
                <w:lang w:bidi="ar-SY"/>
              </w:rPr>
              <w:t xml:space="preserve"> </w:t>
            </w:r>
            <w:r>
              <w:rPr>
                <w:rFonts w:hint="cs"/>
                <w:rtl/>
                <w:lang w:bidi="ar-SY"/>
              </w:rPr>
              <w:t>أكتوبر</w:t>
            </w:r>
            <w:r w:rsidR="00F36590" w:rsidRPr="00F36590">
              <w:rPr>
                <w:rFonts w:hint="cs"/>
                <w:rtl/>
                <w:lang w:bidi="ar-SY"/>
              </w:rPr>
              <w:t xml:space="preserve"> </w:t>
            </w:r>
            <w:r w:rsidR="00F36590" w:rsidRPr="00F36590">
              <w:rPr>
                <w:lang w:bidi="ar-SY"/>
              </w:rPr>
              <w:t>2015</w:t>
            </w:r>
          </w:p>
        </w:tc>
      </w:tr>
      <w:tr w:rsidR="00F65E10" w:rsidRPr="00F36590" w:rsidTr="00B83FFF">
        <w:trPr>
          <w:trHeight w:val="170"/>
        </w:trPr>
        <w:tc>
          <w:tcPr>
            <w:tcW w:w="9639" w:type="dxa"/>
            <w:gridSpan w:val="3"/>
            <w:shd w:val="clear" w:color="auto" w:fill="auto"/>
          </w:tcPr>
          <w:p w:rsidR="00F65E10" w:rsidRPr="00F36590" w:rsidRDefault="00F65E10" w:rsidP="00F65E10">
            <w:pPr>
              <w:spacing w:before="0" w:line="220" w:lineRule="exact"/>
              <w:rPr>
                <w:lang w:val="en-GB" w:bidi="ar-EG"/>
              </w:rPr>
            </w:pPr>
          </w:p>
        </w:tc>
      </w:tr>
      <w:tr w:rsidR="00F65E10" w:rsidRPr="00F36590" w:rsidTr="00B83FFF">
        <w:trPr>
          <w:trHeight w:val="170"/>
        </w:trPr>
        <w:tc>
          <w:tcPr>
            <w:tcW w:w="9639" w:type="dxa"/>
            <w:gridSpan w:val="3"/>
            <w:shd w:val="clear" w:color="auto" w:fill="auto"/>
          </w:tcPr>
          <w:p w:rsidR="00F65E10" w:rsidRPr="00F36590" w:rsidRDefault="00F65E10" w:rsidP="00F65E10">
            <w:pPr>
              <w:spacing w:before="0" w:line="220" w:lineRule="exact"/>
              <w:rPr>
                <w:lang w:val="en-GB" w:bidi="ar-SY"/>
              </w:rPr>
            </w:pPr>
          </w:p>
        </w:tc>
      </w:tr>
      <w:tr w:rsidR="00F36590" w:rsidRPr="00F36590" w:rsidTr="00F65E10">
        <w:tc>
          <w:tcPr>
            <w:tcW w:w="9639" w:type="dxa"/>
            <w:gridSpan w:val="3"/>
            <w:shd w:val="clear" w:color="auto" w:fill="auto"/>
          </w:tcPr>
          <w:p w:rsidR="00F36590" w:rsidRPr="008A6B1A" w:rsidRDefault="00F36590" w:rsidP="007D1433">
            <w:pPr>
              <w:spacing w:after="120"/>
              <w:jc w:val="left"/>
              <w:rPr>
                <w:b/>
                <w:bCs/>
                <w:w w:val="110"/>
                <w:lang w:bidi="ar-SY"/>
              </w:rPr>
            </w:pPr>
            <w:r w:rsidRPr="008A6B1A">
              <w:rPr>
                <w:b/>
                <w:bCs/>
                <w:w w:val="110"/>
                <w:rtl/>
              </w:rPr>
              <w:t>إلى إدارات الدول الأعضاء في الات</w:t>
            </w:r>
            <w:r w:rsidRPr="008A6B1A">
              <w:rPr>
                <w:rFonts w:hint="cs"/>
                <w:b/>
                <w:bCs/>
                <w:w w:val="110"/>
                <w:rtl/>
              </w:rPr>
              <w:t>‍</w:t>
            </w:r>
            <w:r w:rsidRPr="008A6B1A">
              <w:rPr>
                <w:b/>
                <w:bCs/>
                <w:w w:val="110"/>
                <w:rtl/>
              </w:rPr>
              <w:t>حاد وأعضاء قطاع الاتصالات الراديوية</w:t>
            </w:r>
            <w:r w:rsidRPr="008A6B1A">
              <w:rPr>
                <w:rFonts w:hint="cs"/>
                <w:b/>
                <w:bCs/>
                <w:w w:val="110"/>
                <w:rtl/>
              </w:rPr>
              <w:t xml:space="preserve"> و</w:t>
            </w:r>
            <w:r w:rsidRPr="008A6B1A">
              <w:rPr>
                <w:b/>
                <w:bCs/>
                <w:w w:val="110"/>
                <w:rtl/>
              </w:rPr>
              <w:t>ال</w:t>
            </w:r>
            <w:r w:rsidRPr="008A6B1A">
              <w:rPr>
                <w:rFonts w:hint="cs"/>
                <w:b/>
                <w:bCs/>
                <w:w w:val="110"/>
                <w:rtl/>
              </w:rPr>
              <w:t>‍</w:t>
            </w:r>
            <w:r w:rsidRPr="008A6B1A">
              <w:rPr>
                <w:b/>
                <w:bCs/>
                <w:w w:val="110"/>
                <w:rtl/>
              </w:rPr>
              <w:t>منتسبين إليه</w:t>
            </w:r>
            <w:r w:rsidRPr="008A6B1A">
              <w:rPr>
                <w:b/>
                <w:bCs/>
                <w:w w:val="110"/>
                <w:rtl/>
              </w:rPr>
              <w:br/>
            </w:r>
            <w:r w:rsidRPr="008A6B1A">
              <w:rPr>
                <w:b/>
                <w:bCs/>
                <w:w w:val="110"/>
                <w:rtl/>
                <w:lang w:bidi="ar-EG"/>
              </w:rPr>
              <w:t xml:space="preserve">المشاركين في أعمال لجنة الدراسات </w:t>
            </w:r>
            <w:r w:rsidR="007D1433" w:rsidRPr="008A6B1A">
              <w:rPr>
                <w:b/>
                <w:bCs/>
                <w:w w:val="110"/>
                <w:lang w:val="en-GB" w:bidi="ar-SY"/>
              </w:rPr>
              <w:t>6</w:t>
            </w:r>
            <w:r w:rsidRPr="008A6B1A">
              <w:rPr>
                <w:b/>
                <w:bCs/>
                <w:w w:val="110"/>
                <w:rtl/>
                <w:lang w:bidi="ar-EG"/>
              </w:rPr>
              <w:t xml:space="preserve"> للاتصالات الراديوية</w:t>
            </w:r>
          </w:p>
        </w:tc>
      </w:tr>
      <w:tr w:rsidR="00F36590" w:rsidRPr="00F36590" w:rsidTr="00B83FFF">
        <w:trPr>
          <w:trHeight w:val="170"/>
        </w:trPr>
        <w:tc>
          <w:tcPr>
            <w:tcW w:w="9639" w:type="dxa"/>
            <w:gridSpan w:val="3"/>
            <w:shd w:val="clear" w:color="auto" w:fill="auto"/>
          </w:tcPr>
          <w:p w:rsidR="00F36590" w:rsidRPr="00F36590" w:rsidRDefault="00F36590" w:rsidP="00F65E10">
            <w:pPr>
              <w:spacing w:before="0" w:line="220" w:lineRule="exact"/>
              <w:rPr>
                <w:lang w:val="en-GB" w:bidi="ar-SY"/>
              </w:rPr>
            </w:pPr>
          </w:p>
        </w:tc>
      </w:tr>
      <w:tr w:rsidR="001E37E0" w:rsidRPr="00F36590" w:rsidTr="00B83FFF">
        <w:trPr>
          <w:trHeight w:val="170"/>
        </w:trPr>
        <w:tc>
          <w:tcPr>
            <w:tcW w:w="9639" w:type="dxa"/>
            <w:gridSpan w:val="3"/>
            <w:shd w:val="clear" w:color="auto" w:fill="auto"/>
          </w:tcPr>
          <w:p w:rsidR="001E37E0" w:rsidRPr="00F36590" w:rsidRDefault="001E37E0" w:rsidP="00F65E10">
            <w:pPr>
              <w:spacing w:before="0" w:line="220" w:lineRule="exact"/>
              <w:rPr>
                <w:lang w:val="en-GB" w:bidi="ar-SY"/>
              </w:rPr>
            </w:pPr>
          </w:p>
        </w:tc>
      </w:tr>
      <w:tr w:rsidR="003403A3" w:rsidRPr="00F36590" w:rsidTr="00F65E10">
        <w:trPr>
          <w:trHeight w:val="452"/>
        </w:trPr>
        <w:tc>
          <w:tcPr>
            <w:tcW w:w="1348" w:type="dxa"/>
            <w:shd w:val="clear" w:color="auto" w:fill="auto"/>
          </w:tcPr>
          <w:p w:rsidR="003403A3" w:rsidRPr="00F36590" w:rsidRDefault="003403A3" w:rsidP="003B65BD">
            <w:pPr>
              <w:spacing w:before="60" w:after="60" w:line="340" w:lineRule="exact"/>
              <w:rPr>
                <w:lang w:val="fr-FR" w:bidi="ar-SY"/>
              </w:rPr>
            </w:pPr>
            <w:r w:rsidRPr="00F36590">
              <w:rPr>
                <w:rtl/>
              </w:rPr>
              <w:t>الموضوع</w:t>
            </w:r>
            <w:r w:rsidRPr="00F36590">
              <w:rPr>
                <w:lang w:val="en-GB" w:bidi="ar-SY"/>
              </w:rPr>
              <w:t>:</w:t>
            </w:r>
          </w:p>
        </w:tc>
        <w:tc>
          <w:tcPr>
            <w:tcW w:w="8291" w:type="dxa"/>
            <w:gridSpan w:val="2"/>
            <w:shd w:val="clear" w:color="auto" w:fill="auto"/>
          </w:tcPr>
          <w:p w:rsidR="003403A3" w:rsidRPr="00F36590" w:rsidRDefault="00DD3A2D" w:rsidP="003B65BD">
            <w:pPr>
              <w:spacing w:before="60" w:after="60" w:line="340" w:lineRule="exact"/>
              <w:rPr>
                <w:b/>
                <w:bCs/>
                <w:lang w:bidi="ar-SY"/>
              </w:rPr>
            </w:pPr>
            <w:r w:rsidRPr="00A20DC6">
              <w:rPr>
                <w:b/>
                <w:bCs/>
                <w:rtl/>
                <w:lang w:bidi="ar-EG"/>
              </w:rPr>
              <w:t xml:space="preserve">لجنة الدراسات </w:t>
            </w:r>
            <w:r>
              <w:rPr>
                <w:rFonts w:hAnsi="Times New Roman Bold"/>
                <w:b/>
                <w:bCs/>
                <w:lang w:bidi="ar-EG"/>
              </w:rPr>
              <w:t>6</w:t>
            </w:r>
            <w:r w:rsidRPr="00A20DC6">
              <w:rPr>
                <w:b/>
                <w:bCs/>
                <w:rtl/>
                <w:lang w:bidi="ar-EG"/>
              </w:rPr>
              <w:t xml:space="preserve"> للاتصالات الراديوية</w:t>
            </w:r>
            <w:r w:rsidRPr="00673D44">
              <w:rPr>
                <w:rFonts w:hint="cs"/>
                <w:b/>
                <w:bCs/>
                <w:rtl/>
                <w:lang w:bidi="ar-EG"/>
              </w:rPr>
              <w:t xml:space="preserve"> (</w:t>
            </w:r>
            <w:r>
              <w:rPr>
                <w:rFonts w:hint="cs"/>
                <w:b/>
                <w:bCs/>
                <w:rtl/>
                <w:lang w:bidi="ar-EG"/>
              </w:rPr>
              <w:t>الخدمة الإذاعية</w:t>
            </w:r>
            <w:r w:rsidRPr="00673D44">
              <w:rPr>
                <w:rFonts w:hint="cs"/>
                <w:b/>
                <w:bCs/>
                <w:rtl/>
                <w:lang w:bidi="ar-EG"/>
              </w:rPr>
              <w:t>)</w:t>
            </w:r>
          </w:p>
        </w:tc>
      </w:tr>
      <w:tr w:rsidR="003403A3" w:rsidRPr="00F36590" w:rsidTr="00F65E10">
        <w:trPr>
          <w:trHeight w:val="452"/>
        </w:trPr>
        <w:tc>
          <w:tcPr>
            <w:tcW w:w="1348" w:type="dxa"/>
            <w:shd w:val="clear" w:color="auto" w:fill="auto"/>
          </w:tcPr>
          <w:p w:rsidR="003403A3" w:rsidRPr="003403A3" w:rsidRDefault="003403A3" w:rsidP="003B65BD">
            <w:pPr>
              <w:spacing w:before="60" w:after="60" w:line="340" w:lineRule="exact"/>
              <w:rPr>
                <w:rtl/>
              </w:rPr>
            </w:pPr>
          </w:p>
        </w:tc>
        <w:tc>
          <w:tcPr>
            <w:tcW w:w="8291" w:type="dxa"/>
            <w:gridSpan w:val="2"/>
            <w:shd w:val="clear" w:color="auto" w:fill="auto"/>
          </w:tcPr>
          <w:p w:rsidR="00DD3A2D" w:rsidRPr="007D1433" w:rsidRDefault="00DD3A2D" w:rsidP="007D1433">
            <w:pPr>
              <w:tabs>
                <w:tab w:val="clear" w:pos="794"/>
                <w:tab w:val="left" w:pos="638"/>
              </w:tabs>
              <w:spacing w:before="60" w:after="60" w:line="340" w:lineRule="exact"/>
              <w:ind w:left="641" w:hanging="641"/>
              <w:rPr>
                <w:b/>
                <w:bCs/>
                <w:rtl/>
                <w:lang w:val="fr-FR" w:bidi="ar-EG"/>
              </w:rPr>
            </w:pPr>
            <w:r>
              <w:rPr>
                <w:rFonts w:ascii="Times New Roman Bold" w:hAnsi="Times New Roman Bold" w:hint="cs"/>
                <w:b/>
                <w:bCs/>
                <w:rtl/>
                <w:lang w:bidi="ar-EG"/>
              </w:rPr>
              <w:t>–</w:t>
            </w:r>
            <w:r w:rsidRPr="001D01A8">
              <w:rPr>
                <w:rFonts w:ascii="Times New Roman Bold" w:hAnsi="Times New Roman Bold"/>
                <w:b/>
                <w:bCs/>
                <w:rtl/>
                <w:lang w:bidi="ar-EG"/>
              </w:rPr>
              <w:tab/>
            </w:r>
            <w:r w:rsidRPr="001E37E0">
              <w:rPr>
                <w:b/>
                <w:bCs/>
                <w:spacing w:val="-4"/>
                <w:rtl/>
                <w:lang w:bidi="ar-EG"/>
              </w:rPr>
              <w:t xml:space="preserve">اعتماد </w:t>
            </w:r>
            <w:r w:rsidRPr="001E37E0">
              <w:rPr>
                <w:rFonts w:hint="cs"/>
                <w:b/>
                <w:bCs/>
                <w:spacing w:val="-4"/>
                <w:rtl/>
              </w:rPr>
              <w:t>مسألتين جديدتين لقطاع الاتصالات الراديوية</w:t>
            </w:r>
            <w:r w:rsidRPr="001E37E0">
              <w:rPr>
                <w:b/>
                <w:bCs/>
                <w:spacing w:val="-4"/>
                <w:rtl/>
                <w:lang w:val="fr-FR" w:bidi="ar-EG"/>
              </w:rPr>
              <w:t xml:space="preserve"> والموافقة عليه</w:t>
            </w:r>
            <w:r w:rsidRPr="001E37E0">
              <w:rPr>
                <w:rFonts w:hint="cs"/>
                <w:b/>
                <w:bCs/>
                <w:spacing w:val="-4"/>
                <w:rtl/>
                <w:lang w:val="fr-FR" w:bidi="ar-EG"/>
              </w:rPr>
              <w:t>م</w:t>
            </w:r>
            <w:r w:rsidRPr="001E37E0">
              <w:rPr>
                <w:b/>
                <w:bCs/>
                <w:spacing w:val="-4"/>
                <w:rtl/>
                <w:lang w:val="fr-FR" w:bidi="ar-EG"/>
              </w:rPr>
              <w:t>ا في نفس الوقت</w:t>
            </w:r>
            <w:r w:rsidRPr="001E37E0">
              <w:rPr>
                <w:rFonts w:hint="cs"/>
                <w:b/>
                <w:bCs/>
                <w:spacing w:val="-4"/>
                <w:rtl/>
                <w:lang w:val="fr-FR" w:bidi="ar-EG"/>
              </w:rPr>
              <w:t xml:space="preserve"> بالمراسلة</w:t>
            </w:r>
            <w:r w:rsidRPr="001E37E0">
              <w:rPr>
                <w:b/>
                <w:bCs/>
                <w:spacing w:val="-4"/>
                <w:rtl/>
                <w:lang w:val="fr-FR" w:bidi="ar-EG"/>
              </w:rPr>
              <w:t xml:space="preserve"> وفقاً للفقرة</w:t>
            </w:r>
            <w:r w:rsidRPr="001E37E0">
              <w:rPr>
                <w:rFonts w:hint="cs"/>
                <w:b/>
                <w:bCs/>
                <w:spacing w:val="-4"/>
                <w:rtl/>
                <w:lang w:val="fr-FR" w:bidi="ar-EG"/>
              </w:rPr>
              <w:t> </w:t>
            </w:r>
            <w:r w:rsidRPr="001E37E0">
              <w:rPr>
                <w:b/>
                <w:bCs/>
                <w:spacing w:val="-4"/>
                <w:lang w:val="fr-FR" w:bidi="ar-EG"/>
              </w:rPr>
              <w:t>3.10</w:t>
            </w:r>
            <w:r w:rsidRPr="001E37E0">
              <w:rPr>
                <w:b/>
                <w:bCs/>
                <w:spacing w:val="-4"/>
                <w:rtl/>
                <w:lang w:val="fr-FR" w:bidi="ar-EG"/>
              </w:rPr>
              <w:t xml:space="preserve"> من القرار </w:t>
            </w:r>
            <w:r w:rsidRPr="001E37E0">
              <w:rPr>
                <w:b/>
                <w:bCs/>
                <w:spacing w:val="-4"/>
                <w:lang w:val="fr-FR" w:bidi="ar-EG"/>
              </w:rPr>
              <w:t>ITU-R 1-6</w:t>
            </w:r>
            <w:r w:rsidRPr="001E37E0">
              <w:rPr>
                <w:b/>
                <w:bCs/>
                <w:spacing w:val="-4"/>
                <w:rtl/>
                <w:lang w:val="fr-FR" w:bidi="ar-EG"/>
              </w:rPr>
              <w:t xml:space="preserve"> (إجراء الاعتماد والموافقة في نفس الوقت</w:t>
            </w:r>
            <w:r w:rsidR="007D1433" w:rsidRPr="001E37E0">
              <w:rPr>
                <w:rFonts w:hint="cs"/>
                <w:b/>
                <w:bCs/>
                <w:spacing w:val="-4"/>
                <w:rtl/>
                <w:lang w:val="fr-FR" w:bidi="ar-EG"/>
              </w:rPr>
              <w:t> </w:t>
            </w:r>
            <w:r w:rsidRPr="001E37E0">
              <w:rPr>
                <w:b/>
                <w:bCs/>
                <w:spacing w:val="-4"/>
                <w:rtl/>
                <w:lang w:val="fr-FR" w:bidi="ar-EG"/>
              </w:rPr>
              <w:t>بالمراسلة)</w:t>
            </w:r>
          </w:p>
          <w:p w:rsidR="003403A3" w:rsidRPr="003403A3" w:rsidRDefault="00DD3A2D" w:rsidP="00DD3A2D">
            <w:pPr>
              <w:tabs>
                <w:tab w:val="clear" w:pos="794"/>
                <w:tab w:val="left" w:pos="638"/>
              </w:tabs>
              <w:spacing w:before="60" w:after="60" w:line="340" w:lineRule="exact"/>
              <w:rPr>
                <w:rtl/>
                <w:lang w:bidi="ar-SY"/>
              </w:rPr>
            </w:pPr>
            <w:r w:rsidRPr="007D1433">
              <w:rPr>
                <w:rFonts w:hint="cs"/>
                <w:b/>
                <w:bCs/>
                <w:rtl/>
                <w:lang w:val="fr-FR" w:bidi="ar-EG"/>
              </w:rPr>
              <w:t>-</w:t>
            </w:r>
            <w:r w:rsidRPr="007D1433">
              <w:rPr>
                <w:b/>
                <w:bCs/>
                <w:rtl/>
                <w:lang w:val="fr-FR" w:bidi="ar-EG"/>
              </w:rPr>
              <w:tab/>
            </w:r>
            <w:r w:rsidRPr="007D1433">
              <w:rPr>
                <w:rFonts w:hint="cs"/>
                <w:b/>
                <w:bCs/>
                <w:rtl/>
                <w:lang w:val="fr-FR" w:bidi="ar-EG"/>
              </w:rPr>
              <w:t xml:space="preserve">إلغاء </w:t>
            </w:r>
            <w:r w:rsidRPr="007D1433">
              <w:rPr>
                <w:b/>
                <w:bCs/>
                <w:lang w:bidi="ar-EG"/>
              </w:rPr>
              <w:t>27</w:t>
            </w:r>
            <w:r w:rsidRPr="007D1433">
              <w:rPr>
                <w:rFonts w:hint="cs"/>
                <w:b/>
                <w:bCs/>
                <w:rtl/>
              </w:rPr>
              <w:t xml:space="preserve"> مسألة لقطاع الاتصالات الراديوية</w:t>
            </w:r>
          </w:p>
        </w:tc>
      </w:tr>
    </w:tbl>
    <w:p w:rsidR="00DD3A2D" w:rsidRDefault="00DD3A2D" w:rsidP="001E37E0">
      <w:pPr>
        <w:spacing w:before="360"/>
        <w:rPr>
          <w:spacing w:val="-4"/>
          <w:rtl/>
        </w:rPr>
      </w:pPr>
      <w:r>
        <w:rPr>
          <w:rFonts w:hint="cs"/>
          <w:spacing w:val="-4"/>
          <w:rtl/>
        </w:rPr>
        <w:t>ت‍حية طيبة وبعد،</w:t>
      </w:r>
    </w:p>
    <w:p w:rsidR="00DD3A2D" w:rsidRPr="00087766" w:rsidRDefault="00DD3A2D" w:rsidP="00F65E10">
      <w:pPr>
        <w:rPr>
          <w:rtl/>
        </w:rPr>
      </w:pPr>
      <w:r w:rsidRPr="0001410A">
        <w:rPr>
          <w:rtl/>
          <w:lang w:bidi="ar-EG"/>
        </w:rPr>
        <w:t>تم ب</w:t>
      </w:r>
      <w:r w:rsidR="00012C68">
        <w:rPr>
          <w:rFonts w:hint="cs"/>
          <w:rtl/>
          <w:lang w:bidi="ar-EG"/>
        </w:rPr>
        <w:t>‍</w:t>
      </w:r>
      <w:r w:rsidRPr="0001410A">
        <w:rPr>
          <w:rtl/>
          <w:lang w:bidi="ar-EG"/>
        </w:rPr>
        <w:t xml:space="preserve">موجب </w:t>
      </w:r>
      <w:r>
        <w:rPr>
          <w:rFonts w:hint="cs"/>
          <w:rtl/>
          <w:lang w:bidi="ar-EG"/>
        </w:rPr>
        <w:t>الرسالة</w:t>
      </w:r>
      <w:r w:rsidRPr="0001410A">
        <w:rPr>
          <w:rtl/>
          <w:lang w:bidi="ar-EG"/>
        </w:rPr>
        <w:t xml:space="preserve"> الإدارية</w:t>
      </w:r>
      <w:r>
        <w:rPr>
          <w:rFonts w:hint="cs"/>
          <w:rtl/>
          <w:lang w:bidi="ar-EG"/>
        </w:rPr>
        <w:t xml:space="preserve"> ال</w:t>
      </w:r>
      <w:r w:rsidR="00012C68">
        <w:rPr>
          <w:rFonts w:hint="cs"/>
          <w:rtl/>
          <w:lang w:bidi="ar-EG"/>
        </w:rPr>
        <w:t>‍</w:t>
      </w:r>
      <w:r>
        <w:rPr>
          <w:rFonts w:hint="cs"/>
          <w:rtl/>
          <w:lang w:bidi="ar-EG"/>
        </w:rPr>
        <w:t>معممة</w:t>
      </w:r>
      <w:r w:rsidRPr="0001410A">
        <w:rPr>
          <w:rtl/>
          <w:lang w:bidi="ar-EG"/>
        </w:rPr>
        <w:t xml:space="preserve"> </w:t>
      </w:r>
      <w:r>
        <w:rPr>
          <w:lang w:bidi="ar-EG"/>
        </w:rPr>
        <w:t>CACE</w:t>
      </w:r>
      <w:r w:rsidRPr="0001410A">
        <w:rPr>
          <w:lang w:bidi="ar-EG"/>
        </w:rPr>
        <w:t>/</w:t>
      </w:r>
      <w:r>
        <w:rPr>
          <w:lang w:bidi="ar-EG"/>
        </w:rPr>
        <w:t>746</w:t>
      </w:r>
      <w:r w:rsidRPr="0001410A">
        <w:rPr>
          <w:rtl/>
          <w:lang w:bidi="ar-EG"/>
        </w:rPr>
        <w:t xml:space="preserve"> ال</w:t>
      </w:r>
      <w:r w:rsidR="00012C68">
        <w:rPr>
          <w:rFonts w:hint="cs"/>
          <w:rtl/>
          <w:lang w:bidi="ar-EG"/>
        </w:rPr>
        <w:t>‍</w:t>
      </w:r>
      <w:r w:rsidRPr="0001410A">
        <w:rPr>
          <w:rtl/>
          <w:lang w:bidi="ar-EG"/>
        </w:rPr>
        <w:t xml:space="preserve">مؤرخة </w:t>
      </w:r>
      <w:r>
        <w:rPr>
          <w:lang w:bidi="ar-EG"/>
        </w:rPr>
        <w:t>14</w:t>
      </w:r>
      <w:r>
        <w:rPr>
          <w:rFonts w:hint="cs"/>
          <w:rtl/>
          <w:lang w:bidi="ar-EG"/>
        </w:rPr>
        <w:t xml:space="preserve"> أغسطس</w:t>
      </w:r>
      <w:r w:rsidR="007D1433">
        <w:rPr>
          <w:rFonts w:hint="eastAsia"/>
          <w:rtl/>
          <w:lang w:bidi="ar-EG"/>
        </w:rPr>
        <w:t> </w:t>
      </w:r>
      <w:r>
        <w:rPr>
          <w:lang w:bidi="ar-EG"/>
        </w:rPr>
        <w:t>2015</w:t>
      </w:r>
      <w:r w:rsidRPr="0001410A">
        <w:rPr>
          <w:rtl/>
          <w:lang w:bidi="ar-EG"/>
        </w:rPr>
        <w:t>، تقدي</w:t>
      </w:r>
      <w:r w:rsidR="00012C68">
        <w:rPr>
          <w:rFonts w:hint="cs"/>
          <w:rtl/>
          <w:lang w:bidi="ar-EG"/>
        </w:rPr>
        <w:t>‍</w:t>
      </w:r>
      <w:r w:rsidRPr="0001410A">
        <w:rPr>
          <w:rtl/>
          <w:lang w:bidi="ar-EG"/>
        </w:rPr>
        <w:t xml:space="preserve">م </w:t>
      </w:r>
      <w:r>
        <w:rPr>
          <w:rFonts w:hint="cs"/>
          <w:rtl/>
        </w:rPr>
        <w:t>مشروعي مسألتين جديدتين لقطاع الاتصالات الراديوية</w:t>
      </w:r>
      <w:r>
        <w:rPr>
          <w:rtl/>
          <w:lang w:bidi="ar-EG"/>
        </w:rPr>
        <w:t xml:space="preserve"> </w:t>
      </w:r>
      <w:r>
        <w:rPr>
          <w:rtl/>
          <w:lang w:val="fr-FR" w:bidi="ar-EG"/>
        </w:rPr>
        <w:t>لاعتماده</w:t>
      </w:r>
      <w:r w:rsidR="00CE065A">
        <w:rPr>
          <w:rFonts w:hint="cs"/>
          <w:rtl/>
          <w:lang w:val="fr-FR" w:bidi="ar-EG"/>
        </w:rPr>
        <w:t>‍</w:t>
      </w:r>
      <w:r w:rsidR="007D1433">
        <w:rPr>
          <w:rFonts w:hint="cs"/>
          <w:rtl/>
          <w:lang w:val="fr-FR" w:bidi="ar-EG"/>
        </w:rPr>
        <w:t>م</w:t>
      </w:r>
      <w:r>
        <w:rPr>
          <w:rtl/>
          <w:lang w:val="fr-FR" w:bidi="ar-EG"/>
        </w:rPr>
        <w:t>ا</w:t>
      </w:r>
      <w:r w:rsidRPr="0001410A">
        <w:rPr>
          <w:rtl/>
          <w:lang w:val="fr-FR" w:bidi="ar-EG"/>
        </w:rPr>
        <w:t xml:space="preserve"> وال</w:t>
      </w:r>
      <w:r w:rsidR="00012C68">
        <w:rPr>
          <w:rFonts w:hint="cs"/>
          <w:rtl/>
          <w:lang w:val="fr-FR" w:bidi="ar-EG"/>
        </w:rPr>
        <w:t>‍</w:t>
      </w:r>
      <w:r w:rsidRPr="0001410A">
        <w:rPr>
          <w:rtl/>
          <w:lang w:val="fr-FR" w:bidi="ar-EG"/>
        </w:rPr>
        <w:t>موافقة عليه</w:t>
      </w:r>
      <w:r w:rsidR="007D1433">
        <w:rPr>
          <w:rFonts w:hint="cs"/>
          <w:rtl/>
          <w:lang w:val="fr-FR" w:bidi="ar-EG"/>
        </w:rPr>
        <w:t>م</w:t>
      </w:r>
      <w:r w:rsidRPr="0001410A">
        <w:rPr>
          <w:rtl/>
          <w:lang w:val="fr-FR" w:bidi="ar-EG"/>
        </w:rPr>
        <w:t>ا في نفس الوقت عن طريق ال</w:t>
      </w:r>
      <w:r w:rsidR="00012C68">
        <w:rPr>
          <w:rFonts w:hint="cs"/>
          <w:rtl/>
          <w:lang w:val="fr-FR" w:bidi="ar-EG"/>
        </w:rPr>
        <w:t>‍</w:t>
      </w:r>
      <w:r w:rsidRPr="0001410A">
        <w:rPr>
          <w:rtl/>
          <w:lang w:val="fr-FR" w:bidi="ar-EG"/>
        </w:rPr>
        <w:t>مراسلة</w:t>
      </w:r>
      <w:r w:rsidR="007D1433">
        <w:rPr>
          <w:rFonts w:hint="eastAsia"/>
          <w:rtl/>
          <w:lang w:bidi="ar-EG"/>
        </w:rPr>
        <w:t> </w:t>
      </w:r>
      <w:r w:rsidRPr="00487D5C">
        <w:rPr>
          <w:lang w:bidi="ar-EG"/>
        </w:rPr>
        <w:t>(PSAA)</w:t>
      </w:r>
      <w:r w:rsidRPr="0001410A">
        <w:rPr>
          <w:rtl/>
          <w:lang w:val="fr-FR" w:bidi="ar-EG"/>
        </w:rPr>
        <w:t xml:space="preserve"> وفقاً للإجراء ال</w:t>
      </w:r>
      <w:r w:rsidR="00012C68">
        <w:rPr>
          <w:rFonts w:hint="cs"/>
          <w:rtl/>
          <w:lang w:val="fr-FR" w:bidi="ar-EG"/>
        </w:rPr>
        <w:t>‍</w:t>
      </w:r>
      <w:r w:rsidRPr="0001410A">
        <w:rPr>
          <w:rtl/>
          <w:lang w:val="fr-FR" w:bidi="ar-EG"/>
        </w:rPr>
        <w:t>منصوص عليه في</w:t>
      </w:r>
      <w:r>
        <w:rPr>
          <w:rFonts w:hint="cs"/>
          <w:rtl/>
          <w:lang w:val="fr-FR" w:bidi="ar-EG"/>
        </w:rPr>
        <w:t> </w:t>
      </w:r>
      <w:r w:rsidRPr="0001410A">
        <w:rPr>
          <w:rtl/>
          <w:lang w:val="fr-FR" w:bidi="ar-EG"/>
        </w:rPr>
        <w:t>القرار</w:t>
      </w:r>
      <w:r>
        <w:rPr>
          <w:rFonts w:hint="cs"/>
          <w:rtl/>
          <w:lang w:val="fr-FR" w:bidi="ar-EG"/>
        </w:rPr>
        <w:t> </w:t>
      </w:r>
      <w:r w:rsidRPr="0001410A">
        <w:rPr>
          <w:lang w:bidi="ar-EG"/>
        </w:rPr>
        <w:t>ITU</w:t>
      </w:r>
      <w:r>
        <w:rPr>
          <w:lang w:bidi="ar-EG"/>
        </w:rPr>
        <w:sym w:font="Symbol" w:char="F02D"/>
      </w:r>
      <w:r w:rsidRPr="0001410A">
        <w:rPr>
          <w:lang w:bidi="ar-EG"/>
        </w:rPr>
        <w:t>R 1</w:t>
      </w:r>
      <w:r>
        <w:rPr>
          <w:lang w:bidi="ar-EG"/>
        </w:rPr>
        <w:noBreakHyphen/>
        <w:t>6</w:t>
      </w:r>
      <w:r>
        <w:rPr>
          <w:rtl/>
          <w:lang w:bidi="ar-EG"/>
        </w:rPr>
        <w:t xml:space="preserve"> (الفقرة </w:t>
      </w:r>
      <w:r>
        <w:rPr>
          <w:lang w:bidi="ar-EG"/>
        </w:rPr>
        <w:t>3.10</w:t>
      </w:r>
      <w:r>
        <w:rPr>
          <w:rtl/>
          <w:lang w:bidi="ar-EG"/>
        </w:rPr>
        <w:t>).</w:t>
      </w:r>
      <w:r>
        <w:rPr>
          <w:rFonts w:hint="cs"/>
          <w:rtl/>
          <w:lang w:bidi="ar-EG"/>
        </w:rPr>
        <w:t xml:space="preserve"> كما اقترحت ل</w:t>
      </w:r>
      <w:r w:rsidR="00012C68">
        <w:rPr>
          <w:rFonts w:hint="cs"/>
          <w:rtl/>
          <w:lang w:bidi="ar-EG"/>
        </w:rPr>
        <w:t>‍</w:t>
      </w:r>
      <w:r>
        <w:rPr>
          <w:rFonts w:hint="cs"/>
          <w:rtl/>
          <w:lang w:bidi="ar-EG"/>
        </w:rPr>
        <w:t>جنة الدراسات إلغاء </w:t>
      </w:r>
      <w:r>
        <w:rPr>
          <w:lang w:bidi="ar-EG"/>
        </w:rPr>
        <w:t>27</w:t>
      </w:r>
      <w:r>
        <w:rPr>
          <w:rFonts w:hint="cs"/>
          <w:rtl/>
        </w:rPr>
        <w:t> مسألة لقطاع الاتصالات</w:t>
      </w:r>
      <w:r w:rsidR="007D1433">
        <w:rPr>
          <w:rFonts w:hint="eastAsia"/>
          <w:rtl/>
          <w:lang w:bidi="ar-EG"/>
        </w:rPr>
        <w:t> </w:t>
      </w:r>
      <w:r>
        <w:rPr>
          <w:rFonts w:hint="cs"/>
          <w:rtl/>
        </w:rPr>
        <w:t>الراديوية.</w:t>
      </w:r>
    </w:p>
    <w:p w:rsidR="00DD3A2D" w:rsidRPr="00087766" w:rsidRDefault="00DD3A2D" w:rsidP="00F65E10">
      <w:pPr>
        <w:rPr>
          <w:rtl/>
          <w:lang w:bidi="ar-EG"/>
        </w:rPr>
      </w:pPr>
      <w:r w:rsidRPr="00087766">
        <w:rPr>
          <w:rtl/>
          <w:lang w:bidi="ar-EG"/>
        </w:rPr>
        <w:t>وقد است</w:t>
      </w:r>
      <w:r>
        <w:rPr>
          <w:rFonts w:hint="cs"/>
          <w:rtl/>
          <w:lang w:bidi="ar-EG"/>
        </w:rPr>
        <w:t>ُ</w:t>
      </w:r>
      <w:r w:rsidRPr="00087766">
        <w:rPr>
          <w:rtl/>
          <w:lang w:bidi="ar-EG"/>
        </w:rPr>
        <w:t xml:space="preserve">وفيت الشروط </w:t>
      </w:r>
      <w:r>
        <w:rPr>
          <w:rFonts w:hint="cs"/>
          <w:rtl/>
          <w:lang w:bidi="ar-EG"/>
        </w:rPr>
        <w:t>التي ت</w:t>
      </w:r>
      <w:r w:rsidR="00012C68">
        <w:rPr>
          <w:rFonts w:hint="cs"/>
          <w:rtl/>
          <w:lang w:bidi="ar-EG"/>
        </w:rPr>
        <w:t>‍</w:t>
      </w:r>
      <w:r>
        <w:rPr>
          <w:rFonts w:hint="cs"/>
          <w:rtl/>
          <w:lang w:bidi="ar-EG"/>
        </w:rPr>
        <w:t xml:space="preserve">حكم هذا </w:t>
      </w:r>
      <w:r w:rsidRPr="00087766">
        <w:rPr>
          <w:rtl/>
          <w:lang w:bidi="ar-EG"/>
        </w:rPr>
        <w:t xml:space="preserve">الإجراء في </w:t>
      </w:r>
      <w:r>
        <w:rPr>
          <w:lang w:bidi="ar-EG"/>
        </w:rPr>
        <w:t>14</w:t>
      </w:r>
      <w:r>
        <w:rPr>
          <w:rFonts w:hint="cs"/>
          <w:rtl/>
          <w:lang w:bidi="ar-EG"/>
        </w:rPr>
        <w:t xml:space="preserve"> أكتوبر </w:t>
      </w:r>
      <w:r>
        <w:rPr>
          <w:lang w:bidi="ar-EG"/>
        </w:rPr>
        <w:t>2015</w:t>
      </w:r>
      <w:r w:rsidRPr="00087766">
        <w:rPr>
          <w:rFonts w:hint="cs"/>
          <w:rtl/>
          <w:lang w:bidi="ar-EG"/>
        </w:rPr>
        <w:t>.</w:t>
      </w:r>
    </w:p>
    <w:p w:rsidR="00DD3A2D" w:rsidRPr="0001736F" w:rsidRDefault="00DD3A2D" w:rsidP="00F65E10">
      <w:pPr>
        <w:tabs>
          <w:tab w:val="clear" w:pos="794"/>
        </w:tabs>
        <w:rPr>
          <w:noProof/>
          <w:rtl/>
          <w:lang w:bidi="ar-EG"/>
        </w:rPr>
      </w:pPr>
      <w:r w:rsidRPr="0001736F">
        <w:rPr>
          <w:noProof/>
          <w:rtl/>
          <w:lang w:bidi="ar-EG"/>
        </w:rPr>
        <w:t>و</w:t>
      </w:r>
      <w:r w:rsidR="00325640" w:rsidRPr="0001736F">
        <w:rPr>
          <w:rFonts w:hint="cs"/>
          <w:noProof/>
          <w:rtl/>
          <w:lang w:bidi="ar-EG"/>
        </w:rPr>
        <w:t>م</w:t>
      </w:r>
      <w:r w:rsidR="00A404DC" w:rsidRPr="0001736F">
        <w:rPr>
          <w:rFonts w:hint="cs"/>
          <w:noProof/>
          <w:rtl/>
          <w:lang w:bidi="ar-EG"/>
        </w:rPr>
        <w:t>ُ</w:t>
      </w:r>
      <w:r w:rsidRPr="0001736F">
        <w:rPr>
          <w:noProof/>
          <w:rtl/>
          <w:lang w:bidi="ar-EG"/>
        </w:rPr>
        <w:t>رفق</w:t>
      </w:r>
      <w:r w:rsidR="00325640" w:rsidRPr="0001736F">
        <w:rPr>
          <w:rFonts w:hint="cs"/>
          <w:noProof/>
          <w:rtl/>
          <w:lang w:bidi="ar-EG"/>
        </w:rPr>
        <w:t xml:space="preserve"> في ال</w:t>
      </w:r>
      <w:r w:rsidR="00012C68" w:rsidRPr="0001736F">
        <w:rPr>
          <w:rFonts w:hint="cs"/>
          <w:noProof/>
          <w:rtl/>
          <w:lang w:bidi="ar-EG"/>
        </w:rPr>
        <w:t>‍</w:t>
      </w:r>
      <w:r w:rsidR="00325640" w:rsidRPr="0001736F">
        <w:rPr>
          <w:rFonts w:hint="cs"/>
          <w:noProof/>
          <w:rtl/>
          <w:lang w:bidi="ar-EG"/>
        </w:rPr>
        <w:t xml:space="preserve">ملحقين </w:t>
      </w:r>
      <w:r w:rsidR="00325640" w:rsidRPr="0001736F">
        <w:rPr>
          <w:noProof/>
          <w:lang w:bidi="ar-EG"/>
        </w:rPr>
        <w:t>1</w:t>
      </w:r>
      <w:r w:rsidR="00325640" w:rsidRPr="0001736F">
        <w:rPr>
          <w:rFonts w:hint="cs"/>
          <w:noProof/>
          <w:rtl/>
          <w:lang w:bidi="ar-EG"/>
        </w:rPr>
        <w:t xml:space="preserve"> و</w:t>
      </w:r>
      <w:r w:rsidR="00325640" w:rsidRPr="0001736F">
        <w:rPr>
          <w:noProof/>
          <w:lang w:bidi="ar-EG"/>
        </w:rPr>
        <w:t>2</w:t>
      </w:r>
      <w:r w:rsidRPr="0001736F">
        <w:rPr>
          <w:noProof/>
          <w:rtl/>
          <w:lang w:bidi="ar-EG"/>
        </w:rPr>
        <w:t xml:space="preserve"> بهذه الرسالة </w:t>
      </w:r>
      <w:r w:rsidR="00325640" w:rsidRPr="0001736F">
        <w:rPr>
          <w:rFonts w:hint="cs"/>
          <w:noProof/>
          <w:rtl/>
          <w:lang w:bidi="ar-EG"/>
        </w:rPr>
        <w:t>نص كل من ال</w:t>
      </w:r>
      <w:r w:rsidR="00F46D72" w:rsidRPr="0001736F">
        <w:rPr>
          <w:rFonts w:hint="cs"/>
          <w:noProof/>
          <w:rtl/>
          <w:lang w:bidi="ar-EG"/>
        </w:rPr>
        <w:t>‍</w:t>
      </w:r>
      <w:r w:rsidR="00325640" w:rsidRPr="0001736F">
        <w:rPr>
          <w:rFonts w:hint="cs"/>
          <w:noProof/>
          <w:rtl/>
          <w:lang w:bidi="ar-EG"/>
        </w:rPr>
        <w:t>مسألتين ال</w:t>
      </w:r>
      <w:r w:rsidR="00010DBF" w:rsidRPr="0001736F">
        <w:rPr>
          <w:rFonts w:hint="cs"/>
          <w:noProof/>
          <w:rtl/>
          <w:lang w:bidi="ar-EG"/>
        </w:rPr>
        <w:t>‍</w:t>
      </w:r>
      <w:r w:rsidR="00325640" w:rsidRPr="0001736F">
        <w:rPr>
          <w:rFonts w:hint="cs"/>
          <w:noProof/>
          <w:rtl/>
          <w:lang w:bidi="ar-EG"/>
        </w:rPr>
        <w:t>موافَق عليهما</w:t>
      </w:r>
      <w:r w:rsidR="00325640" w:rsidRPr="0001736F">
        <w:rPr>
          <w:noProof/>
          <w:rtl/>
          <w:lang w:bidi="ar-EG"/>
        </w:rPr>
        <w:t xml:space="preserve"> للاطلاع وسوف </w:t>
      </w:r>
      <w:r w:rsidR="00325640" w:rsidRPr="0001736F">
        <w:rPr>
          <w:rFonts w:hint="cs"/>
          <w:noProof/>
          <w:rtl/>
          <w:lang w:bidi="ar-EG"/>
        </w:rPr>
        <w:t>يُ</w:t>
      </w:r>
      <w:r w:rsidRPr="0001736F">
        <w:rPr>
          <w:noProof/>
          <w:rtl/>
          <w:lang w:bidi="ar-EG"/>
        </w:rPr>
        <w:t>نشر</w:t>
      </w:r>
      <w:r w:rsidR="00325640" w:rsidRPr="0001736F">
        <w:rPr>
          <w:rFonts w:hint="cs"/>
          <w:noProof/>
          <w:rtl/>
          <w:lang w:bidi="ar-EG"/>
        </w:rPr>
        <w:t>ان</w:t>
      </w:r>
      <w:r w:rsidRPr="0001736F">
        <w:rPr>
          <w:noProof/>
          <w:rtl/>
          <w:lang w:bidi="ar-EG"/>
        </w:rPr>
        <w:t xml:space="preserve"> في</w:t>
      </w:r>
      <w:r w:rsidRPr="0001736F">
        <w:rPr>
          <w:rFonts w:hint="cs"/>
          <w:noProof/>
          <w:rtl/>
          <w:lang w:bidi="ar-EG"/>
        </w:rPr>
        <w:t xml:space="preserve"> ال</w:t>
      </w:r>
      <w:r w:rsidR="0001736F" w:rsidRPr="0001736F">
        <w:rPr>
          <w:rFonts w:hint="cs"/>
          <w:noProof/>
          <w:rtl/>
          <w:lang w:bidi="ar-EG"/>
        </w:rPr>
        <w:t>‍</w:t>
      </w:r>
      <w:r w:rsidRPr="0001736F">
        <w:rPr>
          <w:rFonts w:hint="cs"/>
          <w:noProof/>
          <w:rtl/>
          <w:lang w:bidi="ar-EG"/>
        </w:rPr>
        <w:t>مراج</w:t>
      </w:r>
      <w:r w:rsidR="00A041F8" w:rsidRPr="0001736F">
        <w:rPr>
          <w:rFonts w:hint="cs"/>
          <w:noProof/>
          <w:rtl/>
          <w:lang w:bidi="ar-EG"/>
        </w:rPr>
        <w:t>َ</w:t>
      </w:r>
      <w:r w:rsidRPr="0001736F">
        <w:rPr>
          <w:rFonts w:hint="cs"/>
          <w:noProof/>
          <w:rtl/>
          <w:lang w:bidi="ar-EG"/>
        </w:rPr>
        <w:t>عة</w:t>
      </w:r>
      <w:r w:rsidRPr="0001736F">
        <w:rPr>
          <w:rFonts w:hint="eastAsia"/>
          <w:noProof/>
          <w:rtl/>
          <w:lang w:bidi="ar-EG"/>
        </w:rPr>
        <w:t> </w:t>
      </w:r>
      <w:r w:rsidRPr="0001736F">
        <w:rPr>
          <w:noProof/>
          <w:lang w:bidi="ar-EG"/>
        </w:rPr>
        <w:t>8</w:t>
      </w:r>
      <w:r w:rsidRPr="0001736F">
        <w:rPr>
          <w:rFonts w:hint="cs"/>
          <w:noProof/>
          <w:rtl/>
        </w:rPr>
        <w:t xml:space="preserve"> </w:t>
      </w:r>
      <w:hyperlink r:id="rId8" w:history="1">
        <w:r w:rsidRPr="0001736F">
          <w:rPr>
            <w:rStyle w:val="Hyperlink"/>
            <w:rFonts w:hint="cs"/>
            <w:noProof/>
            <w:rtl/>
          </w:rPr>
          <w:t>للوثيقة </w:t>
        </w:r>
        <w:r w:rsidRPr="0001736F">
          <w:rPr>
            <w:rStyle w:val="Hyperlink"/>
            <w:noProof/>
          </w:rPr>
          <w:t>6/1</w:t>
        </w:r>
      </w:hyperlink>
      <w:r w:rsidRPr="0001736F">
        <w:rPr>
          <w:noProof/>
          <w:rtl/>
          <w:lang w:bidi="ar-EG"/>
        </w:rPr>
        <w:t xml:space="preserve"> التي تتضمن المسائل التي وافقت عليها ج</w:t>
      </w:r>
      <w:r w:rsidR="00EA0C2D" w:rsidRPr="0001736F">
        <w:rPr>
          <w:rFonts w:hint="cs"/>
          <w:noProof/>
          <w:rtl/>
          <w:lang w:bidi="ar-EG"/>
        </w:rPr>
        <w:t>‍</w:t>
      </w:r>
      <w:r w:rsidRPr="0001736F">
        <w:rPr>
          <w:noProof/>
          <w:rtl/>
          <w:lang w:bidi="ar-EG"/>
        </w:rPr>
        <w:t>معية الاتصالات الراديوية لعام</w:t>
      </w:r>
      <w:r w:rsidR="007D1433" w:rsidRPr="0001736F">
        <w:rPr>
          <w:rFonts w:hint="cs"/>
          <w:noProof/>
          <w:rtl/>
          <w:lang w:bidi="ar-EG"/>
        </w:rPr>
        <w:t> </w:t>
      </w:r>
      <w:r w:rsidRPr="0001736F">
        <w:rPr>
          <w:noProof/>
          <w:lang w:bidi="ar-EG"/>
        </w:rPr>
        <w:t>2012</w:t>
      </w:r>
      <w:r w:rsidRPr="0001736F">
        <w:rPr>
          <w:noProof/>
          <w:rtl/>
          <w:lang w:bidi="ar-EG"/>
        </w:rPr>
        <w:t>، وعهدت بها إلى ل</w:t>
      </w:r>
      <w:r w:rsidR="00F46D72" w:rsidRPr="0001736F">
        <w:rPr>
          <w:rFonts w:hint="cs"/>
          <w:noProof/>
          <w:rtl/>
          <w:lang w:bidi="ar-EG"/>
        </w:rPr>
        <w:t>‍</w:t>
      </w:r>
      <w:r w:rsidRPr="0001736F">
        <w:rPr>
          <w:noProof/>
          <w:rtl/>
          <w:lang w:bidi="ar-EG"/>
        </w:rPr>
        <w:t>جنة الدراسات </w:t>
      </w:r>
      <w:r w:rsidRPr="0001736F">
        <w:rPr>
          <w:noProof/>
          <w:lang w:bidi="ar-EG"/>
        </w:rPr>
        <w:t>6</w:t>
      </w:r>
      <w:r w:rsidRPr="0001736F">
        <w:rPr>
          <w:noProof/>
          <w:rtl/>
          <w:lang w:bidi="ar-EG"/>
        </w:rPr>
        <w:t>. ويبين ال</w:t>
      </w:r>
      <w:r w:rsidR="00AD20D3" w:rsidRPr="0001736F">
        <w:rPr>
          <w:rFonts w:hint="cs"/>
          <w:noProof/>
          <w:rtl/>
          <w:lang w:bidi="ar-EG"/>
        </w:rPr>
        <w:t>‍</w:t>
      </w:r>
      <w:r w:rsidRPr="0001736F">
        <w:rPr>
          <w:noProof/>
          <w:rtl/>
          <w:lang w:bidi="ar-EG"/>
        </w:rPr>
        <w:t>ملحق</w:t>
      </w:r>
      <w:r w:rsidR="007D1433" w:rsidRPr="0001736F">
        <w:rPr>
          <w:rFonts w:hint="cs"/>
          <w:noProof/>
          <w:rtl/>
          <w:lang w:bidi="ar-EG"/>
        </w:rPr>
        <w:t> </w:t>
      </w:r>
      <w:r w:rsidRPr="0001736F">
        <w:rPr>
          <w:noProof/>
          <w:lang w:bidi="ar-EG"/>
        </w:rPr>
        <w:t>3</w:t>
      </w:r>
      <w:r w:rsidRPr="0001736F">
        <w:rPr>
          <w:noProof/>
          <w:rtl/>
          <w:lang w:bidi="ar-EG"/>
        </w:rPr>
        <w:t xml:space="preserve"> </w:t>
      </w:r>
      <w:r w:rsidRPr="0001736F">
        <w:rPr>
          <w:rFonts w:hint="cs"/>
          <w:noProof/>
          <w:rtl/>
          <w:lang w:bidi="ar-EG"/>
        </w:rPr>
        <w:t>ال</w:t>
      </w:r>
      <w:r w:rsidR="00AD20D3" w:rsidRPr="0001736F">
        <w:rPr>
          <w:rFonts w:hint="cs"/>
          <w:noProof/>
          <w:rtl/>
          <w:lang w:bidi="ar-EG"/>
        </w:rPr>
        <w:t>‍</w:t>
      </w:r>
      <w:r w:rsidRPr="0001736F">
        <w:rPr>
          <w:rFonts w:hint="cs"/>
          <w:noProof/>
          <w:rtl/>
          <w:lang w:bidi="ar-EG"/>
        </w:rPr>
        <w:t>مسائل</w:t>
      </w:r>
      <w:r w:rsidR="007D1433" w:rsidRPr="0001736F">
        <w:rPr>
          <w:rFonts w:hint="cs"/>
          <w:noProof/>
          <w:rtl/>
          <w:lang w:bidi="ar-EG"/>
        </w:rPr>
        <w:t> </w:t>
      </w:r>
      <w:r w:rsidRPr="0001736F">
        <w:rPr>
          <w:noProof/>
          <w:rtl/>
          <w:lang w:bidi="ar-EG"/>
        </w:rPr>
        <w:t>ال</w:t>
      </w:r>
      <w:r w:rsidR="00AD20D3" w:rsidRPr="0001736F">
        <w:rPr>
          <w:rFonts w:hint="cs"/>
          <w:noProof/>
          <w:rtl/>
          <w:lang w:bidi="ar-EG"/>
        </w:rPr>
        <w:t>‍</w:t>
      </w:r>
      <w:r w:rsidRPr="0001736F">
        <w:rPr>
          <w:noProof/>
          <w:rtl/>
          <w:lang w:bidi="ar-EG"/>
        </w:rPr>
        <w:t>ملغاة.</w:t>
      </w:r>
    </w:p>
    <w:p w:rsidR="00325640" w:rsidRPr="00545CC6" w:rsidRDefault="00325640" w:rsidP="0001736F">
      <w:pPr>
        <w:tabs>
          <w:tab w:val="clear" w:pos="794"/>
        </w:tabs>
        <w:spacing w:before="240" w:line="180" w:lineRule="auto"/>
        <w:rPr>
          <w:noProof/>
          <w:rtl/>
          <w:lang w:bidi="ar-EG"/>
        </w:rPr>
      </w:pPr>
      <w:r>
        <w:rPr>
          <w:rFonts w:hint="cs"/>
          <w:noProof/>
          <w:rtl/>
          <w:lang w:bidi="ar-EG"/>
        </w:rPr>
        <w:t>وتفضلوا بقبول فائق التقدير والاحترام.</w:t>
      </w:r>
    </w:p>
    <w:p w:rsidR="00E02604" w:rsidRDefault="00E02604" w:rsidP="00B83FFF">
      <w:pPr>
        <w:spacing w:before="840"/>
        <w:jc w:val="left"/>
        <w:rPr>
          <w:rtl/>
        </w:rPr>
      </w:pPr>
      <w:r>
        <w:rPr>
          <w:rFonts w:hint="cs"/>
          <w:rtl/>
        </w:rPr>
        <w:t>فرانسوا</w:t>
      </w:r>
      <w:r>
        <w:rPr>
          <w:rtl/>
        </w:rPr>
        <w:t xml:space="preserve"> </w:t>
      </w:r>
      <w:r>
        <w:rPr>
          <w:rFonts w:hint="cs"/>
          <w:rtl/>
        </w:rPr>
        <w:t>رانسي</w:t>
      </w:r>
      <w:r>
        <w:rPr>
          <w:rtl/>
        </w:rPr>
        <w:br/>
      </w:r>
      <w:r>
        <w:rPr>
          <w:rFonts w:hint="cs"/>
          <w:rtl/>
        </w:rPr>
        <w:t>ال</w:t>
      </w:r>
      <w:r w:rsidR="001E37E0">
        <w:rPr>
          <w:rFonts w:hint="cs"/>
          <w:rtl/>
        </w:rPr>
        <w:t>‍</w:t>
      </w:r>
      <w:r>
        <w:rPr>
          <w:rFonts w:hint="cs"/>
          <w:rtl/>
        </w:rPr>
        <w:t>مدير</w:t>
      </w:r>
    </w:p>
    <w:p w:rsidR="00DD3A2D" w:rsidRDefault="00DD3A2D" w:rsidP="00012C68">
      <w:pPr>
        <w:tabs>
          <w:tab w:val="left" w:pos="1134"/>
        </w:tabs>
        <w:rPr>
          <w:sz w:val="30"/>
          <w:rtl/>
          <w:lang w:bidi="ar-EG"/>
        </w:rPr>
      </w:pPr>
      <w:r w:rsidRPr="00740E51">
        <w:rPr>
          <w:b/>
          <w:bCs/>
          <w:sz w:val="30"/>
          <w:rtl/>
          <w:lang w:bidi="ar-EG"/>
        </w:rPr>
        <w:t>الملحقات</w:t>
      </w:r>
      <w:r>
        <w:rPr>
          <w:sz w:val="30"/>
          <w:rtl/>
          <w:lang w:bidi="ar-EG"/>
        </w:rPr>
        <w:t xml:space="preserve">: </w:t>
      </w:r>
      <w:r>
        <w:rPr>
          <w:szCs w:val="22"/>
          <w:lang w:bidi="ar-EG"/>
        </w:rPr>
        <w:t>3</w:t>
      </w:r>
    </w:p>
    <w:p w:rsidR="00DD3A2D" w:rsidRPr="00415359" w:rsidRDefault="00DD3A2D" w:rsidP="007D1433">
      <w:pPr>
        <w:spacing w:before="0"/>
        <w:rPr>
          <w:sz w:val="18"/>
          <w:szCs w:val="24"/>
          <w:rtl/>
          <w:lang w:bidi="ar-EG"/>
        </w:rPr>
      </w:pPr>
      <w:bookmarkStart w:id="0" w:name="ddistribution"/>
      <w:bookmarkEnd w:id="0"/>
      <w:r w:rsidRPr="00415359">
        <w:rPr>
          <w:b/>
          <w:bCs/>
          <w:sz w:val="18"/>
          <w:szCs w:val="24"/>
          <w:rtl/>
          <w:lang w:bidi="ar-EG"/>
        </w:rPr>
        <w:t>التوزيع</w:t>
      </w:r>
      <w:r w:rsidRPr="00415359">
        <w:rPr>
          <w:sz w:val="18"/>
          <w:szCs w:val="24"/>
          <w:rtl/>
          <w:lang w:bidi="ar-EG"/>
        </w:rPr>
        <w:t>:</w:t>
      </w:r>
    </w:p>
    <w:p w:rsidR="00DD3A2D" w:rsidRPr="00415359" w:rsidRDefault="00DD3A2D" w:rsidP="007D1433">
      <w:pPr>
        <w:tabs>
          <w:tab w:val="left" w:pos="425"/>
        </w:tabs>
        <w:spacing w:before="60" w:line="168" w:lineRule="auto"/>
        <w:rPr>
          <w:sz w:val="18"/>
          <w:szCs w:val="24"/>
          <w:rtl/>
          <w:lang w:val="fr-CH" w:bidi="ar-EG"/>
        </w:rPr>
      </w:pPr>
      <w:r w:rsidRPr="00415359">
        <w:rPr>
          <w:sz w:val="18"/>
          <w:szCs w:val="24"/>
          <w:rtl/>
          <w:lang w:bidi="ar-EG"/>
        </w:rPr>
        <w:t>-</w:t>
      </w:r>
      <w:r w:rsidRPr="00415359">
        <w:rPr>
          <w:sz w:val="18"/>
          <w:szCs w:val="24"/>
          <w:rtl/>
          <w:lang w:bidi="ar-EG"/>
        </w:rPr>
        <w:tab/>
        <w:t>إدارات الدول الأعضاء</w:t>
      </w:r>
      <w:r w:rsidRPr="00415359">
        <w:rPr>
          <w:rFonts w:hint="cs"/>
          <w:sz w:val="18"/>
          <w:szCs w:val="24"/>
          <w:rtl/>
          <w:lang w:bidi="ar-EG"/>
        </w:rPr>
        <w:t xml:space="preserve"> في الات</w:t>
      </w:r>
      <w:r w:rsidR="00531A71">
        <w:rPr>
          <w:rFonts w:hint="cs"/>
          <w:sz w:val="18"/>
          <w:szCs w:val="24"/>
          <w:rtl/>
          <w:lang w:bidi="ar-EG"/>
        </w:rPr>
        <w:t>‍</w:t>
      </w:r>
      <w:r w:rsidRPr="00415359">
        <w:rPr>
          <w:rFonts w:hint="cs"/>
          <w:sz w:val="18"/>
          <w:szCs w:val="24"/>
          <w:rtl/>
          <w:lang w:bidi="ar-EG"/>
        </w:rPr>
        <w:t>حاد</w:t>
      </w:r>
      <w:r w:rsidRPr="00415359">
        <w:rPr>
          <w:sz w:val="18"/>
          <w:szCs w:val="24"/>
          <w:rtl/>
          <w:lang w:bidi="ar-EG"/>
        </w:rPr>
        <w:t xml:space="preserve"> وأعضاء قطاع الاتصالات الراديوية</w:t>
      </w:r>
      <w:r w:rsidRPr="00415359">
        <w:rPr>
          <w:rFonts w:hint="cs"/>
          <w:sz w:val="18"/>
          <w:szCs w:val="24"/>
          <w:rtl/>
          <w:lang w:bidi="ar-EG"/>
        </w:rPr>
        <w:t xml:space="preserve"> ال</w:t>
      </w:r>
      <w:r w:rsidR="00531A71">
        <w:rPr>
          <w:rFonts w:hint="cs"/>
          <w:sz w:val="18"/>
          <w:szCs w:val="24"/>
          <w:rtl/>
          <w:lang w:bidi="ar-EG"/>
        </w:rPr>
        <w:t>‍</w:t>
      </w:r>
      <w:r w:rsidRPr="00415359">
        <w:rPr>
          <w:rFonts w:hint="cs"/>
          <w:sz w:val="18"/>
          <w:szCs w:val="24"/>
          <w:rtl/>
          <w:lang w:bidi="ar-EG"/>
        </w:rPr>
        <w:t>مشاركون في أعمال ل</w:t>
      </w:r>
      <w:r w:rsidR="00531A71">
        <w:rPr>
          <w:rFonts w:hint="cs"/>
          <w:sz w:val="18"/>
          <w:szCs w:val="24"/>
          <w:rtl/>
          <w:lang w:bidi="ar-EG"/>
        </w:rPr>
        <w:t>‍</w:t>
      </w:r>
      <w:r w:rsidRPr="00415359">
        <w:rPr>
          <w:rFonts w:hint="cs"/>
          <w:sz w:val="18"/>
          <w:szCs w:val="24"/>
          <w:rtl/>
          <w:lang w:bidi="ar-EG"/>
        </w:rPr>
        <w:t xml:space="preserve">جنة الدراسات </w:t>
      </w:r>
      <w:r>
        <w:rPr>
          <w:sz w:val="18"/>
          <w:szCs w:val="24"/>
          <w:lang w:val="fr-CH" w:bidi="ar-EG"/>
        </w:rPr>
        <w:t>6</w:t>
      </w:r>
      <w:r w:rsidRPr="00415359">
        <w:rPr>
          <w:rFonts w:hint="cs"/>
          <w:sz w:val="18"/>
          <w:szCs w:val="24"/>
          <w:rtl/>
          <w:lang w:val="fr-CH" w:bidi="ar-EG"/>
        </w:rPr>
        <w:t xml:space="preserve"> للاتصالات الراديوية</w:t>
      </w:r>
    </w:p>
    <w:p w:rsidR="00DD3A2D" w:rsidRPr="00415359" w:rsidRDefault="00DD3A2D" w:rsidP="007D1433">
      <w:pPr>
        <w:tabs>
          <w:tab w:val="left" w:pos="425"/>
        </w:tabs>
        <w:spacing w:before="0" w:line="168" w:lineRule="auto"/>
        <w:rPr>
          <w:sz w:val="18"/>
          <w:szCs w:val="24"/>
          <w:rtl/>
          <w:lang w:bidi="ar-EG"/>
        </w:rPr>
      </w:pPr>
      <w:r w:rsidRPr="00415359">
        <w:rPr>
          <w:sz w:val="18"/>
          <w:szCs w:val="24"/>
          <w:rtl/>
          <w:lang w:bidi="ar-EG"/>
        </w:rPr>
        <w:t>-</w:t>
      </w:r>
      <w:r w:rsidRPr="00415359">
        <w:rPr>
          <w:sz w:val="18"/>
          <w:szCs w:val="24"/>
          <w:rtl/>
          <w:lang w:bidi="ar-EG"/>
        </w:rPr>
        <w:tab/>
        <w:t>ال</w:t>
      </w:r>
      <w:r w:rsidR="00531A71">
        <w:rPr>
          <w:rFonts w:hint="cs"/>
          <w:sz w:val="18"/>
          <w:szCs w:val="24"/>
          <w:rtl/>
          <w:lang w:bidi="ar-EG"/>
        </w:rPr>
        <w:t>‍</w:t>
      </w:r>
      <w:r w:rsidRPr="00415359">
        <w:rPr>
          <w:sz w:val="18"/>
          <w:szCs w:val="24"/>
          <w:rtl/>
          <w:lang w:bidi="ar-EG"/>
        </w:rPr>
        <w:t>منتسبون إلى قطاع الاتصالات الراديوية ال</w:t>
      </w:r>
      <w:r w:rsidR="00531A71">
        <w:rPr>
          <w:rFonts w:hint="cs"/>
          <w:sz w:val="18"/>
          <w:szCs w:val="24"/>
          <w:rtl/>
          <w:lang w:bidi="ar-EG"/>
        </w:rPr>
        <w:t>‍</w:t>
      </w:r>
      <w:r w:rsidRPr="00415359">
        <w:rPr>
          <w:sz w:val="18"/>
          <w:szCs w:val="24"/>
          <w:rtl/>
          <w:lang w:bidi="ar-EG"/>
        </w:rPr>
        <w:t>مشاركون في أعمال ل</w:t>
      </w:r>
      <w:r w:rsidR="00531A71">
        <w:rPr>
          <w:rFonts w:hint="cs"/>
          <w:sz w:val="18"/>
          <w:szCs w:val="24"/>
          <w:rtl/>
          <w:lang w:bidi="ar-EG"/>
        </w:rPr>
        <w:t>‍</w:t>
      </w:r>
      <w:r w:rsidRPr="00415359">
        <w:rPr>
          <w:sz w:val="18"/>
          <w:szCs w:val="24"/>
          <w:rtl/>
          <w:lang w:bidi="ar-EG"/>
        </w:rPr>
        <w:t xml:space="preserve">جنة الدراسات </w:t>
      </w:r>
      <w:r>
        <w:rPr>
          <w:sz w:val="18"/>
          <w:szCs w:val="24"/>
          <w:lang w:bidi="ar-EG"/>
        </w:rPr>
        <w:t>6</w:t>
      </w:r>
      <w:r w:rsidRPr="00415359">
        <w:rPr>
          <w:sz w:val="18"/>
          <w:szCs w:val="24"/>
          <w:rtl/>
          <w:lang w:bidi="ar-EG"/>
        </w:rPr>
        <w:t xml:space="preserve"> للاتصالات الراديوية</w:t>
      </w:r>
    </w:p>
    <w:p w:rsidR="00DD3A2D" w:rsidRPr="00415359" w:rsidRDefault="00DD3A2D" w:rsidP="007D1433">
      <w:pPr>
        <w:tabs>
          <w:tab w:val="left" w:pos="425"/>
        </w:tabs>
        <w:spacing w:before="0" w:line="168" w:lineRule="auto"/>
        <w:rPr>
          <w:sz w:val="18"/>
          <w:szCs w:val="24"/>
          <w:rtl/>
          <w:lang w:bidi="ar-EG"/>
        </w:rPr>
      </w:pPr>
      <w:r w:rsidRPr="00415359">
        <w:rPr>
          <w:sz w:val="18"/>
          <w:szCs w:val="24"/>
          <w:rtl/>
          <w:lang w:bidi="ar-EG"/>
        </w:rPr>
        <w:t>-</w:t>
      </w:r>
      <w:r w:rsidRPr="00415359">
        <w:rPr>
          <w:sz w:val="18"/>
          <w:szCs w:val="24"/>
          <w:rtl/>
          <w:lang w:bidi="ar-EG"/>
        </w:rPr>
        <w:tab/>
        <w:t>رؤساء ل</w:t>
      </w:r>
      <w:r w:rsidR="00531A71">
        <w:rPr>
          <w:rFonts w:hint="cs"/>
          <w:sz w:val="18"/>
          <w:szCs w:val="24"/>
          <w:rtl/>
          <w:lang w:bidi="ar-EG"/>
        </w:rPr>
        <w:t>‍</w:t>
      </w:r>
      <w:r w:rsidRPr="00415359">
        <w:rPr>
          <w:sz w:val="18"/>
          <w:szCs w:val="24"/>
          <w:rtl/>
          <w:lang w:bidi="ar-EG"/>
        </w:rPr>
        <w:t>جان دراسات الاتصالات الراديوية واللجنة ال</w:t>
      </w:r>
      <w:r w:rsidR="00531A71">
        <w:rPr>
          <w:rFonts w:hint="cs"/>
          <w:sz w:val="18"/>
          <w:szCs w:val="24"/>
          <w:rtl/>
          <w:lang w:bidi="ar-EG"/>
        </w:rPr>
        <w:t>‍</w:t>
      </w:r>
      <w:r w:rsidRPr="00415359">
        <w:rPr>
          <w:sz w:val="18"/>
          <w:szCs w:val="24"/>
          <w:rtl/>
          <w:lang w:bidi="ar-EG"/>
        </w:rPr>
        <w:t>خاصة ال</w:t>
      </w:r>
      <w:r w:rsidR="00531A71">
        <w:rPr>
          <w:rFonts w:hint="cs"/>
          <w:sz w:val="18"/>
          <w:szCs w:val="24"/>
          <w:rtl/>
          <w:lang w:bidi="ar-EG"/>
        </w:rPr>
        <w:t>‍</w:t>
      </w:r>
      <w:r w:rsidRPr="00415359">
        <w:rPr>
          <w:sz w:val="18"/>
          <w:szCs w:val="24"/>
          <w:rtl/>
          <w:lang w:bidi="ar-EG"/>
        </w:rPr>
        <w:t>معنية بال</w:t>
      </w:r>
      <w:r w:rsidR="00531A71">
        <w:rPr>
          <w:rFonts w:hint="cs"/>
          <w:sz w:val="18"/>
          <w:szCs w:val="24"/>
          <w:rtl/>
          <w:lang w:bidi="ar-EG"/>
        </w:rPr>
        <w:t>‍</w:t>
      </w:r>
      <w:r w:rsidRPr="00415359">
        <w:rPr>
          <w:sz w:val="18"/>
          <w:szCs w:val="24"/>
          <w:rtl/>
          <w:lang w:bidi="ar-EG"/>
        </w:rPr>
        <w:t>مسائل التنظيمية والإجرائية ونوابهم</w:t>
      </w:r>
    </w:p>
    <w:p w:rsidR="00DD3A2D" w:rsidRPr="00415359" w:rsidRDefault="00DD3A2D" w:rsidP="007D1433">
      <w:pPr>
        <w:tabs>
          <w:tab w:val="left" w:pos="425"/>
        </w:tabs>
        <w:spacing w:before="0" w:line="168" w:lineRule="auto"/>
        <w:rPr>
          <w:sz w:val="18"/>
          <w:szCs w:val="24"/>
          <w:rtl/>
          <w:lang w:bidi="ar-EG"/>
        </w:rPr>
      </w:pPr>
      <w:r w:rsidRPr="00415359">
        <w:rPr>
          <w:sz w:val="18"/>
          <w:szCs w:val="24"/>
          <w:rtl/>
          <w:lang w:bidi="ar-EG"/>
        </w:rPr>
        <w:t>-</w:t>
      </w:r>
      <w:r w:rsidRPr="00415359">
        <w:rPr>
          <w:sz w:val="18"/>
          <w:szCs w:val="24"/>
          <w:rtl/>
          <w:lang w:bidi="ar-EG"/>
        </w:rPr>
        <w:tab/>
        <w:t>رئيس الاجتماع التحضيري للمؤت</w:t>
      </w:r>
      <w:r w:rsidR="00531A71">
        <w:rPr>
          <w:rFonts w:hint="cs"/>
          <w:sz w:val="18"/>
          <w:szCs w:val="24"/>
          <w:rtl/>
          <w:lang w:bidi="ar-EG"/>
        </w:rPr>
        <w:t>‍</w:t>
      </w:r>
      <w:r w:rsidRPr="00415359">
        <w:rPr>
          <w:sz w:val="18"/>
          <w:szCs w:val="24"/>
          <w:rtl/>
          <w:lang w:bidi="ar-EG"/>
        </w:rPr>
        <w:t>مر ونوابه</w:t>
      </w:r>
    </w:p>
    <w:p w:rsidR="00DD3A2D" w:rsidRPr="00415359" w:rsidRDefault="00DD3A2D" w:rsidP="007D1433">
      <w:pPr>
        <w:tabs>
          <w:tab w:val="left" w:pos="425"/>
        </w:tabs>
        <w:spacing w:before="0" w:line="168" w:lineRule="auto"/>
        <w:rPr>
          <w:sz w:val="18"/>
          <w:szCs w:val="24"/>
          <w:rtl/>
          <w:lang w:bidi="ar-EG"/>
        </w:rPr>
      </w:pPr>
      <w:r w:rsidRPr="00415359">
        <w:rPr>
          <w:sz w:val="18"/>
          <w:szCs w:val="24"/>
          <w:rtl/>
          <w:lang w:bidi="ar-EG"/>
        </w:rPr>
        <w:t>-</w:t>
      </w:r>
      <w:r w:rsidRPr="00415359">
        <w:rPr>
          <w:sz w:val="18"/>
          <w:szCs w:val="24"/>
          <w:rtl/>
          <w:lang w:bidi="ar-EG"/>
        </w:rPr>
        <w:tab/>
        <w:t>أعضاء ل</w:t>
      </w:r>
      <w:r w:rsidR="00531A71">
        <w:rPr>
          <w:rFonts w:hint="cs"/>
          <w:sz w:val="18"/>
          <w:szCs w:val="24"/>
          <w:rtl/>
          <w:lang w:bidi="ar-EG"/>
        </w:rPr>
        <w:t>‍</w:t>
      </w:r>
      <w:r w:rsidRPr="00415359">
        <w:rPr>
          <w:sz w:val="18"/>
          <w:szCs w:val="24"/>
          <w:rtl/>
          <w:lang w:bidi="ar-EG"/>
        </w:rPr>
        <w:t>جنة لوائح الراديو</w:t>
      </w:r>
    </w:p>
    <w:p w:rsidR="00185E59" w:rsidRDefault="00DD3A2D" w:rsidP="007D1433">
      <w:pPr>
        <w:tabs>
          <w:tab w:val="left" w:pos="425"/>
        </w:tabs>
        <w:spacing w:before="0" w:line="168" w:lineRule="auto"/>
        <w:rPr>
          <w:rtl/>
        </w:rPr>
      </w:pPr>
      <w:r w:rsidRPr="00415359">
        <w:rPr>
          <w:sz w:val="18"/>
          <w:szCs w:val="24"/>
          <w:rtl/>
          <w:lang w:bidi="ar-EG"/>
        </w:rPr>
        <w:t>-</w:t>
      </w:r>
      <w:r w:rsidRPr="00415359">
        <w:rPr>
          <w:sz w:val="18"/>
          <w:szCs w:val="24"/>
          <w:rtl/>
          <w:lang w:bidi="ar-EG"/>
        </w:rPr>
        <w:tab/>
        <w:t>الأمين العام للات</w:t>
      </w:r>
      <w:r w:rsidR="00531A71">
        <w:rPr>
          <w:rFonts w:hint="cs"/>
          <w:sz w:val="18"/>
          <w:szCs w:val="24"/>
          <w:rtl/>
          <w:lang w:bidi="ar-EG"/>
        </w:rPr>
        <w:t>‍</w:t>
      </w:r>
      <w:r w:rsidRPr="00415359">
        <w:rPr>
          <w:sz w:val="18"/>
          <w:szCs w:val="24"/>
          <w:rtl/>
          <w:lang w:bidi="ar-EG"/>
        </w:rPr>
        <w:t>حاد ومدير مكتب تقييس الاتصالات ومدير مكتب تنمية الاتصالات</w:t>
      </w:r>
      <w:r w:rsidR="00185E59">
        <w:rPr>
          <w:rtl/>
        </w:rPr>
        <w:br w:type="page"/>
      </w:r>
    </w:p>
    <w:p w:rsidR="00DD3A2D" w:rsidRPr="00892AC0" w:rsidRDefault="00DD3A2D" w:rsidP="00DD3A2D">
      <w:pPr>
        <w:pStyle w:val="AnnexNo0"/>
        <w:rPr>
          <w:rFonts w:ascii="Calibri" w:hAnsi="Calibri"/>
          <w:sz w:val="24"/>
          <w:szCs w:val="32"/>
          <w:rtl/>
          <w:lang w:bidi="ar-SA"/>
        </w:rPr>
      </w:pPr>
      <w:r w:rsidRPr="00892AC0">
        <w:rPr>
          <w:rFonts w:ascii="Calibri" w:hAnsi="Calibri" w:hint="cs"/>
          <w:rtl/>
        </w:rPr>
        <w:lastRenderedPageBreak/>
        <w:t>ال‍</w:t>
      </w:r>
      <w:r w:rsidRPr="00892AC0">
        <w:rPr>
          <w:rFonts w:ascii="Calibri" w:hAnsi="Calibri" w:hint="eastAsia"/>
          <w:rtl/>
        </w:rPr>
        <w:t>ملحـق</w:t>
      </w:r>
      <w:r w:rsidRPr="00892AC0">
        <w:rPr>
          <w:rFonts w:ascii="Calibri" w:hAnsi="Calibri" w:hint="cs"/>
          <w:rtl/>
        </w:rPr>
        <w:t> </w:t>
      </w:r>
      <w:r w:rsidRPr="00892AC0">
        <w:rPr>
          <w:rFonts w:ascii="Calibri" w:hAnsi="Calibri"/>
        </w:rPr>
        <w:t>1</w:t>
      </w:r>
    </w:p>
    <w:p w:rsidR="00DD3A2D" w:rsidRPr="00892AC0" w:rsidRDefault="00DD3A2D" w:rsidP="00DD3A2D">
      <w:pPr>
        <w:pStyle w:val="Annextitle0"/>
        <w:spacing w:after="240"/>
        <w:rPr>
          <w:rFonts w:ascii="Calibri" w:hAnsi="Calibri"/>
          <w:b/>
          <w:bCs w:val="0"/>
          <w:rtl/>
          <w:lang w:bidi="ar-SA"/>
        </w:rPr>
      </w:pPr>
      <w:r w:rsidRPr="00892AC0">
        <w:rPr>
          <w:rFonts w:ascii="Calibri" w:hAnsi="Calibri" w:hint="cs"/>
          <w:bCs w:val="0"/>
          <w:rtl/>
        </w:rPr>
        <w:t xml:space="preserve">ال‍مسألة </w:t>
      </w:r>
      <w:r w:rsidRPr="00892AC0">
        <w:rPr>
          <w:rFonts w:ascii="Calibri" w:hAnsi="Calibri"/>
          <w:bCs w:val="0"/>
        </w:rPr>
        <w:t>ITU-T 141/6</w:t>
      </w:r>
      <w:r w:rsidRPr="00892AC0">
        <w:rPr>
          <w:rStyle w:val="FootnoteReference"/>
          <w:b/>
          <w:bCs w:val="0"/>
          <w:rtl/>
          <w:lang w:bidi="ar-SA"/>
        </w:rPr>
        <w:footnoteReference w:id="1"/>
      </w:r>
    </w:p>
    <w:p w:rsidR="00DD3A2D" w:rsidRPr="00892AC0" w:rsidRDefault="00DD3A2D" w:rsidP="00DD3A2D">
      <w:pPr>
        <w:pStyle w:val="Questiontitle"/>
        <w:rPr>
          <w:rFonts w:ascii="Calibri" w:hAnsi="Calibri"/>
          <w:rtl/>
        </w:rPr>
      </w:pPr>
      <w:r w:rsidRPr="00892AC0">
        <w:rPr>
          <w:rFonts w:ascii="Calibri" w:hAnsi="Calibri" w:hint="cs"/>
          <w:rtl/>
        </w:rPr>
        <w:t>البث</w:t>
      </w:r>
      <w:r w:rsidR="00325640" w:rsidRPr="00892AC0">
        <w:rPr>
          <w:rFonts w:ascii="Calibri" w:hAnsi="Calibri" w:hint="cs"/>
          <w:rtl/>
        </w:rPr>
        <w:t>ّ</w:t>
      </w:r>
      <w:r w:rsidRPr="00892AC0">
        <w:rPr>
          <w:rFonts w:ascii="Calibri" w:hAnsi="Calibri" w:hint="cs"/>
          <w:rtl/>
        </w:rPr>
        <w:t xml:space="preserve"> من خلال الإنترنت لعناصر صوتية م</w:t>
      </w:r>
      <w:r w:rsidR="00325640" w:rsidRPr="00892AC0">
        <w:rPr>
          <w:rFonts w:ascii="Calibri" w:hAnsi="Calibri" w:hint="cs"/>
          <w:rtl/>
        </w:rPr>
        <w:t>ُ</w:t>
      </w:r>
      <w:r w:rsidRPr="00892AC0">
        <w:rPr>
          <w:rFonts w:ascii="Calibri" w:hAnsi="Calibri" w:hint="cs"/>
          <w:rtl/>
        </w:rPr>
        <w:t>عد</w:t>
      </w:r>
      <w:r w:rsidR="00325640" w:rsidRPr="00892AC0">
        <w:rPr>
          <w:rFonts w:ascii="Calibri" w:hAnsi="Calibri" w:hint="cs"/>
          <w:rtl/>
        </w:rPr>
        <w:t>ّ</w:t>
      </w:r>
      <w:r w:rsidRPr="00892AC0">
        <w:rPr>
          <w:rFonts w:ascii="Calibri" w:hAnsi="Calibri" w:hint="cs"/>
          <w:rtl/>
        </w:rPr>
        <w:t>ة في إطار الإذاعة الصوتية والتلفزيونية</w:t>
      </w:r>
    </w:p>
    <w:p w:rsidR="00DD3A2D" w:rsidRPr="00892AC0" w:rsidRDefault="00DD3A2D" w:rsidP="00DD3A2D">
      <w:pPr>
        <w:pStyle w:val="Normalaftertitle0"/>
        <w:jc w:val="right"/>
        <w:rPr>
          <w:rFonts w:ascii="Calibri" w:hAnsi="Calibri"/>
          <w:lang w:val="en-US"/>
        </w:rPr>
      </w:pPr>
      <w:r w:rsidRPr="00892AC0">
        <w:rPr>
          <w:rFonts w:ascii="Calibri" w:hAnsi="Calibri"/>
          <w:lang w:val="en-US"/>
        </w:rPr>
        <w:t>(2015)</w:t>
      </w:r>
    </w:p>
    <w:p w:rsidR="00DD3A2D" w:rsidRPr="00892AC0" w:rsidRDefault="00DD3A2D" w:rsidP="00DD3A2D">
      <w:pPr>
        <w:pStyle w:val="Normalaftertitle0"/>
        <w:rPr>
          <w:rFonts w:ascii="Calibri" w:hAnsi="Calibri"/>
          <w:rtl/>
        </w:rPr>
      </w:pPr>
      <w:r w:rsidRPr="00892AC0">
        <w:rPr>
          <w:rFonts w:ascii="Calibri" w:hAnsi="Calibri"/>
          <w:rtl/>
        </w:rPr>
        <w:t>إن جمعية الاتصالات الراديوية للاتحاد الدولي للاتصالات،</w:t>
      </w:r>
    </w:p>
    <w:p w:rsidR="00DD3A2D" w:rsidRPr="00892AC0" w:rsidRDefault="00DD3A2D" w:rsidP="00DD3A2D">
      <w:pPr>
        <w:pStyle w:val="Call"/>
        <w:rPr>
          <w:i w:val="0"/>
          <w:iCs w:val="0"/>
          <w:rtl/>
        </w:rPr>
      </w:pPr>
      <w:r w:rsidRPr="00892AC0">
        <w:rPr>
          <w:i w:val="0"/>
          <w:rtl/>
        </w:rPr>
        <w:t>إذ تضع في اعتبارها</w:t>
      </w:r>
    </w:p>
    <w:p w:rsidR="00DD3A2D" w:rsidRPr="00892AC0" w:rsidRDefault="00DD3A2D" w:rsidP="00DD3A2D">
      <w:pPr>
        <w:rPr>
          <w:rtl/>
        </w:rPr>
      </w:pPr>
      <w:r w:rsidRPr="00892AC0">
        <w:rPr>
          <w:rtl/>
        </w:rPr>
        <w:t xml:space="preserve"> </w:t>
      </w:r>
      <w:r w:rsidRPr="00892AC0">
        <w:rPr>
          <w:i/>
          <w:iCs/>
          <w:rtl/>
        </w:rPr>
        <w:t>أ )</w:t>
      </w:r>
      <w:r w:rsidRPr="00892AC0">
        <w:rPr>
          <w:rtl/>
        </w:rPr>
        <w:tab/>
        <w:t xml:space="preserve">أن </w:t>
      </w:r>
      <w:r w:rsidRPr="00892AC0">
        <w:rPr>
          <w:rFonts w:hint="cs"/>
          <w:rtl/>
        </w:rPr>
        <w:t>المستمعين يرغبون</w:t>
      </w:r>
      <w:r w:rsidRPr="00892AC0">
        <w:rPr>
          <w:rtl/>
        </w:rPr>
        <w:t xml:space="preserve"> أن تكون البرامج </w:t>
      </w:r>
      <w:r w:rsidRPr="00892AC0">
        <w:rPr>
          <w:rFonts w:hint="cs"/>
          <w:rtl/>
        </w:rPr>
        <w:t>الصوتية</w:t>
      </w:r>
      <w:r w:rsidRPr="00892AC0">
        <w:rPr>
          <w:rtl/>
        </w:rPr>
        <w:t xml:space="preserve"> </w:t>
      </w:r>
      <w:r w:rsidRPr="00892AC0">
        <w:rPr>
          <w:rFonts w:hint="cs"/>
          <w:rtl/>
        </w:rPr>
        <w:t>مت</w:t>
      </w:r>
      <w:r w:rsidR="00325640" w:rsidRPr="00892AC0">
        <w:rPr>
          <w:rFonts w:hint="cs"/>
          <w:rtl/>
        </w:rPr>
        <w:t>ّ</w:t>
      </w:r>
      <w:r w:rsidRPr="00892AC0">
        <w:rPr>
          <w:rFonts w:hint="cs"/>
          <w:rtl/>
        </w:rPr>
        <w:t xml:space="preserve">سقة فيما بينها </w:t>
      </w:r>
      <w:r w:rsidRPr="00892AC0">
        <w:rPr>
          <w:rtl/>
        </w:rPr>
        <w:t xml:space="preserve">من حيث </w:t>
      </w:r>
      <w:r w:rsidRPr="00892AC0">
        <w:rPr>
          <w:rFonts w:hint="cs"/>
          <w:rtl/>
        </w:rPr>
        <w:t>مستوى</w:t>
      </w:r>
      <w:r w:rsidRPr="00892AC0">
        <w:rPr>
          <w:rtl/>
        </w:rPr>
        <w:t xml:space="preserve"> الصوت </w:t>
      </w:r>
      <w:r w:rsidRPr="00892AC0">
        <w:rPr>
          <w:rFonts w:hint="cs"/>
          <w:rtl/>
        </w:rPr>
        <w:t>كما يقيّمونه شخصياً</w:t>
      </w:r>
      <w:r w:rsidRPr="00892AC0">
        <w:rPr>
          <w:rtl/>
        </w:rPr>
        <w:t>؛</w:t>
      </w:r>
    </w:p>
    <w:p w:rsidR="00DD3A2D" w:rsidRPr="00892AC0" w:rsidRDefault="00DD3A2D" w:rsidP="00DD3A2D">
      <w:pPr>
        <w:rPr>
          <w:rtl/>
        </w:rPr>
      </w:pPr>
      <w:r w:rsidRPr="00892AC0">
        <w:rPr>
          <w:i/>
          <w:iCs/>
          <w:rtl/>
        </w:rPr>
        <w:t>ب)</w:t>
      </w:r>
      <w:r w:rsidRPr="00892AC0">
        <w:rPr>
          <w:rtl/>
        </w:rPr>
        <w:tab/>
      </w:r>
      <w:r w:rsidRPr="00892AC0">
        <w:rPr>
          <w:rFonts w:hint="cs"/>
          <w:rtl/>
        </w:rPr>
        <w:t>أن المستمعين يرغبون كذلك أن تكون البرامج الصوتية واضحة في بيئات استماع صعبة مثل بيئة استماع على درجة عالية من ضوضاء الخلفية و/أو تتطلب الحد</w:t>
      </w:r>
      <w:r w:rsidR="00325640" w:rsidRPr="00892AC0">
        <w:rPr>
          <w:rFonts w:hint="cs"/>
          <w:rtl/>
        </w:rPr>
        <w:t>ّ</w:t>
      </w:r>
      <w:r w:rsidRPr="00892AC0">
        <w:rPr>
          <w:rFonts w:hint="cs"/>
          <w:rtl/>
        </w:rPr>
        <w:t xml:space="preserve"> من الدرجات القصوى من أجل حماية السمع أو من أجل خفض الضوضاء</w:t>
      </w:r>
      <w:r w:rsidRPr="00892AC0">
        <w:rPr>
          <w:rtl/>
        </w:rPr>
        <w:t>؛</w:t>
      </w:r>
    </w:p>
    <w:p w:rsidR="00DD3A2D" w:rsidRPr="00892AC0" w:rsidRDefault="00DD3A2D" w:rsidP="00DD3A2D">
      <w:pPr>
        <w:rPr>
          <w:rtl/>
        </w:rPr>
      </w:pPr>
      <w:r w:rsidRPr="00892AC0">
        <w:rPr>
          <w:i/>
          <w:iCs/>
          <w:rtl/>
        </w:rPr>
        <w:t>ج)</w:t>
      </w:r>
      <w:r w:rsidRPr="00892AC0">
        <w:rPr>
          <w:rtl/>
        </w:rPr>
        <w:tab/>
      </w:r>
      <w:r w:rsidRPr="00892AC0">
        <w:rPr>
          <w:rFonts w:hint="cs"/>
          <w:rtl/>
        </w:rPr>
        <w:t>أن التقنيات الحديثة للإرسال الصوتي الرقمي توفر مدى دينامياً أساسياً واسعاً للغاية، ولكن بيئة الاستماع الصعبة قد</w:t>
      </w:r>
      <w:r w:rsidRPr="00892AC0">
        <w:rPr>
          <w:rFonts w:hint="eastAsia"/>
          <w:rtl/>
        </w:rPr>
        <w:t> </w:t>
      </w:r>
      <w:r w:rsidRPr="00892AC0">
        <w:rPr>
          <w:rFonts w:hint="cs"/>
          <w:rtl/>
        </w:rPr>
        <w:t>تجعل المدى الأساسي القابل للاستعمال أصغر كثيراً</w:t>
      </w:r>
      <w:r w:rsidRPr="00892AC0">
        <w:rPr>
          <w:rtl/>
        </w:rPr>
        <w:t>؛</w:t>
      </w:r>
    </w:p>
    <w:p w:rsidR="00DD3A2D" w:rsidRPr="00892AC0" w:rsidRDefault="00DD3A2D" w:rsidP="00DD3A2D">
      <w:pPr>
        <w:rPr>
          <w:rtl/>
        </w:rPr>
      </w:pPr>
      <w:r w:rsidRPr="00892AC0">
        <w:rPr>
          <w:i/>
          <w:iCs/>
          <w:rtl/>
        </w:rPr>
        <w:t>د )</w:t>
      </w:r>
      <w:r w:rsidRPr="00892AC0">
        <w:rPr>
          <w:rtl/>
        </w:rPr>
        <w:tab/>
      </w:r>
      <w:r w:rsidRPr="00892AC0">
        <w:rPr>
          <w:rFonts w:hint="cs"/>
          <w:rtl/>
        </w:rPr>
        <w:t>أن في البرامج التي تقوم أساساً على الحوار، تكون جهارة الحوار من العناصر الهامة بالنسبة إلى الجمهور، وأن هذه الجهارة ينبغي أن تكون متسقة فيما بين البرامج التي يتم تبادلها على الصعيد الدولي</w:t>
      </w:r>
      <w:r w:rsidRPr="00892AC0">
        <w:rPr>
          <w:rtl/>
        </w:rPr>
        <w:t>؛</w:t>
      </w:r>
    </w:p>
    <w:p w:rsidR="00DD3A2D" w:rsidRPr="00892AC0" w:rsidRDefault="00DD3A2D" w:rsidP="00DD3A2D">
      <w:pPr>
        <w:rPr>
          <w:rtl/>
        </w:rPr>
      </w:pPr>
      <w:r w:rsidRPr="00892AC0">
        <w:rPr>
          <w:i/>
          <w:iCs/>
          <w:rtl/>
        </w:rPr>
        <w:t>ﻫ )</w:t>
      </w:r>
      <w:r w:rsidRPr="00892AC0">
        <w:rPr>
          <w:rtl/>
        </w:rPr>
        <w:tab/>
      </w:r>
      <w:r w:rsidRPr="00892AC0">
        <w:rPr>
          <w:rFonts w:hint="cs"/>
          <w:rtl/>
        </w:rPr>
        <w:t>أن بث البرامج الإذاعية للجمهور يكون عبر عدد متزايد من منصات البث بما فيها المنصات التي تستخدم الإنترنت</w:t>
      </w:r>
      <w:r w:rsidRPr="00892AC0">
        <w:rPr>
          <w:rtl/>
        </w:rPr>
        <w:t>؛</w:t>
      </w:r>
    </w:p>
    <w:p w:rsidR="00DD3A2D" w:rsidRPr="00892AC0" w:rsidRDefault="00DD3A2D" w:rsidP="00DD3A2D">
      <w:pPr>
        <w:rPr>
          <w:rtl/>
        </w:rPr>
      </w:pPr>
      <w:r w:rsidRPr="00892AC0">
        <w:rPr>
          <w:i/>
          <w:iCs/>
          <w:rtl/>
        </w:rPr>
        <w:t>و )</w:t>
      </w:r>
      <w:r w:rsidRPr="00892AC0">
        <w:rPr>
          <w:rtl/>
        </w:rPr>
        <w:tab/>
      </w:r>
      <w:r w:rsidRPr="00892AC0">
        <w:rPr>
          <w:rFonts w:hint="cs"/>
          <w:rtl/>
        </w:rPr>
        <w:t>أن المنصات التي تستخدم الإنترنت قد تقدم محتوى من مصادر إذاعية وغير إذاعية، وأن مصادر البرامج غير الإذاعية قد</w:t>
      </w:r>
      <w:r w:rsidRPr="00892AC0">
        <w:rPr>
          <w:rFonts w:hint="eastAsia"/>
          <w:rtl/>
        </w:rPr>
        <w:t> </w:t>
      </w:r>
      <w:r w:rsidRPr="00892AC0">
        <w:rPr>
          <w:rFonts w:hint="cs"/>
          <w:rtl/>
        </w:rPr>
        <w:t>ترسل إشارات سمعية بمستويات جهارة مختلفة عن تلك التي توفرها مصادر البرامج الإذاعية</w:t>
      </w:r>
      <w:r w:rsidRPr="00892AC0">
        <w:rPr>
          <w:rtl/>
        </w:rPr>
        <w:t>؛</w:t>
      </w:r>
    </w:p>
    <w:p w:rsidR="00DD3A2D" w:rsidRPr="00892AC0" w:rsidRDefault="00DD3A2D" w:rsidP="00DD3A2D">
      <w:pPr>
        <w:rPr>
          <w:rtl/>
        </w:rPr>
      </w:pPr>
      <w:r w:rsidRPr="00892AC0">
        <w:rPr>
          <w:rFonts w:hint="cs"/>
          <w:i/>
          <w:iCs/>
          <w:rtl/>
        </w:rPr>
        <w:t>ز )</w:t>
      </w:r>
      <w:r w:rsidRPr="00892AC0">
        <w:rPr>
          <w:rtl/>
        </w:rPr>
        <w:tab/>
      </w:r>
      <w:r w:rsidRPr="00892AC0">
        <w:rPr>
          <w:rFonts w:hint="cs"/>
          <w:rtl/>
        </w:rPr>
        <w:t>أن من المستحسن جداً أن توفر منصات البث هذه على الصعيد العالمي اتساقاً بدرجة معقولة في جودة الصوت فيما</w:t>
      </w:r>
      <w:r w:rsidRPr="00892AC0">
        <w:rPr>
          <w:rFonts w:hint="eastAsia"/>
          <w:rtl/>
        </w:rPr>
        <w:t> </w:t>
      </w:r>
      <w:r w:rsidRPr="00892AC0">
        <w:rPr>
          <w:rFonts w:hint="cs"/>
          <w:rtl/>
        </w:rPr>
        <w:t>بين البرامج الإذاعية، بما في ذلك خصائص الجهارة</w:t>
      </w:r>
      <w:r w:rsidRPr="00892AC0">
        <w:rPr>
          <w:rtl/>
        </w:rPr>
        <w:t>؛</w:t>
      </w:r>
    </w:p>
    <w:p w:rsidR="00DD3A2D" w:rsidRPr="00892AC0" w:rsidRDefault="00DD3A2D" w:rsidP="00DD3A2D">
      <w:pPr>
        <w:rPr>
          <w:rtl/>
        </w:rPr>
      </w:pPr>
      <w:r w:rsidRPr="00892AC0">
        <w:rPr>
          <w:rFonts w:hint="cs"/>
          <w:i/>
          <w:iCs/>
          <w:rtl/>
        </w:rPr>
        <w:t>ح)</w:t>
      </w:r>
      <w:r w:rsidRPr="00892AC0">
        <w:rPr>
          <w:rFonts w:hint="cs"/>
          <w:rtl/>
        </w:rPr>
        <w:tab/>
        <w:t xml:space="preserve">أن التوصية </w:t>
      </w:r>
      <w:r w:rsidRPr="00892AC0">
        <w:t>ITU</w:t>
      </w:r>
      <w:r w:rsidRPr="00892AC0">
        <w:noBreakHyphen/>
        <w:t>R BS.1726</w:t>
      </w:r>
      <w:r w:rsidRPr="00892AC0">
        <w:rPr>
          <w:rFonts w:hint="cs"/>
          <w:rtl/>
        </w:rPr>
        <w:t xml:space="preserve"> تحدد استعمال "مستوى الضبط" بحيث يكون </w:t>
      </w:r>
      <w:r w:rsidRPr="00892AC0">
        <w:rPr>
          <w:rtl/>
        </w:rPr>
        <w:t>-</w:t>
      </w:r>
      <w:r w:rsidRPr="00892AC0">
        <w:t>18</w:t>
      </w:r>
      <w:r w:rsidRPr="00892AC0">
        <w:rPr>
          <w:rFonts w:hint="cs"/>
          <w:rtl/>
        </w:rPr>
        <w:t> </w:t>
      </w:r>
      <w:r w:rsidRPr="00892AC0">
        <w:t>dBFS</w:t>
      </w:r>
      <w:r w:rsidRPr="00892AC0">
        <w:rPr>
          <w:rtl/>
        </w:rPr>
        <w:t xml:space="preserve"> أو -</w:t>
      </w:r>
      <w:r w:rsidRPr="00892AC0">
        <w:t>20</w:t>
      </w:r>
      <w:r w:rsidRPr="00892AC0">
        <w:rPr>
          <w:rFonts w:hint="cs"/>
          <w:rtl/>
        </w:rPr>
        <w:t> </w:t>
      </w:r>
      <w:r w:rsidRPr="00892AC0">
        <w:t>dBFS</w:t>
      </w:r>
      <w:r w:rsidRPr="00892AC0">
        <w:rPr>
          <w:rtl/>
        </w:rPr>
        <w:t xml:space="preserve"> </w:t>
      </w:r>
      <w:r w:rsidRPr="00892AC0">
        <w:rPr>
          <w:rFonts w:hint="cs"/>
          <w:rtl/>
        </w:rPr>
        <w:t>ولكن هذا المستوى لا</w:t>
      </w:r>
      <w:r w:rsidRPr="00892AC0">
        <w:rPr>
          <w:rFonts w:hint="eastAsia"/>
          <w:rtl/>
        </w:rPr>
        <w:t> </w:t>
      </w:r>
      <w:r w:rsidRPr="00892AC0">
        <w:rPr>
          <w:rFonts w:hint="cs"/>
          <w:rtl/>
        </w:rPr>
        <w:t>يناظر الجهارة السمعية بشكل مباشر</w:t>
      </w:r>
      <w:r w:rsidRPr="00892AC0">
        <w:rPr>
          <w:rtl/>
        </w:rPr>
        <w:t>؛</w:t>
      </w:r>
    </w:p>
    <w:p w:rsidR="00DD3A2D" w:rsidRPr="00892AC0" w:rsidRDefault="00DD3A2D" w:rsidP="00DD3A2D">
      <w:pPr>
        <w:rPr>
          <w:rtl/>
        </w:rPr>
      </w:pPr>
      <w:r w:rsidRPr="00892AC0">
        <w:rPr>
          <w:rFonts w:hint="cs"/>
          <w:i/>
          <w:iCs/>
          <w:rtl/>
        </w:rPr>
        <w:t>ط)</w:t>
      </w:r>
      <w:r w:rsidRPr="00892AC0">
        <w:rPr>
          <w:rFonts w:hint="cs"/>
          <w:rtl/>
        </w:rPr>
        <w:tab/>
      </w:r>
      <w:r w:rsidRPr="00892AC0">
        <w:rPr>
          <w:rtl/>
        </w:rPr>
        <w:t xml:space="preserve">أن التوصية </w:t>
      </w:r>
      <w:r w:rsidRPr="00892AC0">
        <w:t>ITU</w:t>
      </w:r>
      <w:r w:rsidRPr="00892AC0">
        <w:noBreakHyphen/>
        <w:t>R BS.1770</w:t>
      </w:r>
      <w:r w:rsidRPr="00892AC0">
        <w:rPr>
          <w:rtl/>
        </w:rPr>
        <w:t xml:space="preserve"> - خوارزميات لقياس </w:t>
      </w:r>
      <w:r w:rsidRPr="00892AC0">
        <w:rPr>
          <w:rFonts w:hint="cs"/>
          <w:rtl/>
        </w:rPr>
        <w:t>جهارة</w:t>
      </w:r>
      <w:r w:rsidRPr="00892AC0">
        <w:rPr>
          <w:rtl/>
        </w:rPr>
        <w:t xml:space="preserve"> </w:t>
      </w:r>
      <w:r w:rsidRPr="00892AC0">
        <w:rPr>
          <w:rFonts w:hint="cs"/>
          <w:rtl/>
        </w:rPr>
        <w:t>البرامج</w:t>
      </w:r>
      <w:r w:rsidRPr="00892AC0">
        <w:rPr>
          <w:rtl/>
        </w:rPr>
        <w:t xml:space="preserve"> </w:t>
      </w:r>
      <w:r w:rsidRPr="00892AC0">
        <w:rPr>
          <w:rFonts w:hint="cs"/>
          <w:rtl/>
        </w:rPr>
        <w:t>السمعية</w:t>
      </w:r>
      <w:r w:rsidRPr="00892AC0">
        <w:rPr>
          <w:rtl/>
        </w:rPr>
        <w:t xml:space="preserve"> ومستوى الذروة الحقيقية</w:t>
      </w:r>
      <w:r w:rsidRPr="00892AC0">
        <w:rPr>
          <w:rFonts w:hint="cs"/>
          <w:rtl/>
        </w:rPr>
        <w:t xml:space="preserve"> للإشارات السمعية</w:t>
      </w:r>
      <w:r w:rsidRPr="00892AC0">
        <w:rPr>
          <w:rtl/>
          <w:lang w:val="es-ES_tradnl"/>
        </w:rPr>
        <w:t>، تحدد طريقة لقياس جهارة البرامج السمعية</w:t>
      </w:r>
      <w:r w:rsidRPr="00892AC0">
        <w:rPr>
          <w:rtl/>
        </w:rPr>
        <w:t>؛</w:t>
      </w:r>
    </w:p>
    <w:p w:rsidR="00DD3A2D" w:rsidRPr="00892AC0" w:rsidRDefault="00DD3A2D" w:rsidP="00DD3A2D">
      <w:pPr>
        <w:rPr>
          <w:rtl/>
        </w:rPr>
      </w:pPr>
      <w:r w:rsidRPr="00892AC0">
        <w:rPr>
          <w:rFonts w:hint="cs"/>
          <w:i/>
          <w:iCs/>
          <w:rtl/>
        </w:rPr>
        <w:t>ي)</w:t>
      </w:r>
      <w:r w:rsidRPr="00892AC0">
        <w:rPr>
          <w:rFonts w:hint="cs"/>
          <w:rtl/>
        </w:rPr>
        <w:tab/>
      </w:r>
      <w:r w:rsidRPr="00892AC0">
        <w:rPr>
          <w:rtl/>
        </w:rPr>
        <w:t xml:space="preserve">أن التوصية </w:t>
      </w:r>
      <w:r w:rsidRPr="00892AC0">
        <w:t>ITU</w:t>
      </w:r>
      <w:r w:rsidRPr="00892AC0">
        <w:noBreakHyphen/>
        <w:t>R BS.1771</w:t>
      </w:r>
      <w:r w:rsidRPr="00892AC0">
        <w:rPr>
          <w:rtl/>
        </w:rPr>
        <w:t xml:space="preserve"> -</w:t>
      </w:r>
      <w:r w:rsidRPr="00892AC0">
        <w:rPr>
          <w:rtl/>
          <w:lang w:val="es-ES_tradnl"/>
        </w:rPr>
        <w:t xml:space="preserve"> </w:t>
      </w:r>
      <w:r w:rsidRPr="00892AC0">
        <w:rPr>
          <w:b/>
          <w:rtl/>
        </w:rPr>
        <w:t>متطلبات من أجل أجهزة قياس الجهارة والذروة الحقيقية</w:t>
      </w:r>
      <w:r w:rsidRPr="00892AC0">
        <w:rPr>
          <w:rtl/>
          <w:lang w:val="es-ES_tradnl"/>
        </w:rPr>
        <w:t xml:space="preserve">، تحدد متطلبات من أجل أجهزة قياس الجهارة التي تستخدم الخوارزميات المحددة في التوصية </w:t>
      </w:r>
      <w:r w:rsidRPr="00892AC0">
        <w:t>ITU</w:t>
      </w:r>
      <w:r w:rsidRPr="00892AC0">
        <w:noBreakHyphen/>
        <w:t>R BS.1770</w:t>
      </w:r>
      <w:r w:rsidRPr="00892AC0">
        <w:rPr>
          <w:rtl/>
        </w:rPr>
        <w:t>، مما يسمح باستعمال أجهزة قياس الجهارة في</w:t>
      </w:r>
      <w:r w:rsidRPr="00892AC0">
        <w:rPr>
          <w:rFonts w:hint="cs"/>
          <w:rtl/>
        </w:rPr>
        <w:t> </w:t>
      </w:r>
      <w:r w:rsidRPr="00892AC0">
        <w:rPr>
          <w:rtl/>
        </w:rPr>
        <w:t>جميع أرجاء العالم على نحو متسق وتوفير مؤشر متسق لجهارة البرنامج ذاته بغض النظر عن محتوى البرنامج</w:t>
      </w:r>
      <w:r w:rsidRPr="00892AC0">
        <w:rPr>
          <w:rFonts w:hint="cs"/>
          <w:rtl/>
        </w:rPr>
        <w:t>،</w:t>
      </w:r>
    </w:p>
    <w:p w:rsidR="00DD3A2D" w:rsidRPr="00892AC0" w:rsidRDefault="00DD3A2D" w:rsidP="00DD3A2D">
      <w:pPr>
        <w:pStyle w:val="Call"/>
        <w:rPr>
          <w:i w:val="0"/>
          <w:iCs w:val="0"/>
          <w:rtl/>
        </w:rPr>
      </w:pPr>
      <w:r w:rsidRPr="00892AC0">
        <w:rPr>
          <w:rFonts w:hint="cs"/>
          <w:i w:val="0"/>
          <w:rtl/>
        </w:rPr>
        <w:t>و</w:t>
      </w:r>
      <w:r w:rsidRPr="00892AC0">
        <w:rPr>
          <w:i w:val="0"/>
          <w:rtl/>
        </w:rPr>
        <w:t>إذ تضع في اعتبارها</w:t>
      </w:r>
      <w:r w:rsidRPr="00892AC0">
        <w:rPr>
          <w:rFonts w:hint="cs"/>
          <w:i w:val="0"/>
          <w:rtl/>
        </w:rPr>
        <w:t xml:space="preserve"> كذلك</w:t>
      </w:r>
    </w:p>
    <w:p w:rsidR="00DD3A2D" w:rsidRPr="00892AC0" w:rsidRDefault="00DD3A2D" w:rsidP="00DD3A2D">
      <w:pPr>
        <w:rPr>
          <w:rtl/>
        </w:rPr>
      </w:pPr>
      <w:r w:rsidRPr="00892AC0">
        <w:rPr>
          <w:rFonts w:hint="cs"/>
          <w:i/>
          <w:iCs/>
          <w:rtl/>
        </w:rPr>
        <w:t xml:space="preserve"> أ )</w:t>
      </w:r>
      <w:r w:rsidRPr="00892AC0">
        <w:rPr>
          <w:rtl/>
        </w:rPr>
        <w:tab/>
      </w:r>
      <w:r w:rsidRPr="00892AC0">
        <w:rPr>
          <w:rFonts w:hint="cs"/>
          <w:rtl/>
        </w:rPr>
        <w:t>أن توزيع الإشارات الإذاعية الصوتية من خلال الإنترنت قد تطور في السنوات العشر الماضية في اتجاه تحقيق التشغيل البيني</w:t>
      </w:r>
      <w:r w:rsidRPr="00892AC0">
        <w:rPr>
          <w:rFonts w:hint="eastAsia"/>
          <w:rtl/>
        </w:rPr>
        <w:t> </w:t>
      </w:r>
      <w:r w:rsidRPr="00892AC0">
        <w:rPr>
          <w:rFonts w:hint="cs"/>
          <w:rtl/>
        </w:rPr>
        <w:t>والتقييس</w:t>
      </w:r>
      <w:r w:rsidRPr="00892AC0">
        <w:rPr>
          <w:rtl/>
        </w:rPr>
        <w:t>؛</w:t>
      </w:r>
    </w:p>
    <w:p w:rsidR="00DD3A2D" w:rsidRPr="00892AC0" w:rsidRDefault="00DD3A2D" w:rsidP="00DD3A2D">
      <w:pPr>
        <w:rPr>
          <w:rtl/>
        </w:rPr>
      </w:pPr>
      <w:r w:rsidRPr="00892AC0">
        <w:rPr>
          <w:rFonts w:hint="cs"/>
          <w:i/>
          <w:iCs/>
          <w:rtl/>
        </w:rPr>
        <w:t>ب)</w:t>
      </w:r>
      <w:r w:rsidRPr="00892AC0">
        <w:rPr>
          <w:rFonts w:hint="cs"/>
          <w:rtl/>
        </w:rPr>
        <w:tab/>
        <w:t>أن التشغيل البيني قد تحقق فيما يتعلق بعدد من أجهزة الكودك الشائعة التطبيق</w:t>
      </w:r>
      <w:r w:rsidRPr="00892AC0">
        <w:rPr>
          <w:rtl/>
        </w:rPr>
        <w:t>؛</w:t>
      </w:r>
    </w:p>
    <w:p w:rsidR="00DD3A2D" w:rsidRPr="00892AC0" w:rsidRDefault="00DD3A2D" w:rsidP="00DD3A2D">
      <w:pPr>
        <w:rPr>
          <w:rtl/>
        </w:rPr>
      </w:pPr>
      <w:r w:rsidRPr="00892AC0">
        <w:rPr>
          <w:rFonts w:hint="cs"/>
          <w:i/>
          <w:iCs/>
          <w:rtl/>
        </w:rPr>
        <w:lastRenderedPageBreak/>
        <w:t>ج)</w:t>
      </w:r>
      <w:r w:rsidRPr="00892AC0">
        <w:rPr>
          <w:rFonts w:hint="cs"/>
          <w:rtl/>
        </w:rPr>
        <w:tab/>
        <w:t>أن الجهات الإذاعية التي تستخدم البث عن طريق الإنترنت تسعى إلى توفير بث ذي جودة عالية للإشارات السمعية لجمهور الإذاعة السمعية؛</w:t>
      </w:r>
    </w:p>
    <w:p w:rsidR="00DD3A2D" w:rsidRPr="00892AC0" w:rsidRDefault="00DD3A2D" w:rsidP="00DD3A2D">
      <w:pPr>
        <w:rPr>
          <w:rtl/>
        </w:rPr>
      </w:pPr>
      <w:r w:rsidRPr="00892AC0">
        <w:rPr>
          <w:rFonts w:hint="cs"/>
          <w:i/>
          <w:iCs/>
          <w:rtl/>
        </w:rPr>
        <w:t>د )</w:t>
      </w:r>
      <w:r w:rsidRPr="00892AC0">
        <w:rPr>
          <w:rFonts w:hint="cs"/>
          <w:rtl/>
        </w:rPr>
        <w:tab/>
        <w:t>أن الاتساق في جودة الصوت، بما فيها خصائص الجهارة، ينبغي تحقيقه على أساس تنسيق عام على الصعيد العالمي باستعمال منصات البث على الإنترنت،</w:t>
      </w:r>
    </w:p>
    <w:p w:rsidR="00DD3A2D" w:rsidRPr="00892AC0" w:rsidRDefault="00DD3A2D" w:rsidP="00DD3A2D">
      <w:pPr>
        <w:pStyle w:val="Call"/>
        <w:rPr>
          <w:rtl/>
        </w:rPr>
      </w:pPr>
      <w:r w:rsidRPr="00892AC0">
        <w:rPr>
          <w:i w:val="0"/>
          <w:rtl/>
        </w:rPr>
        <w:t>تقرر</w:t>
      </w:r>
      <w:r w:rsidRPr="00892AC0">
        <w:rPr>
          <w:rtl/>
        </w:rPr>
        <w:t xml:space="preserve"> </w:t>
      </w:r>
      <w:r w:rsidRPr="00892AC0">
        <w:rPr>
          <w:rFonts w:hint="cs"/>
          <w:i w:val="0"/>
          <w:iCs w:val="0"/>
          <w:rtl/>
        </w:rPr>
        <w:t>أن تخضع</w:t>
      </w:r>
      <w:r w:rsidRPr="00892AC0">
        <w:rPr>
          <w:i w:val="0"/>
          <w:iCs w:val="0"/>
          <w:rtl/>
        </w:rPr>
        <w:t xml:space="preserve"> </w:t>
      </w:r>
      <w:r w:rsidRPr="00892AC0">
        <w:rPr>
          <w:rFonts w:hint="cs"/>
          <w:i w:val="0"/>
          <w:iCs w:val="0"/>
          <w:rtl/>
        </w:rPr>
        <w:t>المسائل</w:t>
      </w:r>
      <w:r w:rsidRPr="00892AC0">
        <w:rPr>
          <w:i w:val="0"/>
          <w:iCs w:val="0"/>
          <w:rtl/>
        </w:rPr>
        <w:t xml:space="preserve"> التالية</w:t>
      </w:r>
      <w:r w:rsidRPr="00892AC0">
        <w:rPr>
          <w:rFonts w:hint="cs"/>
          <w:i w:val="0"/>
          <w:iCs w:val="0"/>
          <w:rtl/>
        </w:rPr>
        <w:t xml:space="preserve"> للدراسة</w:t>
      </w:r>
    </w:p>
    <w:p w:rsidR="00DD3A2D" w:rsidRPr="00892AC0" w:rsidRDefault="00DD3A2D" w:rsidP="00DD3A2D">
      <w:pPr>
        <w:rPr>
          <w:rtl/>
        </w:rPr>
      </w:pPr>
      <w:r w:rsidRPr="00892AC0">
        <w:t>1</w:t>
      </w:r>
      <w:r w:rsidRPr="00892AC0">
        <w:rPr>
          <w:rtl/>
        </w:rPr>
        <w:tab/>
      </w:r>
      <w:r w:rsidRPr="00892AC0">
        <w:rPr>
          <w:rFonts w:hint="cs"/>
          <w:rtl/>
        </w:rPr>
        <w:t>ما هي الممارسات التشغيلية التي يمكن إرساؤها على أساس التنسيق على الصعيد العالمي من أجل الاتساق في</w:t>
      </w:r>
      <w:r w:rsidRPr="00892AC0">
        <w:rPr>
          <w:rFonts w:hint="eastAsia"/>
          <w:rtl/>
        </w:rPr>
        <w:t> </w:t>
      </w:r>
      <w:r w:rsidRPr="00892AC0">
        <w:rPr>
          <w:rFonts w:hint="cs"/>
          <w:rtl/>
        </w:rPr>
        <w:t>جودة الصوت، بما فيها خصائص الجهارة، على منصات البث على الإنترنت على الصعيد الدولي</w:t>
      </w:r>
      <w:r w:rsidRPr="00892AC0">
        <w:rPr>
          <w:rtl/>
        </w:rPr>
        <w:t>؟</w:t>
      </w:r>
    </w:p>
    <w:p w:rsidR="00DD3A2D" w:rsidRPr="00892AC0" w:rsidRDefault="00DD3A2D" w:rsidP="00DD3A2D">
      <w:pPr>
        <w:rPr>
          <w:rtl/>
        </w:rPr>
      </w:pPr>
      <w:r w:rsidRPr="00892AC0">
        <w:t>2</w:t>
      </w:r>
      <w:r w:rsidRPr="00892AC0">
        <w:rPr>
          <w:rtl/>
        </w:rPr>
        <w:tab/>
      </w:r>
      <w:r w:rsidRPr="00892AC0">
        <w:rPr>
          <w:rFonts w:hint="cs"/>
          <w:rtl/>
        </w:rPr>
        <w:t>ما هي المعلمات الصوتية، بما فيها خصائص الجهارة، التي ينبغي استعمالها لضمان أن تكون جودة الصوت، بما</w:t>
      </w:r>
      <w:r w:rsidRPr="00892AC0">
        <w:rPr>
          <w:rFonts w:hint="eastAsia"/>
          <w:rtl/>
        </w:rPr>
        <w:t> </w:t>
      </w:r>
      <w:r w:rsidRPr="00892AC0">
        <w:rPr>
          <w:rFonts w:hint="cs"/>
          <w:rtl/>
        </w:rPr>
        <w:t>فيها خصائص الجهارة، دقيقة ومتسقة فيما بين أجهزة المستعملين النهائيين</w:t>
      </w:r>
      <w:r w:rsidRPr="00892AC0">
        <w:rPr>
          <w:rtl/>
        </w:rPr>
        <w:t>؟</w:t>
      </w:r>
    </w:p>
    <w:p w:rsidR="00DD3A2D" w:rsidRPr="00892AC0" w:rsidRDefault="00DD3A2D" w:rsidP="00DD3A2D">
      <w:pPr>
        <w:rPr>
          <w:rtl/>
        </w:rPr>
      </w:pPr>
      <w:r w:rsidRPr="00892AC0">
        <w:t>3</w:t>
      </w:r>
      <w:r w:rsidRPr="00892AC0">
        <w:rPr>
          <w:rtl/>
        </w:rPr>
        <w:tab/>
      </w:r>
      <w:r w:rsidRPr="00892AC0">
        <w:rPr>
          <w:rFonts w:hint="cs"/>
          <w:rtl/>
        </w:rPr>
        <w:t>ما هي الاعتبارات التي ينبغي للجهات الإذاعية أن تراعيها فيما يتعلق بظروف الاستماع التي يمر بها المستعمل النهائي في</w:t>
      </w:r>
      <w:r w:rsidRPr="00892AC0">
        <w:rPr>
          <w:rFonts w:hint="eastAsia"/>
          <w:rtl/>
        </w:rPr>
        <w:t> </w:t>
      </w:r>
      <w:r w:rsidRPr="00892AC0">
        <w:rPr>
          <w:rFonts w:hint="cs"/>
          <w:rtl/>
        </w:rPr>
        <w:t>عدة بيئات</w:t>
      </w:r>
      <w:r w:rsidRPr="00892AC0">
        <w:rPr>
          <w:rtl/>
        </w:rPr>
        <w:t>؟</w:t>
      </w:r>
    </w:p>
    <w:p w:rsidR="00DD3A2D" w:rsidRPr="00892AC0" w:rsidRDefault="00DD3A2D" w:rsidP="00DD3A2D">
      <w:pPr>
        <w:pStyle w:val="Call"/>
        <w:rPr>
          <w:i w:val="0"/>
          <w:iCs w:val="0"/>
          <w:rtl/>
        </w:rPr>
      </w:pPr>
      <w:r w:rsidRPr="00892AC0">
        <w:rPr>
          <w:i w:val="0"/>
          <w:rtl/>
        </w:rPr>
        <w:t>تقرر كذلك</w:t>
      </w:r>
    </w:p>
    <w:p w:rsidR="00DD3A2D" w:rsidRPr="00892AC0" w:rsidRDefault="00DD3A2D" w:rsidP="00DD3A2D">
      <w:pPr>
        <w:rPr>
          <w:rtl/>
        </w:rPr>
      </w:pPr>
      <w:r w:rsidRPr="00892AC0">
        <w:t>1</w:t>
      </w:r>
      <w:r w:rsidRPr="00892AC0">
        <w:rPr>
          <w:rFonts w:hint="cs"/>
          <w:b/>
          <w:bCs/>
          <w:rtl/>
        </w:rPr>
        <w:tab/>
      </w:r>
      <w:r w:rsidRPr="00892AC0">
        <w:rPr>
          <w:rFonts w:hint="cs"/>
          <w:rtl/>
        </w:rPr>
        <w:t>إدراج نتائج الدراسات المذكورة أعلاه في توصية أو أكثر؛</w:t>
      </w:r>
    </w:p>
    <w:p w:rsidR="00DD3A2D" w:rsidRPr="00892AC0" w:rsidRDefault="00DD3A2D" w:rsidP="00DD3A2D">
      <w:pPr>
        <w:rPr>
          <w:rtl/>
        </w:rPr>
      </w:pPr>
      <w:r w:rsidRPr="00892AC0">
        <w:t>2</w:t>
      </w:r>
      <w:r w:rsidRPr="00892AC0">
        <w:rPr>
          <w:rFonts w:hint="cs"/>
          <w:b/>
          <w:bCs/>
          <w:rtl/>
        </w:rPr>
        <w:tab/>
      </w:r>
      <w:r w:rsidRPr="00892AC0">
        <w:rPr>
          <w:rFonts w:hint="cs"/>
          <w:rtl/>
        </w:rPr>
        <w:t>إنجاز الدراسات المذكورة أعلاه ب‍حلول عام</w:t>
      </w:r>
      <w:r w:rsidRPr="00892AC0">
        <w:rPr>
          <w:rFonts w:hint="eastAsia"/>
          <w:rtl/>
        </w:rPr>
        <w:t> </w:t>
      </w:r>
      <w:r w:rsidRPr="00892AC0">
        <w:t>2019</w:t>
      </w:r>
      <w:r w:rsidRPr="00892AC0">
        <w:rPr>
          <w:rFonts w:hint="cs"/>
          <w:rtl/>
        </w:rPr>
        <w:t>.</w:t>
      </w:r>
    </w:p>
    <w:p w:rsidR="00DD3A2D" w:rsidRPr="00892AC0" w:rsidRDefault="00DD3A2D" w:rsidP="00DD3A2D">
      <w:pPr>
        <w:spacing w:before="360"/>
        <w:rPr>
          <w:rtl/>
        </w:rPr>
      </w:pPr>
      <w:r w:rsidRPr="00892AC0">
        <w:rPr>
          <w:rFonts w:hint="cs"/>
          <w:rtl/>
        </w:rPr>
        <w:t xml:space="preserve">الفئة: </w:t>
      </w:r>
      <w:r w:rsidRPr="00892AC0">
        <w:t>S2</w:t>
      </w:r>
    </w:p>
    <w:p w:rsidR="00DD3A2D" w:rsidRPr="00FE0787" w:rsidRDefault="00DD3A2D" w:rsidP="00DD3A2D">
      <w:pPr>
        <w:tabs>
          <w:tab w:val="left" w:pos="531"/>
          <w:tab w:val="center" w:pos="4819"/>
        </w:tabs>
        <w:spacing w:before="600"/>
        <w:jc w:val="left"/>
        <w:rPr>
          <w:rtl/>
        </w:rPr>
      </w:pPr>
    </w:p>
    <w:p w:rsidR="00DD3A2D" w:rsidRPr="00FE0787" w:rsidRDefault="00DD3A2D" w:rsidP="00DD3A2D">
      <w:pPr>
        <w:tabs>
          <w:tab w:val="clear" w:pos="794"/>
        </w:tabs>
        <w:spacing w:before="0" w:line="240" w:lineRule="auto"/>
        <w:jc w:val="left"/>
        <w:rPr>
          <w:rtl/>
        </w:rPr>
      </w:pPr>
      <w:r w:rsidRPr="00FE0787">
        <w:rPr>
          <w:rtl/>
        </w:rPr>
        <w:br w:type="page"/>
      </w:r>
    </w:p>
    <w:p w:rsidR="00DD3A2D" w:rsidRPr="00892AC0" w:rsidRDefault="00DD3A2D" w:rsidP="00DD3A2D">
      <w:pPr>
        <w:pStyle w:val="AnnexNo0"/>
        <w:spacing w:before="360"/>
        <w:rPr>
          <w:rFonts w:ascii="Calibri" w:hAnsi="Calibri"/>
          <w:sz w:val="22"/>
          <w:szCs w:val="30"/>
          <w:rtl/>
          <w:lang w:bidi="ar-SA"/>
        </w:rPr>
      </w:pPr>
      <w:r w:rsidRPr="00892AC0">
        <w:rPr>
          <w:rFonts w:ascii="Calibri" w:hAnsi="Calibri" w:hint="cs"/>
          <w:rtl/>
        </w:rPr>
        <w:lastRenderedPageBreak/>
        <w:t>ال‍</w:t>
      </w:r>
      <w:r w:rsidRPr="00892AC0">
        <w:rPr>
          <w:rFonts w:ascii="Calibri" w:hAnsi="Calibri" w:hint="eastAsia"/>
          <w:rtl/>
        </w:rPr>
        <w:t>ملحـق</w:t>
      </w:r>
      <w:r w:rsidRPr="00892AC0">
        <w:rPr>
          <w:rFonts w:ascii="Calibri" w:hAnsi="Calibri" w:hint="cs"/>
          <w:rtl/>
        </w:rPr>
        <w:t> </w:t>
      </w:r>
      <w:r w:rsidRPr="00892AC0">
        <w:rPr>
          <w:rFonts w:ascii="Calibri" w:hAnsi="Calibri"/>
        </w:rPr>
        <w:t>2</w:t>
      </w:r>
    </w:p>
    <w:p w:rsidR="00DD3A2D" w:rsidRPr="00892AC0" w:rsidRDefault="00DD3A2D">
      <w:pPr>
        <w:pStyle w:val="Annextitle0"/>
        <w:spacing w:after="240"/>
        <w:rPr>
          <w:rFonts w:ascii="Calibri" w:hAnsi="Calibri"/>
          <w:bCs w:val="0"/>
          <w:rtl/>
        </w:rPr>
        <w:pPrChange w:id="2" w:author="POOL" w:date="2009-07-13T17:35:00Z">
          <w:pPr>
            <w:pStyle w:val="Questiontitle"/>
          </w:pPr>
        </w:pPrChange>
      </w:pPr>
      <w:r w:rsidRPr="00892AC0">
        <w:rPr>
          <w:rFonts w:ascii="Calibri" w:hAnsi="Calibri" w:hint="cs"/>
          <w:bCs w:val="0"/>
          <w:rtl/>
        </w:rPr>
        <w:t xml:space="preserve">ال‍مسألة </w:t>
      </w:r>
      <w:r w:rsidRPr="00892AC0">
        <w:rPr>
          <w:rFonts w:ascii="Calibri" w:hAnsi="Calibri"/>
          <w:bCs w:val="0"/>
        </w:rPr>
        <w:t>ITU</w:t>
      </w:r>
      <w:r w:rsidRPr="00892AC0">
        <w:rPr>
          <w:rFonts w:ascii="Calibri" w:hAnsi="Calibri"/>
          <w:bCs w:val="0"/>
        </w:rPr>
        <w:noBreakHyphen/>
        <w:t>R 142/6</w:t>
      </w:r>
    </w:p>
    <w:p w:rsidR="00DD3A2D" w:rsidRPr="00892AC0" w:rsidRDefault="00DD3A2D" w:rsidP="00DD3A2D">
      <w:pPr>
        <w:pStyle w:val="Questiontitle"/>
        <w:rPr>
          <w:rFonts w:ascii="Calibri" w:hAnsi="Calibri"/>
          <w:rtl/>
        </w:rPr>
      </w:pPr>
      <w:r w:rsidRPr="00892AC0">
        <w:rPr>
          <w:rFonts w:ascii="Calibri" w:hAnsi="Calibri" w:hint="cs"/>
          <w:rtl/>
        </w:rPr>
        <w:t>أنظمة التلفزيون ذات المدى الدينامي الواسع من أجل الإذاعة</w:t>
      </w:r>
    </w:p>
    <w:p w:rsidR="00DD3A2D" w:rsidRPr="00892AC0" w:rsidRDefault="00DD3A2D" w:rsidP="00DD3A2D">
      <w:pPr>
        <w:pStyle w:val="Normalaftertitle0"/>
        <w:jc w:val="right"/>
        <w:rPr>
          <w:rFonts w:ascii="Calibri" w:hAnsi="Calibri"/>
          <w:lang w:val="en-US"/>
        </w:rPr>
      </w:pPr>
      <w:r w:rsidRPr="00892AC0">
        <w:rPr>
          <w:rFonts w:ascii="Calibri" w:hAnsi="Calibri"/>
          <w:lang w:val="en-US"/>
        </w:rPr>
        <w:t>(2015)</w:t>
      </w:r>
    </w:p>
    <w:p w:rsidR="00DD3A2D" w:rsidRPr="00892AC0" w:rsidRDefault="00DD3A2D" w:rsidP="00DD3A2D">
      <w:pPr>
        <w:pStyle w:val="Normalaftertitle0"/>
        <w:rPr>
          <w:rFonts w:ascii="Calibri" w:hAnsi="Calibri"/>
          <w:rtl/>
        </w:rPr>
      </w:pPr>
      <w:r w:rsidRPr="00892AC0">
        <w:rPr>
          <w:rFonts w:ascii="Calibri" w:hAnsi="Calibri"/>
          <w:rtl/>
        </w:rPr>
        <w:t>إن جمعية الاتصالات الراديوية للاتحاد الدولي للاتصالات،</w:t>
      </w:r>
    </w:p>
    <w:p w:rsidR="00DD3A2D" w:rsidRPr="00892AC0" w:rsidRDefault="00DD3A2D" w:rsidP="00DD3A2D">
      <w:pPr>
        <w:pStyle w:val="Call"/>
        <w:rPr>
          <w:i w:val="0"/>
          <w:iCs w:val="0"/>
          <w:rtl/>
        </w:rPr>
      </w:pPr>
      <w:r w:rsidRPr="00892AC0">
        <w:rPr>
          <w:i w:val="0"/>
          <w:rtl/>
        </w:rPr>
        <w:t>إذ تضع في اعتبارها</w:t>
      </w:r>
    </w:p>
    <w:p w:rsidR="00DD3A2D" w:rsidRPr="00892AC0" w:rsidRDefault="00DD3A2D" w:rsidP="00DD3A2D">
      <w:pPr>
        <w:rPr>
          <w:rtl/>
        </w:rPr>
      </w:pPr>
      <w:r w:rsidRPr="00892AC0">
        <w:rPr>
          <w:rtl/>
        </w:rPr>
        <w:t xml:space="preserve"> </w:t>
      </w:r>
      <w:r w:rsidRPr="00892AC0">
        <w:rPr>
          <w:i/>
          <w:iCs/>
          <w:rtl/>
        </w:rPr>
        <w:t>أ )</w:t>
      </w:r>
      <w:r w:rsidRPr="00892AC0">
        <w:rPr>
          <w:rtl/>
        </w:rPr>
        <w:tab/>
      </w:r>
      <w:r w:rsidRPr="00892AC0">
        <w:rPr>
          <w:rFonts w:hint="cs"/>
          <w:rtl/>
        </w:rPr>
        <w:t xml:space="preserve">أن قطاع الاتصالات الراديوية قد حدد مواصفات أنظمة الإذاعة التلفزيونية من أجل التلفزيون </w:t>
      </w:r>
      <w:r w:rsidRPr="00892AC0">
        <w:rPr>
          <w:color w:val="000000"/>
          <w:rtl/>
        </w:rPr>
        <w:t>عادي الوضوح</w:t>
      </w:r>
      <w:r w:rsidRPr="00892AC0">
        <w:rPr>
          <w:rFonts w:hint="cs"/>
          <w:color w:val="000000"/>
          <w:rtl/>
        </w:rPr>
        <w:t> </w:t>
      </w:r>
      <w:r w:rsidRPr="00892AC0">
        <w:rPr>
          <w:color w:val="000000"/>
        </w:rPr>
        <w:t>(SDTV)</w:t>
      </w:r>
      <w:r w:rsidRPr="00892AC0">
        <w:rPr>
          <w:color w:val="000000"/>
          <w:rtl/>
        </w:rPr>
        <w:t xml:space="preserve"> والتلفزيون عالي الوضوح </w:t>
      </w:r>
      <w:r w:rsidRPr="00892AC0">
        <w:rPr>
          <w:color w:val="000000"/>
        </w:rPr>
        <w:t>(HDTV)</w:t>
      </w:r>
      <w:r w:rsidRPr="00892AC0">
        <w:rPr>
          <w:color w:val="000000"/>
          <w:rtl/>
        </w:rPr>
        <w:t xml:space="preserve"> والتلفزيون فائق الوضوح </w:t>
      </w:r>
      <w:r w:rsidRPr="00892AC0">
        <w:rPr>
          <w:color w:val="000000"/>
        </w:rPr>
        <w:t>(UHDTV)</w:t>
      </w:r>
      <w:r w:rsidRPr="00892AC0">
        <w:rPr>
          <w:color w:val="000000"/>
          <w:rtl/>
        </w:rPr>
        <w:t xml:space="preserve"> </w:t>
      </w:r>
      <w:r w:rsidRPr="00892AC0">
        <w:rPr>
          <w:rFonts w:hint="cs"/>
          <w:color w:val="000000"/>
          <w:rtl/>
        </w:rPr>
        <w:t>في التوصيات</w:t>
      </w:r>
      <w:r w:rsidRPr="00892AC0">
        <w:rPr>
          <w:rFonts w:hint="eastAsia"/>
          <w:color w:val="000000"/>
          <w:rtl/>
        </w:rPr>
        <w:t> </w:t>
      </w:r>
      <w:r w:rsidRPr="00892AC0">
        <w:rPr>
          <w:color w:val="000000"/>
        </w:rPr>
        <w:t>ITU</w:t>
      </w:r>
      <w:r w:rsidRPr="00892AC0">
        <w:rPr>
          <w:color w:val="000000"/>
        </w:rPr>
        <w:noBreakHyphen/>
        <w:t>R BT.601</w:t>
      </w:r>
      <w:r w:rsidRPr="00892AC0">
        <w:rPr>
          <w:rFonts w:hint="cs"/>
          <w:color w:val="000000"/>
          <w:rtl/>
        </w:rPr>
        <w:t xml:space="preserve"> و</w:t>
      </w:r>
      <w:r w:rsidRPr="00892AC0">
        <w:rPr>
          <w:color w:val="000000"/>
        </w:rPr>
        <w:t>ITU</w:t>
      </w:r>
      <w:r w:rsidRPr="00892AC0">
        <w:rPr>
          <w:color w:val="000000"/>
        </w:rPr>
        <w:noBreakHyphen/>
        <w:t>R BT.709</w:t>
      </w:r>
      <w:r w:rsidRPr="00892AC0">
        <w:rPr>
          <w:rFonts w:hint="cs"/>
          <w:color w:val="000000"/>
          <w:rtl/>
        </w:rPr>
        <w:t xml:space="preserve"> و</w:t>
      </w:r>
      <w:r w:rsidRPr="00892AC0">
        <w:rPr>
          <w:color w:val="000000"/>
        </w:rPr>
        <w:t>ITU</w:t>
      </w:r>
      <w:r w:rsidRPr="00892AC0">
        <w:rPr>
          <w:color w:val="000000"/>
        </w:rPr>
        <w:noBreakHyphen/>
        <w:t>R BT.2020</w:t>
      </w:r>
      <w:r w:rsidRPr="00892AC0">
        <w:rPr>
          <w:rtl/>
        </w:rPr>
        <w:t>؛</w:t>
      </w:r>
    </w:p>
    <w:p w:rsidR="00DD3A2D" w:rsidRPr="00892AC0" w:rsidRDefault="00DD3A2D" w:rsidP="00892AC0">
      <w:pPr>
        <w:rPr>
          <w:rtl/>
        </w:rPr>
      </w:pPr>
      <w:r w:rsidRPr="00892AC0">
        <w:rPr>
          <w:i/>
          <w:iCs/>
          <w:rtl/>
        </w:rPr>
        <w:t>ب)</w:t>
      </w:r>
      <w:r w:rsidRPr="00892AC0">
        <w:rPr>
          <w:rtl/>
        </w:rPr>
        <w:tab/>
      </w:r>
      <w:r w:rsidRPr="00892AC0">
        <w:rPr>
          <w:rFonts w:hint="cs"/>
          <w:rtl/>
        </w:rPr>
        <w:t>أن وسائل العرض الحديثة قادرة على عرض صور بدرجة نصوع أعلى ونسبة تباين أكبر ومجموعة ألوان أوسع مما</w:t>
      </w:r>
      <w:r w:rsidR="00892AC0">
        <w:rPr>
          <w:rFonts w:hint="eastAsia"/>
          <w:rtl/>
        </w:rPr>
        <w:t> </w:t>
      </w:r>
      <w:r w:rsidRPr="00892AC0">
        <w:rPr>
          <w:rFonts w:hint="cs"/>
          <w:rtl/>
        </w:rPr>
        <w:t>توفره أساليب إنتاج البرامج التقليدية</w:t>
      </w:r>
      <w:r w:rsidRPr="00892AC0">
        <w:rPr>
          <w:rtl/>
        </w:rPr>
        <w:t>؛</w:t>
      </w:r>
    </w:p>
    <w:p w:rsidR="00DD3A2D" w:rsidRPr="00892AC0" w:rsidRDefault="00DD3A2D" w:rsidP="00DD3A2D">
      <w:pPr>
        <w:rPr>
          <w:rtl/>
        </w:rPr>
      </w:pPr>
      <w:r w:rsidRPr="00892AC0">
        <w:rPr>
          <w:i/>
          <w:iCs/>
          <w:rtl/>
        </w:rPr>
        <w:t>ج)</w:t>
      </w:r>
      <w:r w:rsidRPr="00892AC0">
        <w:rPr>
          <w:rtl/>
        </w:rPr>
        <w:tab/>
      </w:r>
      <w:r w:rsidRPr="00892AC0">
        <w:rPr>
          <w:rFonts w:hint="cs"/>
          <w:rtl/>
        </w:rPr>
        <w:t xml:space="preserve">أنه على الرغم من أن التلفزيون فائق الوضوح </w:t>
      </w:r>
      <w:r w:rsidRPr="00892AC0">
        <w:rPr>
          <w:color w:val="000000"/>
        </w:rPr>
        <w:t>(UHDTV)</w:t>
      </w:r>
      <w:r w:rsidRPr="00892AC0">
        <w:rPr>
          <w:rFonts w:hint="cs"/>
          <w:rtl/>
        </w:rPr>
        <w:t xml:space="preserve"> يوفر استبانة فراغية أعلى ومجموعة ألوان أوسع وخيار معدل ترتيل أعلى، فهو ما</w:t>
      </w:r>
      <w:r w:rsidRPr="00892AC0">
        <w:rPr>
          <w:rFonts w:hint="eastAsia"/>
          <w:rtl/>
        </w:rPr>
        <w:t> </w:t>
      </w:r>
      <w:r w:rsidRPr="00892AC0">
        <w:rPr>
          <w:rFonts w:hint="cs"/>
          <w:rtl/>
        </w:rPr>
        <w:t xml:space="preserve">زال محدوداً من حيث المدى الدينامي للصورة مثله مثل </w:t>
      </w:r>
      <w:r w:rsidRPr="00892AC0">
        <w:rPr>
          <w:color w:val="000000"/>
          <w:rtl/>
        </w:rPr>
        <w:t xml:space="preserve">التلفزيون عالي الوضوح </w:t>
      </w:r>
      <w:r w:rsidRPr="00892AC0">
        <w:rPr>
          <w:color w:val="000000"/>
        </w:rPr>
        <w:t>(HDTV)</w:t>
      </w:r>
      <w:r w:rsidRPr="00892AC0">
        <w:rPr>
          <w:color w:val="000000"/>
          <w:rtl/>
        </w:rPr>
        <w:t xml:space="preserve"> </w:t>
      </w:r>
      <w:r w:rsidRPr="00892AC0">
        <w:rPr>
          <w:rFonts w:hint="cs"/>
          <w:color w:val="000000"/>
          <w:rtl/>
        </w:rPr>
        <w:t>و</w:t>
      </w:r>
      <w:r w:rsidRPr="00892AC0">
        <w:rPr>
          <w:rFonts w:hint="cs"/>
          <w:rtl/>
        </w:rPr>
        <w:t xml:space="preserve">التلفزيون </w:t>
      </w:r>
      <w:r w:rsidRPr="00892AC0">
        <w:rPr>
          <w:color w:val="000000"/>
          <w:rtl/>
        </w:rPr>
        <w:t>عادي الوضوح</w:t>
      </w:r>
      <w:r w:rsidRPr="00892AC0">
        <w:rPr>
          <w:rFonts w:hint="cs"/>
          <w:color w:val="000000"/>
          <w:rtl/>
        </w:rPr>
        <w:t> </w:t>
      </w:r>
      <w:r w:rsidRPr="00892AC0">
        <w:rPr>
          <w:color w:val="000000"/>
        </w:rPr>
        <w:t>(SDTV)</w:t>
      </w:r>
      <w:r w:rsidRPr="00892AC0">
        <w:rPr>
          <w:rtl/>
        </w:rPr>
        <w:t>؛</w:t>
      </w:r>
    </w:p>
    <w:p w:rsidR="00DD3A2D" w:rsidRPr="00892AC0" w:rsidRDefault="00DD3A2D" w:rsidP="00DD3A2D">
      <w:pPr>
        <w:rPr>
          <w:rtl/>
        </w:rPr>
      </w:pPr>
      <w:r w:rsidRPr="00892AC0">
        <w:rPr>
          <w:i/>
          <w:iCs/>
          <w:rtl/>
        </w:rPr>
        <w:t>د )</w:t>
      </w:r>
      <w:r w:rsidRPr="00892AC0">
        <w:rPr>
          <w:rtl/>
        </w:rPr>
        <w:tab/>
      </w:r>
      <w:r w:rsidRPr="00892AC0">
        <w:rPr>
          <w:rFonts w:hint="cs"/>
          <w:rtl/>
        </w:rPr>
        <w:t xml:space="preserve">أن أنظمة التلفزيون ذات المدى الدينامي الواسع </w:t>
      </w:r>
      <w:r w:rsidRPr="00892AC0">
        <w:t>(HDR</w:t>
      </w:r>
      <w:r w:rsidRPr="00892AC0">
        <w:noBreakHyphen/>
        <w:t>TV)</w:t>
      </w:r>
      <w:r w:rsidRPr="00892AC0">
        <w:rPr>
          <w:rFonts w:hint="cs"/>
          <w:rtl/>
        </w:rPr>
        <w:t xml:space="preserve"> مصم</w:t>
      </w:r>
      <w:r w:rsidR="00BB0DE1" w:rsidRPr="00892AC0">
        <w:rPr>
          <w:rFonts w:hint="cs"/>
          <w:rtl/>
        </w:rPr>
        <w:t>ّ</w:t>
      </w:r>
      <w:r w:rsidRPr="00892AC0">
        <w:rPr>
          <w:rFonts w:hint="cs"/>
          <w:rtl/>
        </w:rPr>
        <w:t>مة لتكون قادرة على إنتاج صور بدرجة نصوع أعلى كثيراً ونسبة تباين أكبر</w:t>
      </w:r>
      <w:r w:rsidRPr="00892AC0">
        <w:rPr>
          <w:rtl/>
        </w:rPr>
        <w:t>؛</w:t>
      </w:r>
    </w:p>
    <w:p w:rsidR="00DD3A2D" w:rsidRPr="00892AC0" w:rsidRDefault="00DD3A2D" w:rsidP="00BB0DE1">
      <w:pPr>
        <w:rPr>
          <w:rtl/>
        </w:rPr>
      </w:pPr>
      <w:r w:rsidRPr="00892AC0">
        <w:rPr>
          <w:i/>
          <w:iCs/>
          <w:rtl/>
        </w:rPr>
        <w:t>ﻫ )</w:t>
      </w:r>
      <w:r w:rsidRPr="00892AC0">
        <w:rPr>
          <w:rtl/>
        </w:rPr>
        <w:tab/>
      </w:r>
      <w:r w:rsidRPr="00892AC0">
        <w:rPr>
          <w:rFonts w:hint="cs"/>
          <w:rtl/>
        </w:rPr>
        <w:t xml:space="preserve">أن أنظمة التلفزيون ذات المدى الدينامي الواسع </w:t>
      </w:r>
      <w:r w:rsidRPr="00892AC0">
        <w:t>(HDR</w:t>
      </w:r>
      <w:r w:rsidRPr="00892AC0">
        <w:noBreakHyphen/>
        <w:t>TV)</w:t>
      </w:r>
      <w:r w:rsidRPr="00892AC0">
        <w:rPr>
          <w:rFonts w:hint="cs"/>
          <w:rtl/>
        </w:rPr>
        <w:t xml:space="preserve"> أظهرت قدرتها على زيادة استمتاع المشاهد بالصور</w:t>
      </w:r>
      <w:r w:rsidR="00BB0DE1" w:rsidRPr="00892AC0">
        <w:rPr>
          <w:rFonts w:hint="eastAsia"/>
          <w:rtl/>
        </w:rPr>
        <w:t> </w:t>
      </w:r>
      <w:r w:rsidRPr="00892AC0">
        <w:rPr>
          <w:rFonts w:hint="cs"/>
          <w:rtl/>
        </w:rPr>
        <w:t>التلفزيونية</w:t>
      </w:r>
      <w:r w:rsidRPr="00892AC0">
        <w:rPr>
          <w:rtl/>
        </w:rPr>
        <w:t>؛</w:t>
      </w:r>
    </w:p>
    <w:p w:rsidR="00DD3A2D" w:rsidRPr="00892AC0" w:rsidRDefault="00DD3A2D" w:rsidP="00DD3A2D">
      <w:pPr>
        <w:rPr>
          <w:rtl/>
        </w:rPr>
      </w:pPr>
      <w:r w:rsidRPr="00892AC0">
        <w:rPr>
          <w:i/>
          <w:iCs/>
          <w:rtl/>
        </w:rPr>
        <w:t>و )</w:t>
      </w:r>
      <w:r w:rsidRPr="00892AC0">
        <w:rPr>
          <w:rtl/>
        </w:rPr>
        <w:tab/>
      </w:r>
      <w:r w:rsidRPr="00892AC0">
        <w:rPr>
          <w:rFonts w:hint="cs"/>
          <w:rtl/>
        </w:rPr>
        <w:t xml:space="preserve">أن الكثير من البرامج التلفزيونية سيستمر إنتاجها وتبادلها ومشاهدتها على أساس المدى الدينامي العادي للصور الذي يوفره التلفزيون </w:t>
      </w:r>
      <w:r w:rsidRPr="00892AC0">
        <w:rPr>
          <w:color w:val="000000"/>
          <w:rtl/>
        </w:rPr>
        <w:t xml:space="preserve">عادي الوضوح </w:t>
      </w:r>
      <w:r w:rsidRPr="00892AC0">
        <w:rPr>
          <w:color w:val="000000"/>
        </w:rPr>
        <w:t>(SDTV)</w:t>
      </w:r>
      <w:r w:rsidRPr="00892AC0">
        <w:rPr>
          <w:color w:val="000000"/>
          <w:rtl/>
        </w:rPr>
        <w:t xml:space="preserve"> والتلفزيون عالي الوضوح </w:t>
      </w:r>
      <w:r w:rsidRPr="00892AC0">
        <w:rPr>
          <w:color w:val="000000"/>
        </w:rPr>
        <w:t>(HDTV)</w:t>
      </w:r>
      <w:r w:rsidRPr="00892AC0">
        <w:rPr>
          <w:color w:val="000000"/>
          <w:rtl/>
        </w:rPr>
        <w:t xml:space="preserve"> والتلفزيون فائق الوضوح </w:t>
      </w:r>
      <w:r w:rsidRPr="00892AC0">
        <w:rPr>
          <w:color w:val="000000"/>
        </w:rPr>
        <w:t>(UHDTV)</w:t>
      </w:r>
      <w:r w:rsidRPr="00892AC0">
        <w:rPr>
          <w:rtl/>
        </w:rPr>
        <w:t>؛</w:t>
      </w:r>
    </w:p>
    <w:p w:rsidR="00DD3A2D" w:rsidRPr="00892AC0" w:rsidRDefault="00DD3A2D" w:rsidP="00DD3A2D">
      <w:pPr>
        <w:rPr>
          <w:rtl/>
        </w:rPr>
      </w:pPr>
      <w:r w:rsidRPr="00892AC0">
        <w:rPr>
          <w:rFonts w:hint="cs"/>
          <w:i/>
          <w:iCs/>
          <w:rtl/>
        </w:rPr>
        <w:t>ز )</w:t>
      </w:r>
      <w:r w:rsidRPr="00892AC0">
        <w:rPr>
          <w:rtl/>
        </w:rPr>
        <w:tab/>
      </w:r>
      <w:r w:rsidRPr="00892AC0">
        <w:rPr>
          <w:rFonts w:hint="cs"/>
          <w:rtl/>
        </w:rPr>
        <w:t xml:space="preserve">أن من المستحسن أن تتمتع أنظمة التلفزيون ذات المدى الدينامي الواسع </w:t>
      </w:r>
      <w:r w:rsidRPr="00892AC0">
        <w:t>(HDR</w:t>
      </w:r>
      <w:r w:rsidRPr="00892AC0">
        <w:noBreakHyphen/>
        <w:t>TV)</w:t>
      </w:r>
      <w:r w:rsidRPr="00892AC0">
        <w:rPr>
          <w:rFonts w:hint="cs"/>
          <w:rtl/>
        </w:rPr>
        <w:t>، حيثما أمكن، بقدر من التوافق مع أساليب العمل والب</w:t>
      </w:r>
      <w:r w:rsidR="00BB0DE1" w:rsidRPr="00892AC0">
        <w:rPr>
          <w:rFonts w:hint="cs"/>
          <w:rtl/>
        </w:rPr>
        <w:t>ُ</w:t>
      </w:r>
      <w:r w:rsidRPr="00892AC0">
        <w:rPr>
          <w:rFonts w:hint="cs"/>
          <w:rtl/>
        </w:rPr>
        <w:t>نى التحتية الحالية المتوفرة للجهات الإذاعية،</w:t>
      </w:r>
    </w:p>
    <w:p w:rsidR="00DD3A2D" w:rsidRPr="00892AC0" w:rsidRDefault="00DD3A2D" w:rsidP="00DD3A2D">
      <w:pPr>
        <w:pStyle w:val="Call"/>
        <w:rPr>
          <w:rtl/>
        </w:rPr>
      </w:pPr>
      <w:r w:rsidRPr="00892AC0">
        <w:rPr>
          <w:i w:val="0"/>
          <w:rtl/>
        </w:rPr>
        <w:t>تقرر</w:t>
      </w:r>
      <w:r w:rsidRPr="00892AC0">
        <w:rPr>
          <w:rtl/>
        </w:rPr>
        <w:t xml:space="preserve"> </w:t>
      </w:r>
      <w:r w:rsidRPr="00892AC0">
        <w:rPr>
          <w:rFonts w:hint="cs"/>
          <w:i w:val="0"/>
          <w:iCs w:val="0"/>
          <w:rtl/>
        </w:rPr>
        <w:t>أن تخضع</w:t>
      </w:r>
      <w:r w:rsidRPr="00892AC0">
        <w:rPr>
          <w:i w:val="0"/>
          <w:iCs w:val="0"/>
          <w:rtl/>
        </w:rPr>
        <w:t xml:space="preserve"> </w:t>
      </w:r>
      <w:r w:rsidRPr="00892AC0">
        <w:rPr>
          <w:rFonts w:hint="cs"/>
          <w:i w:val="0"/>
          <w:iCs w:val="0"/>
          <w:rtl/>
        </w:rPr>
        <w:t>المسائل</w:t>
      </w:r>
      <w:r w:rsidRPr="00892AC0">
        <w:rPr>
          <w:i w:val="0"/>
          <w:iCs w:val="0"/>
          <w:rtl/>
        </w:rPr>
        <w:t xml:space="preserve"> التالية</w:t>
      </w:r>
      <w:r w:rsidRPr="00892AC0">
        <w:rPr>
          <w:rFonts w:hint="cs"/>
          <w:i w:val="0"/>
          <w:iCs w:val="0"/>
          <w:rtl/>
        </w:rPr>
        <w:t xml:space="preserve"> للدراسة</w:t>
      </w:r>
    </w:p>
    <w:p w:rsidR="00DD3A2D" w:rsidRPr="00892AC0" w:rsidRDefault="00DD3A2D" w:rsidP="00DD3A2D">
      <w:pPr>
        <w:rPr>
          <w:rtl/>
        </w:rPr>
      </w:pPr>
      <w:r w:rsidRPr="00892AC0">
        <w:t>1</w:t>
      </w:r>
      <w:r w:rsidRPr="00892AC0">
        <w:rPr>
          <w:rtl/>
        </w:rPr>
        <w:tab/>
      </w:r>
      <w:r w:rsidRPr="00892AC0">
        <w:rPr>
          <w:rFonts w:hint="cs"/>
          <w:rtl/>
        </w:rPr>
        <w:t xml:space="preserve">ما هي قيم المعلمات المناسبة لأنظمة التلفزيون ذات المدى الدينامي الواسع </w:t>
      </w:r>
      <w:r w:rsidRPr="00892AC0">
        <w:t>(HDR</w:t>
      </w:r>
      <w:r w:rsidRPr="00892AC0">
        <w:noBreakHyphen/>
        <w:t>TV)</w:t>
      </w:r>
      <w:r w:rsidRPr="00892AC0">
        <w:rPr>
          <w:rFonts w:hint="cs"/>
          <w:rtl/>
        </w:rPr>
        <w:t xml:space="preserve"> من أجل إنتاج البرامج وتبادلها على الصعيد الدولي</w:t>
      </w:r>
      <w:r w:rsidRPr="00892AC0">
        <w:rPr>
          <w:rtl/>
        </w:rPr>
        <w:t>؟</w:t>
      </w:r>
    </w:p>
    <w:p w:rsidR="00DD3A2D" w:rsidRPr="00892AC0" w:rsidRDefault="00DD3A2D" w:rsidP="00DD3A2D">
      <w:pPr>
        <w:rPr>
          <w:rtl/>
        </w:rPr>
      </w:pPr>
      <w:r w:rsidRPr="00892AC0">
        <w:t>2</w:t>
      </w:r>
      <w:r w:rsidRPr="00892AC0">
        <w:rPr>
          <w:rtl/>
        </w:rPr>
        <w:tab/>
      </w:r>
      <w:r w:rsidRPr="00892AC0">
        <w:rPr>
          <w:rFonts w:hint="cs"/>
          <w:rtl/>
        </w:rPr>
        <w:t>ما هي أساليب الإنتاج والتجهيز للعرض على المستهلكين التي من شأنها أن تسمح بدرجات من التوافق مع معظم أجهزة التلفزيون المستعملة حالياً في منازل مشاهدي التلفزيون</w:t>
      </w:r>
      <w:r w:rsidRPr="00892AC0">
        <w:rPr>
          <w:rtl/>
        </w:rPr>
        <w:t>؟</w:t>
      </w:r>
    </w:p>
    <w:p w:rsidR="00DD3A2D" w:rsidRPr="00892AC0" w:rsidRDefault="00DD3A2D" w:rsidP="00DD3A2D">
      <w:pPr>
        <w:rPr>
          <w:rtl/>
        </w:rPr>
      </w:pPr>
      <w:r w:rsidRPr="00892AC0">
        <w:t>3</w:t>
      </w:r>
      <w:r w:rsidRPr="00892AC0">
        <w:rPr>
          <w:rtl/>
        </w:rPr>
        <w:tab/>
      </w:r>
      <w:r w:rsidRPr="00892AC0">
        <w:rPr>
          <w:rFonts w:hint="cs"/>
          <w:rtl/>
        </w:rPr>
        <w:t>ما هي مجموعة ظروف المشاهدة المفترضة فيما يتعلق بمشاهدة برامج التلفزيون ذات المدى الدينامي الواسع</w:t>
      </w:r>
      <w:r w:rsidRPr="00892AC0">
        <w:rPr>
          <w:rFonts w:hint="eastAsia"/>
          <w:rtl/>
        </w:rPr>
        <w:t> </w:t>
      </w:r>
      <w:r w:rsidRPr="00892AC0">
        <w:t>(HDR</w:t>
      </w:r>
      <w:r w:rsidRPr="00892AC0">
        <w:noBreakHyphen/>
        <w:t>TV)</w:t>
      </w:r>
      <w:r w:rsidRPr="00892AC0">
        <w:rPr>
          <w:rtl/>
        </w:rPr>
        <w:t>؟</w:t>
      </w:r>
    </w:p>
    <w:p w:rsidR="00DD3A2D" w:rsidRPr="00892AC0" w:rsidRDefault="00DD3A2D" w:rsidP="00DD3A2D">
      <w:pPr>
        <w:rPr>
          <w:rtl/>
        </w:rPr>
      </w:pPr>
      <w:r w:rsidRPr="00892AC0">
        <w:t>4</w:t>
      </w:r>
      <w:r w:rsidRPr="00892AC0">
        <w:rPr>
          <w:rtl/>
        </w:rPr>
        <w:tab/>
      </w:r>
      <w:r w:rsidRPr="00892AC0">
        <w:rPr>
          <w:rFonts w:hint="cs"/>
          <w:rtl/>
        </w:rPr>
        <w:t>ما هي العلاقة المقدرة على أساس علمي، والقائمة في بيئة المشاهدة في المنازل، فيما بين مقدار تحسين المدى الدينامي للصور ومستوى رضاء المشاهد</w:t>
      </w:r>
      <w:r w:rsidRPr="00892AC0">
        <w:rPr>
          <w:rtl/>
        </w:rPr>
        <w:t>؟</w:t>
      </w:r>
    </w:p>
    <w:p w:rsidR="00DD3A2D" w:rsidRPr="00892AC0" w:rsidRDefault="00DD3A2D" w:rsidP="00DD3A2D">
      <w:pPr>
        <w:rPr>
          <w:rtl/>
        </w:rPr>
      </w:pPr>
      <w:r w:rsidRPr="00892AC0">
        <w:lastRenderedPageBreak/>
        <w:t>5</w:t>
      </w:r>
      <w:r w:rsidRPr="00892AC0">
        <w:rPr>
          <w:rtl/>
        </w:rPr>
        <w:tab/>
      </w:r>
      <w:r w:rsidRPr="00892AC0">
        <w:rPr>
          <w:rFonts w:hint="cs"/>
          <w:rtl/>
        </w:rPr>
        <w:t>ما هي الممارسات التشغيلية التي ينبغي أن ي</w:t>
      </w:r>
      <w:r w:rsidR="00BB0DE1" w:rsidRPr="00892AC0">
        <w:rPr>
          <w:rFonts w:hint="cs"/>
          <w:rtl/>
        </w:rPr>
        <w:t>ُ</w:t>
      </w:r>
      <w:r w:rsidRPr="00892AC0">
        <w:rPr>
          <w:rFonts w:hint="cs"/>
          <w:rtl/>
        </w:rPr>
        <w:t>وصى بها لتفادي أن يلاحظ مشاهدو التلفزيون في المنازل تقطعات مزعجة في ظهور الصور التلفزيونية لدى الانتقال من برامج التلفزيون ذات المدى الدينامي الواسع</w:t>
      </w:r>
      <w:r w:rsidRPr="00892AC0">
        <w:rPr>
          <w:rtl/>
        </w:rPr>
        <w:t xml:space="preserve"> </w:t>
      </w:r>
      <w:r w:rsidRPr="00892AC0">
        <w:rPr>
          <w:rFonts w:hint="cs"/>
          <w:rtl/>
        </w:rPr>
        <w:t>إلى برامج التلفزيون ذات المدى الدينامي العادي أو العكس</w:t>
      </w:r>
      <w:r w:rsidRPr="00892AC0">
        <w:rPr>
          <w:rtl/>
        </w:rPr>
        <w:t>؟</w:t>
      </w:r>
    </w:p>
    <w:p w:rsidR="00DD3A2D" w:rsidRPr="00892AC0" w:rsidRDefault="00DD3A2D" w:rsidP="00892AC0">
      <w:pPr>
        <w:rPr>
          <w:spacing w:val="-4"/>
          <w:rtl/>
        </w:rPr>
      </w:pPr>
      <w:r w:rsidRPr="00892AC0">
        <w:rPr>
          <w:spacing w:val="-4"/>
        </w:rPr>
        <w:t>6</w:t>
      </w:r>
      <w:r w:rsidRPr="00892AC0">
        <w:rPr>
          <w:spacing w:val="-4"/>
          <w:rtl/>
        </w:rPr>
        <w:tab/>
      </w:r>
      <w:r w:rsidRPr="00892AC0">
        <w:rPr>
          <w:rFonts w:hint="cs"/>
          <w:spacing w:val="-4"/>
          <w:rtl/>
        </w:rPr>
        <w:t>ما هو المستقبل المرتقب لمسار الانتقال من خدمات التلفزيون الحالية إلى خدمات التلفزيون ذات المدى الدينامي</w:t>
      </w:r>
      <w:r w:rsidR="00892AC0" w:rsidRPr="00892AC0">
        <w:rPr>
          <w:rFonts w:hint="eastAsia"/>
          <w:spacing w:val="-4"/>
          <w:rtl/>
        </w:rPr>
        <w:t> </w:t>
      </w:r>
      <w:r w:rsidRPr="00892AC0">
        <w:rPr>
          <w:rFonts w:hint="cs"/>
          <w:spacing w:val="-4"/>
          <w:rtl/>
        </w:rPr>
        <w:t>الواسع</w:t>
      </w:r>
      <w:r w:rsidRPr="00892AC0">
        <w:rPr>
          <w:spacing w:val="-4"/>
          <w:rtl/>
        </w:rPr>
        <w:t>؟</w:t>
      </w:r>
    </w:p>
    <w:p w:rsidR="00DD3A2D" w:rsidRPr="00892AC0" w:rsidRDefault="00DD3A2D" w:rsidP="00DD3A2D">
      <w:pPr>
        <w:rPr>
          <w:rtl/>
        </w:rPr>
      </w:pPr>
      <w:r w:rsidRPr="00892AC0">
        <w:t>7</w:t>
      </w:r>
      <w:r w:rsidRPr="00892AC0">
        <w:rPr>
          <w:rtl/>
        </w:rPr>
        <w:tab/>
      </w:r>
      <w:r w:rsidRPr="00892AC0">
        <w:rPr>
          <w:rFonts w:hint="cs"/>
          <w:rtl/>
        </w:rPr>
        <w:t>ما هي الأساليب التي ينبغي استعمالها من أجل التقييم الشخصي لجودة الصور في أنظمة التلفزيون ذات المدى الدينامي</w:t>
      </w:r>
      <w:r w:rsidRPr="00892AC0">
        <w:rPr>
          <w:rFonts w:hint="eastAsia"/>
          <w:rtl/>
        </w:rPr>
        <w:t> </w:t>
      </w:r>
      <w:r w:rsidRPr="00892AC0">
        <w:rPr>
          <w:rFonts w:hint="cs"/>
          <w:rtl/>
        </w:rPr>
        <w:t>الواسع</w:t>
      </w:r>
      <w:r w:rsidRPr="00892AC0">
        <w:rPr>
          <w:rtl/>
        </w:rPr>
        <w:t>؟</w:t>
      </w:r>
    </w:p>
    <w:p w:rsidR="00DD3A2D" w:rsidRPr="00892AC0" w:rsidRDefault="00DD3A2D" w:rsidP="00DD3A2D">
      <w:pPr>
        <w:pStyle w:val="Call"/>
        <w:rPr>
          <w:i w:val="0"/>
          <w:iCs w:val="0"/>
          <w:rtl/>
        </w:rPr>
      </w:pPr>
      <w:r w:rsidRPr="00892AC0">
        <w:rPr>
          <w:i w:val="0"/>
          <w:rtl/>
        </w:rPr>
        <w:t xml:space="preserve">تقرر </w:t>
      </w:r>
      <w:r w:rsidRPr="00892AC0">
        <w:rPr>
          <w:rFonts w:hint="cs"/>
          <w:i w:val="0"/>
          <w:rtl/>
        </w:rPr>
        <w:t>كذلك</w:t>
      </w:r>
    </w:p>
    <w:p w:rsidR="00DD3A2D" w:rsidRPr="00892AC0" w:rsidRDefault="00DD3A2D" w:rsidP="00DD3A2D">
      <w:pPr>
        <w:rPr>
          <w:rtl/>
        </w:rPr>
      </w:pPr>
      <w:r w:rsidRPr="00892AC0">
        <w:t>1</w:t>
      </w:r>
      <w:r w:rsidRPr="00892AC0">
        <w:rPr>
          <w:rFonts w:hint="cs"/>
          <w:b/>
          <w:bCs/>
          <w:rtl/>
        </w:rPr>
        <w:tab/>
      </w:r>
      <w:r w:rsidRPr="00892AC0">
        <w:rPr>
          <w:rFonts w:hint="cs"/>
          <w:rtl/>
        </w:rPr>
        <w:t>إدراج نتائج الدراسات المذكورة أعلاه في توصية أو أكثر أو في تقارير؛</w:t>
      </w:r>
    </w:p>
    <w:p w:rsidR="00DD3A2D" w:rsidRPr="00892AC0" w:rsidRDefault="00DD3A2D" w:rsidP="00DD3A2D">
      <w:pPr>
        <w:rPr>
          <w:rtl/>
        </w:rPr>
      </w:pPr>
      <w:r w:rsidRPr="00892AC0">
        <w:t>2</w:t>
      </w:r>
      <w:r w:rsidRPr="00892AC0">
        <w:rPr>
          <w:rFonts w:hint="cs"/>
          <w:b/>
          <w:bCs/>
          <w:rtl/>
        </w:rPr>
        <w:tab/>
      </w:r>
      <w:r w:rsidRPr="00892AC0">
        <w:rPr>
          <w:rFonts w:hint="cs"/>
          <w:rtl/>
        </w:rPr>
        <w:t>إنجاز الدراسات المذكورة أعلاه ب‍حلول عام</w:t>
      </w:r>
      <w:r w:rsidRPr="00892AC0">
        <w:rPr>
          <w:rFonts w:hint="eastAsia"/>
          <w:rtl/>
        </w:rPr>
        <w:t> </w:t>
      </w:r>
      <w:r w:rsidRPr="00892AC0">
        <w:t>2017</w:t>
      </w:r>
      <w:r w:rsidRPr="00892AC0">
        <w:rPr>
          <w:rFonts w:hint="cs"/>
          <w:rtl/>
        </w:rPr>
        <w:t>.</w:t>
      </w:r>
    </w:p>
    <w:p w:rsidR="00DD3A2D" w:rsidRPr="00892AC0" w:rsidRDefault="00DD3A2D" w:rsidP="00DD3A2D">
      <w:pPr>
        <w:spacing w:before="360"/>
        <w:rPr>
          <w:rFonts w:eastAsia="SimSun"/>
          <w:rtl/>
        </w:rPr>
      </w:pPr>
      <w:r w:rsidRPr="00892AC0">
        <w:rPr>
          <w:rFonts w:hint="cs"/>
          <w:rtl/>
        </w:rPr>
        <w:t xml:space="preserve">الفئة: </w:t>
      </w:r>
      <w:r w:rsidRPr="00892AC0">
        <w:t>S1</w:t>
      </w:r>
    </w:p>
    <w:p w:rsidR="00DD3A2D" w:rsidRPr="00892AC0" w:rsidRDefault="00DD3A2D" w:rsidP="00DD3A2D">
      <w:pPr>
        <w:spacing w:before="360"/>
        <w:rPr>
          <w:rFonts w:eastAsia="SimSun"/>
          <w:rtl/>
        </w:rPr>
      </w:pPr>
    </w:p>
    <w:p w:rsidR="00DD3A2D" w:rsidRPr="00892AC0" w:rsidRDefault="00DD3A2D" w:rsidP="00DD3A2D">
      <w:pPr>
        <w:pStyle w:val="AnnexNo0"/>
        <w:rPr>
          <w:rFonts w:ascii="Calibri" w:hAnsi="Calibri"/>
          <w:rtl/>
        </w:rPr>
      </w:pPr>
      <w:r w:rsidRPr="00892AC0">
        <w:rPr>
          <w:rFonts w:ascii="Calibri" w:hAnsi="Calibri"/>
          <w:rtl/>
        </w:rPr>
        <w:br w:type="page"/>
      </w:r>
      <w:r w:rsidRPr="00892AC0">
        <w:rPr>
          <w:rFonts w:ascii="Calibri" w:hAnsi="Calibri" w:hint="cs"/>
          <w:rtl/>
        </w:rPr>
        <w:lastRenderedPageBreak/>
        <w:t>ال‍</w:t>
      </w:r>
      <w:r w:rsidRPr="00892AC0">
        <w:rPr>
          <w:rFonts w:ascii="Calibri" w:hAnsi="Calibri" w:hint="eastAsia"/>
          <w:rtl/>
        </w:rPr>
        <w:t>ملحـق</w:t>
      </w:r>
      <w:r w:rsidRPr="00892AC0">
        <w:rPr>
          <w:rFonts w:ascii="Calibri" w:hAnsi="Calibri" w:hint="cs"/>
          <w:rtl/>
        </w:rPr>
        <w:t> </w:t>
      </w:r>
      <w:r w:rsidRPr="00892AC0">
        <w:rPr>
          <w:rFonts w:ascii="Calibri" w:hAnsi="Calibri"/>
        </w:rPr>
        <w:t>3</w:t>
      </w:r>
    </w:p>
    <w:p w:rsidR="00DD3A2D" w:rsidRPr="00892AC0" w:rsidRDefault="00DD3A2D" w:rsidP="00DD3A2D">
      <w:pPr>
        <w:pStyle w:val="Annextitle0"/>
        <w:spacing w:after="240"/>
        <w:rPr>
          <w:rFonts w:ascii="Calibri" w:hAnsi="Calibri"/>
          <w:b/>
          <w:rtl/>
        </w:rPr>
      </w:pPr>
      <w:r w:rsidRPr="00892AC0">
        <w:rPr>
          <w:rFonts w:ascii="Calibri" w:hAnsi="Calibri"/>
          <w:b/>
          <w:rtl/>
        </w:rPr>
        <w:t>قائمة بالمسائل الملغاة لقطاع الاتصالات الراديوية</w:t>
      </w:r>
    </w:p>
    <w:tbl>
      <w:tblPr>
        <w:tblStyle w:val="TableGrid2"/>
        <w:bidiVisual/>
        <w:tblW w:w="9715" w:type="dxa"/>
        <w:jc w:val="center"/>
        <w:tblLayout w:type="fixed"/>
        <w:tblLook w:val="01E0" w:firstRow="1" w:lastRow="1" w:firstColumn="1" w:lastColumn="1" w:noHBand="0" w:noVBand="0"/>
      </w:tblPr>
      <w:tblGrid>
        <w:gridCol w:w="1019"/>
        <w:gridCol w:w="8696"/>
      </w:tblGrid>
      <w:tr w:rsidR="00DD3A2D" w:rsidRPr="00892AC0" w:rsidTr="00BE1D25">
        <w:trPr>
          <w:cantSplit/>
          <w:tblHeader/>
          <w:jc w:val="center"/>
        </w:trPr>
        <w:tc>
          <w:tcPr>
            <w:tcW w:w="1014" w:type="dxa"/>
          </w:tcPr>
          <w:p w:rsidR="00DD3A2D" w:rsidRPr="00892AC0" w:rsidRDefault="00DD3A2D" w:rsidP="00BE1D2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jc w:val="center"/>
              <w:rPr>
                <w:b/>
                <w:bCs/>
                <w:szCs w:val="26"/>
              </w:rPr>
            </w:pPr>
            <w:r w:rsidRPr="00892AC0">
              <w:rPr>
                <w:b/>
                <w:bCs/>
                <w:szCs w:val="26"/>
                <w:rtl/>
              </w:rPr>
              <w:t>المسألة</w:t>
            </w:r>
            <w:r w:rsidRPr="00892AC0">
              <w:rPr>
                <w:b/>
                <w:bCs/>
                <w:szCs w:val="26"/>
                <w:rtl/>
              </w:rPr>
              <w:br/>
            </w:r>
            <w:r w:rsidRPr="00892AC0">
              <w:rPr>
                <w:b/>
                <w:bCs/>
                <w:szCs w:val="26"/>
              </w:rPr>
              <w:t>ITU-R</w:t>
            </w:r>
          </w:p>
        </w:tc>
        <w:tc>
          <w:tcPr>
            <w:tcW w:w="8652" w:type="dxa"/>
          </w:tcPr>
          <w:p w:rsidR="00DD3A2D" w:rsidRPr="00892AC0" w:rsidRDefault="00DD3A2D" w:rsidP="00CD0E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768"/>
              </w:tabs>
              <w:spacing w:before="60" w:after="60" w:line="300" w:lineRule="exact"/>
              <w:jc w:val="center"/>
              <w:rPr>
                <w:b/>
                <w:bCs/>
                <w:szCs w:val="26"/>
              </w:rPr>
            </w:pPr>
            <w:r w:rsidRPr="00892AC0">
              <w:rPr>
                <w:b/>
                <w:bCs/>
                <w:szCs w:val="26"/>
                <w:rtl/>
              </w:rPr>
              <w:t>العنوان</w:t>
            </w:r>
          </w:p>
        </w:tc>
      </w:tr>
      <w:tr w:rsidR="00DD3A2D" w:rsidRPr="00892AC0" w:rsidTr="00BE1D25">
        <w:trPr>
          <w:cantSplit/>
          <w:jc w:val="center"/>
        </w:trPr>
        <w:tc>
          <w:tcPr>
            <w:tcW w:w="1014" w:type="dxa"/>
          </w:tcPr>
          <w:p w:rsidR="00DD3A2D" w:rsidRPr="00892AC0" w:rsidRDefault="00277732" w:rsidP="00CD0E97">
            <w:pPr>
              <w:pStyle w:val="Tabletext"/>
              <w:spacing w:before="30" w:after="50" w:line="300" w:lineRule="exact"/>
              <w:jc w:val="center"/>
              <w:rPr>
                <w:rFonts w:ascii="Calibri" w:eastAsia="SimSun" w:hAnsi="Calibri"/>
                <w:b/>
                <w:szCs w:val="26"/>
                <w:lang w:val="ru-RU"/>
              </w:rPr>
            </w:pPr>
            <w:hyperlink r:id="rId9" w:history="1">
              <w:r w:rsidR="00DD3A2D" w:rsidRPr="00892AC0">
                <w:rPr>
                  <w:rStyle w:val="Hyperlink"/>
                  <w:rFonts w:ascii="Calibri" w:eastAsia="SimSun" w:hAnsi="Calibri"/>
                  <w:b/>
                  <w:szCs w:val="26"/>
                  <w:lang w:val="ru-RU"/>
                </w:rPr>
                <w:t>4-2/6</w:t>
              </w:r>
            </w:hyperlink>
          </w:p>
        </w:tc>
        <w:tc>
          <w:tcPr>
            <w:tcW w:w="8652" w:type="dxa"/>
          </w:tcPr>
          <w:p w:rsidR="00DD3A2D" w:rsidRPr="00892AC0" w:rsidRDefault="00DD3A2D" w:rsidP="00CD0E97">
            <w:pPr>
              <w:spacing w:before="30" w:after="50" w:line="300" w:lineRule="exact"/>
              <w:rPr>
                <w:szCs w:val="26"/>
                <w:rtl/>
              </w:rPr>
            </w:pPr>
            <w:r w:rsidRPr="00892AC0">
              <w:rPr>
                <w:szCs w:val="26"/>
                <w:rtl/>
              </w:rPr>
              <w:t>معلمات التخطيط للإذاعة التلفزيونية الرقمية باستعمال قنوات للأرض</w:t>
            </w:r>
          </w:p>
        </w:tc>
      </w:tr>
      <w:tr w:rsidR="00DD3A2D" w:rsidRPr="00892AC0" w:rsidTr="00BE1D25">
        <w:trPr>
          <w:cantSplit/>
          <w:jc w:val="center"/>
        </w:trPr>
        <w:tc>
          <w:tcPr>
            <w:tcW w:w="1014" w:type="dxa"/>
          </w:tcPr>
          <w:p w:rsidR="00DD3A2D" w:rsidRPr="00892AC0" w:rsidRDefault="00277732" w:rsidP="00CD0E97">
            <w:pPr>
              <w:pStyle w:val="Tabletext"/>
              <w:spacing w:before="30" w:after="50" w:line="300" w:lineRule="exact"/>
              <w:jc w:val="center"/>
              <w:rPr>
                <w:rFonts w:ascii="Calibri" w:eastAsia="SimSun" w:hAnsi="Calibri"/>
                <w:b/>
                <w:szCs w:val="26"/>
                <w:lang w:val="ru-RU"/>
              </w:rPr>
            </w:pPr>
            <w:hyperlink r:id="rId10" w:history="1">
              <w:r w:rsidR="00DD3A2D" w:rsidRPr="00892AC0">
                <w:rPr>
                  <w:rStyle w:val="Hyperlink"/>
                  <w:rFonts w:ascii="Calibri" w:eastAsia="SimSun" w:hAnsi="Calibri"/>
                  <w:b/>
                  <w:szCs w:val="26"/>
                  <w:lang w:val="ru-RU"/>
                </w:rPr>
                <w:t>14/6</w:t>
              </w:r>
            </w:hyperlink>
          </w:p>
        </w:tc>
        <w:tc>
          <w:tcPr>
            <w:tcW w:w="8652" w:type="dxa"/>
          </w:tcPr>
          <w:p w:rsidR="00DD3A2D" w:rsidRPr="00892AC0" w:rsidRDefault="00DD3A2D" w:rsidP="00CD0E97">
            <w:pPr>
              <w:spacing w:before="30" w:after="50" w:line="300" w:lineRule="exact"/>
              <w:rPr>
                <w:szCs w:val="26"/>
                <w:rtl/>
              </w:rPr>
            </w:pPr>
            <w:r w:rsidRPr="00892AC0">
              <w:rPr>
                <w:szCs w:val="26"/>
                <w:rtl/>
              </w:rPr>
              <w:t>خصائص مستقب</w:t>
            </w:r>
            <w:r w:rsidRPr="00892AC0">
              <w:rPr>
                <w:rFonts w:hint="cs"/>
                <w:szCs w:val="26"/>
                <w:rtl/>
              </w:rPr>
              <w:t>ِ</w:t>
            </w:r>
            <w:r w:rsidRPr="00892AC0">
              <w:rPr>
                <w:szCs w:val="26"/>
                <w:rtl/>
              </w:rPr>
              <w:t>لات التلفزيون الرقمية والتماثلية الرقمية وهوائيات الاستقبال المطلوبة لتخطيط ترددات الإذاعة التلفزيونية للأرض</w:t>
            </w:r>
          </w:p>
        </w:tc>
      </w:tr>
      <w:tr w:rsidR="00DD3A2D" w:rsidRPr="00892AC0" w:rsidTr="00BE1D25">
        <w:trPr>
          <w:cantSplit/>
          <w:jc w:val="center"/>
        </w:trPr>
        <w:tc>
          <w:tcPr>
            <w:tcW w:w="1014" w:type="dxa"/>
          </w:tcPr>
          <w:p w:rsidR="00DD3A2D" w:rsidRPr="00892AC0" w:rsidRDefault="00277732" w:rsidP="00CD0E97">
            <w:pPr>
              <w:pStyle w:val="Tabletext"/>
              <w:spacing w:before="30" w:after="50" w:line="300" w:lineRule="exact"/>
              <w:jc w:val="center"/>
              <w:rPr>
                <w:rFonts w:ascii="Calibri" w:eastAsia="SimSun" w:hAnsi="Calibri"/>
                <w:b/>
                <w:szCs w:val="26"/>
                <w:lang w:val="ru-RU"/>
              </w:rPr>
            </w:pPr>
            <w:hyperlink r:id="rId11" w:history="1">
              <w:r w:rsidR="00DD3A2D" w:rsidRPr="00892AC0">
                <w:rPr>
                  <w:rStyle w:val="Hyperlink"/>
                  <w:rFonts w:ascii="Calibri" w:eastAsia="SimSun" w:hAnsi="Calibri"/>
                  <w:b/>
                  <w:szCs w:val="26"/>
                  <w:lang w:val="ru-RU"/>
                </w:rPr>
                <w:t>15-2/6</w:t>
              </w:r>
            </w:hyperlink>
          </w:p>
        </w:tc>
        <w:tc>
          <w:tcPr>
            <w:tcW w:w="8652" w:type="dxa"/>
          </w:tcPr>
          <w:p w:rsidR="00DD3A2D" w:rsidRPr="00892AC0" w:rsidRDefault="00DD3A2D" w:rsidP="00CD0E97">
            <w:pPr>
              <w:spacing w:before="30" w:after="50" w:line="300" w:lineRule="exact"/>
              <w:rPr>
                <w:szCs w:val="26"/>
              </w:rPr>
            </w:pPr>
            <w:r w:rsidRPr="00892AC0">
              <w:rPr>
                <w:rFonts w:hint="cs"/>
                <w:szCs w:val="26"/>
                <w:rtl/>
              </w:rPr>
              <w:t xml:space="preserve">الصور الرقمية عريضة الشاشة </w:t>
            </w:r>
            <w:r w:rsidRPr="00892AC0">
              <w:rPr>
                <w:szCs w:val="26"/>
              </w:rPr>
              <w:t>(LSDI)</w:t>
            </w:r>
          </w:p>
        </w:tc>
      </w:tr>
      <w:tr w:rsidR="00DD3A2D" w:rsidRPr="00892AC0" w:rsidTr="00BE1D25">
        <w:trPr>
          <w:cantSplit/>
          <w:jc w:val="center"/>
        </w:trPr>
        <w:tc>
          <w:tcPr>
            <w:tcW w:w="1014" w:type="dxa"/>
          </w:tcPr>
          <w:p w:rsidR="00DD3A2D" w:rsidRPr="00892AC0" w:rsidRDefault="00277732" w:rsidP="00CD0E97">
            <w:pPr>
              <w:pStyle w:val="Tabletext"/>
              <w:spacing w:before="30" w:after="50" w:line="300" w:lineRule="exact"/>
              <w:jc w:val="center"/>
              <w:rPr>
                <w:rFonts w:ascii="Calibri" w:eastAsia="SimSun" w:hAnsi="Calibri"/>
                <w:b/>
                <w:szCs w:val="26"/>
                <w:lang w:val="ru-RU"/>
              </w:rPr>
            </w:pPr>
            <w:hyperlink r:id="rId12" w:history="1">
              <w:r w:rsidR="00DD3A2D" w:rsidRPr="00892AC0">
                <w:rPr>
                  <w:rStyle w:val="Hyperlink"/>
                  <w:rFonts w:ascii="Calibri" w:eastAsia="SimSun" w:hAnsi="Calibri"/>
                  <w:b/>
                  <w:szCs w:val="26"/>
                  <w:lang w:val="ru-RU"/>
                </w:rPr>
                <w:t>16-2/6</w:t>
              </w:r>
            </w:hyperlink>
          </w:p>
        </w:tc>
        <w:tc>
          <w:tcPr>
            <w:tcW w:w="8652" w:type="dxa"/>
          </w:tcPr>
          <w:p w:rsidR="00DD3A2D" w:rsidRPr="00892AC0" w:rsidRDefault="00DD3A2D" w:rsidP="00CD0E97">
            <w:pPr>
              <w:spacing w:before="30" w:after="50" w:line="300" w:lineRule="exact"/>
              <w:rPr>
                <w:szCs w:val="26"/>
                <w:highlight w:val="yellow"/>
                <w:rtl/>
              </w:rPr>
            </w:pPr>
            <w:r w:rsidRPr="00892AC0">
              <w:rPr>
                <w:rFonts w:hint="cs"/>
                <w:szCs w:val="26"/>
                <w:rtl/>
              </w:rPr>
              <w:t xml:space="preserve">أنظمة </w:t>
            </w:r>
            <w:r w:rsidRPr="00892AC0">
              <w:rPr>
                <w:szCs w:val="26"/>
                <w:rtl/>
              </w:rPr>
              <w:t>الإذاعة التلفزيونية الرقمية التفاعلية</w:t>
            </w:r>
          </w:p>
        </w:tc>
      </w:tr>
      <w:tr w:rsidR="00DD3A2D" w:rsidRPr="00892AC0" w:rsidTr="00BE1D25">
        <w:trPr>
          <w:cantSplit/>
          <w:jc w:val="center"/>
        </w:trPr>
        <w:tc>
          <w:tcPr>
            <w:tcW w:w="1014" w:type="dxa"/>
          </w:tcPr>
          <w:p w:rsidR="00DD3A2D" w:rsidRPr="00892AC0" w:rsidRDefault="00277732" w:rsidP="00CD0E97">
            <w:pPr>
              <w:pStyle w:val="Tabletext"/>
              <w:spacing w:before="30" w:after="50" w:line="300" w:lineRule="exact"/>
              <w:jc w:val="center"/>
              <w:rPr>
                <w:rFonts w:ascii="Calibri" w:eastAsia="SimSun" w:hAnsi="Calibri"/>
                <w:b/>
                <w:szCs w:val="26"/>
                <w:lang w:val="ru-RU"/>
              </w:rPr>
            </w:pPr>
            <w:hyperlink r:id="rId13" w:history="1">
              <w:r w:rsidR="00DD3A2D" w:rsidRPr="00892AC0">
                <w:rPr>
                  <w:rStyle w:val="Hyperlink"/>
                  <w:rFonts w:ascii="Calibri" w:eastAsia="SimSun" w:hAnsi="Calibri"/>
                  <w:b/>
                  <w:szCs w:val="26"/>
                  <w:lang w:val="ru-RU"/>
                </w:rPr>
                <w:t>27/6</w:t>
              </w:r>
            </w:hyperlink>
          </w:p>
        </w:tc>
        <w:tc>
          <w:tcPr>
            <w:tcW w:w="8652" w:type="dxa"/>
          </w:tcPr>
          <w:p w:rsidR="00DD3A2D" w:rsidRPr="00892AC0" w:rsidRDefault="00DD3A2D" w:rsidP="00CD0E97">
            <w:pPr>
              <w:spacing w:before="30" w:after="50" w:line="300" w:lineRule="exact"/>
              <w:rPr>
                <w:szCs w:val="26"/>
                <w:rtl/>
              </w:rPr>
            </w:pPr>
            <w:r w:rsidRPr="00892AC0">
              <w:rPr>
                <w:szCs w:val="26"/>
                <w:rtl/>
              </w:rPr>
              <w:t>مستقب</w:t>
            </w:r>
            <w:r w:rsidRPr="00892AC0">
              <w:rPr>
                <w:rFonts w:hint="cs"/>
                <w:szCs w:val="26"/>
                <w:rtl/>
              </w:rPr>
              <w:t>ِ</w:t>
            </w:r>
            <w:r w:rsidRPr="00892AC0">
              <w:rPr>
                <w:szCs w:val="26"/>
                <w:rtl/>
              </w:rPr>
              <w:t xml:space="preserve">لات للإذاعة الصوتية تحت </w:t>
            </w:r>
            <w:r w:rsidRPr="00892AC0">
              <w:rPr>
                <w:szCs w:val="26"/>
              </w:rPr>
              <w:t>MHz 30</w:t>
            </w:r>
          </w:p>
        </w:tc>
      </w:tr>
      <w:tr w:rsidR="00DD3A2D" w:rsidRPr="00892AC0" w:rsidTr="00BE1D25">
        <w:trPr>
          <w:cantSplit/>
          <w:jc w:val="center"/>
        </w:trPr>
        <w:tc>
          <w:tcPr>
            <w:tcW w:w="1014" w:type="dxa"/>
          </w:tcPr>
          <w:p w:rsidR="00DD3A2D" w:rsidRPr="00892AC0" w:rsidRDefault="00277732" w:rsidP="00CD0E97">
            <w:pPr>
              <w:pStyle w:val="Tabletext"/>
              <w:spacing w:before="30" w:after="50" w:line="300" w:lineRule="exact"/>
              <w:jc w:val="center"/>
              <w:rPr>
                <w:rFonts w:ascii="Calibri" w:eastAsia="SimSun" w:hAnsi="Calibri"/>
                <w:b/>
                <w:szCs w:val="26"/>
                <w:lang w:val="ru-RU"/>
              </w:rPr>
            </w:pPr>
            <w:hyperlink r:id="rId14" w:history="1">
              <w:r w:rsidR="00DD3A2D" w:rsidRPr="00892AC0">
                <w:rPr>
                  <w:rStyle w:val="Hyperlink"/>
                  <w:rFonts w:ascii="Calibri" w:eastAsia="SimSun" w:hAnsi="Calibri"/>
                  <w:b/>
                  <w:szCs w:val="26"/>
                  <w:lang w:val="ru-RU"/>
                </w:rPr>
                <w:t>29/6</w:t>
              </w:r>
            </w:hyperlink>
          </w:p>
        </w:tc>
        <w:tc>
          <w:tcPr>
            <w:tcW w:w="8652" w:type="dxa"/>
          </w:tcPr>
          <w:p w:rsidR="00DD3A2D" w:rsidRPr="00892AC0" w:rsidRDefault="00DD3A2D" w:rsidP="00CD0E97">
            <w:pPr>
              <w:spacing w:before="30" w:after="50" w:line="300" w:lineRule="exact"/>
              <w:rPr>
                <w:szCs w:val="26"/>
                <w:rtl/>
              </w:rPr>
            </w:pPr>
            <w:r w:rsidRPr="00892AC0">
              <w:rPr>
                <w:szCs w:val="26"/>
                <w:rtl/>
              </w:rPr>
              <w:t>إرسال معلومات إضافية بمرسل واحد في الإذاعة الصوتية بتشكيل التردد</w:t>
            </w:r>
          </w:p>
        </w:tc>
      </w:tr>
      <w:tr w:rsidR="00DD3A2D" w:rsidRPr="00892AC0" w:rsidTr="00BE1D25">
        <w:trPr>
          <w:cantSplit/>
          <w:jc w:val="center"/>
        </w:trPr>
        <w:tc>
          <w:tcPr>
            <w:tcW w:w="1014" w:type="dxa"/>
          </w:tcPr>
          <w:p w:rsidR="00DD3A2D" w:rsidRPr="00892AC0" w:rsidRDefault="00277732" w:rsidP="00CD0E97">
            <w:pPr>
              <w:pStyle w:val="Tabletext"/>
              <w:spacing w:before="30" w:after="50" w:line="300" w:lineRule="exact"/>
              <w:jc w:val="center"/>
              <w:rPr>
                <w:rFonts w:ascii="Calibri" w:eastAsia="SimSun" w:hAnsi="Calibri"/>
                <w:b/>
                <w:szCs w:val="26"/>
                <w:lang w:val="ru-RU"/>
              </w:rPr>
            </w:pPr>
            <w:hyperlink r:id="rId15" w:history="1">
              <w:r w:rsidR="00DD3A2D" w:rsidRPr="00892AC0">
                <w:rPr>
                  <w:rStyle w:val="Hyperlink"/>
                  <w:rFonts w:ascii="Calibri" w:eastAsia="SimSun" w:hAnsi="Calibri"/>
                  <w:b/>
                  <w:szCs w:val="26"/>
                  <w:lang w:val="ru-RU"/>
                </w:rPr>
                <w:t>46-1/6</w:t>
              </w:r>
            </w:hyperlink>
          </w:p>
        </w:tc>
        <w:tc>
          <w:tcPr>
            <w:tcW w:w="8652" w:type="dxa"/>
          </w:tcPr>
          <w:p w:rsidR="00DD3A2D" w:rsidRPr="00892AC0" w:rsidRDefault="00DD3A2D" w:rsidP="00CD0E97">
            <w:pPr>
              <w:spacing w:before="30" w:after="50" w:line="300" w:lineRule="exact"/>
              <w:rPr>
                <w:szCs w:val="26"/>
                <w:rtl/>
              </w:rPr>
            </w:pPr>
            <w:r w:rsidRPr="00892AC0">
              <w:rPr>
                <w:szCs w:val="26"/>
                <w:rtl/>
              </w:rPr>
              <w:t>متطلبات المستعملين من البيانات الشرحية المتصلة بإنتاج ومونتاج البرامج الصوتية والتلفزيونية وتسجيلها وحفظها رقمياً في الإذاعة</w:t>
            </w:r>
          </w:p>
        </w:tc>
      </w:tr>
      <w:tr w:rsidR="00DD3A2D" w:rsidRPr="00892AC0" w:rsidTr="00BE1D25">
        <w:trPr>
          <w:cantSplit/>
          <w:jc w:val="center"/>
        </w:trPr>
        <w:tc>
          <w:tcPr>
            <w:tcW w:w="1014" w:type="dxa"/>
          </w:tcPr>
          <w:p w:rsidR="00DD3A2D" w:rsidRPr="00892AC0" w:rsidRDefault="00277732" w:rsidP="00CD0E97">
            <w:pPr>
              <w:pStyle w:val="Tabletext"/>
              <w:spacing w:before="30" w:after="50" w:line="300" w:lineRule="exact"/>
              <w:jc w:val="center"/>
              <w:rPr>
                <w:rFonts w:ascii="Calibri" w:eastAsia="SimSun" w:hAnsi="Calibri"/>
                <w:b/>
                <w:szCs w:val="26"/>
                <w:lang w:val="ru-RU"/>
              </w:rPr>
            </w:pPr>
            <w:hyperlink r:id="rId16" w:history="1">
              <w:r w:rsidR="00DD3A2D" w:rsidRPr="00892AC0">
                <w:rPr>
                  <w:rStyle w:val="Hyperlink"/>
                  <w:rFonts w:ascii="Calibri" w:eastAsia="SimSun" w:hAnsi="Calibri"/>
                  <w:b/>
                  <w:szCs w:val="26"/>
                  <w:lang w:val="ru-RU"/>
                </w:rPr>
                <w:t>48/6</w:t>
              </w:r>
            </w:hyperlink>
          </w:p>
        </w:tc>
        <w:tc>
          <w:tcPr>
            <w:tcW w:w="8652" w:type="dxa"/>
          </w:tcPr>
          <w:p w:rsidR="00DD3A2D" w:rsidRPr="00892AC0" w:rsidRDefault="00DD3A2D" w:rsidP="00CD0E97">
            <w:pPr>
              <w:spacing w:before="30" w:after="50" w:line="300" w:lineRule="exact"/>
              <w:rPr>
                <w:szCs w:val="26"/>
                <w:rtl/>
              </w:rPr>
            </w:pPr>
            <w:r w:rsidRPr="00892AC0">
              <w:rPr>
                <w:szCs w:val="26"/>
                <w:rtl/>
              </w:rPr>
              <w:t>المراقبة أثناء الخدمة لجودة الاستماع المدركة لشبكات التوزيع والإذاعة</w:t>
            </w:r>
          </w:p>
        </w:tc>
      </w:tr>
      <w:tr w:rsidR="00DD3A2D" w:rsidRPr="00892AC0" w:rsidTr="00BE1D25">
        <w:trPr>
          <w:cantSplit/>
          <w:jc w:val="center"/>
        </w:trPr>
        <w:tc>
          <w:tcPr>
            <w:tcW w:w="1014" w:type="dxa"/>
          </w:tcPr>
          <w:p w:rsidR="00DD3A2D" w:rsidRPr="00892AC0" w:rsidRDefault="00277732" w:rsidP="00CD0E97">
            <w:pPr>
              <w:pStyle w:val="Tabletext"/>
              <w:spacing w:before="30" w:after="50" w:line="300" w:lineRule="exact"/>
              <w:jc w:val="center"/>
              <w:rPr>
                <w:rFonts w:ascii="Calibri" w:eastAsia="SimSun" w:hAnsi="Calibri"/>
                <w:b/>
                <w:szCs w:val="26"/>
                <w:lang w:val="ru-RU"/>
              </w:rPr>
            </w:pPr>
            <w:hyperlink r:id="rId17" w:history="1">
              <w:r w:rsidR="00DD3A2D" w:rsidRPr="00892AC0">
                <w:rPr>
                  <w:rStyle w:val="Hyperlink"/>
                  <w:rFonts w:ascii="Calibri" w:eastAsia="SimSun" w:hAnsi="Calibri"/>
                  <w:b/>
                  <w:szCs w:val="26"/>
                  <w:lang w:val="ru-RU"/>
                </w:rPr>
                <w:t>51/6</w:t>
              </w:r>
            </w:hyperlink>
          </w:p>
        </w:tc>
        <w:tc>
          <w:tcPr>
            <w:tcW w:w="8652" w:type="dxa"/>
          </w:tcPr>
          <w:p w:rsidR="00DD3A2D" w:rsidRPr="00892AC0" w:rsidRDefault="00DD3A2D" w:rsidP="00CD0E97">
            <w:pPr>
              <w:spacing w:before="30" w:after="50" w:line="300" w:lineRule="exact"/>
              <w:rPr>
                <w:szCs w:val="26"/>
                <w:rtl/>
              </w:rPr>
            </w:pPr>
            <w:r w:rsidRPr="00892AC0">
              <w:rPr>
                <w:szCs w:val="26"/>
                <w:rtl/>
              </w:rPr>
              <w:t>الاستقبال بالموجات الأيونوسفيرية في الإذاعة على الموجات الكيلومترية</w:t>
            </w:r>
            <w:r w:rsidRPr="00892AC0">
              <w:rPr>
                <w:rFonts w:hint="cs"/>
                <w:szCs w:val="26"/>
                <w:rtl/>
              </w:rPr>
              <w:t> </w:t>
            </w:r>
            <w:r w:rsidRPr="00892AC0">
              <w:rPr>
                <w:szCs w:val="26"/>
              </w:rPr>
              <w:t>(LF)</w:t>
            </w:r>
            <w:r w:rsidRPr="00892AC0">
              <w:rPr>
                <w:szCs w:val="26"/>
                <w:rtl/>
              </w:rPr>
              <w:t xml:space="preserve"> والهكتومترية </w:t>
            </w:r>
            <w:r w:rsidRPr="00892AC0">
              <w:rPr>
                <w:szCs w:val="26"/>
              </w:rPr>
              <w:t>(MF)</w:t>
            </w:r>
            <w:r w:rsidRPr="00892AC0">
              <w:rPr>
                <w:szCs w:val="26"/>
                <w:rtl/>
              </w:rPr>
              <w:t xml:space="preserve"> والديكامترية</w:t>
            </w:r>
            <w:r w:rsidRPr="00892AC0">
              <w:rPr>
                <w:rFonts w:hint="cs"/>
                <w:szCs w:val="26"/>
                <w:rtl/>
              </w:rPr>
              <w:t> </w:t>
            </w:r>
            <w:r w:rsidRPr="00892AC0">
              <w:rPr>
                <w:szCs w:val="26"/>
              </w:rPr>
              <w:t>(HF)</w:t>
            </w:r>
          </w:p>
        </w:tc>
      </w:tr>
      <w:tr w:rsidR="00DD3A2D" w:rsidRPr="00892AC0" w:rsidTr="00BE1D25">
        <w:trPr>
          <w:cantSplit/>
          <w:jc w:val="center"/>
        </w:trPr>
        <w:tc>
          <w:tcPr>
            <w:tcW w:w="1014" w:type="dxa"/>
          </w:tcPr>
          <w:p w:rsidR="00DD3A2D" w:rsidRPr="00892AC0" w:rsidRDefault="00277732" w:rsidP="00CD0E97">
            <w:pPr>
              <w:pStyle w:val="Tabletext"/>
              <w:spacing w:before="30" w:after="50" w:line="300" w:lineRule="exact"/>
              <w:jc w:val="center"/>
              <w:rPr>
                <w:rFonts w:ascii="Calibri" w:eastAsia="SimSun" w:hAnsi="Calibri"/>
                <w:b/>
                <w:szCs w:val="26"/>
                <w:lang w:val="ru-RU"/>
              </w:rPr>
            </w:pPr>
            <w:hyperlink r:id="rId18" w:history="1">
              <w:r w:rsidR="00DD3A2D" w:rsidRPr="00892AC0">
                <w:rPr>
                  <w:rStyle w:val="Hyperlink"/>
                  <w:rFonts w:ascii="Calibri" w:eastAsia="SimSun" w:hAnsi="Calibri"/>
                  <w:b/>
                  <w:szCs w:val="26"/>
                  <w:lang w:val="ru-RU"/>
                </w:rPr>
                <w:t>53/6</w:t>
              </w:r>
            </w:hyperlink>
          </w:p>
        </w:tc>
        <w:tc>
          <w:tcPr>
            <w:tcW w:w="8652" w:type="dxa"/>
          </w:tcPr>
          <w:p w:rsidR="00DD3A2D" w:rsidRPr="00892AC0" w:rsidRDefault="00DD3A2D" w:rsidP="00CD0E97">
            <w:pPr>
              <w:spacing w:before="30" w:after="50" w:line="300" w:lineRule="exact"/>
              <w:rPr>
                <w:szCs w:val="26"/>
                <w:rtl/>
              </w:rPr>
            </w:pPr>
            <w:r w:rsidRPr="00892AC0">
              <w:rPr>
                <w:szCs w:val="26"/>
                <w:rtl/>
              </w:rPr>
              <w:t>معايير لإرسال عدة إشارات صوتية في قناة تلفزيونية واحدة في الإذاعة للأرض أو الإذاعة الساتلية بما في ذلك نظامي التلفزيون عالي الوضوح ومعز</w:t>
            </w:r>
            <w:r w:rsidR="00CD0E97" w:rsidRPr="00892AC0">
              <w:rPr>
                <w:rFonts w:hint="cs"/>
                <w:szCs w:val="26"/>
                <w:rtl/>
              </w:rPr>
              <w:t>ّ</w:t>
            </w:r>
            <w:r w:rsidRPr="00892AC0">
              <w:rPr>
                <w:szCs w:val="26"/>
                <w:rtl/>
              </w:rPr>
              <w:t>ز الوضوح</w:t>
            </w:r>
          </w:p>
        </w:tc>
      </w:tr>
      <w:tr w:rsidR="00DD3A2D" w:rsidRPr="00892AC0" w:rsidTr="00BE1D25">
        <w:trPr>
          <w:cantSplit/>
          <w:jc w:val="center"/>
        </w:trPr>
        <w:tc>
          <w:tcPr>
            <w:tcW w:w="1014" w:type="dxa"/>
          </w:tcPr>
          <w:p w:rsidR="00DD3A2D" w:rsidRPr="00892AC0" w:rsidRDefault="00277732" w:rsidP="00CD0E97">
            <w:pPr>
              <w:pStyle w:val="Tabletext"/>
              <w:spacing w:before="30" w:after="50" w:line="300" w:lineRule="exact"/>
              <w:jc w:val="center"/>
              <w:rPr>
                <w:rFonts w:ascii="Calibri" w:eastAsia="SimSun" w:hAnsi="Calibri"/>
                <w:b/>
                <w:szCs w:val="26"/>
                <w:lang w:val="ru-RU"/>
              </w:rPr>
            </w:pPr>
            <w:hyperlink r:id="rId19" w:history="1">
              <w:r w:rsidR="00DD3A2D" w:rsidRPr="00892AC0">
                <w:rPr>
                  <w:rStyle w:val="Hyperlink"/>
                  <w:rFonts w:ascii="Calibri" w:eastAsia="SimSun" w:hAnsi="Calibri"/>
                  <w:b/>
                  <w:szCs w:val="26"/>
                  <w:lang w:val="ru-RU"/>
                </w:rPr>
                <w:t>55/6</w:t>
              </w:r>
            </w:hyperlink>
          </w:p>
        </w:tc>
        <w:tc>
          <w:tcPr>
            <w:tcW w:w="8652" w:type="dxa"/>
          </w:tcPr>
          <w:p w:rsidR="00DD3A2D" w:rsidRPr="00892AC0" w:rsidRDefault="00DD3A2D" w:rsidP="00CD0E97">
            <w:pPr>
              <w:spacing w:before="30" w:after="50" w:line="300" w:lineRule="exact"/>
              <w:rPr>
                <w:szCs w:val="26"/>
                <w:rtl/>
              </w:rPr>
            </w:pPr>
            <w:r w:rsidRPr="00892AC0">
              <w:rPr>
                <w:szCs w:val="26"/>
                <w:rtl/>
              </w:rPr>
              <w:t>التقييم الشخصي لجودة الصوت في الإذاعة باستعمال التقنيات الرقمية</w:t>
            </w:r>
          </w:p>
        </w:tc>
      </w:tr>
      <w:tr w:rsidR="00DD3A2D" w:rsidRPr="00892AC0" w:rsidTr="00BE1D25">
        <w:trPr>
          <w:cantSplit/>
          <w:jc w:val="center"/>
        </w:trPr>
        <w:tc>
          <w:tcPr>
            <w:tcW w:w="1014" w:type="dxa"/>
          </w:tcPr>
          <w:p w:rsidR="00DD3A2D" w:rsidRPr="00892AC0" w:rsidRDefault="00277732" w:rsidP="00CD0E97">
            <w:pPr>
              <w:pStyle w:val="Tabletext"/>
              <w:spacing w:before="30" w:after="50" w:line="300" w:lineRule="exact"/>
              <w:jc w:val="center"/>
              <w:rPr>
                <w:rFonts w:ascii="Calibri" w:eastAsia="SimSun" w:hAnsi="Calibri"/>
                <w:b/>
                <w:szCs w:val="26"/>
                <w:lang w:val="ru-RU"/>
              </w:rPr>
            </w:pPr>
            <w:hyperlink r:id="rId20" w:history="1">
              <w:r w:rsidR="00DD3A2D" w:rsidRPr="00892AC0">
                <w:rPr>
                  <w:rStyle w:val="Hyperlink"/>
                  <w:rFonts w:ascii="Calibri" w:eastAsia="SimSun" w:hAnsi="Calibri"/>
                  <w:b/>
                  <w:szCs w:val="26"/>
                  <w:lang w:val="ru-RU"/>
                </w:rPr>
                <w:t>59-1/6</w:t>
              </w:r>
            </w:hyperlink>
          </w:p>
        </w:tc>
        <w:tc>
          <w:tcPr>
            <w:tcW w:w="8652" w:type="dxa"/>
          </w:tcPr>
          <w:p w:rsidR="00DD3A2D" w:rsidRPr="00892AC0" w:rsidRDefault="00DD3A2D" w:rsidP="00CD0E97">
            <w:pPr>
              <w:spacing w:before="30" w:after="50" w:line="300" w:lineRule="exact"/>
              <w:rPr>
                <w:szCs w:val="26"/>
              </w:rPr>
            </w:pPr>
            <w:r w:rsidRPr="00892AC0">
              <w:rPr>
                <w:szCs w:val="26"/>
                <w:rtl/>
              </w:rPr>
              <w:t>تصنيف وحفظ البرامج الصوتية الإذاعية</w:t>
            </w:r>
          </w:p>
        </w:tc>
      </w:tr>
      <w:tr w:rsidR="00DD3A2D" w:rsidRPr="00892AC0" w:rsidTr="00BE1D25">
        <w:trPr>
          <w:cantSplit/>
          <w:jc w:val="center"/>
        </w:trPr>
        <w:tc>
          <w:tcPr>
            <w:tcW w:w="1014" w:type="dxa"/>
          </w:tcPr>
          <w:p w:rsidR="00DD3A2D" w:rsidRPr="00892AC0" w:rsidRDefault="00277732" w:rsidP="00CD0E97">
            <w:pPr>
              <w:pStyle w:val="Tabletext"/>
              <w:spacing w:before="30" w:after="50" w:line="300" w:lineRule="exact"/>
              <w:jc w:val="center"/>
              <w:rPr>
                <w:rFonts w:ascii="Calibri" w:eastAsia="SimSun" w:hAnsi="Calibri"/>
                <w:b/>
                <w:szCs w:val="26"/>
                <w:lang w:val="ru-RU"/>
              </w:rPr>
            </w:pPr>
            <w:hyperlink r:id="rId21" w:history="1">
              <w:r w:rsidR="00DD3A2D" w:rsidRPr="00892AC0">
                <w:rPr>
                  <w:rStyle w:val="Hyperlink"/>
                  <w:rFonts w:ascii="Calibri" w:eastAsia="SimSun" w:hAnsi="Calibri"/>
                  <w:b/>
                  <w:szCs w:val="26"/>
                  <w:lang w:val="ru-RU"/>
                </w:rPr>
                <w:t>60/6</w:t>
              </w:r>
            </w:hyperlink>
          </w:p>
        </w:tc>
        <w:tc>
          <w:tcPr>
            <w:tcW w:w="8652" w:type="dxa"/>
          </w:tcPr>
          <w:p w:rsidR="00DD3A2D" w:rsidRPr="00892AC0" w:rsidRDefault="00DD3A2D" w:rsidP="00CD0E97">
            <w:pPr>
              <w:tabs>
                <w:tab w:val="left" w:pos="4618"/>
              </w:tabs>
              <w:spacing w:before="30" w:after="50" w:line="300" w:lineRule="exact"/>
              <w:rPr>
                <w:szCs w:val="26"/>
                <w:rtl/>
              </w:rPr>
            </w:pPr>
            <w:r w:rsidRPr="00892AC0">
              <w:rPr>
                <w:szCs w:val="26"/>
                <w:rtl/>
              </w:rPr>
              <w:t xml:space="preserve">الإذاعة الرقمية على ترددات تحت </w:t>
            </w:r>
            <w:r w:rsidRPr="00892AC0">
              <w:rPr>
                <w:szCs w:val="26"/>
              </w:rPr>
              <w:t>MHz 30</w:t>
            </w:r>
          </w:p>
        </w:tc>
      </w:tr>
      <w:tr w:rsidR="00DD3A2D" w:rsidRPr="00892AC0" w:rsidTr="00BE1D25">
        <w:trPr>
          <w:cantSplit/>
          <w:jc w:val="center"/>
        </w:trPr>
        <w:tc>
          <w:tcPr>
            <w:tcW w:w="1014" w:type="dxa"/>
          </w:tcPr>
          <w:p w:rsidR="00DD3A2D" w:rsidRPr="00892AC0" w:rsidRDefault="00277732" w:rsidP="00CD0E97">
            <w:pPr>
              <w:pStyle w:val="Tabletext"/>
              <w:spacing w:before="30" w:after="50" w:line="300" w:lineRule="exact"/>
              <w:jc w:val="center"/>
              <w:rPr>
                <w:rFonts w:ascii="Calibri" w:eastAsia="SimSun" w:hAnsi="Calibri"/>
                <w:b/>
                <w:szCs w:val="26"/>
                <w:lang w:val="ru-RU"/>
              </w:rPr>
            </w:pPr>
            <w:hyperlink r:id="rId22" w:history="1">
              <w:r w:rsidR="00DD3A2D" w:rsidRPr="00892AC0">
                <w:rPr>
                  <w:rStyle w:val="Hyperlink"/>
                  <w:rFonts w:ascii="Calibri" w:eastAsia="SimSun" w:hAnsi="Calibri"/>
                  <w:b/>
                  <w:szCs w:val="26"/>
                  <w:lang w:val="ru-RU"/>
                </w:rPr>
                <w:t>64-1/6</w:t>
              </w:r>
            </w:hyperlink>
          </w:p>
        </w:tc>
        <w:tc>
          <w:tcPr>
            <w:tcW w:w="8652" w:type="dxa"/>
          </w:tcPr>
          <w:p w:rsidR="00DD3A2D" w:rsidRPr="00892AC0" w:rsidRDefault="00DD3A2D" w:rsidP="00CD0E97">
            <w:pPr>
              <w:spacing w:before="30" w:after="50" w:line="300" w:lineRule="exact"/>
              <w:rPr>
                <w:szCs w:val="26"/>
                <w:rtl/>
              </w:rPr>
            </w:pPr>
            <w:r w:rsidRPr="00892AC0">
              <w:rPr>
                <w:szCs w:val="26"/>
                <w:rtl/>
              </w:rPr>
              <w:t xml:space="preserve">معلمات التخطيط للإذاعة الرقمية على ترددات تحت </w:t>
            </w:r>
            <w:r w:rsidRPr="00892AC0">
              <w:rPr>
                <w:szCs w:val="26"/>
              </w:rPr>
              <w:t>MHz 30</w:t>
            </w:r>
          </w:p>
        </w:tc>
      </w:tr>
      <w:tr w:rsidR="00DD3A2D" w:rsidRPr="00892AC0" w:rsidTr="00BE1D25">
        <w:trPr>
          <w:cantSplit/>
          <w:jc w:val="center"/>
        </w:trPr>
        <w:tc>
          <w:tcPr>
            <w:tcW w:w="1014" w:type="dxa"/>
          </w:tcPr>
          <w:p w:rsidR="00DD3A2D" w:rsidRPr="00892AC0" w:rsidRDefault="00277732" w:rsidP="00CD0E97">
            <w:pPr>
              <w:pStyle w:val="Tabletext"/>
              <w:spacing w:before="30" w:after="50" w:line="300" w:lineRule="exact"/>
              <w:jc w:val="center"/>
              <w:rPr>
                <w:rFonts w:ascii="Calibri" w:eastAsia="SimSun" w:hAnsi="Calibri"/>
                <w:b/>
                <w:szCs w:val="26"/>
                <w:lang w:val="ru-RU"/>
              </w:rPr>
            </w:pPr>
            <w:hyperlink r:id="rId23" w:history="1">
              <w:r w:rsidR="00DD3A2D" w:rsidRPr="00892AC0">
                <w:rPr>
                  <w:rStyle w:val="Hyperlink"/>
                  <w:rFonts w:ascii="Calibri" w:eastAsia="SimSun" w:hAnsi="Calibri"/>
                  <w:b/>
                  <w:szCs w:val="26"/>
                  <w:lang w:val="ru-RU"/>
                </w:rPr>
                <w:t>88/6</w:t>
              </w:r>
            </w:hyperlink>
          </w:p>
        </w:tc>
        <w:tc>
          <w:tcPr>
            <w:tcW w:w="8652" w:type="dxa"/>
          </w:tcPr>
          <w:p w:rsidR="00DD3A2D" w:rsidRPr="00892AC0" w:rsidRDefault="00DD3A2D" w:rsidP="00CD0E97">
            <w:pPr>
              <w:spacing w:before="30" w:after="50" w:line="300" w:lineRule="exact"/>
              <w:rPr>
                <w:szCs w:val="26"/>
                <w:rtl/>
              </w:rPr>
            </w:pPr>
            <w:r w:rsidRPr="00892AC0">
              <w:rPr>
                <w:szCs w:val="26"/>
                <w:rtl/>
              </w:rPr>
              <w:t>التقييم الشخصي لصور التلفزيون المجسمة</w:t>
            </w:r>
          </w:p>
        </w:tc>
      </w:tr>
      <w:tr w:rsidR="00DD3A2D" w:rsidRPr="00892AC0" w:rsidTr="00BE1D25">
        <w:trPr>
          <w:cantSplit/>
          <w:jc w:val="center"/>
        </w:trPr>
        <w:tc>
          <w:tcPr>
            <w:tcW w:w="1014" w:type="dxa"/>
          </w:tcPr>
          <w:p w:rsidR="00DD3A2D" w:rsidRPr="00892AC0" w:rsidRDefault="00277732" w:rsidP="00CD0E97">
            <w:pPr>
              <w:pStyle w:val="Tabletext"/>
              <w:spacing w:before="30" w:after="50" w:line="300" w:lineRule="exact"/>
              <w:jc w:val="center"/>
              <w:rPr>
                <w:rFonts w:ascii="Calibri" w:eastAsia="SimSun" w:hAnsi="Calibri"/>
                <w:b/>
                <w:szCs w:val="26"/>
                <w:lang w:val="ru-RU"/>
              </w:rPr>
            </w:pPr>
            <w:hyperlink r:id="rId24" w:history="1">
              <w:r w:rsidR="00DD3A2D" w:rsidRPr="00892AC0">
                <w:rPr>
                  <w:rStyle w:val="Hyperlink"/>
                  <w:rFonts w:ascii="Calibri" w:eastAsia="SimSun" w:hAnsi="Calibri"/>
                  <w:b/>
                  <w:szCs w:val="26"/>
                  <w:lang w:val="ru-RU"/>
                </w:rPr>
                <w:t>89-1/6</w:t>
              </w:r>
            </w:hyperlink>
          </w:p>
        </w:tc>
        <w:tc>
          <w:tcPr>
            <w:tcW w:w="8652" w:type="dxa"/>
          </w:tcPr>
          <w:p w:rsidR="00DD3A2D" w:rsidRPr="00892AC0" w:rsidRDefault="00DD3A2D" w:rsidP="00CD0E97">
            <w:pPr>
              <w:spacing w:before="30" w:after="50" w:line="300" w:lineRule="exact"/>
              <w:rPr>
                <w:szCs w:val="26"/>
                <w:rtl/>
              </w:rPr>
            </w:pPr>
            <w:r w:rsidRPr="00892AC0">
              <w:rPr>
                <w:szCs w:val="26"/>
                <w:rtl/>
              </w:rPr>
              <w:t>متطلبات المستعمل المتعلقة بتجميع الأخبار إلكترونياً</w:t>
            </w:r>
          </w:p>
        </w:tc>
      </w:tr>
      <w:tr w:rsidR="00DD3A2D" w:rsidRPr="00892AC0" w:rsidTr="00BE1D25">
        <w:trPr>
          <w:cantSplit/>
          <w:jc w:val="center"/>
        </w:trPr>
        <w:tc>
          <w:tcPr>
            <w:tcW w:w="1014" w:type="dxa"/>
          </w:tcPr>
          <w:p w:rsidR="00DD3A2D" w:rsidRPr="00892AC0" w:rsidRDefault="00277732" w:rsidP="00CD0E97">
            <w:pPr>
              <w:pStyle w:val="Tabletext"/>
              <w:spacing w:before="30" w:after="50" w:line="300" w:lineRule="exact"/>
              <w:jc w:val="center"/>
              <w:rPr>
                <w:rFonts w:ascii="Calibri" w:eastAsia="SimSun" w:hAnsi="Calibri"/>
                <w:b/>
                <w:szCs w:val="26"/>
                <w:lang w:val="ru-RU"/>
              </w:rPr>
            </w:pPr>
            <w:hyperlink r:id="rId25" w:history="1">
              <w:r w:rsidR="00DD3A2D" w:rsidRPr="00892AC0">
                <w:rPr>
                  <w:rStyle w:val="Hyperlink"/>
                  <w:rFonts w:ascii="Calibri" w:eastAsia="SimSun" w:hAnsi="Calibri"/>
                  <w:b/>
                  <w:szCs w:val="26"/>
                  <w:lang w:val="ru-RU"/>
                </w:rPr>
                <w:t>93/6</w:t>
              </w:r>
            </w:hyperlink>
          </w:p>
        </w:tc>
        <w:tc>
          <w:tcPr>
            <w:tcW w:w="8652" w:type="dxa"/>
          </w:tcPr>
          <w:p w:rsidR="00DD3A2D" w:rsidRPr="00892AC0" w:rsidRDefault="00DD3A2D" w:rsidP="00CD0E97">
            <w:pPr>
              <w:spacing w:before="30" w:after="50" w:line="300" w:lineRule="exact"/>
              <w:rPr>
                <w:szCs w:val="26"/>
                <w:rtl/>
              </w:rPr>
            </w:pPr>
            <w:r w:rsidRPr="00892AC0">
              <w:rPr>
                <w:szCs w:val="26"/>
                <w:rtl/>
              </w:rPr>
              <w:t>الاحتياجات من الترددات لأغراض تجميع الأخبار إلكترونياً</w:t>
            </w:r>
          </w:p>
        </w:tc>
      </w:tr>
      <w:tr w:rsidR="00DD3A2D" w:rsidRPr="00892AC0" w:rsidTr="00BE1D25">
        <w:trPr>
          <w:cantSplit/>
          <w:jc w:val="center"/>
        </w:trPr>
        <w:tc>
          <w:tcPr>
            <w:tcW w:w="1014" w:type="dxa"/>
          </w:tcPr>
          <w:p w:rsidR="00DD3A2D" w:rsidRPr="00892AC0" w:rsidRDefault="00277732" w:rsidP="00CD0E97">
            <w:pPr>
              <w:pStyle w:val="Tabletext"/>
              <w:spacing w:before="30" w:after="50" w:line="300" w:lineRule="exact"/>
              <w:jc w:val="center"/>
              <w:rPr>
                <w:rFonts w:ascii="Calibri" w:eastAsia="SimSun" w:hAnsi="Calibri"/>
                <w:b/>
                <w:szCs w:val="26"/>
                <w:lang w:val="ru-RU"/>
              </w:rPr>
            </w:pPr>
            <w:hyperlink r:id="rId26" w:history="1">
              <w:r w:rsidR="00DD3A2D" w:rsidRPr="00892AC0">
                <w:rPr>
                  <w:rStyle w:val="Hyperlink"/>
                  <w:rFonts w:ascii="Calibri" w:eastAsia="SimSun" w:hAnsi="Calibri"/>
                  <w:b/>
                  <w:szCs w:val="26"/>
                  <w:lang w:val="ru-RU"/>
                </w:rPr>
                <w:t>95/6</w:t>
              </w:r>
            </w:hyperlink>
          </w:p>
        </w:tc>
        <w:tc>
          <w:tcPr>
            <w:tcW w:w="8652" w:type="dxa"/>
          </w:tcPr>
          <w:p w:rsidR="00DD3A2D" w:rsidRPr="00892AC0" w:rsidRDefault="00DD3A2D" w:rsidP="00CD0E97">
            <w:pPr>
              <w:spacing w:before="30" w:after="50" w:line="300" w:lineRule="exact"/>
              <w:rPr>
                <w:szCs w:val="26"/>
                <w:rtl/>
              </w:rPr>
            </w:pPr>
            <w:r w:rsidRPr="00892AC0">
              <w:rPr>
                <w:szCs w:val="26"/>
                <w:rtl/>
              </w:rPr>
              <w:t>استعمال تكنولوجيا الحاسوب في تطبيقات الإذاعة التلفزيونية</w:t>
            </w:r>
          </w:p>
        </w:tc>
      </w:tr>
      <w:tr w:rsidR="00DD3A2D" w:rsidRPr="00892AC0" w:rsidTr="00BE1D25">
        <w:trPr>
          <w:cantSplit/>
          <w:jc w:val="center"/>
        </w:trPr>
        <w:tc>
          <w:tcPr>
            <w:tcW w:w="1014" w:type="dxa"/>
          </w:tcPr>
          <w:p w:rsidR="00DD3A2D" w:rsidRPr="00892AC0" w:rsidRDefault="00277732" w:rsidP="00CD0E97">
            <w:pPr>
              <w:pStyle w:val="Tabletext"/>
              <w:spacing w:before="30" w:after="50" w:line="300" w:lineRule="exact"/>
              <w:jc w:val="center"/>
              <w:rPr>
                <w:rFonts w:ascii="Calibri" w:eastAsia="SimSun" w:hAnsi="Calibri"/>
                <w:b/>
                <w:szCs w:val="26"/>
                <w:lang w:val="ru-RU"/>
              </w:rPr>
            </w:pPr>
            <w:hyperlink r:id="rId27" w:history="1">
              <w:r w:rsidR="00DD3A2D" w:rsidRPr="00892AC0">
                <w:rPr>
                  <w:rStyle w:val="Hyperlink"/>
                  <w:rFonts w:ascii="Calibri" w:eastAsia="SimSun" w:hAnsi="Calibri"/>
                  <w:b/>
                  <w:szCs w:val="26"/>
                  <w:lang w:val="ru-RU"/>
                </w:rPr>
                <w:t>96-1/6</w:t>
              </w:r>
            </w:hyperlink>
          </w:p>
        </w:tc>
        <w:tc>
          <w:tcPr>
            <w:tcW w:w="8652" w:type="dxa"/>
          </w:tcPr>
          <w:p w:rsidR="00DD3A2D" w:rsidRPr="00892AC0" w:rsidRDefault="00DD3A2D" w:rsidP="00CD0E97">
            <w:pPr>
              <w:spacing w:before="30" w:after="50" w:line="300" w:lineRule="exact"/>
              <w:rPr>
                <w:szCs w:val="26"/>
                <w:rtl/>
              </w:rPr>
            </w:pPr>
            <w:r w:rsidRPr="00892AC0">
              <w:rPr>
                <w:rFonts w:hint="cs"/>
                <w:szCs w:val="26"/>
                <w:rtl/>
              </w:rPr>
              <w:t>متطلبات المستعملين في مجال إدارة أصول الوسائط وبروتوكولات نقلها من أجل إنتاج البرامج التلفزيونية وتسجيلها وأرشفتها</w:t>
            </w:r>
          </w:p>
        </w:tc>
      </w:tr>
      <w:tr w:rsidR="00DD3A2D" w:rsidRPr="00892AC0" w:rsidTr="00BE1D25">
        <w:trPr>
          <w:cantSplit/>
          <w:jc w:val="center"/>
        </w:trPr>
        <w:tc>
          <w:tcPr>
            <w:tcW w:w="1014" w:type="dxa"/>
          </w:tcPr>
          <w:p w:rsidR="00DD3A2D" w:rsidRPr="00892AC0" w:rsidRDefault="00277732" w:rsidP="00CD0E97">
            <w:pPr>
              <w:pStyle w:val="Tabletext"/>
              <w:spacing w:before="30" w:after="50" w:line="300" w:lineRule="exact"/>
              <w:jc w:val="center"/>
              <w:rPr>
                <w:rFonts w:ascii="Calibri" w:eastAsia="SimSun" w:hAnsi="Calibri"/>
                <w:b/>
                <w:szCs w:val="26"/>
                <w:lang w:val="ru-RU"/>
              </w:rPr>
            </w:pPr>
            <w:hyperlink r:id="rId28" w:history="1">
              <w:r w:rsidR="00DD3A2D" w:rsidRPr="00892AC0">
                <w:rPr>
                  <w:rStyle w:val="Hyperlink"/>
                  <w:rFonts w:ascii="Calibri" w:eastAsia="SimSun" w:hAnsi="Calibri"/>
                  <w:b/>
                  <w:szCs w:val="26"/>
                  <w:lang w:val="ru-RU"/>
                </w:rPr>
                <w:t>99/6</w:t>
              </w:r>
            </w:hyperlink>
          </w:p>
        </w:tc>
        <w:tc>
          <w:tcPr>
            <w:tcW w:w="8652" w:type="dxa"/>
          </w:tcPr>
          <w:p w:rsidR="00DD3A2D" w:rsidRPr="00892AC0" w:rsidRDefault="00DD3A2D" w:rsidP="00CD0E97">
            <w:pPr>
              <w:spacing w:before="30" w:after="50" w:line="300" w:lineRule="exact"/>
              <w:rPr>
                <w:szCs w:val="26"/>
                <w:rtl/>
              </w:rPr>
            </w:pPr>
            <w:r w:rsidRPr="00892AC0">
              <w:rPr>
                <w:szCs w:val="26"/>
                <w:rtl/>
              </w:rPr>
              <w:t>العلاقة بين الجودة ومنهجية تقييم الجودة ونمط التطبيق في بيئة متعددة الوسائط</w:t>
            </w:r>
          </w:p>
        </w:tc>
      </w:tr>
      <w:tr w:rsidR="00DD3A2D" w:rsidRPr="00892AC0" w:rsidTr="00BE1D25">
        <w:trPr>
          <w:cantSplit/>
          <w:jc w:val="center"/>
        </w:trPr>
        <w:tc>
          <w:tcPr>
            <w:tcW w:w="1014" w:type="dxa"/>
          </w:tcPr>
          <w:p w:rsidR="00DD3A2D" w:rsidRPr="00892AC0" w:rsidRDefault="00277732" w:rsidP="00CD0E97">
            <w:pPr>
              <w:pStyle w:val="Tabletext"/>
              <w:spacing w:before="30" w:after="50" w:line="300" w:lineRule="exact"/>
              <w:jc w:val="center"/>
              <w:rPr>
                <w:rFonts w:ascii="Calibri" w:eastAsia="SimSun" w:hAnsi="Calibri"/>
                <w:b/>
                <w:szCs w:val="26"/>
                <w:lang w:val="ru-RU"/>
              </w:rPr>
            </w:pPr>
            <w:hyperlink r:id="rId29" w:history="1">
              <w:r w:rsidR="00DD3A2D" w:rsidRPr="00892AC0">
                <w:rPr>
                  <w:rStyle w:val="Hyperlink"/>
                  <w:rFonts w:ascii="Calibri" w:eastAsia="SimSun" w:hAnsi="Calibri"/>
                  <w:b/>
                  <w:szCs w:val="26"/>
                  <w:lang w:val="ru-RU"/>
                </w:rPr>
                <w:t>100/6</w:t>
              </w:r>
            </w:hyperlink>
          </w:p>
        </w:tc>
        <w:tc>
          <w:tcPr>
            <w:tcW w:w="8652" w:type="dxa"/>
          </w:tcPr>
          <w:p w:rsidR="00DD3A2D" w:rsidRPr="00892AC0" w:rsidRDefault="00DD3A2D" w:rsidP="00CD0E97">
            <w:pPr>
              <w:tabs>
                <w:tab w:val="clear" w:pos="5330"/>
                <w:tab w:val="left" w:pos="5310"/>
              </w:tabs>
              <w:spacing w:before="30" w:after="50" w:line="300" w:lineRule="exact"/>
              <w:rPr>
                <w:szCs w:val="26"/>
                <w:rtl/>
              </w:rPr>
            </w:pPr>
            <w:r w:rsidRPr="00892AC0">
              <w:rPr>
                <w:szCs w:val="26"/>
                <w:rtl/>
              </w:rPr>
              <w:t>سويات جودة الصور التلفزيونية وصور الوسائط المتعددة</w:t>
            </w:r>
          </w:p>
        </w:tc>
      </w:tr>
      <w:tr w:rsidR="00DD3A2D" w:rsidRPr="00892AC0" w:rsidTr="00BE1D25">
        <w:trPr>
          <w:cantSplit/>
          <w:jc w:val="center"/>
        </w:trPr>
        <w:tc>
          <w:tcPr>
            <w:tcW w:w="1014" w:type="dxa"/>
          </w:tcPr>
          <w:p w:rsidR="00DD3A2D" w:rsidRPr="00892AC0" w:rsidRDefault="00277732" w:rsidP="00CD0E97">
            <w:pPr>
              <w:pStyle w:val="Tabletext"/>
              <w:spacing w:before="30" w:after="50" w:line="300" w:lineRule="exact"/>
              <w:jc w:val="center"/>
              <w:rPr>
                <w:rFonts w:ascii="Calibri" w:eastAsia="SimSun" w:hAnsi="Calibri"/>
                <w:b/>
                <w:szCs w:val="26"/>
                <w:lang w:val="ru-RU"/>
              </w:rPr>
            </w:pPr>
            <w:hyperlink r:id="rId30" w:history="1">
              <w:r w:rsidR="00DD3A2D" w:rsidRPr="00892AC0">
                <w:rPr>
                  <w:rStyle w:val="Hyperlink"/>
                  <w:rFonts w:ascii="Calibri" w:eastAsia="SimSun" w:hAnsi="Calibri"/>
                  <w:b/>
                  <w:szCs w:val="26"/>
                  <w:lang w:val="ru-RU"/>
                </w:rPr>
                <w:t>108/6</w:t>
              </w:r>
            </w:hyperlink>
          </w:p>
        </w:tc>
        <w:tc>
          <w:tcPr>
            <w:tcW w:w="8652" w:type="dxa"/>
          </w:tcPr>
          <w:p w:rsidR="00DD3A2D" w:rsidRPr="00892AC0" w:rsidRDefault="00DD3A2D" w:rsidP="00CD0E97">
            <w:pPr>
              <w:spacing w:before="30" w:after="50" w:line="300" w:lineRule="exact"/>
              <w:rPr>
                <w:szCs w:val="26"/>
                <w:rtl/>
              </w:rPr>
            </w:pPr>
            <w:r w:rsidRPr="00892AC0">
              <w:rPr>
                <w:szCs w:val="26"/>
                <w:rtl/>
              </w:rPr>
              <w:t xml:space="preserve">الإذاعة الصوتية الرقمية في النطاق </w:t>
            </w:r>
            <w:r w:rsidRPr="00892AC0">
              <w:rPr>
                <w:szCs w:val="26"/>
              </w:rPr>
              <w:t>7</w:t>
            </w:r>
            <w:r w:rsidRPr="00892AC0">
              <w:rPr>
                <w:szCs w:val="26"/>
                <w:rtl/>
              </w:rPr>
              <w:t xml:space="preserve"> (موجات ديكامترية) في المنطقة المدارية</w:t>
            </w:r>
          </w:p>
        </w:tc>
      </w:tr>
      <w:tr w:rsidR="00DD3A2D" w:rsidRPr="00892AC0" w:rsidTr="00BE1D25">
        <w:trPr>
          <w:cantSplit/>
          <w:jc w:val="center"/>
        </w:trPr>
        <w:tc>
          <w:tcPr>
            <w:tcW w:w="1014" w:type="dxa"/>
          </w:tcPr>
          <w:p w:rsidR="00DD3A2D" w:rsidRPr="00892AC0" w:rsidRDefault="00277732" w:rsidP="00CD0E97">
            <w:pPr>
              <w:pStyle w:val="Tabletext"/>
              <w:spacing w:before="30" w:after="50" w:line="300" w:lineRule="exact"/>
              <w:jc w:val="center"/>
              <w:rPr>
                <w:rFonts w:ascii="Calibri" w:eastAsia="SimSun" w:hAnsi="Calibri"/>
                <w:b/>
                <w:szCs w:val="26"/>
                <w:lang w:val="ru-RU"/>
              </w:rPr>
            </w:pPr>
            <w:hyperlink r:id="rId31" w:history="1">
              <w:r w:rsidR="00DD3A2D" w:rsidRPr="00892AC0">
                <w:rPr>
                  <w:rStyle w:val="Hyperlink"/>
                  <w:rFonts w:ascii="Calibri" w:eastAsia="SimSun" w:hAnsi="Calibri"/>
                  <w:b/>
                  <w:szCs w:val="26"/>
                  <w:lang w:val="ru-RU"/>
                </w:rPr>
                <w:t>112-1/6</w:t>
              </w:r>
            </w:hyperlink>
          </w:p>
        </w:tc>
        <w:tc>
          <w:tcPr>
            <w:tcW w:w="8652" w:type="dxa"/>
          </w:tcPr>
          <w:p w:rsidR="00DD3A2D" w:rsidRPr="00892AC0" w:rsidRDefault="00DD3A2D" w:rsidP="00CD0E97">
            <w:pPr>
              <w:spacing w:before="30" w:after="50" w:line="300" w:lineRule="exact"/>
              <w:rPr>
                <w:color w:val="000000"/>
                <w:szCs w:val="26"/>
              </w:rPr>
            </w:pPr>
            <w:r w:rsidRPr="00892AC0">
              <w:rPr>
                <w:rFonts w:hint="cs"/>
                <w:color w:val="000000"/>
                <w:szCs w:val="26"/>
                <w:rtl/>
              </w:rPr>
              <w:t>مبادئ توجيهية للإمكانات الوظيفية للمرافق القائمة على استعمال المخدمات في تسجيل وأرشفة وتشغيل البرامج الإذاعية</w:t>
            </w:r>
          </w:p>
        </w:tc>
      </w:tr>
      <w:tr w:rsidR="00DD3A2D" w:rsidRPr="00892AC0" w:rsidTr="00BE1D25">
        <w:trPr>
          <w:cantSplit/>
          <w:jc w:val="center"/>
        </w:trPr>
        <w:tc>
          <w:tcPr>
            <w:tcW w:w="1014" w:type="dxa"/>
          </w:tcPr>
          <w:p w:rsidR="00DD3A2D" w:rsidRPr="00892AC0" w:rsidRDefault="00277732" w:rsidP="00CD0E97">
            <w:pPr>
              <w:pStyle w:val="Tabletext"/>
              <w:spacing w:before="30" w:after="50" w:line="300" w:lineRule="exact"/>
              <w:jc w:val="center"/>
              <w:rPr>
                <w:rFonts w:ascii="Calibri" w:eastAsia="SimSun" w:hAnsi="Calibri"/>
                <w:b/>
                <w:szCs w:val="26"/>
                <w:lang w:val="ru-RU"/>
              </w:rPr>
            </w:pPr>
            <w:hyperlink r:id="rId32" w:history="1">
              <w:r w:rsidR="00DD3A2D" w:rsidRPr="00892AC0">
                <w:rPr>
                  <w:rStyle w:val="Hyperlink"/>
                  <w:rFonts w:ascii="Calibri" w:eastAsia="SimSun" w:hAnsi="Calibri"/>
                  <w:b/>
                  <w:szCs w:val="26"/>
                  <w:lang w:val="ru-RU"/>
                </w:rPr>
                <w:t>113/6</w:t>
              </w:r>
            </w:hyperlink>
          </w:p>
        </w:tc>
        <w:tc>
          <w:tcPr>
            <w:tcW w:w="8652" w:type="dxa"/>
          </w:tcPr>
          <w:p w:rsidR="00DD3A2D" w:rsidRPr="00892AC0" w:rsidRDefault="00DD3A2D" w:rsidP="00CD0E97">
            <w:pPr>
              <w:spacing w:before="30" w:after="50" w:line="300" w:lineRule="exact"/>
              <w:rPr>
                <w:szCs w:val="26"/>
                <w:rtl/>
              </w:rPr>
            </w:pPr>
            <w:r w:rsidRPr="00892AC0">
              <w:rPr>
                <w:szCs w:val="26"/>
                <w:rtl/>
              </w:rPr>
              <w:t>تقديم المعلومات التفاعلية من وإلى الصالات المجهزة لعرض الصور الرقمية على شاشات كبيرة</w:t>
            </w:r>
          </w:p>
        </w:tc>
      </w:tr>
      <w:tr w:rsidR="00DD3A2D" w:rsidRPr="00892AC0" w:rsidTr="00BE1D25">
        <w:trPr>
          <w:cantSplit/>
          <w:jc w:val="center"/>
        </w:trPr>
        <w:tc>
          <w:tcPr>
            <w:tcW w:w="1014" w:type="dxa"/>
          </w:tcPr>
          <w:p w:rsidR="00DD3A2D" w:rsidRPr="00892AC0" w:rsidRDefault="00277732" w:rsidP="00CD0E97">
            <w:pPr>
              <w:pStyle w:val="Tabletext"/>
              <w:spacing w:before="30" w:after="50" w:line="300" w:lineRule="exact"/>
              <w:jc w:val="center"/>
              <w:rPr>
                <w:rFonts w:ascii="Calibri" w:eastAsia="SimSun" w:hAnsi="Calibri"/>
                <w:b/>
                <w:szCs w:val="26"/>
                <w:lang w:val="ru-RU"/>
              </w:rPr>
            </w:pPr>
            <w:hyperlink r:id="rId33" w:history="1">
              <w:r w:rsidR="00DD3A2D" w:rsidRPr="00892AC0">
                <w:rPr>
                  <w:rStyle w:val="Hyperlink"/>
                  <w:rFonts w:ascii="Calibri" w:eastAsia="SimSun" w:hAnsi="Calibri"/>
                  <w:b/>
                  <w:szCs w:val="26"/>
                  <w:lang w:val="ru-RU"/>
                </w:rPr>
                <w:t>121/6</w:t>
              </w:r>
            </w:hyperlink>
          </w:p>
        </w:tc>
        <w:tc>
          <w:tcPr>
            <w:tcW w:w="8652" w:type="dxa"/>
          </w:tcPr>
          <w:p w:rsidR="00DD3A2D" w:rsidRPr="00892AC0" w:rsidRDefault="00DD3A2D" w:rsidP="00CD0E97">
            <w:pPr>
              <w:spacing w:before="30" w:after="50" w:line="300" w:lineRule="exact"/>
              <w:rPr>
                <w:szCs w:val="26"/>
                <w:rtl/>
              </w:rPr>
            </w:pPr>
            <w:r w:rsidRPr="00892AC0">
              <w:rPr>
                <w:szCs w:val="26"/>
                <w:rtl/>
              </w:rPr>
              <w:t>استعمال الطيف ومتطلبات المستعملين للميكروفون اللاسلكي</w:t>
            </w:r>
          </w:p>
        </w:tc>
      </w:tr>
      <w:tr w:rsidR="00DD3A2D" w:rsidRPr="00892AC0" w:rsidTr="00BE1D25">
        <w:trPr>
          <w:cantSplit/>
          <w:jc w:val="center"/>
        </w:trPr>
        <w:tc>
          <w:tcPr>
            <w:tcW w:w="1014" w:type="dxa"/>
          </w:tcPr>
          <w:p w:rsidR="00DD3A2D" w:rsidRPr="00892AC0" w:rsidRDefault="00277732" w:rsidP="00CD0E97">
            <w:pPr>
              <w:pStyle w:val="Tabletext"/>
              <w:spacing w:before="30" w:after="50" w:line="300" w:lineRule="exact"/>
              <w:jc w:val="center"/>
              <w:rPr>
                <w:rFonts w:ascii="Calibri" w:eastAsia="SimSun" w:hAnsi="Calibri"/>
                <w:b/>
                <w:szCs w:val="26"/>
                <w:lang w:val="ru-RU"/>
              </w:rPr>
            </w:pPr>
            <w:hyperlink r:id="rId34" w:history="1">
              <w:r w:rsidR="00DD3A2D" w:rsidRPr="00892AC0">
                <w:rPr>
                  <w:rStyle w:val="Hyperlink"/>
                  <w:rFonts w:ascii="Calibri" w:eastAsia="SimSun" w:hAnsi="Calibri"/>
                  <w:b/>
                  <w:szCs w:val="26"/>
                  <w:lang w:val="ru-RU"/>
                </w:rPr>
                <w:t>122/6</w:t>
              </w:r>
            </w:hyperlink>
          </w:p>
        </w:tc>
        <w:tc>
          <w:tcPr>
            <w:tcW w:w="8652" w:type="dxa"/>
          </w:tcPr>
          <w:p w:rsidR="00DD3A2D" w:rsidRPr="00892AC0" w:rsidRDefault="00DD3A2D" w:rsidP="00CD0E97">
            <w:pPr>
              <w:spacing w:before="30" w:after="50" w:line="300" w:lineRule="exact"/>
              <w:rPr>
                <w:szCs w:val="26"/>
                <w:rtl/>
              </w:rPr>
            </w:pPr>
            <w:r w:rsidRPr="00892AC0">
              <w:rPr>
                <w:szCs w:val="26"/>
                <w:rtl/>
              </w:rPr>
              <w:t>الطرائق الموضوعية لقياس جودة السمع المدرك</w:t>
            </w:r>
          </w:p>
        </w:tc>
      </w:tr>
      <w:tr w:rsidR="00DD3A2D" w:rsidRPr="00892AC0" w:rsidTr="00BE1D25">
        <w:trPr>
          <w:cantSplit/>
          <w:jc w:val="center"/>
        </w:trPr>
        <w:tc>
          <w:tcPr>
            <w:tcW w:w="1014" w:type="dxa"/>
          </w:tcPr>
          <w:p w:rsidR="00DD3A2D" w:rsidRPr="00892AC0" w:rsidRDefault="00277732" w:rsidP="00CD0E97">
            <w:pPr>
              <w:pStyle w:val="Tabletext"/>
              <w:spacing w:before="30" w:after="50" w:line="300" w:lineRule="exact"/>
              <w:jc w:val="center"/>
              <w:rPr>
                <w:rFonts w:ascii="Calibri" w:hAnsi="Calibri"/>
                <w:b/>
                <w:bCs/>
                <w:szCs w:val="26"/>
              </w:rPr>
            </w:pPr>
            <w:hyperlink r:id="rId35" w:history="1">
              <w:r w:rsidR="00DD3A2D" w:rsidRPr="00892AC0">
                <w:rPr>
                  <w:rStyle w:val="Hyperlink"/>
                  <w:rFonts w:ascii="Calibri" w:hAnsi="Calibri"/>
                  <w:b/>
                  <w:bCs/>
                  <w:szCs w:val="26"/>
                </w:rPr>
                <w:t>123/6</w:t>
              </w:r>
            </w:hyperlink>
          </w:p>
        </w:tc>
        <w:tc>
          <w:tcPr>
            <w:tcW w:w="8652" w:type="dxa"/>
          </w:tcPr>
          <w:p w:rsidR="00DD3A2D" w:rsidRPr="00892AC0" w:rsidRDefault="00DD3A2D" w:rsidP="00CD0E97">
            <w:pPr>
              <w:spacing w:before="30" w:after="50" w:line="320" w:lineRule="exact"/>
              <w:rPr>
                <w:szCs w:val="26"/>
                <w:rtl/>
              </w:rPr>
            </w:pPr>
            <w:r w:rsidRPr="00892AC0">
              <w:rPr>
                <w:szCs w:val="26"/>
                <w:rtl/>
              </w:rPr>
              <w:t>طرائق إنتاج البرامج التي يكون الغرض منها هو تحسين جودة الصور المدركة في البث الإذاعي الرقمي للبرامج التلفزيونية عادية الوضوح </w:t>
            </w:r>
            <w:r w:rsidRPr="00892AC0">
              <w:rPr>
                <w:szCs w:val="26"/>
              </w:rPr>
              <w:t>(SDTV)</w:t>
            </w:r>
            <w:r w:rsidRPr="00892AC0">
              <w:rPr>
                <w:szCs w:val="26"/>
                <w:rtl/>
              </w:rPr>
              <w:t xml:space="preserve"> والبرامج التلفزيونية عالية الوضوح </w:t>
            </w:r>
            <w:r w:rsidRPr="00892AC0">
              <w:rPr>
                <w:szCs w:val="26"/>
              </w:rPr>
              <w:t>(HDTV)</w:t>
            </w:r>
          </w:p>
        </w:tc>
      </w:tr>
    </w:tbl>
    <w:p w:rsidR="00733D09" w:rsidRDefault="00DD3A2D" w:rsidP="00892AC0">
      <w:pPr>
        <w:spacing w:before="240"/>
        <w:jc w:val="center"/>
        <w:rPr>
          <w:rtl/>
        </w:rPr>
      </w:pPr>
      <w:r>
        <w:rPr>
          <w:rFonts w:hint="cs"/>
          <w:rtl/>
        </w:rPr>
        <w:t>___________</w:t>
      </w:r>
    </w:p>
    <w:sectPr w:rsidR="00733D09" w:rsidSect="007E6E52">
      <w:headerReference w:type="default" r:id="rId36"/>
      <w:headerReference w:type="first" r:id="rId37"/>
      <w:footerReference w:type="first" r:id="rId3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347" w:rsidRDefault="004D5347" w:rsidP="00F36590">
      <w:pPr>
        <w:spacing w:before="0" w:line="240" w:lineRule="auto"/>
      </w:pPr>
      <w:r>
        <w:separator/>
      </w:r>
    </w:p>
  </w:endnote>
  <w:endnote w:type="continuationSeparator" w:id="0">
    <w:p w:rsidR="004D5347" w:rsidRDefault="004D5347"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F36590" w:rsidRDefault="007E6E52" w:rsidP="007E6E52">
    <w:pPr>
      <w:pStyle w:val="Footer"/>
      <w:jc w:val="center"/>
      <w:rPr>
        <w:rFonts w:hAnsi="Calibri"/>
        <w:sz w:val="18"/>
        <w:szCs w:val="18"/>
        <w:lang w:val="fr-CH"/>
      </w:rPr>
    </w:pPr>
    <w:r w:rsidRPr="00F36590">
      <w:rPr>
        <w:rFonts w:hAnsi="Calibri"/>
        <w:color w:val="0070C0"/>
        <w:sz w:val="18"/>
        <w:szCs w:val="18"/>
        <w:lang w:val="fr-CH"/>
      </w:rPr>
      <w:t>International Telecommunication Union • Place des Nations, CH</w:t>
    </w:r>
    <w:r w:rsidRPr="00F36590">
      <w:rPr>
        <w:rFonts w:hAnsi="Calibri"/>
        <w:color w:val="0070C0"/>
        <w:sz w:val="18"/>
        <w:szCs w:val="18"/>
        <w:lang w:val="fr-CH"/>
      </w:rPr>
      <w:noBreakHyphen/>
      <w:t xml:space="preserve">1211 Geneva 20, Switzerland </w:t>
    </w:r>
    <w:r w:rsidRPr="00F36590">
      <w:rPr>
        <w:rFonts w:hAnsi="Calibri"/>
        <w:color w:val="0070C0"/>
        <w:sz w:val="18"/>
        <w:szCs w:val="18"/>
        <w:lang w:val="fr-CH"/>
      </w:rPr>
      <w:br/>
      <w:t xml:space="preserve">Tel: +41 22 730 5111 • Fax: +41 22 733 7256 • </w:t>
    </w:r>
    <w:r w:rsidRPr="00F36590">
      <w:rPr>
        <w:rFonts w:hAnsi="Calibri"/>
        <w:color w:val="0070C0"/>
        <w:sz w:val="18"/>
        <w:szCs w:val="18"/>
        <w:lang w:val="fr-CH"/>
      </w:rPr>
      <w:br/>
      <w:t xml:space="preserve">E-mail: </w:t>
    </w:r>
    <w:hyperlink r:id="rId1" w:history="1">
      <w:r w:rsidRPr="00F36590">
        <w:rPr>
          <w:rStyle w:val="Hyperlink"/>
          <w:rFonts w:hAnsi="Calibri"/>
          <w:color w:val="0070C0"/>
          <w:sz w:val="18"/>
          <w:szCs w:val="18"/>
          <w:lang w:val="fr-CH"/>
        </w:rPr>
        <w:t>itumail@itu.int</w:t>
      </w:r>
    </w:hyperlink>
    <w:r w:rsidRPr="00F36590">
      <w:rPr>
        <w:rFonts w:hAnsi="Calibri"/>
        <w:color w:val="0070C0"/>
        <w:sz w:val="18"/>
        <w:szCs w:val="18"/>
        <w:lang w:val="fr-CH"/>
      </w:rPr>
      <w:t xml:space="preserve"> • </w:t>
    </w:r>
    <w:hyperlink r:id="rId2" w:history="1">
      <w:r w:rsidRPr="00F36590">
        <w:rPr>
          <w:rStyle w:val="Hyperlink"/>
          <w:rFonts w:hAnsi="Calibri"/>
          <w:color w:val="0070C0"/>
          <w:sz w:val="18"/>
          <w:szCs w:val="18"/>
          <w:lang w:val="fr-CH"/>
        </w:rPr>
        <w:t>www.itu.int</w:t>
      </w:r>
    </w:hyperlink>
    <w:r w:rsidRPr="00F36590">
      <w:rPr>
        <w:rFonts w:hAnsi="Calibri"/>
        <w:color w:val="0070C0"/>
        <w:sz w:val="18"/>
        <w:szCs w:val="18"/>
        <w:lang w:val="fr-CH"/>
      </w:rPr>
      <w:t xml:space="preserve"> • </w:t>
    </w:r>
    <w:hyperlink r:id="rId3" w:history="1">
      <w:r w:rsidRPr="00F36590">
        <w:rPr>
          <w:rStyle w:val="Hyperlink"/>
          <w:rFonts w:hAnsi="Calibri"/>
          <w:color w:val="0070C0"/>
          <w:sz w:val="18"/>
          <w:szCs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347" w:rsidRDefault="004D5347" w:rsidP="00F36590">
      <w:pPr>
        <w:spacing w:before="0" w:line="240" w:lineRule="auto"/>
      </w:pPr>
      <w:r>
        <w:separator/>
      </w:r>
    </w:p>
  </w:footnote>
  <w:footnote w:type="continuationSeparator" w:id="0">
    <w:p w:rsidR="004D5347" w:rsidRDefault="004D5347" w:rsidP="00F36590">
      <w:pPr>
        <w:spacing w:before="0" w:line="240" w:lineRule="auto"/>
      </w:pPr>
      <w:r>
        <w:continuationSeparator/>
      </w:r>
    </w:p>
  </w:footnote>
  <w:footnote w:id="1">
    <w:p w:rsidR="00DD3A2D" w:rsidRDefault="00DD3A2D" w:rsidP="00DD3A2D">
      <w:pPr>
        <w:pStyle w:val="FootnoteText"/>
        <w:rPr>
          <w:rtl/>
        </w:rPr>
      </w:pPr>
      <w:r w:rsidRPr="00D87D09">
        <w:rPr>
          <w:rStyle w:val="FootnoteReference"/>
        </w:rPr>
        <w:footnoteRef/>
      </w:r>
      <w:r>
        <w:rPr>
          <w:rtl/>
        </w:rPr>
        <w:t xml:space="preserve"> </w:t>
      </w:r>
      <w:r>
        <w:rPr>
          <w:rtl/>
        </w:rPr>
        <w:tab/>
      </w:r>
      <w:r w:rsidRPr="00392AA6">
        <w:rPr>
          <w:rtl/>
        </w:rPr>
        <w:t xml:space="preserve">ينبغي إحاطة لجنتي الدراسات </w:t>
      </w:r>
      <w:r>
        <w:t>9</w:t>
      </w:r>
      <w:r w:rsidRPr="00392AA6">
        <w:rPr>
          <w:rtl/>
        </w:rPr>
        <w:t xml:space="preserve"> و</w:t>
      </w:r>
      <w:r>
        <w:t>16</w:t>
      </w:r>
      <w:r w:rsidRPr="00392AA6">
        <w:rPr>
          <w:rtl/>
        </w:rPr>
        <w:t xml:space="preserve"> لقطاع</w:t>
      </w:r>
      <w:r>
        <w:rPr>
          <w:rFonts w:hint="cs"/>
          <w:rtl/>
        </w:rPr>
        <w:t xml:space="preserve"> تقييس</w:t>
      </w:r>
      <w:r w:rsidRPr="00392AA6">
        <w:rPr>
          <w:rtl/>
        </w:rPr>
        <w:t xml:space="preserve"> الاتصالات علماً بهذه المسألة</w:t>
      </w:r>
      <w:r>
        <w:rPr>
          <w:rFonts w:hint="cs"/>
          <w:rtl/>
        </w:rPr>
        <w:t>.</w:t>
      </w:r>
      <w:bookmarkStart w:id="1" w:name="_GoBack"/>
      <w:bookmarkEnd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B11105" w:rsidRDefault="00B11105" w:rsidP="00B11105">
    <w:pPr>
      <w:pStyle w:val="Header"/>
      <w:bidi w:val="0"/>
      <w:spacing w:before="120" w:after="120"/>
      <w:jc w:val="center"/>
      <w:rPr>
        <w:rFonts w:cstheme="minorBidi"/>
        <w:sz w:val="20"/>
        <w:szCs w:val="20"/>
        <w:rtl/>
        <w:lang w:val="en-GB" w:bidi="ar-SY"/>
      </w:rPr>
    </w:pPr>
    <w:r>
      <w:rPr>
        <w:rFonts w:cs="Calibri"/>
        <w:sz w:val="20"/>
        <w:szCs w:val="20"/>
      </w:rPr>
      <w:t xml:space="preserve">- </w:t>
    </w:r>
    <w:r w:rsidR="007E6E52" w:rsidRPr="007E6E52">
      <w:rPr>
        <w:rFonts w:cs="Calibri"/>
        <w:sz w:val="20"/>
        <w:szCs w:val="20"/>
        <w:lang w:val="en-GB"/>
      </w:rPr>
      <w:fldChar w:fldCharType="begin"/>
    </w:r>
    <w:r w:rsidR="007E6E52" w:rsidRPr="007E6E52">
      <w:rPr>
        <w:rFonts w:cs="Calibri"/>
        <w:sz w:val="20"/>
        <w:szCs w:val="20"/>
        <w:lang w:val="en-GB"/>
      </w:rPr>
      <w:instrText xml:space="preserve"> PAGE </w:instrText>
    </w:r>
    <w:r w:rsidR="007E6E52" w:rsidRPr="007E6E52">
      <w:rPr>
        <w:rFonts w:cs="Calibri"/>
        <w:sz w:val="20"/>
        <w:szCs w:val="20"/>
        <w:lang w:val="en-GB"/>
      </w:rPr>
      <w:fldChar w:fldCharType="separate"/>
    </w:r>
    <w:r w:rsidR="00277732">
      <w:rPr>
        <w:rFonts w:cs="Calibri"/>
        <w:noProof/>
        <w:sz w:val="20"/>
        <w:szCs w:val="20"/>
        <w:lang w:val="en-GB"/>
      </w:rPr>
      <w:t>6</w:t>
    </w:r>
    <w:r w:rsidR="007E6E52" w:rsidRPr="007E6E52">
      <w:rPr>
        <w:rFonts w:cs="Calibri"/>
        <w:sz w:val="20"/>
        <w:szCs w:val="20"/>
      </w:rPr>
      <w:fldChar w:fldCharType="end"/>
    </w:r>
    <w:r>
      <w:rPr>
        <w:rFonts w:cs="Calibri"/>
        <w:sz w:val="20"/>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7E6E52" w:rsidRPr="00F36590" w:rsidTr="009F66A8">
      <w:trPr>
        <w:jc w:val="center"/>
      </w:trPr>
      <w:tc>
        <w:tcPr>
          <w:tcW w:w="2472" w:type="pct"/>
          <w:vAlign w:val="center"/>
        </w:tcPr>
        <w:p w:rsidR="007E6E52" w:rsidRPr="00F36590" w:rsidRDefault="007E6E52" w:rsidP="007E6E52">
          <w:pPr>
            <w:pStyle w:val="Header"/>
            <w:jc w:val="left"/>
            <w:rPr>
              <w:lang w:val="en-GB"/>
            </w:rPr>
          </w:pPr>
          <w:r w:rsidRPr="00F36590">
            <w:rPr>
              <w:b/>
              <w:bCs/>
              <w:noProof/>
              <w:lang w:val="en-GB"/>
            </w:rPr>
            <w:drawing>
              <wp:inline distT="0" distB="0" distL="0" distR="0" wp14:anchorId="05288C05" wp14:editId="7F904EC4">
                <wp:extent cx="537411"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28" w:type="pct"/>
          <w:vAlign w:val="center"/>
        </w:tcPr>
        <w:p w:rsidR="007E6E52" w:rsidRPr="00F36590" w:rsidRDefault="007E6E52" w:rsidP="007E6E52">
          <w:pPr>
            <w:pStyle w:val="Header"/>
            <w:jc w:val="right"/>
            <w:rPr>
              <w:lang w:val="en-GB"/>
            </w:rPr>
          </w:pPr>
          <w:r w:rsidRPr="00F36590">
            <w:rPr>
              <w:noProof/>
              <w:lang w:val="en-GB"/>
            </w:rPr>
            <w:drawing>
              <wp:inline distT="0" distB="0" distL="0" distR="0" wp14:anchorId="5E2AA2D2" wp14:editId="24B5489A">
                <wp:extent cx="1117600" cy="838200"/>
                <wp:effectExtent l="0" t="0" r="635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7E6E52" w:rsidRPr="001D1D7B" w:rsidRDefault="007E6E52" w:rsidP="007E6E5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347"/>
    <w:rsid w:val="00010DBF"/>
    <w:rsid w:val="00012C68"/>
    <w:rsid w:val="0001736F"/>
    <w:rsid w:val="00090574"/>
    <w:rsid w:val="000B73F4"/>
    <w:rsid w:val="00185E59"/>
    <w:rsid w:val="001D1D7B"/>
    <w:rsid w:val="001E37E0"/>
    <w:rsid w:val="00215BCD"/>
    <w:rsid w:val="0023283D"/>
    <w:rsid w:val="00241274"/>
    <w:rsid w:val="00250A07"/>
    <w:rsid w:val="00277732"/>
    <w:rsid w:val="002978F4"/>
    <w:rsid w:val="002B028D"/>
    <w:rsid w:val="002E6541"/>
    <w:rsid w:val="00325640"/>
    <w:rsid w:val="00335CE7"/>
    <w:rsid w:val="003403A3"/>
    <w:rsid w:val="00341FFF"/>
    <w:rsid w:val="00357185"/>
    <w:rsid w:val="003B65BD"/>
    <w:rsid w:val="0040525C"/>
    <w:rsid w:val="0042686F"/>
    <w:rsid w:val="00443869"/>
    <w:rsid w:val="00485E78"/>
    <w:rsid w:val="004C6CD2"/>
    <w:rsid w:val="004D5347"/>
    <w:rsid w:val="004D704B"/>
    <w:rsid w:val="00531A71"/>
    <w:rsid w:val="0055516A"/>
    <w:rsid w:val="005F4897"/>
    <w:rsid w:val="006E1CFD"/>
    <w:rsid w:val="006E6B4E"/>
    <w:rsid w:val="006F63F7"/>
    <w:rsid w:val="00706D7A"/>
    <w:rsid w:val="00714C7B"/>
    <w:rsid w:val="00733D09"/>
    <w:rsid w:val="007D1433"/>
    <w:rsid w:val="007E6E52"/>
    <w:rsid w:val="008235CD"/>
    <w:rsid w:val="008513CB"/>
    <w:rsid w:val="00892AC0"/>
    <w:rsid w:val="008A6B1A"/>
    <w:rsid w:val="00951EBA"/>
    <w:rsid w:val="00982B28"/>
    <w:rsid w:val="00A041F8"/>
    <w:rsid w:val="00A0706D"/>
    <w:rsid w:val="00A404DC"/>
    <w:rsid w:val="00A97F94"/>
    <w:rsid w:val="00AB7CE2"/>
    <w:rsid w:val="00AD20D3"/>
    <w:rsid w:val="00B11105"/>
    <w:rsid w:val="00B5527F"/>
    <w:rsid w:val="00B83FFF"/>
    <w:rsid w:val="00BB0DE1"/>
    <w:rsid w:val="00C674FE"/>
    <w:rsid w:val="00C75633"/>
    <w:rsid w:val="00CD0E97"/>
    <w:rsid w:val="00CE065A"/>
    <w:rsid w:val="00CE2EE1"/>
    <w:rsid w:val="00CF3FFD"/>
    <w:rsid w:val="00D77D0F"/>
    <w:rsid w:val="00DA1CF0"/>
    <w:rsid w:val="00DC24B4"/>
    <w:rsid w:val="00DD3A2D"/>
    <w:rsid w:val="00DF16DC"/>
    <w:rsid w:val="00E02604"/>
    <w:rsid w:val="00E45211"/>
    <w:rsid w:val="00E64F8E"/>
    <w:rsid w:val="00EA0C2D"/>
    <w:rsid w:val="00F32B54"/>
    <w:rsid w:val="00F36590"/>
    <w:rsid w:val="00F46D72"/>
    <w:rsid w:val="00F65E10"/>
    <w:rsid w:val="00F84366"/>
    <w:rsid w:val="00F850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4EDD568A-2622-40FE-9351-FB01138AF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951EB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951EB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951EB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951EB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951EB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951EB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951EB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951EB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951EB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64F8E"/>
    <w:pPr>
      <w:spacing w:after="0" w:line="240" w:lineRule="auto"/>
    </w:pPr>
    <w:rPr>
      <w:color w:val="FF0000"/>
    </w:rPr>
  </w:style>
  <w:style w:type="character" w:customStyle="1" w:styleId="Heading1Char">
    <w:name w:val="Heading 1 Char"/>
    <w:basedOn w:val="DefaultParagraphFont"/>
    <w:link w:val="Heading1"/>
    <w:uiPriority w:val="9"/>
    <w:rsid w:val="00951EB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951EB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951EB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951EB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951EB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951EB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951EB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951EB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951EB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basedOn w:val="DefaultParagraphFont"/>
    <w:link w:val="Footer"/>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link w:val="CallChar"/>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unhideWhenUsed/>
    <w:qFormat/>
    <w:rsid w:val="002E6541"/>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autoRedefine/>
    <w:qFormat/>
    <w:rsid w:val="004C6CD2"/>
    <w:pPr>
      <w:keepNext/>
      <w:spacing w:before="60" w:after="60" w:line="260" w:lineRule="exact"/>
      <w:jc w:val="center"/>
    </w:pPr>
    <w:rPr>
      <w:b/>
      <w:bCs/>
      <w:sz w:val="20"/>
      <w:szCs w:val="26"/>
    </w:rPr>
  </w:style>
  <w:style w:type="paragraph" w:customStyle="1" w:styleId="Tabletexte">
    <w:name w:val="Table texte"/>
    <w:basedOn w:val="Normal"/>
    <w:autoRedefine/>
    <w:qFormat/>
    <w:rsid w:val="004C6CD2"/>
    <w:pPr>
      <w:spacing w:before="60" w:after="60" w:line="260" w:lineRule="exact"/>
    </w:pPr>
    <w:rPr>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40525C"/>
    <w:rPr>
      <w:rFonts w:ascii="Calibri" w:hAnsi="Calibri" w:cs="Traditional Arabic"/>
      <w:szCs w:val="30"/>
    </w:rPr>
  </w:style>
  <w:style w:type="table" w:styleId="TableGrid">
    <w:name w:val="Table Grid"/>
    <w:basedOn w:val="TableNormal"/>
    <w:uiPriority w:val="39"/>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2C68"/>
    <w:rPr>
      <w:color w:val="0000FF"/>
      <w:u w:val="single"/>
    </w:rPr>
  </w:style>
  <w:style w:type="paragraph" w:customStyle="1" w:styleId="Headingb">
    <w:name w:val="Heading b"/>
    <w:basedOn w:val="Normal"/>
    <w:qFormat/>
    <w:rsid w:val="00951EBA"/>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ListParagraph">
    <w:name w:val="List Paragraph"/>
    <w:basedOn w:val="Normal"/>
    <w:uiPriority w:val="34"/>
    <w:rsid w:val="00E64F8E"/>
    <w:pPr>
      <w:spacing w:before="60"/>
      <w:ind w:left="720"/>
      <w:contextualSpacing/>
    </w:p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basedOn w:val="DefaultParagraphFont"/>
    <w:uiPriority w:val="22"/>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3B65BD"/>
    <w:pPr>
      <w:tabs>
        <w:tab w:val="left" w:pos="397"/>
        <w:tab w:val="left" w:pos="567"/>
      </w:tabs>
      <w:spacing w:before="60" w:line="168" w:lineRule="auto"/>
    </w:pPr>
    <w:rPr>
      <w:sz w:val="20"/>
      <w:szCs w:val="26"/>
      <w:lang w:bidi="ar-SY"/>
    </w:rPr>
  </w:style>
  <w:style w:type="paragraph" w:customStyle="1" w:styleId="Normalaftertitle0">
    <w:name w:val="Normal_after_title"/>
    <w:basedOn w:val="Normal"/>
    <w:next w:val="Normal"/>
    <w:rsid w:val="00DD3A2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textAlignment w:val="baseline"/>
    </w:pPr>
    <w:rPr>
      <w:rFonts w:ascii="Times New Roman" w:eastAsia="Times New Roman" w:hAnsi="Times New Roman"/>
      <w:lang w:val="en-GB" w:eastAsia="en-US"/>
    </w:rPr>
  </w:style>
  <w:style w:type="paragraph" w:customStyle="1" w:styleId="Questiontitle">
    <w:name w:val="Question_title"/>
    <w:basedOn w:val="Rectitle"/>
    <w:next w:val="Normal"/>
    <w:link w:val="QuestiontitleChar"/>
    <w:rsid w:val="00DD3A2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after="0"/>
      <w:textAlignment w:val="baseline"/>
    </w:pPr>
    <w:rPr>
      <w:rFonts w:ascii="Times New Roman Bold" w:eastAsia="Times New Roman" w:hAnsi="Times New Roman Bold"/>
      <w:sz w:val="26"/>
      <w:szCs w:val="36"/>
      <w:lang w:eastAsia="en-US"/>
    </w:rPr>
  </w:style>
  <w:style w:type="paragraph" w:customStyle="1" w:styleId="Tabletext">
    <w:name w:val="Table_text"/>
    <w:basedOn w:val="Normal"/>
    <w:link w:val="TabletextChar"/>
    <w:rsid w:val="00DD3A2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eastAsia="Times New Roman" w:hAnsi="Times New Roman"/>
      <w:lang w:val="en-GB" w:eastAsia="en-US"/>
    </w:rPr>
  </w:style>
  <w:style w:type="paragraph" w:customStyle="1" w:styleId="QuestionNo">
    <w:name w:val="Question_No"/>
    <w:basedOn w:val="RecNo"/>
    <w:next w:val="Questiontitle"/>
    <w:rsid w:val="00DD3A2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0" w:after="0"/>
      <w:jc w:val="both"/>
      <w:textAlignment w:val="baseline"/>
    </w:pPr>
    <w:rPr>
      <w:rFonts w:ascii="Times New Roman" w:eastAsia="Times New Roman" w:hAnsi="Times New Roman"/>
      <w:b/>
      <w:sz w:val="28"/>
      <w:szCs w:val="30"/>
      <w:lang w:val="en-GB" w:eastAsia="en-US"/>
    </w:rPr>
  </w:style>
  <w:style w:type="paragraph" w:customStyle="1" w:styleId="Annextitle0">
    <w:name w:val="Annex_title"/>
    <w:basedOn w:val="Normal"/>
    <w:link w:val="AnnextitleChar"/>
    <w:rsid w:val="00DD3A2D"/>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720"/>
      <w:jc w:val="center"/>
      <w:textAlignment w:val="baseline"/>
    </w:pPr>
    <w:rPr>
      <w:rFonts w:ascii="Times New Roman Bold" w:eastAsia="Times New Roman" w:hAnsi="Times New Roman Bold"/>
      <w:bCs/>
      <w:sz w:val="26"/>
      <w:szCs w:val="40"/>
      <w:lang w:eastAsia="en-US" w:bidi="ar-EG"/>
    </w:rPr>
  </w:style>
  <w:style w:type="paragraph" w:customStyle="1" w:styleId="AnnexNo0">
    <w:name w:val="Annex_No"/>
    <w:basedOn w:val="Normal"/>
    <w:rsid w:val="00DD3A2D"/>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0"/>
      <w:jc w:val="center"/>
      <w:textAlignment w:val="baseline"/>
    </w:pPr>
    <w:rPr>
      <w:rFonts w:ascii="Times New Roman" w:eastAsia="Times New Roman" w:hAnsi="Times New Roman"/>
      <w:b/>
      <w:bCs/>
      <w:sz w:val="26"/>
      <w:szCs w:val="36"/>
      <w:lang w:val="en-GB" w:eastAsia="en-US" w:bidi="ar-EG"/>
    </w:rPr>
  </w:style>
  <w:style w:type="character" w:customStyle="1" w:styleId="CallChar">
    <w:name w:val="Call Char"/>
    <w:basedOn w:val="DefaultParagraphFont"/>
    <w:link w:val="Call"/>
    <w:rsid w:val="00DD3A2D"/>
    <w:rPr>
      <w:rFonts w:ascii="Calibri" w:hAnsi="Calibri" w:cs="Traditional Arabic"/>
      <w:i/>
      <w:iCs/>
      <w:szCs w:val="30"/>
    </w:rPr>
  </w:style>
  <w:style w:type="character" w:customStyle="1" w:styleId="QuestiontitleChar">
    <w:name w:val="Question_title Char"/>
    <w:basedOn w:val="DefaultParagraphFont"/>
    <w:link w:val="Questiontitle"/>
    <w:rsid w:val="00DD3A2D"/>
    <w:rPr>
      <w:rFonts w:ascii="Times New Roman Bold" w:eastAsia="Times New Roman" w:hAnsi="Times New Roman Bold" w:cs="Traditional Arabic"/>
      <w:b/>
      <w:bCs/>
      <w:sz w:val="26"/>
      <w:szCs w:val="36"/>
      <w:lang w:eastAsia="en-US"/>
    </w:rPr>
  </w:style>
  <w:style w:type="character" w:customStyle="1" w:styleId="AnnextitleChar">
    <w:name w:val="Annex_title Char"/>
    <w:link w:val="Annextitle0"/>
    <w:locked/>
    <w:rsid w:val="00DD3A2D"/>
    <w:rPr>
      <w:rFonts w:ascii="Times New Roman Bold" w:eastAsia="Times New Roman" w:hAnsi="Times New Roman Bold" w:cs="Traditional Arabic"/>
      <w:bCs/>
      <w:sz w:val="26"/>
      <w:szCs w:val="40"/>
      <w:lang w:eastAsia="en-US" w:bidi="ar-EG"/>
    </w:rPr>
  </w:style>
  <w:style w:type="table" w:customStyle="1" w:styleId="TableGrid2">
    <w:name w:val="Table Grid2"/>
    <w:basedOn w:val="TableNormal"/>
    <w:next w:val="TableGrid"/>
    <w:rsid w:val="00DD3A2D"/>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basedOn w:val="DefaultParagraphFont"/>
    <w:link w:val="Tabletext"/>
    <w:locked/>
    <w:rsid w:val="00DD3A2D"/>
    <w:rPr>
      <w:rFonts w:ascii="Times New Roman" w:eastAsia="Times New Roman" w:hAnsi="Times New Roman" w:cs="Traditional Arabic"/>
      <w:szCs w:val="3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6-C-0001/en" TargetMode="External"/><Relationship Id="rId13" Type="http://schemas.openxmlformats.org/officeDocument/2006/relationships/hyperlink" Target="http://www.itu.int/pub/R-QUE-SG06.27/ru" TargetMode="External"/><Relationship Id="rId18" Type="http://schemas.openxmlformats.org/officeDocument/2006/relationships/hyperlink" Target="http://www.itu.int/pub/R-QUE-SG06.53/ru" TargetMode="External"/><Relationship Id="rId26" Type="http://schemas.openxmlformats.org/officeDocument/2006/relationships/hyperlink" Target="http://www.itu.int/pub/R-QUE-SG06.95/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pub/R-QUE-SG06.60/ru" TargetMode="External"/><Relationship Id="rId34" Type="http://schemas.openxmlformats.org/officeDocument/2006/relationships/hyperlink" Target="http://www.itu.int/pub/R-QUE-SG06.122/ru" TargetMode="External"/><Relationship Id="rId7" Type="http://schemas.openxmlformats.org/officeDocument/2006/relationships/endnotes" Target="endnotes.xml"/><Relationship Id="rId12" Type="http://schemas.openxmlformats.org/officeDocument/2006/relationships/hyperlink" Target="http://www.itu.int/pub/R-QUE-SG06.16/ru" TargetMode="External"/><Relationship Id="rId17" Type="http://schemas.openxmlformats.org/officeDocument/2006/relationships/hyperlink" Target="http://www.itu.int/pub/R-QUE-SG06.51/ru" TargetMode="External"/><Relationship Id="rId25" Type="http://schemas.openxmlformats.org/officeDocument/2006/relationships/hyperlink" Target="http://www.itu.int/pub/R-QUE-SG06.93/ru" TargetMode="External"/><Relationship Id="rId33" Type="http://schemas.openxmlformats.org/officeDocument/2006/relationships/hyperlink" Target="http://www.itu.int/pub/R-QUE-SG06.121/r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pub/R-QUE-SG06.48/ru" TargetMode="External"/><Relationship Id="rId20" Type="http://schemas.openxmlformats.org/officeDocument/2006/relationships/hyperlink" Target="http://www.itu.int/pub/R-QUE-SG06.59/ru" TargetMode="External"/><Relationship Id="rId29" Type="http://schemas.openxmlformats.org/officeDocument/2006/relationships/hyperlink" Target="http://www.itu.int/pub/R-QUE-SG06.100/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R-QUE-SG06.15/ru" TargetMode="External"/><Relationship Id="rId24" Type="http://schemas.openxmlformats.org/officeDocument/2006/relationships/hyperlink" Target="http://www.itu.int/pub/R-QUE-SG06.89/ru" TargetMode="External"/><Relationship Id="rId32" Type="http://schemas.openxmlformats.org/officeDocument/2006/relationships/hyperlink" Target="http://www.itu.int/pub/R-QUE-SG06.113/ru"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pub/R-QUE-SG06.46/ru" TargetMode="External"/><Relationship Id="rId23" Type="http://schemas.openxmlformats.org/officeDocument/2006/relationships/hyperlink" Target="http://www.itu.int/pub/R-QUE-SG06.88/ru" TargetMode="External"/><Relationship Id="rId28" Type="http://schemas.openxmlformats.org/officeDocument/2006/relationships/hyperlink" Target="http://www.itu.int/pub/R-QUE-SG06.99/ru" TargetMode="External"/><Relationship Id="rId36" Type="http://schemas.openxmlformats.org/officeDocument/2006/relationships/header" Target="header1.xml"/><Relationship Id="rId10" Type="http://schemas.openxmlformats.org/officeDocument/2006/relationships/hyperlink" Target="http://www.itu.int/pub/R-QUE-SG06.14/ru" TargetMode="External"/><Relationship Id="rId19" Type="http://schemas.openxmlformats.org/officeDocument/2006/relationships/hyperlink" Target="http://www.itu.int/pub/R-QUE-SG06.55/ru" TargetMode="External"/><Relationship Id="rId31" Type="http://schemas.openxmlformats.org/officeDocument/2006/relationships/hyperlink" Target="http://www.itu.int/publ/R-QUE-SG06.112/ru" TargetMode="External"/><Relationship Id="rId4" Type="http://schemas.openxmlformats.org/officeDocument/2006/relationships/settings" Target="settings.xml"/><Relationship Id="rId9" Type="http://schemas.openxmlformats.org/officeDocument/2006/relationships/hyperlink" Target="http://www.itu.int/pub/R-QUE-SG06.4/ru" TargetMode="External"/><Relationship Id="rId14" Type="http://schemas.openxmlformats.org/officeDocument/2006/relationships/hyperlink" Target="http://www.itu.int/pub/R-QUE-SG06.29/ru" TargetMode="External"/><Relationship Id="rId22" Type="http://schemas.openxmlformats.org/officeDocument/2006/relationships/hyperlink" Target="http://www.itu.int/pub/R-QUE-SG06.64/ru" TargetMode="External"/><Relationship Id="rId27" Type="http://schemas.openxmlformats.org/officeDocument/2006/relationships/hyperlink" Target="http://www.itu.int/pub/R-QUE-SG06.96/ru" TargetMode="External"/><Relationship Id="rId30" Type="http://schemas.openxmlformats.org/officeDocument/2006/relationships/hyperlink" Target="http://www.itu.int/pub/R-QUE-SG06.108/ru" TargetMode="External"/><Relationship Id="rId35" Type="http://schemas.openxmlformats.org/officeDocument/2006/relationships/hyperlink" Target="http://www.itu.int/pub/R-QUE-SG06.123/a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B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42CAF-621D-4C59-A4E1-15E6B8E37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PA_BR_Letter.dotx</Template>
  <TotalTime>78</TotalTime>
  <Pages>6</Pages>
  <Words>1681</Words>
  <Characters>9585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Manafikhi, Muwafaq</dc:creator>
  <cp:keywords/>
  <dc:description/>
  <cp:lastModifiedBy>Song, Xiaojing</cp:lastModifiedBy>
  <cp:revision>23</cp:revision>
  <dcterms:created xsi:type="dcterms:W3CDTF">2015-10-19T15:15:00Z</dcterms:created>
  <dcterms:modified xsi:type="dcterms:W3CDTF">2015-10-20T13:55:00Z</dcterms:modified>
</cp:coreProperties>
</file>