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E3193E" w:rsidRDefault="0045681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E3193E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E3193E" w:rsidRDefault="00456812" w:rsidP="00E3193E">
            <w:pPr>
              <w:spacing w:before="0"/>
            </w:pPr>
            <w:r w:rsidRPr="00E3193E">
              <w:t>Административный циркуляр</w:t>
            </w:r>
          </w:p>
          <w:p w:rsidR="00651777" w:rsidRPr="00260ECB" w:rsidRDefault="00E17344" w:rsidP="00260ECB">
            <w:pPr>
              <w:spacing w:before="0"/>
              <w:rPr>
                <w:b/>
                <w:bCs/>
              </w:rPr>
            </w:pPr>
            <w:proofErr w:type="spellStart"/>
            <w:r w:rsidRPr="00E3193E">
              <w:rPr>
                <w:b/>
                <w:bCs/>
              </w:rPr>
              <w:t>CA</w:t>
            </w:r>
            <w:r w:rsidR="004A7970" w:rsidRPr="00E3193E">
              <w:rPr>
                <w:b/>
                <w:bCs/>
              </w:rPr>
              <w:t>CE</w:t>
            </w:r>
            <w:proofErr w:type="spellEnd"/>
            <w:r w:rsidR="003836D4" w:rsidRPr="00E3193E">
              <w:rPr>
                <w:b/>
                <w:bCs/>
              </w:rPr>
              <w:t>/</w:t>
            </w:r>
            <w:r w:rsidR="00892C33">
              <w:rPr>
                <w:b/>
                <w:bCs/>
                <w:lang w:val="en-US"/>
              </w:rPr>
              <w:t>78</w:t>
            </w:r>
            <w:r w:rsidR="00260ECB">
              <w:rPr>
                <w:b/>
                <w:bCs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51777" w:rsidRPr="00E3193E" w:rsidRDefault="007E18D8" w:rsidP="00260ECB">
            <w:pPr>
              <w:spacing w:before="0"/>
              <w:jc w:val="right"/>
            </w:pPr>
            <w:r>
              <w:rPr>
                <w:lang w:val="en-GB"/>
              </w:rPr>
              <w:t>1</w:t>
            </w:r>
            <w:r w:rsidR="00260ECB">
              <w:rPr>
                <w:lang w:val="en-GB"/>
              </w:rPr>
              <w:t>9</w:t>
            </w:r>
            <w:r w:rsidR="00892C33">
              <w:t xml:space="preserve"> </w:t>
            </w:r>
            <w:r w:rsidR="00260ECB">
              <w:t>октября</w:t>
            </w:r>
            <w:r w:rsidR="00892C33">
              <w:t xml:space="preserve"> 2016 года</w:t>
            </w: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E3193E" w:rsidRDefault="00456812" w:rsidP="00260ECB">
            <w:pPr>
              <w:spacing w:before="0"/>
              <w:rPr>
                <w:b/>
                <w:bCs/>
              </w:rPr>
            </w:pPr>
            <w:r w:rsidRPr="00E3193E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892C33">
              <w:rPr>
                <w:b/>
                <w:bCs/>
              </w:rPr>
              <w:t xml:space="preserve">принимающим </w:t>
            </w:r>
            <w:r w:rsidRPr="00E3193E">
              <w:rPr>
                <w:b/>
                <w:bCs/>
              </w:rPr>
              <w:t>участ</w:t>
            </w:r>
            <w:r w:rsidR="00892C33">
              <w:rPr>
                <w:b/>
                <w:bCs/>
              </w:rPr>
              <w:t>ие</w:t>
            </w:r>
            <w:r w:rsidRPr="00E3193E">
              <w:rPr>
                <w:b/>
                <w:bCs/>
              </w:rPr>
              <w:t xml:space="preserve"> в работе </w:t>
            </w:r>
            <w:r w:rsidR="00260ECB">
              <w:rPr>
                <w:b/>
                <w:bCs/>
              </w:rPr>
              <w:t>4</w:t>
            </w:r>
            <w:r w:rsidRPr="00E3193E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456812" w:rsidP="00491B8F">
            <w:r w:rsidRPr="00E3193E">
              <w:t>Предмет</w:t>
            </w:r>
            <w:r w:rsidR="00B4054B" w:rsidRPr="00E3193E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E3193E" w:rsidRDefault="00260ECB" w:rsidP="00260ECB">
            <w:pPr>
              <w:tabs>
                <w:tab w:val="left" w:pos="493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9704C" w:rsidRPr="00E3193E">
              <w:rPr>
                <w:b/>
                <w:bCs/>
              </w:rPr>
              <w:t>-я Исследовательская комиссия по радиосвязи (</w:t>
            </w:r>
            <w:r>
              <w:rPr>
                <w:b/>
                <w:bCs/>
              </w:rPr>
              <w:t>Спутниковые службы</w:t>
            </w:r>
            <w:r w:rsidR="00C9704C" w:rsidRPr="00E3193E">
              <w:rPr>
                <w:b/>
                <w:bCs/>
              </w:rPr>
              <w:t>)</w:t>
            </w:r>
          </w:p>
          <w:p w:rsidR="004A7970" w:rsidRPr="00E3193E" w:rsidRDefault="00C9704C" w:rsidP="00260ECB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E3193E">
              <w:t>–</w:t>
            </w:r>
            <w:r w:rsidRPr="00E3193E">
              <w:rPr>
                <w:b/>
                <w:bCs/>
              </w:rPr>
              <w:tab/>
              <w:t>Предлагаемое одобрение проект</w:t>
            </w:r>
            <w:r w:rsidR="00260ECB">
              <w:rPr>
                <w:b/>
                <w:bCs/>
              </w:rPr>
              <w:t xml:space="preserve">а одной новой </w:t>
            </w:r>
            <w:r w:rsidRPr="00E3193E">
              <w:rPr>
                <w:b/>
                <w:bCs/>
              </w:rPr>
              <w:t>Рекомендаци</w:t>
            </w:r>
            <w:r w:rsidR="00260ECB">
              <w:rPr>
                <w:b/>
                <w:bCs/>
              </w:rPr>
              <w:t>и</w:t>
            </w:r>
            <w:r w:rsidRPr="00E3193E">
              <w:rPr>
                <w:b/>
                <w:bCs/>
              </w:rPr>
              <w:t xml:space="preserve"> </w:t>
            </w:r>
            <w:r w:rsidR="004E11C2" w:rsidRPr="00E3193E">
              <w:rPr>
                <w:b/>
                <w:bCs/>
              </w:rPr>
              <w:t xml:space="preserve">МСЭ-R </w:t>
            </w:r>
            <w:r w:rsidRPr="00E3193E">
              <w:rPr>
                <w:b/>
                <w:bCs/>
              </w:rPr>
              <w:t xml:space="preserve">и </w:t>
            </w:r>
            <w:r w:rsidR="00260ECB">
              <w:rPr>
                <w:b/>
                <w:bCs/>
              </w:rPr>
              <w:t>ее</w:t>
            </w:r>
            <w:r w:rsidRPr="00E3193E">
              <w:rPr>
                <w:b/>
                <w:bCs/>
              </w:rPr>
              <w:t xml:space="preserve"> одновременное утверждение по переписке в соответствии с п.</w:t>
            </w:r>
            <w:r w:rsidR="003F1BEB" w:rsidRPr="00E3193E">
              <w:rPr>
                <w:b/>
                <w:bCs/>
              </w:rPr>
              <w:t> </w:t>
            </w:r>
            <w:proofErr w:type="spellStart"/>
            <w:r w:rsidRPr="00E3193E">
              <w:rPr>
                <w:b/>
                <w:bCs/>
              </w:rPr>
              <w:t>A2.6.2.4</w:t>
            </w:r>
            <w:proofErr w:type="spellEnd"/>
            <w:r w:rsidRPr="00E3193E">
              <w:rPr>
                <w:b/>
                <w:bCs/>
              </w:rPr>
              <w:t xml:space="preserve"> Резолюции МСЭ-R</w:t>
            </w:r>
            <w:r w:rsidR="003F1BEB" w:rsidRPr="00E3193E">
              <w:rPr>
                <w:b/>
                <w:bCs/>
              </w:rPr>
              <w:t> </w:t>
            </w:r>
            <w:r w:rsidRPr="00E3193E">
              <w:rPr>
                <w:b/>
                <w:bCs/>
              </w:rPr>
              <w:t xml:space="preserve">1-7 (Процедура одновременного одобрения и утверждения по переписке) </w:t>
            </w: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E3193E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E3193E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E3193E" w:rsidRDefault="00705F1D" w:rsidP="00260ECB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720"/>
        <w:jc w:val="both"/>
        <w:rPr>
          <w:rFonts w:cstheme="majorBidi"/>
        </w:rPr>
      </w:pPr>
      <w:r w:rsidRPr="00E3193E">
        <w:t xml:space="preserve">На собрании </w:t>
      </w:r>
      <w:r w:rsidR="00260ECB">
        <w:t>4</w:t>
      </w:r>
      <w:r w:rsidRPr="00E3193E">
        <w:t>-й Исследовательской комиссии по радиосвя</w:t>
      </w:r>
      <w:bookmarkStart w:id="0" w:name="_GoBack"/>
      <w:bookmarkEnd w:id="0"/>
      <w:r w:rsidRPr="00E3193E">
        <w:t xml:space="preserve">зи, состоявшемся </w:t>
      </w:r>
      <w:r w:rsidR="00260ECB">
        <w:t>7</w:t>
      </w:r>
      <w:r w:rsidR="00301D21">
        <w:rPr>
          <w:lang w:val="en-US"/>
        </w:rPr>
        <w:t> </w:t>
      </w:r>
      <w:r w:rsidR="00260ECB">
        <w:t xml:space="preserve">октября </w:t>
      </w:r>
      <w:r w:rsidRPr="00E3193E">
        <w:t xml:space="preserve">2016 года, Исследовательская комиссия </w:t>
      </w:r>
      <w:r w:rsidR="0071614B" w:rsidRPr="00E3193E">
        <w:t xml:space="preserve">приняла </w:t>
      </w:r>
      <w:r w:rsidRPr="00E3193E">
        <w:t>реш</w:t>
      </w:r>
      <w:r w:rsidR="0071614B" w:rsidRPr="00E3193E">
        <w:t>ение</w:t>
      </w:r>
      <w:r w:rsidRPr="00E3193E">
        <w:t xml:space="preserve"> добиваться одо</w:t>
      </w:r>
      <w:r w:rsidR="007D2F4D">
        <w:t>брения проект</w:t>
      </w:r>
      <w:r w:rsidR="00260ECB">
        <w:t>а</w:t>
      </w:r>
      <w:r w:rsidRPr="00E3193E">
        <w:t xml:space="preserve"> </w:t>
      </w:r>
      <w:r w:rsidR="00260ECB">
        <w:t>одной новой</w:t>
      </w:r>
      <w:r w:rsidRPr="00E3193E">
        <w:t xml:space="preserve"> Рекомендаци</w:t>
      </w:r>
      <w:r w:rsidR="00260ECB">
        <w:t>и</w:t>
      </w:r>
      <w:r w:rsidRPr="00E3193E">
        <w:t xml:space="preserve"> </w:t>
      </w:r>
      <w:r w:rsidR="00753802" w:rsidRPr="00E3193E">
        <w:t xml:space="preserve">МСЭ-R </w:t>
      </w:r>
      <w:r w:rsidRPr="00E3193E">
        <w:t>по переписке (п. </w:t>
      </w:r>
      <w:proofErr w:type="spellStart"/>
      <w:r w:rsidRPr="00E3193E">
        <w:rPr>
          <w:bCs/>
        </w:rPr>
        <w:t>A2.6.2</w:t>
      </w:r>
      <w:proofErr w:type="spellEnd"/>
      <w:r w:rsidRPr="00E3193E">
        <w:rPr>
          <w:bCs/>
        </w:rPr>
        <w:t xml:space="preserve"> </w:t>
      </w:r>
      <w:r w:rsidRPr="00E3193E">
        <w:t>Резолюции МСЭ</w:t>
      </w:r>
      <w:r w:rsidRPr="00E3193E">
        <w:noBreakHyphen/>
        <w:t>R 1-7), а также решила применить процедуру одновременного одобрения и утверждения по переписке (</w:t>
      </w:r>
      <w:proofErr w:type="spellStart"/>
      <w:r w:rsidRPr="00E3193E">
        <w:t>PSAA</w:t>
      </w:r>
      <w:proofErr w:type="spellEnd"/>
      <w:r w:rsidRPr="00E3193E">
        <w:t>) (п. </w:t>
      </w:r>
      <w:proofErr w:type="spellStart"/>
      <w:r w:rsidRPr="00E3193E">
        <w:rPr>
          <w:bCs/>
        </w:rPr>
        <w:t>A2.6.2.4</w:t>
      </w:r>
      <w:proofErr w:type="spellEnd"/>
      <w:r w:rsidRPr="00E3193E">
        <w:rPr>
          <w:bCs/>
        </w:rPr>
        <w:t xml:space="preserve"> </w:t>
      </w:r>
      <w:r w:rsidRPr="00E3193E">
        <w:t>Резолюции МСЭ</w:t>
      </w:r>
      <w:r w:rsidRPr="00E3193E">
        <w:noBreakHyphen/>
        <w:t>R 1-7). Названи</w:t>
      </w:r>
      <w:r w:rsidR="00260ECB">
        <w:t>е</w:t>
      </w:r>
      <w:r w:rsidRPr="00E3193E">
        <w:t xml:space="preserve"> и </w:t>
      </w:r>
      <w:r w:rsidR="0071614B" w:rsidRPr="00E3193E">
        <w:t>резюме</w:t>
      </w:r>
      <w:r w:rsidRPr="00E3193E">
        <w:t xml:space="preserve"> проект</w:t>
      </w:r>
      <w:r w:rsidR="00260ECB">
        <w:t>а</w:t>
      </w:r>
      <w:r w:rsidRPr="00E3193E">
        <w:t xml:space="preserve"> Рекомендаци</w:t>
      </w:r>
      <w:r w:rsidR="00260ECB">
        <w:t>и</w:t>
      </w:r>
      <w:r w:rsidRPr="00E3193E">
        <w:t xml:space="preserve"> </w:t>
      </w:r>
      <w:r w:rsidR="0071614B" w:rsidRPr="00E3193E">
        <w:t>приведены</w:t>
      </w:r>
      <w:r w:rsidRPr="00E3193E">
        <w:t xml:space="preserve"> в Приложении к настоящему письму. Всем </w:t>
      </w:r>
      <w:r w:rsidRPr="00E3193E">
        <w:rPr>
          <w:rFonts w:cstheme="majorBidi"/>
          <w:color w:val="000000"/>
        </w:rPr>
        <w:t>Государствам</w:t>
      </w:r>
      <w:r w:rsidR="00E3193E" w:rsidRPr="00E3193E">
        <w:rPr>
          <w:rFonts w:cstheme="majorBidi"/>
          <w:color w:val="000000"/>
        </w:rPr>
        <w:t>-</w:t>
      </w:r>
      <w:r w:rsidRPr="00E3193E">
        <w:rPr>
          <w:rFonts w:cstheme="majorBidi"/>
          <w:color w:val="000000"/>
        </w:rPr>
        <w:t xml:space="preserve">Членам, возражающим против одобрения проекта Рекомендации, предлагается сообщить Директору и </w:t>
      </w:r>
      <w:r w:rsidR="00421D3C" w:rsidRPr="00E3193E">
        <w:rPr>
          <w:rFonts w:cstheme="majorBidi"/>
          <w:color w:val="000000"/>
        </w:rPr>
        <w:t xml:space="preserve">Председателю </w:t>
      </w:r>
      <w:r w:rsidRPr="00E3193E">
        <w:rPr>
          <w:rFonts w:cstheme="majorBidi"/>
          <w:color w:val="000000"/>
        </w:rPr>
        <w:t>Исследовательской комиссии причин</w:t>
      </w:r>
      <w:r w:rsidR="00D64CAB" w:rsidRPr="00E3193E">
        <w:rPr>
          <w:rFonts w:cstheme="majorBidi"/>
          <w:color w:val="000000"/>
        </w:rPr>
        <w:t>ы</w:t>
      </w:r>
      <w:r w:rsidRPr="00E3193E">
        <w:rPr>
          <w:rFonts w:cstheme="majorBidi"/>
          <w:color w:val="000000"/>
        </w:rPr>
        <w:t xml:space="preserve"> такого несогласия</w:t>
      </w:r>
      <w:r w:rsidRPr="00E3193E">
        <w:rPr>
          <w:rFonts w:cstheme="majorBidi"/>
        </w:rPr>
        <w:t>.</w:t>
      </w:r>
    </w:p>
    <w:p w:rsidR="0091635D" w:rsidRPr="00E3193E" w:rsidRDefault="0091635D" w:rsidP="00260ECB">
      <w:pPr>
        <w:jc w:val="both"/>
      </w:pPr>
      <w:r w:rsidRPr="00E3193E">
        <w:t xml:space="preserve">Период рассмотрения продлится два месяца и завершится </w:t>
      </w:r>
      <w:r w:rsidR="007E18D8">
        <w:rPr>
          <w:u w:val="single"/>
          <w:lang w:val="en-GB"/>
        </w:rPr>
        <w:t>1</w:t>
      </w:r>
      <w:r w:rsidR="00260ECB">
        <w:rPr>
          <w:u w:val="single"/>
        </w:rPr>
        <w:t>9</w:t>
      </w:r>
      <w:r w:rsidR="007D2F4D">
        <w:rPr>
          <w:u w:val="single"/>
        </w:rPr>
        <w:t> </w:t>
      </w:r>
      <w:r w:rsidR="00260ECB">
        <w:rPr>
          <w:u w:val="single"/>
        </w:rPr>
        <w:t>дека</w:t>
      </w:r>
      <w:r w:rsidR="007D2F4D">
        <w:rPr>
          <w:u w:val="single"/>
        </w:rPr>
        <w:t>бря</w:t>
      </w:r>
      <w:r w:rsidRPr="00E3193E">
        <w:rPr>
          <w:u w:val="single"/>
        </w:rPr>
        <w:t xml:space="preserve"> 2016 года</w:t>
      </w:r>
      <w:r w:rsidRPr="00E3193E">
        <w:t>. Если в течение этого периода от Государств-Членов не</w:t>
      </w:r>
      <w:r w:rsidR="007D2F4D">
        <w:t xml:space="preserve"> поступит возражений, то проект</w:t>
      </w:r>
      <w:r w:rsidRPr="00E3193E">
        <w:t xml:space="preserve"> Рекомендаци</w:t>
      </w:r>
      <w:r w:rsidR="00260ECB">
        <w:t>и</w:t>
      </w:r>
      <w:r w:rsidRPr="00E3193E">
        <w:t xml:space="preserve"> буд</w:t>
      </w:r>
      <w:r w:rsidR="00260ECB">
        <w:t>е</w:t>
      </w:r>
      <w:r w:rsidRPr="00E3193E">
        <w:t xml:space="preserve">т считаться одобренным </w:t>
      </w:r>
      <w:r w:rsidR="00260ECB">
        <w:t>4</w:t>
      </w:r>
      <w:r w:rsidRPr="00E3193E">
        <w:t>-й Исследовательской комиссией. Кроме того, в силу применения процедуры </w:t>
      </w:r>
      <w:proofErr w:type="spellStart"/>
      <w:r w:rsidRPr="00E3193E">
        <w:t>PSAA</w:t>
      </w:r>
      <w:proofErr w:type="spellEnd"/>
      <w:r w:rsidRPr="00E3193E">
        <w:t xml:space="preserve"> эт</w:t>
      </w:r>
      <w:r w:rsidR="00260ECB">
        <w:t>от</w:t>
      </w:r>
      <w:r w:rsidRPr="00E3193E">
        <w:t xml:space="preserve"> проект Рекомендаци</w:t>
      </w:r>
      <w:r w:rsidR="00260ECB">
        <w:t>и</w:t>
      </w:r>
      <w:r w:rsidRPr="00E3193E">
        <w:t xml:space="preserve"> также буд</w:t>
      </w:r>
      <w:r w:rsidR="00260ECB">
        <w:t>е</w:t>
      </w:r>
      <w:r w:rsidRPr="00E3193E">
        <w:t xml:space="preserve">т считаться утвержденным. </w:t>
      </w:r>
    </w:p>
    <w:p w:rsidR="00705F1D" w:rsidRPr="00E3193E" w:rsidRDefault="00705F1D" w:rsidP="00260ECB">
      <w:pPr>
        <w:jc w:val="both"/>
      </w:pPr>
      <w:r w:rsidRPr="00E3193E">
        <w:t xml:space="preserve">По истечении вышеуказанного предельного срока результаты </w:t>
      </w:r>
      <w:r w:rsidR="003A5B2F">
        <w:t xml:space="preserve">упомянутых </w:t>
      </w:r>
      <w:r w:rsidRPr="00E3193E">
        <w:t>процедур будут объявлены в Административном циркуляре, а утвержденн</w:t>
      </w:r>
      <w:r w:rsidR="00260ECB">
        <w:t>ая</w:t>
      </w:r>
      <w:r w:rsidRPr="00E3193E">
        <w:t xml:space="preserve"> Рекомендаци</w:t>
      </w:r>
      <w:r w:rsidR="00260ECB">
        <w:t>я</w:t>
      </w:r>
      <w:r w:rsidRPr="00E3193E">
        <w:t xml:space="preserve"> буд</w:t>
      </w:r>
      <w:r w:rsidR="00260ECB">
        <w:t>е</w:t>
      </w:r>
      <w:r w:rsidRPr="00E3193E">
        <w:t>т в кратчайшие сроки опубликован</w:t>
      </w:r>
      <w:r w:rsidR="00260ECB">
        <w:t>а</w:t>
      </w:r>
      <w:r w:rsidRPr="00E3193E">
        <w:t xml:space="preserve"> (см. </w:t>
      </w:r>
      <w:hyperlink r:id="rId8" w:history="1">
        <w:r w:rsidRPr="00E3193E">
          <w:rPr>
            <w:color w:val="0000FF"/>
            <w:u w:val="single"/>
          </w:rPr>
          <w:t>http://www.itu.int/pub/R-REC</w:t>
        </w:r>
      </w:hyperlink>
      <w:r w:rsidR="001F52C4">
        <w:t>).</w:t>
      </w:r>
    </w:p>
    <w:p w:rsidR="00705F1D" w:rsidRPr="005A106C" w:rsidRDefault="00705F1D" w:rsidP="00260ECB">
      <w:pPr>
        <w:pageBreakBefore/>
        <w:jc w:val="both"/>
        <w:rPr>
          <w:rFonts w:cstheme="majorBidi"/>
          <w:spacing w:val="-2"/>
        </w:rPr>
      </w:pPr>
      <w:r w:rsidRPr="005A106C">
        <w:rPr>
          <w:rFonts w:cstheme="majorBidi"/>
          <w:color w:val="000000"/>
          <w:spacing w:val="-2"/>
        </w:rPr>
        <w:lastRenderedPageBreak/>
        <w:t>Всем организациям, являющимся членами МСЭ и осведомленным о патент</w:t>
      </w:r>
      <w:r w:rsidR="004C61E6" w:rsidRPr="005A106C">
        <w:rPr>
          <w:rFonts w:cstheme="majorBidi"/>
          <w:color w:val="000000"/>
          <w:spacing w:val="-2"/>
        </w:rPr>
        <w:t>ах</w:t>
      </w:r>
      <w:r w:rsidRPr="005A106C">
        <w:rPr>
          <w:rFonts w:cstheme="majorBidi"/>
          <w:color w:val="000000"/>
          <w:spacing w:val="-2"/>
        </w:rPr>
        <w:t>, которые принадлежат им либо другим сторонам и которые могут полностью или частично охватывать элементы проект</w:t>
      </w:r>
      <w:r w:rsidR="00260ECB">
        <w:rPr>
          <w:rFonts w:cstheme="majorBidi"/>
          <w:color w:val="000000"/>
          <w:spacing w:val="-2"/>
        </w:rPr>
        <w:t>а</w:t>
      </w:r>
      <w:r w:rsidRPr="005A106C">
        <w:rPr>
          <w:rFonts w:cstheme="majorBidi"/>
          <w:color w:val="000000"/>
          <w:spacing w:val="-2"/>
        </w:rPr>
        <w:t xml:space="preserve"> Рекомендаци</w:t>
      </w:r>
      <w:r w:rsidR="00260ECB">
        <w:rPr>
          <w:rFonts w:cstheme="majorBidi"/>
          <w:color w:val="000000"/>
          <w:spacing w:val="-2"/>
        </w:rPr>
        <w:t>и</w:t>
      </w:r>
      <w:r w:rsidRPr="005A106C">
        <w:rPr>
          <w:rFonts w:cstheme="majorBidi"/>
          <w:color w:val="000000"/>
          <w:spacing w:val="-2"/>
        </w:rPr>
        <w:t>, упомянут</w:t>
      </w:r>
      <w:r w:rsidR="00260ECB">
        <w:rPr>
          <w:rFonts w:cstheme="majorBidi"/>
          <w:color w:val="000000"/>
          <w:spacing w:val="-2"/>
        </w:rPr>
        <w:t>ой</w:t>
      </w:r>
      <w:r w:rsidRPr="005A106C">
        <w:rPr>
          <w:rFonts w:cstheme="majorBidi"/>
          <w:color w:val="000000"/>
          <w:spacing w:val="-2"/>
        </w:rPr>
        <w:t xml:space="preserve"> в настоящем письме, предлагается сообщить эту информацию в Секретариат, по возможности, незамедлительно. Информация </w:t>
      </w:r>
      <w:r w:rsidR="00E3193E" w:rsidRPr="005A106C">
        <w:rPr>
          <w:rFonts w:cstheme="majorBidi"/>
          <w:color w:val="000000"/>
          <w:spacing w:val="-2"/>
        </w:rPr>
        <w:t>об общей патентной политике МСЭ</w:t>
      </w:r>
      <w:r w:rsidR="00E3193E" w:rsidRPr="005A106C">
        <w:rPr>
          <w:rFonts w:cstheme="majorBidi"/>
          <w:color w:val="000000"/>
          <w:spacing w:val="-2"/>
        </w:rPr>
        <w:noBreakHyphen/>
      </w:r>
      <w:r w:rsidRPr="005A106C">
        <w:rPr>
          <w:rFonts w:cstheme="majorBidi"/>
          <w:color w:val="000000"/>
          <w:spacing w:val="-2"/>
        </w:rPr>
        <w:t xml:space="preserve">T/МСЭ-R/ИСО/МЭК </w:t>
      </w:r>
      <w:r w:rsidR="004C61E6" w:rsidRPr="005A106C">
        <w:rPr>
          <w:rFonts w:cstheme="majorBidi"/>
          <w:color w:val="000000"/>
          <w:spacing w:val="-2"/>
        </w:rPr>
        <w:t>доступна</w:t>
      </w:r>
      <w:r w:rsidRPr="005A106C">
        <w:rPr>
          <w:rFonts w:cstheme="majorBidi"/>
          <w:color w:val="000000"/>
          <w:spacing w:val="-2"/>
        </w:rPr>
        <w:t xml:space="preserve"> по адресу</w:t>
      </w:r>
      <w:r w:rsidRPr="005A106C">
        <w:rPr>
          <w:rFonts w:cstheme="majorBidi"/>
          <w:spacing w:val="-2"/>
        </w:rPr>
        <w:t xml:space="preserve">: </w:t>
      </w:r>
      <w:hyperlink r:id="rId9" w:history="1">
        <w:r w:rsidRPr="005A106C">
          <w:rPr>
            <w:rStyle w:val="Hyperlink"/>
            <w:spacing w:val="-2"/>
          </w:rPr>
          <w:t>http://www.itu.int/en/ITU-T/ipr/Pages/policy.aspx</w:t>
        </w:r>
      </w:hyperlink>
      <w:r w:rsidRPr="005A106C">
        <w:rPr>
          <w:rFonts w:cstheme="majorBidi"/>
          <w:spacing w:val="-2"/>
        </w:rPr>
        <w:t>.</w:t>
      </w:r>
    </w:p>
    <w:p w:rsidR="00705F1D" w:rsidRPr="00E3193E" w:rsidRDefault="00705F1D" w:rsidP="00E3193E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E3193E">
        <w:t xml:space="preserve">Франсуа </w:t>
      </w:r>
      <w:proofErr w:type="spellStart"/>
      <w:r w:rsidRPr="00E3193E">
        <w:t>Ранси</w:t>
      </w:r>
      <w:proofErr w:type="spellEnd"/>
    </w:p>
    <w:p w:rsidR="00705F1D" w:rsidRPr="00E3193E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E3193E">
        <w:t>Директор</w:t>
      </w:r>
    </w:p>
    <w:p w:rsidR="00705F1D" w:rsidRPr="00E3193E" w:rsidRDefault="00705F1D" w:rsidP="00260ECB">
      <w:pPr>
        <w:keepNext/>
        <w:keepLines/>
        <w:widowControl w:val="0"/>
        <w:tabs>
          <w:tab w:val="left" w:pos="1701"/>
        </w:tabs>
        <w:spacing w:before="1440"/>
      </w:pPr>
      <w:r w:rsidRPr="00E3193E">
        <w:rPr>
          <w:b/>
          <w:bCs/>
        </w:rPr>
        <w:t>Приложение</w:t>
      </w:r>
      <w:r w:rsidRPr="00E3193E">
        <w:t xml:space="preserve">: </w:t>
      </w:r>
      <w:r w:rsidR="00E3193E" w:rsidRPr="00E3193E">
        <w:tab/>
      </w:r>
      <w:r w:rsidRPr="00E3193E">
        <w:t>Названи</w:t>
      </w:r>
      <w:r w:rsidR="00260ECB">
        <w:t>е</w:t>
      </w:r>
      <w:r w:rsidRPr="00E3193E">
        <w:t xml:space="preserve"> и </w:t>
      </w:r>
      <w:r w:rsidR="008750C7" w:rsidRPr="00E3193E">
        <w:t>резюме</w:t>
      </w:r>
      <w:r w:rsidRPr="00E3193E">
        <w:t xml:space="preserve"> проект</w:t>
      </w:r>
      <w:r w:rsidR="00260ECB">
        <w:t>а</w:t>
      </w:r>
      <w:r w:rsidRPr="00E3193E">
        <w:t xml:space="preserve"> Рекомендаци</w:t>
      </w:r>
      <w:r w:rsidR="00260ECB">
        <w:t>и</w:t>
      </w:r>
    </w:p>
    <w:p w:rsidR="00705F1D" w:rsidRPr="007E18D8" w:rsidRDefault="00705F1D" w:rsidP="00260ECB">
      <w:pPr>
        <w:tabs>
          <w:tab w:val="left" w:pos="1701"/>
        </w:tabs>
        <w:spacing w:before="360"/>
      </w:pPr>
      <w:proofErr w:type="gramStart"/>
      <w:r w:rsidRPr="00E3193E">
        <w:rPr>
          <w:b/>
          <w:bCs/>
        </w:rPr>
        <w:t>Документ</w:t>
      </w:r>
      <w:r w:rsidRPr="00E3193E">
        <w:t>:</w:t>
      </w:r>
      <w:r w:rsidRPr="00E3193E">
        <w:tab/>
      </w:r>
      <w:proofErr w:type="gramEnd"/>
      <w:r w:rsidRPr="00E3193E">
        <w:t xml:space="preserve">Документ </w:t>
      </w:r>
      <w:hyperlink r:id="rId10" w:history="1">
        <w:r w:rsidR="00260ECB" w:rsidRPr="00260ECB">
          <w:rPr>
            <w:rStyle w:val="Hyperlink"/>
            <w:szCs w:val="22"/>
          </w:rPr>
          <w:t>4/15(</w:t>
        </w:r>
        <w:proofErr w:type="spellStart"/>
        <w:r w:rsidR="00260ECB" w:rsidRPr="00260ECB">
          <w:rPr>
            <w:rStyle w:val="Hyperlink"/>
            <w:szCs w:val="22"/>
          </w:rPr>
          <w:t>Rev.1</w:t>
        </w:r>
        <w:proofErr w:type="spellEnd"/>
        <w:r w:rsidR="00260ECB" w:rsidRPr="00260ECB">
          <w:rPr>
            <w:rStyle w:val="Hyperlink"/>
            <w:szCs w:val="22"/>
          </w:rPr>
          <w:t>)</w:t>
        </w:r>
      </w:hyperlink>
      <w:r w:rsidR="00C0577A" w:rsidRPr="00260ECB">
        <w:rPr>
          <w:szCs w:val="22"/>
        </w:rPr>
        <w:t>.</w:t>
      </w:r>
    </w:p>
    <w:p w:rsidR="00705F1D" w:rsidRPr="00E3193E" w:rsidRDefault="00705F1D" w:rsidP="00260ECB">
      <w:r w:rsidRPr="00E3193E">
        <w:t>Эт</w:t>
      </w:r>
      <w:r w:rsidR="00260ECB">
        <w:t xml:space="preserve">от </w:t>
      </w:r>
      <w:r w:rsidRPr="00E3193E">
        <w:t>документ доступ</w:t>
      </w:r>
      <w:r w:rsidR="00260ECB">
        <w:t>е</w:t>
      </w:r>
      <w:r w:rsidRPr="00E3193E">
        <w:t>н в электронном формате по адресу:</w:t>
      </w:r>
      <w:r w:rsidR="001F52C4">
        <w:t xml:space="preserve"> </w:t>
      </w:r>
      <w:hyperlink r:id="rId11" w:history="1">
        <w:r w:rsidR="00260ECB" w:rsidRPr="00260ECB">
          <w:rPr>
            <w:rStyle w:val="Hyperlink"/>
            <w:szCs w:val="22"/>
          </w:rPr>
          <w:t>http://www.itu.int/md/R15-SG04-C-0015/en</w:t>
        </w:r>
      </w:hyperlink>
      <w:r w:rsidR="00E07A88" w:rsidRPr="00260ECB">
        <w:rPr>
          <w:szCs w:val="22"/>
        </w:rPr>
        <w:t>.</w:t>
      </w:r>
    </w:p>
    <w:p w:rsidR="00705F1D" w:rsidRPr="00E3193E" w:rsidRDefault="00705F1D" w:rsidP="0091202D">
      <w:pPr>
        <w:tabs>
          <w:tab w:val="left" w:pos="6237"/>
        </w:tabs>
        <w:spacing w:before="5160"/>
        <w:rPr>
          <w:sz w:val="20"/>
        </w:rPr>
      </w:pPr>
      <w:bookmarkStart w:id="1" w:name="ddistribution"/>
      <w:bookmarkEnd w:id="1"/>
      <w:r w:rsidRPr="00E3193E">
        <w:rPr>
          <w:b/>
          <w:bCs/>
          <w:sz w:val="20"/>
        </w:rPr>
        <w:t>Рассылка</w:t>
      </w:r>
      <w:r w:rsidRPr="00E3193E">
        <w:rPr>
          <w:sz w:val="20"/>
        </w:rPr>
        <w:t>:</w:t>
      </w:r>
    </w:p>
    <w:p w:rsidR="00705F1D" w:rsidRPr="00E3193E" w:rsidRDefault="00705F1D" w:rsidP="004A5F4B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 xml:space="preserve">Администрациям Государств – Членов МСЭ и Членам Сектора радиосвязи, </w:t>
      </w:r>
      <w:r w:rsidR="00FE1DAA">
        <w:rPr>
          <w:sz w:val="20"/>
        </w:rPr>
        <w:t xml:space="preserve">принимающим </w:t>
      </w:r>
      <w:r w:rsidRPr="00E3193E">
        <w:rPr>
          <w:sz w:val="20"/>
        </w:rPr>
        <w:t>участ</w:t>
      </w:r>
      <w:r w:rsidR="00FE1DAA">
        <w:rPr>
          <w:sz w:val="20"/>
        </w:rPr>
        <w:t>ие</w:t>
      </w:r>
      <w:r w:rsidRPr="00E3193E">
        <w:rPr>
          <w:sz w:val="20"/>
        </w:rPr>
        <w:t xml:space="preserve"> в работе </w:t>
      </w:r>
      <w:r w:rsidR="004A5F4B">
        <w:rPr>
          <w:sz w:val="20"/>
        </w:rPr>
        <w:t>4</w:t>
      </w:r>
      <w:r w:rsidRPr="00E3193E">
        <w:rPr>
          <w:sz w:val="20"/>
        </w:rPr>
        <w:noBreakHyphen/>
        <w:t>й Исследовательской комиссии по радиосвязи</w:t>
      </w:r>
    </w:p>
    <w:p w:rsidR="00705F1D" w:rsidRPr="00E3193E" w:rsidRDefault="00705F1D" w:rsidP="004A5F4B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 xml:space="preserve">Ассоциированным членам МСЭ-R, </w:t>
      </w:r>
      <w:r w:rsidR="00FE1DAA">
        <w:rPr>
          <w:sz w:val="20"/>
        </w:rPr>
        <w:t xml:space="preserve">принимающим </w:t>
      </w:r>
      <w:r w:rsidR="00FE1DAA" w:rsidRPr="00E3193E">
        <w:rPr>
          <w:sz w:val="20"/>
        </w:rPr>
        <w:t>участ</w:t>
      </w:r>
      <w:r w:rsidR="00FE1DAA">
        <w:rPr>
          <w:sz w:val="20"/>
        </w:rPr>
        <w:t>ие</w:t>
      </w:r>
      <w:r w:rsidR="00FE1DAA" w:rsidRPr="00E3193E">
        <w:rPr>
          <w:sz w:val="20"/>
        </w:rPr>
        <w:t xml:space="preserve"> </w:t>
      </w:r>
      <w:r w:rsidRPr="00E3193E">
        <w:rPr>
          <w:sz w:val="20"/>
        </w:rPr>
        <w:t xml:space="preserve">в работе </w:t>
      </w:r>
      <w:r w:rsidR="004A5F4B">
        <w:rPr>
          <w:sz w:val="20"/>
        </w:rPr>
        <w:t>4</w:t>
      </w:r>
      <w:r w:rsidRPr="00E3193E">
        <w:rPr>
          <w:sz w:val="20"/>
        </w:rPr>
        <w:t>-й Исследовательской комиссии по радиосвязи</w:t>
      </w:r>
    </w:p>
    <w:p w:rsidR="00705F1D" w:rsidRPr="00E3193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Академическим организациям – Членам МСЭ</w:t>
      </w:r>
    </w:p>
    <w:p w:rsidR="00705F1D" w:rsidRPr="00E3193E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E3193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E3193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 xml:space="preserve">Членам </w:t>
      </w:r>
      <w:proofErr w:type="spellStart"/>
      <w:r w:rsidRPr="00E3193E">
        <w:rPr>
          <w:sz w:val="20"/>
        </w:rPr>
        <w:t>Радиорегламентарного</w:t>
      </w:r>
      <w:proofErr w:type="spellEnd"/>
      <w:r w:rsidRPr="00E3193E">
        <w:rPr>
          <w:sz w:val="20"/>
        </w:rPr>
        <w:t xml:space="preserve"> комитета</w:t>
      </w:r>
    </w:p>
    <w:p w:rsidR="00C551CE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3193E" w:rsidRPr="00E3193E" w:rsidRDefault="00E3193E" w:rsidP="00C551CE">
      <w:r w:rsidRPr="00E3193E">
        <w:br w:type="page"/>
      </w:r>
    </w:p>
    <w:p w:rsidR="00705F1D" w:rsidRPr="00E3193E" w:rsidRDefault="00705F1D" w:rsidP="00E3193E">
      <w:pPr>
        <w:pStyle w:val="AnnexNo"/>
      </w:pPr>
      <w:r w:rsidRPr="00E3193E">
        <w:lastRenderedPageBreak/>
        <w:t>П</w:t>
      </w:r>
      <w:r w:rsidR="00CF42E1">
        <w:t>риложение</w:t>
      </w:r>
    </w:p>
    <w:p w:rsidR="00705F1D" w:rsidRPr="00E3193E" w:rsidRDefault="00705F1D" w:rsidP="004A5F4B">
      <w:pPr>
        <w:pStyle w:val="Annextitle"/>
      </w:pPr>
      <w:r w:rsidRPr="00E3193E">
        <w:t>Названи</w:t>
      </w:r>
      <w:r w:rsidR="004A5F4B">
        <w:t>е</w:t>
      </w:r>
      <w:r w:rsidRPr="00E3193E">
        <w:t xml:space="preserve"> и </w:t>
      </w:r>
      <w:r w:rsidR="008750C7" w:rsidRPr="00E3193E">
        <w:t>резюме</w:t>
      </w:r>
      <w:r w:rsidRPr="00E3193E">
        <w:t xml:space="preserve"> проект</w:t>
      </w:r>
      <w:r w:rsidR="004A5F4B">
        <w:t>а</w:t>
      </w:r>
      <w:r w:rsidRPr="00E3193E">
        <w:t xml:space="preserve"> Рекомендаци</w:t>
      </w:r>
      <w:r w:rsidR="004A5F4B">
        <w:t>и</w:t>
      </w:r>
    </w:p>
    <w:p w:rsidR="00FE1DAA" w:rsidRPr="005055A7" w:rsidRDefault="002B4718" w:rsidP="004A5F4B">
      <w:pPr>
        <w:tabs>
          <w:tab w:val="right" w:pos="9639"/>
        </w:tabs>
      </w:pPr>
      <w:r w:rsidRPr="005055A7">
        <w:rPr>
          <w:rStyle w:val="NormalaftertitleChar"/>
          <w:u w:val="single"/>
        </w:rPr>
        <w:t xml:space="preserve">Проект </w:t>
      </w:r>
      <w:r w:rsidR="004A5F4B">
        <w:rPr>
          <w:rStyle w:val="NormalaftertitleChar"/>
          <w:u w:val="single"/>
        </w:rPr>
        <w:t>новой</w:t>
      </w:r>
      <w:r w:rsidRPr="005055A7">
        <w:rPr>
          <w:rStyle w:val="NormalaftertitleChar"/>
          <w:u w:val="single"/>
        </w:rPr>
        <w:t xml:space="preserve"> Рекомендации МСЭ-R</w:t>
      </w:r>
      <w:r w:rsidR="00FE1DAA" w:rsidRPr="005055A7">
        <w:rPr>
          <w:rStyle w:val="NormalaftertitleChar"/>
          <w:u w:val="single"/>
        </w:rPr>
        <w:t xml:space="preserve"> </w:t>
      </w:r>
      <w:r w:rsidR="004A5F4B" w:rsidRPr="004A5F4B">
        <w:rPr>
          <w:rFonts w:cstheme="minorHAnsi"/>
          <w:szCs w:val="22"/>
          <w:u w:val="single"/>
        </w:rPr>
        <w:t>S.[</w:t>
      </w:r>
      <w:proofErr w:type="spellStart"/>
      <w:r w:rsidR="004A5F4B" w:rsidRPr="004A5F4B">
        <w:rPr>
          <w:rFonts w:cstheme="minorHAnsi"/>
          <w:szCs w:val="22"/>
          <w:u w:val="single"/>
        </w:rPr>
        <w:t>SHORT-TERM-PERF</w:t>
      </w:r>
      <w:proofErr w:type="spellEnd"/>
      <w:r w:rsidR="004A5F4B" w:rsidRPr="004A5F4B">
        <w:rPr>
          <w:rFonts w:cstheme="minorHAnsi"/>
          <w:szCs w:val="22"/>
          <w:u w:val="single"/>
        </w:rPr>
        <w:t>]</w:t>
      </w:r>
      <w:r w:rsidR="00CF42E1" w:rsidRPr="005055A7">
        <w:tab/>
      </w:r>
      <w:r w:rsidRPr="005055A7">
        <w:t>Док. </w:t>
      </w:r>
      <w:r w:rsidR="004A5F4B" w:rsidRPr="004A5F4B">
        <w:t>4/15(</w:t>
      </w:r>
      <w:proofErr w:type="spellStart"/>
      <w:r w:rsidR="004A5F4B" w:rsidRPr="004A5F4B">
        <w:t>Rev.1</w:t>
      </w:r>
      <w:proofErr w:type="spellEnd"/>
      <w:r w:rsidR="004A5F4B" w:rsidRPr="004A5F4B">
        <w:t>)</w:t>
      </w:r>
    </w:p>
    <w:p w:rsidR="00FE1DAA" w:rsidRPr="007E18D8" w:rsidRDefault="00E45DAA" w:rsidP="00FE1DAA">
      <w:pPr>
        <w:pStyle w:val="Rectitle"/>
        <w:rPr>
          <w:lang w:val="ru-RU"/>
        </w:rPr>
      </w:pPr>
      <w:r w:rsidRPr="00E45DAA">
        <w:rPr>
          <w:lang w:val="ru-RU"/>
        </w:rPr>
        <w:t xml:space="preserve">Допустимые краткосрочные показатели качества </w:t>
      </w:r>
      <w:r>
        <w:rPr>
          <w:lang w:val="ru-RU"/>
        </w:rPr>
        <w:t xml:space="preserve">по ошибкам </w:t>
      </w:r>
      <w:r w:rsidRPr="00E45DAA">
        <w:rPr>
          <w:lang w:val="ru-RU"/>
        </w:rPr>
        <w:t>для спутникового гипотетического эталонного цифрового тракта</w:t>
      </w:r>
    </w:p>
    <w:p w:rsidR="00E45DAA" w:rsidRDefault="002B4718" w:rsidP="00E45DAA">
      <w:pPr>
        <w:pStyle w:val="Normalaftertitle0"/>
        <w:jc w:val="both"/>
      </w:pPr>
      <w:r w:rsidRPr="00E07A88">
        <w:t>В настояще</w:t>
      </w:r>
      <w:r w:rsidR="00E45DAA">
        <w:t xml:space="preserve">й Рекомендации представлены </w:t>
      </w:r>
      <w:r w:rsidR="00E45DAA" w:rsidRPr="00E45DAA">
        <w:t>краткосрочные показатели качества по ошибкам</w:t>
      </w:r>
      <w:r w:rsidR="00E45DAA">
        <w:t>, выраженные в виде количества ошибок в битах или пакетах за короткий период времени, который определен равным одной секунде.</w:t>
      </w:r>
    </w:p>
    <w:p w:rsidR="004A7970" w:rsidRPr="0091202D" w:rsidRDefault="002B4718" w:rsidP="0091202D">
      <w:pPr>
        <w:spacing w:before="720"/>
        <w:jc w:val="center"/>
      </w:pPr>
      <w:r w:rsidRPr="0091202D">
        <w:t>________________</w:t>
      </w:r>
    </w:p>
    <w:sectPr w:rsidR="004A7970" w:rsidRPr="0091202D" w:rsidSect="00E3193E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848" w:rsidRDefault="00EE0848">
      <w:r>
        <w:separator/>
      </w:r>
    </w:p>
  </w:endnote>
  <w:endnote w:type="continuationSeparator" w:id="0">
    <w:p w:rsidR="00EE0848" w:rsidRDefault="00EE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848" w:rsidRPr="0023034A" w:rsidRDefault="00EE0848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F62" w:rsidRDefault="00316F62" w:rsidP="00316F62">
    <w:pPr>
      <w:overflowPunct/>
      <w:autoSpaceDE/>
      <w:autoSpaceDN/>
      <w:adjustRightInd/>
      <w:snapToGrid w:val="0"/>
      <w:spacing w:before="0"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38783D">
      <w:rPr>
        <w:rFonts w:eastAsiaTheme="minorEastAsia"/>
        <w:color w:val="3E8EDE"/>
        <w:sz w:val="18"/>
        <w:szCs w:val="18"/>
        <w:lang w:val="fr-CH"/>
      </w:rPr>
      <w:t xml:space="preserve">International </w:t>
    </w:r>
    <w:proofErr w:type="spellStart"/>
    <w:r w:rsidRPr="0038783D">
      <w:rPr>
        <w:rFonts w:eastAsiaTheme="minorEastAsia"/>
        <w:color w:val="3E8EDE"/>
        <w:sz w:val="18"/>
        <w:szCs w:val="18"/>
        <w:lang w:val="fr-CH"/>
      </w:rPr>
      <w:t>Telecommunication</w:t>
    </w:r>
    <w:proofErr w:type="spellEnd"/>
    <w:r w:rsidRPr="0038783D">
      <w:rPr>
        <w:rFonts w:eastAsiaTheme="minorEastAsia"/>
        <w:color w:val="3E8EDE"/>
        <w:sz w:val="18"/>
        <w:szCs w:val="18"/>
        <w:lang w:val="fr-CH"/>
      </w:rPr>
      <w:t xml:space="preserve"> Union • Place des Nations, </w:t>
    </w:r>
    <w:proofErr w:type="spellStart"/>
    <w:r w:rsidRPr="0038783D">
      <w:rPr>
        <w:rFonts w:eastAsiaTheme="minorEastAsia"/>
        <w:color w:val="3E8EDE"/>
        <w:sz w:val="18"/>
        <w:szCs w:val="18"/>
        <w:lang w:val="fr-CH"/>
      </w:rPr>
      <w:t>CH</w:t>
    </w:r>
    <w:proofErr w:type="spellEnd"/>
    <w:r w:rsidRPr="0038783D">
      <w:rPr>
        <w:rFonts w:eastAsiaTheme="minorEastAsia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38783D">
      <w:rPr>
        <w:rFonts w:eastAsiaTheme="minorEastAsia"/>
        <w:color w:val="3E8EDE"/>
        <w:sz w:val="18"/>
        <w:szCs w:val="18"/>
        <w:lang w:val="fr-CH"/>
      </w:rPr>
      <w:t>Switzerland</w:t>
    </w:r>
    <w:proofErr w:type="spellEnd"/>
    <w:r w:rsidRPr="0038783D">
      <w:rPr>
        <w:rFonts w:eastAsiaTheme="minorEastAsia"/>
        <w:color w:val="3E8EDE"/>
        <w:sz w:val="18"/>
        <w:szCs w:val="18"/>
        <w:lang w:val="fr-CH"/>
      </w:rPr>
      <w:t xml:space="preserve"> </w:t>
    </w:r>
    <w:r w:rsidRPr="0038783D">
      <w:rPr>
        <w:rFonts w:eastAsiaTheme="minorEastAsia"/>
        <w:color w:val="3E8EDE"/>
        <w:sz w:val="18"/>
        <w:szCs w:val="18"/>
        <w:lang w:val="fr-CH"/>
      </w:rPr>
      <w:br/>
    </w:r>
    <w:proofErr w:type="gramStart"/>
    <w:r w:rsidRPr="0038783D">
      <w:rPr>
        <w:rFonts w:eastAsiaTheme="minorEastAsia"/>
        <w:color w:val="3E8EDE"/>
        <w:sz w:val="18"/>
        <w:szCs w:val="18"/>
      </w:rPr>
      <w:t>Тел.</w:t>
    </w:r>
    <w:r w:rsidRPr="0038783D">
      <w:rPr>
        <w:rFonts w:eastAsiaTheme="minorEastAsia"/>
        <w:color w:val="3E8EDE"/>
        <w:sz w:val="18"/>
        <w:szCs w:val="18"/>
        <w:lang w:val="fr-CH"/>
      </w:rPr>
      <w:t>:</w:t>
    </w:r>
    <w:proofErr w:type="gramEnd"/>
    <w:r w:rsidRPr="0038783D">
      <w:rPr>
        <w:rFonts w:eastAsiaTheme="minorEastAsia"/>
        <w:color w:val="3E8EDE"/>
        <w:sz w:val="18"/>
        <w:szCs w:val="18"/>
        <w:lang w:val="fr-CH"/>
      </w:rPr>
      <w:t xml:space="preserve"> +41 22 730 5111 • </w:t>
    </w:r>
    <w:r w:rsidRPr="0038783D">
      <w:rPr>
        <w:rFonts w:eastAsiaTheme="minorEastAsia"/>
        <w:color w:val="3E8EDE"/>
        <w:sz w:val="18"/>
        <w:szCs w:val="18"/>
      </w:rPr>
      <w:t>Факс</w:t>
    </w:r>
    <w:r w:rsidRPr="0038783D">
      <w:rPr>
        <w:rFonts w:eastAsiaTheme="minorEastAsia"/>
        <w:color w:val="3E8EDE"/>
        <w:sz w:val="18"/>
        <w:szCs w:val="18"/>
        <w:lang w:val="fr-CH"/>
      </w:rPr>
      <w:t>: +41 22 733 7256</w:t>
    </w:r>
    <w:r w:rsidRPr="0038783D">
      <w:rPr>
        <w:rFonts w:eastAsiaTheme="minorEastAsia"/>
        <w:color w:val="3E8EDE"/>
        <w:sz w:val="18"/>
        <w:szCs w:val="18"/>
        <w:lang w:val="fr-CH"/>
      </w:rPr>
      <w:br/>
    </w:r>
    <w:r w:rsidRPr="0038783D">
      <w:rPr>
        <w:color w:val="3E8EDE"/>
        <w:sz w:val="18"/>
        <w:szCs w:val="18"/>
      </w:rPr>
      <w:t>Эл. почта:</w:t>
    </w:r>
    <w:r w:rsidRPr="0038783D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38783D">
      <w:rPr>
        <w:rFonts w:eastAsiaTheme="minorEastAsia"/>
        <w:color w:val="3E8EDE"/>
        <w:sz w:val="18"/>
        <w:szCs w:val="18"/>
        <w:lang w:val="fr-CH"/>
      </w:rPr>
      <w:t xml:space="preserve"> </w:t>
    </w:r>
    <w:r w:rsidRPr="0038783D">
      <w:rPr>
        <w:color w:val="3E8EDE"/>
        <w:sz w:val="18"/>
        <w:szCs w:val="18"/>
      </w:rPr>
      <w:t xml:space="preserve">• </w:t>
    </w:r>
    <w:hyperlink r:id="rId2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38783D">
      <w:rPr>
        <w:color w:val="3E8EDE"/>
        <w:sz w:val="18"/>
        <w:szCs w:val="18"/>
      </w:rPr>
      <w:t xml:space="preserve">• </w:t>
    </w:r>
    <w:hyperlink r:id="rId3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848" w:rsidRDefault="00EE0848">
      <w:r>
        <w:t>____________________</w:t>
      </w:r>
    </w:p>
  </w:footnote>
  <w:footnote w:type="continuationSeparator" w:id="0">
    <w:p w:rsidR="00EE0848" w:rsidRDefault="00EE0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848" w:rsidRPr="00BF5F50" w:rsidRDefault="00EE0848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848" w:rsidRPr="00E07A88" w:rsidRDefault="00E07A88" w:rsidP="00E07A88">
    <w:pPr>
      <w:pStyle w:val="Header"/>
      <w:tabs>
        <w:tab w:val="clear" w:pos="1134"/>
        <w:tab w:val="clear" w:pos="1871"/>
        <w:tab w:val="clear" w:pos="2268"/>
        <w:tab w:val="left" w:pos="794"/>
        <w:tab w:val="center" w:pos="4820"/>
        <w:tab w:val="center" w:pos="9639"/>
      </w:tabs>
      <w:rPr>
        <w:rFonts w:ascii="Calibri" w:hAnsi="Calibri" w:cs="Calibri"/>
        <w:szCs w:val="18"/>
        <w:lang w:val="ru-RU"/>
      </w:rPr>
    </w:pPr>
    <w:r>
      <w:rPr>
        <w:rFonts w:ascii="Calibri" w:hAnsi="Calibri" w:cs="Calibri"/>
        <w:lang w:val="ru-RU"/>
      </w:rPr>
      <w:t xml:space="preserve">- </w:t>
    </w:r>
    <w:r w:rsidR="00EE0848" w:rsidRPr="00E07A88">
      <w:rPr>
        <w:rFonts w:ascii="Calibri" w:hAnsi="Calibri" w:cs="Calibri"/>
        <w:lang w:val="en-US"/>
      </w:rPr>
      <w:fldChar w:fldCharType="begin"/>
    </w:r>
    <w:r w:rsidR="00EE0848" w:rsidRPr="00E07A88">
      <w:rPr>
        <w:rFonts w:ascii="Calibri" w:hAnsi="Calibri" w:cs="Calibri"/>
        <w:lang w:val="en-US"/>
      </w:rPr>
      <w:instrText xml:space="preserve"> PAGE </w:instrText>
    </w:r>
    <w:r w:rsidR="00EE0848" w:rsidRPr="00E07A88">
      <w:rPr>
        <w:rFonts w:ascii="Calibri" w:hAnsi="Calibri" w:cs="Calibri"/>
        <w:lang w:val="en-US"/>
      </w:rPr>
      <w:fldChar w:fldCharType="separate"/>
    </w:r>
    <w:r w:rsidR="00E56C67">
      <w:rPr>
        <w:rFonts w:ascii="Calibri" w:hAnsi="Calibri" w:cs="Calibri"/>
        <w:noProof/>
        <w:lang w:val="en-US"/>
      </w:rPr>
      <w:t>3</w:t>
    </w:r>
    <w:r w:rsidR="00EE0848" w:rsidRPr="00E07A88">
      <w:rPr>
        <w:rFonts w:ascii="Calibri" w:hAnsi="Calibri" w:cs="Calibri"/>
        <w:lang w:val="en-US"/>
      </w:rPr>
      <w:fldChar w:fldCharType="end"/>
    </w:r>
    <w:r>
      <w:rPr>
        <w:rFonts w:ascii="Calibri" w:hAnsi="Calibri" w:cs="Calibri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EE0848" w:rsidTr="00E3193E">
      <w:trPr>
        <w:jc w:val="center"/>
      </w:trPr>
      <w:tc>
        <w:tcPr>
          <w:tcW w:w="4889" w:type="dxa"/>
        </w:tcPr>
        <w:p w:rsidR="00EE0848" w:rsidRDefault="00EE0848" w:rsidP="00E3193E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C8535B7" wp14:editId="0D6A79E9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EE0848" w:rsidRDefault="00EE0848" w:rsidP="00E3193E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48D39D9C" wp14:editId="79524BD3">
                <wp:extent cx="723678" cy="826617"/>
                <wp:effectExtent l="0" t="0" r="635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7" r="16590" b="10532"/>
                        <a:stretch/>
                      </pic:blipFill>
                      <pic:spPr bwMode="auto">
                        <a:xfrm>
                          <a:off x="0" y="0"/>
                          <a:ext cx="742472" cy="84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E0848" w:rsidRPr="00E3193E" w:rsidRDefault="00EE0848" w:rsidP="00E31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74E34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D06D6"/>
    <w:rsid w:val="000E3DEE"/>
    <w:rsid w:val="00100B72"/>
    <w:rsid w:val="00101F7D"/>
    <w:rsid w:val="00103541"/>
    <w:rsid w:val="00103C76"/>
    <w:rsid w:val="0011265F"/>
    <w:rsid w:val="00117282"/>
    <w:rsid w:val="00117389"/>
    <w:rsid w:val="00121C2D"/>
    <w:rsid w:val="00134404"/>
    <w:rsid w:val="00144DFB"/>
    <w:rsid w:val="00146750"/>
    <w:rsid w:val="00187CA3"/>
    <w:rsid w:val="00196710"/>
    <w:rsid w:val="00197324"/>
    <w:rsid w:val="00197808"/>
    <w:rsid w:val="001A5FBC"/>
    <w:rsid w:val="001B351B"/>
    <w:rsid w:val="001C06DB"/>
    <w:rsid w:val="001C5B4F"/>
    <w:rsid w:val="001C6971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302B3"/>
    <w:rsid w:val="0023034A"/>
    <w:rsid w:val="00230C66"/>
    <w:rsid w:val="00235A29"/>
    <w:rsid w:val="00241526"/>
    <w:rsid w:val="002443A2"/>
    <w:rsid w:val="00244504"/>
    <w:rsid w:val="00251E25"/>
    <w:rsid w:val="002609D9"/>
    <w:rsid w:val="00260ECB"/>
    <w:rsid w:val="00266E74"/>
    <w:rsid w:val="00283C3B"/>
    <w:rsid w:val="002861E6"/>
    <w:rsid w:val="00287D18"/>
    <w:rsid w:val="002A2618"/>
    <w:rsid w:val="002A5DD7"/>
    <w:rsid w:val="002A7D4E"/>
    <w:rsid w:val="002B0CAC"/>
    <w:rsid w:val="002B4718"/>
    <w:rsid w:val="002C788B"/>
    <w:rsid w:val="002D5A15"/>
    <w:rsid w:val="002D5BDD"/>
    <w:rsid w:val="002D61CD"/>
    <w:rsid w:val="002E3D27"/>
    <w:rsid w:val="002F0890"/>
    <w:rsid w:val="002F2531"/>
    <w:rsid w:val="002F4967"/>
    <w:rsid w:val="00301D21"/>
    <w:rsid w:val="00316935"/>
    <w:rsid w:val="00316F62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0B5A"/>
    <w:rsid w:val="00406D71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489"/>
    <w:rsid w:val="004815EB"/>
    <w:rsid w:val="00487569"/>
    <w:rsid w:val="00487CFC"/>
    <w:rsid w:val="00491B8F"/>
    <w:rsid w:val="00496864"/>
    <w:rsid w:val="00496920"/>
    <w:rsid w:val="004A4496"/>
    <w:rsid w:val="004A5F4B"/>
    <w:rsid w:val="004A7970"/>
    <w:rsid w:val="004B11AB"/>
    <w:rsid w:val="004B120D"/>
    <w:rsid w:val="004B7971"/>
    <w:rsid w:val="004B7C9A"/>
    <w:rsid w:val="004C61E6"/>
    <w:rsid w:val="004C6779"/>
    <w:rsid w:val="004D3492"/>
    <w:rsid w:val="004D733B"/>
    <w:rsid w:val="004E0DC4"/>
    <w:rsid w:val="004E0FB5"/>
    <w:rsid w:val="004E11C2"/>
    <w:rsid w:val="004E43BB"/>
    <w:rsid w:val="004E460D"/>
    <w:rsid w:val="004F0A73"/>
    <w:rsid w:val="004F178E"/>
    <w:rsid w:val="004F1AB2"/>
    <w:rsid w:val="004F4543"/>
    <w:rsid w:val="004F57BB"/>
    <w:rsid w:val="00505309"/>
    <w:rsid w:val="005055A7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106C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04BD"/>
    <w:rsid w:val="00660A7B"/>
    <w:rsid w:val="006666AD"/>
    <w:rsid w:val="006829F3"/>
    <w:rsid w:val="00685B3B"/>
    <w:rsid w:val="00685FBF"/>
    <w:rsid w:val="006A518B"/>
    <w:rsid w:val="006B0590"/>
    <w:rsid w:val="006B49DA"/>
    <w:rsid w:val="006C1128"/>
    <w:rsid w:val="006C53F8"/>
    <w:rsid w:val="006C7CDE"/>
    <w:rsid w:val="006D23F6"/>
    <w:rsid w:val="006D7AEE"/>
    <w:rsid w:val="00705F1D"/>
    <w:rsid w:val="00707156"/>
    <w:rsid w:val="0071614B"/>
    <w:rsid w:val="007234B1"/>
    <w:rsid w:val="00723D08"/>
    <w:rsid w:val="00725FDA"/>
    <w:rsid w:val="00727816"/>
    <w:rsid w:val="00730B9A"/>
    <w:rsid w:val="00734876"/>
    <w:rsid w:val="00740B4A"/>
    <w:rsid w:val="00750CFA"/>
    <w:rsid w:val="00753802"/>
    <w:rsid w:val="007553DA"/>
    <w:rsid w:val="0077406E"/>
    <w:rsid w:val="00782354"/>
    <w:rsid w:val="007921A7"/>
    <w:rsid w:val="007B3DB1"/>
    <w:rsid w:val="007D183E"/>
    <w:rsid w:val="007D2F4D"/>
    <w:rsid w:val="007D43D0"/>
    <w:rsid w:val="007E1833"/>
    <w:rsid w:val="007E18D8"/>
    <w:rsid w:val="007E3F13"/>
    <w:rsid w:val="007F751A"/>
    <w:rsid w:val="007F77A3"/>
    <w:rsid w:val="007F7A30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92C33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202D"/>
    <w:rsid w:val="009142AA"/>
    <w:rsid w:val="009151BA"/>
    <w:rsid w:val="0091635D"/>
    <w:rsid w:val="00925023"/>
    <w:rsid w:val="009277BC"/>
    <w:rsid w:val="00927D57"/>
    <w:rsid w:val="0093026B"/>
    <w:rsid w:val="00931A51"/>
    <w:rsid w:val="00944805"/>
    <w:rsid w:val="00947185"/>
    <w:rsid w:val="009518B3"/>
    <w:rsid w:val="00951C76"/>
    <w:rsid w:val="00955A28"/>
    <w:rsid w:val="0096021D"/>
    <w:rsid w:val="00963D9D"/>
    <w:rsid w:val="0098013E"/>
    <w:rsid w:val="00981B54"/>
    <w:rsid w:val="009842C3"/>
    <w:rsid w:val="00991136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6F37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87319"/>
    <w:rsid w:val="00A963DF"/>
    <w:rsid w:val="00AA1A3E"/>
    <w:rsid w:val="00AA5D14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022B"/>
    <w:rsid w:val="00BE460D"/>
    <w:rsid w:val="00BE63DB"/>
    <w:rsid w:val="00BE6574"/>
    <w:rsid w:val="00BF5F50"/>
    <w:rsid w:val="00C0577A"/>
    <w:rsid w:val="00C07319"/>
    <w:rsid w:val="00C16FD2"/>
    <w:rsid w:val="00C4395E"/>
    <w:rsid w:val="00C47FFD"/>
    <w:rsid w:val="00C51E92"/>
    <w:rsid w:val="00C551CE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A50EF"/>
    <w:rsid w:val="00CB3771"/>
    <w:rsid w:val="00CB44BF"/>
    <w:rsid w:val="00CB5153"/>
    <w:rsid w:val="00CE076A"/>
    <w:rsid w:val="00CE463D"/>
    <w:rsid w:val="00CF42E1"/>
    <w:rsid w:val="00D10BA0"/>
    <w:rsid w:val="00D13C40"/>
    <w:rsid w:val="00D21694"/>
    <w:rsid w:val="00D24118"/>
    <w:rsid w:val="00D24EB5"/>
    <w:rsid w:val="00D31EEB"/>
    <w:rsid w:val="00D35AB9"/>
    <w:rsid w:val="00D41571"/>
    <w:rsid w:val="00D416A0"/>
    <w:rsid w:val="00D47672"/>
    <w:rsid w:val="00D50E7F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B303E"/>
    <w:rsid w:val="00DE66A5"/>
    <w:rsid w:val="00DF2B50"/>
    <w:rsid w:val="00E04C86"/>
    <w:rsid w:val="00E07A88"/>
    <w:rsid w:val="00E17344"/>
    <w:rsid w:val="00E20B95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4250"/>
    <w:rsid w:val="00E453A3"/>
    <w:rsid w:val="00E45DAA"/>
    <w:rsid w:val="00E520E2"/>
    <w:rsid w:val="00E530C4"/>
    <w:rsid w:val="00E55996"/>
    <w:rsid w:val="00E56511"/>
    <w:rsid w:val="00E56C67"/>
    <w:rsid w:val="00E64254"/>
    <w:rsid w:val="00E67928"/>
    <w:rsid w:val="00E70FB5"/>
    <w:rsid w:val="00E915AF"/>
    <w:rsid w:val="00E96415"/>
    <w:rsid w:val="00EA15B3"/>
    <w:rsid w:val="00EA4E38"/>
    <w:rsid w:val="00EB2358"/>
    <w:rsid w:val="00EB3EB8"/>
    <w:rsid w:val="00EB7913"/>
    <w:rsid w:val="00EC02FE"/>
    <w:rsid w:val="00EC4A96"/>
    <w:rsid w:val="00EE0848"/>
    <w:rsid w:val="00F41128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C6DC9"/>
    <w:rsid w:val="00FE0818"/>
    <w:rsid w:val="00FE1DAA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E07A8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Calibri" w:hAnsi="Calibri" w:cs="Calibri"/>
      <w:b/>
      <w:sz w:val="26"/>
      <w:szCs w:val="22"/>
      <w:lang w:val="en-US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07A88"/>
    <w:rPr>
      <w:b/>
      <w:sz w:val="26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tyle12ptBefore12pt">
    <w:name w:val="Style 12 pt Before:  12 pt"/>
    <w:basedOn w:val="Normal"/>
    <w:rsid w:val="00FE1DA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line="280" w:lineRule="exact"/>
      <w:jc w:val="both"/>
    </w:pPr>
    <w:rPr>
      <w:rFonts w:ascii="Calibri" w:hAnsi="Calibri" w:cs="Calibri"/>
      <w:szCs w:val="24"/>
      <w:lang w:val="en-US"/>
    </w:rPr>
  </w:style>
  <w:style w:type="character" w:customStyle="1" w:styleId="Style12pt">
    <w:name w:val="Style 12 pt"/>
    <w:basedOn w:val="DefaultParagraphFont"/>
    <w:rsid w:val="00FE1DAA"/>
    <w:rPr>
      <w:sz w:val="22"/>
      <w:szCs w:val="24"/>
    </w:rPr>
  </w:style>
  <w:style w:type="character" w:customStyle="1" w:styleId="Style12ptUnderline">
    <w:name w:val="Style 12 pt Underline"/>
    <w:basedOn w:val="DefaultParagraphFont"/>
    <w:rsid w:val="00FE1DAA"/>
    <w:rPr>
      <w:sz w:val="22"/>
      <w:szCs w:val="24"/>
      <w:u w:val="single"/>
    </w:rPr>
  </w:style>
  <w:style w:type="paragraph" w:customStyle="1" w:styleId="StyleNormalaftertitle12pt">
    <w:name w:val="Style Normal_after_title + 12 pt"/>
    <w:basedOn w:val="Normalaftertitle"/>
    <w:rsid w:val="00FE1DA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line="280" w:lineRule="exact"/>
      <w:jc w:val="both"/>
    </w:pPr>
    <w:rPr>
      <w:rFonts w:ascii="Calibri" w:hAnsi="Calibri" w:cs="Calibri"/>
      <w:szCs w:val="24"/>
      <w:lang w:val="en-US"/>
    </w:rPr>
  </w:style>
  <w:style w:type="paragraph" w:customStyle="1" w:styleId="Styleenumlev112pt">
    <w:name w:val="Style enumlev1 + 12 pt"/>
    <w:basedOn w:val="enumlev1"/>
    <w:rsid w:val="00FE1DAA"/>
    <w:pPr>
      <w:tabs>
        <w:tab w:val="clear" w:pos="1134"/>
        <w:tab w:val="clear" w:pos="1871"/>
        <w:tab w:val="clear" w:pos="2608"/>
        <w:tab w:val="clear" w:pos="3345"/>
        <w:tab w:val="left" w:pos="794"/>
        <w:tab w:val="left" w:pos="1191"/>
        <w:tab w:val="left" w:pos="1588"/>
        <w:tab w:val="left" w:pos="1985"/>
      </w:tabs>
      <w:spacing w:line="280" w:lineRule="exact"/>
      <w:ind w:left="794" w:hanging="794"/>
      <w:jc w:val="both"/>
    </w:pPr>
    <w:rPr>
      <w:rFonts w:ascii="Calibri" w:hAnsi="Calibri" w:cs="Calibri"/>
      <w:szCs w:val="24"/>
      <w:lang w:val="en-US"/>
    </w:rPr>
  </w:style>
  <w:style w:type="paragraph" w:customStyle="1" w:styleId="StyleStyleenumlev112pt12pt">
    <w:name w:val="Style Style enumlev1 + 12 pt + 12 pt"/>
    <w:basedOn w:val="Styleenumlev112pt"/>
    <w:rsid w:val="00FE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4-C-0015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5-SG04-C-001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3C34B-7352-4BC5-9129-E3A96A21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3755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4</cp:revision>
  <cp:lastPrinted>2016-02-12T09:31:00Z</cp:lastPrinted>
  <dcterms:created xsi:type="dcterms:W3CDTF">2016-10-18T09:55:00Z</dcterms:created>
  <dcterms:modified xsi:type="dcterms:W3CDTF">2016-10-18T12:14:00Z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