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96717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96717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6717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96717E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B44E9" w:rsidP="001B44E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7D4C91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7D4C91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1B44E9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B44E9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B44E9"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B44E9">
              <w:rPr>
                <w:szCs w:val="24"/>
                <w:lang w:eastAsia="zh-CN"/>
              </w:rPr>
              <w:t>27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6717E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6717E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1B44E9" w:rsidP="001B44E9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96717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6717E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6717E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96717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1B44E9" w:rsidP="001B44E9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6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</w:t>
            </w:r>
            <w:r w:rsidR="00C24867"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C24867">
              <w:rPr>
                <w:rFonts w:asciiTheme="minorHAnsi" w:hAnsiTheme="minorHAnsi" w:cs="Times New Roman" w:hint="eastAsia"/>
                <w:b/>
                <w:bCs/>
                <w:szCs w:val="20"/>
                <w:lang w:val="fr-CH" w:eastAsia="zh-CN"/>
              </w:rPr>
              <w:t>广播业务</w:t>
            </w:r>
            <w:r w:rsidR="00C24867"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1B44E9" w:rsidRDefault="001B44E9" w:rsidP="00E9719D">
            <w:pPr>
              <w:tabs>
                <w:tab w:val="clear" w:pos="1588"/>
                <w:tab w:val="left" w:pos="1560"/>
              </w:tabs>
              <w:spacing w:before="360"/>
              <w:ind w:left="794" w:hanging="794"/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proofErr w:type="spellStart"/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proofErr w:type="spellEnd"/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</w:t>
            </w:r>
            <w:r w:rsidR="00E9719D">
              <w:rPr>
                <w:rFonts w:hint="eastAsia"/>
                <w:b/>
                <w:bCs/>
                <w:szCs w:val="24"/>
                <w:lang w:eastAsia="zh-CN"/>
              </w:rPr>
              <w:t>建议</w:t>
            </w:r>
            <w:r w:rsidR="00E9719D">
              <w:rPr>
                <w:b/>
                <w:bCs/>
                <w:szCs w:val="24"/>
                <w:lang w:eastAsia="zh-CN"/>
              </w:rPr>
              <w:t>书</w:t>
            </w:r>
            <w:r w:rsidR="00163F52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和</w:t>
            </w:r>
            <w:r w:rsidR="00163F52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2</w:t>
            </w:r>
            <w:r w:rsidR="00163F52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份</w:t>
            </w:r>
            <w:r w:rsidR="00163F52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经修订的</w:t>
            </w:r>
            <w:r w:rsidR="00E9719D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  <w:r w:rsidRPr="00253BF1">
              <w:rPr>
                <w:rFonts w:asciiTheme="minorHAnsi" w:hAnsiTheme="minorHAnsi" w:cstheme="majorBidi"/>
                <w:lang w:eastAsia="zh-CN" w:bidi="ar-EG"/>
              </w:rPr>
              <w:t>，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  <w:p w:rsidR="00E52A71" w:rsidRPr="00334544" w:rsidRDefault="00E52A71" w:rsidP="009E16B5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废止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t>2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96717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6717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96717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6717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6717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1B44E9" w:rsidRDefault="00E9719D" w:rsidP="00E9719D">
      <w:pPr>
        <w:ind w:firstLineChars="200" w:firstLine="480"/>
        <w:rPr>
          <w:lang w:eastAsia="zh-CN"/>
        </w:rPr>
      </w:pPr>
      <w:r w:rsidRPr="00B771FF">
        <w:rPr>
          <w:rFonts w:asciiTheme="minorHAnsi" w:hAnsiTheme="minorHAnsi" w:cstheme="majorBidi"/>
          <w:lang w:eastAsia="zh-CN"/>
        </w:rPr>
        <w:t>根据</w:t>
      </w:r>
      <w:r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/>
        </w:rPr>
        <w:t>第</w:t>
      </w:r>
      <w:r>
        <w:rPr>
          <w:rFonts w:asciiTheme="minorHAnsi" w:hAnsiTheme="minorHAnsi" w:cstheme="majorBidi"/>
          <w:lang w:eastAsia="zh-CN"/>
        </w:rPr>
        <w:t>1-7</w:t>
      </w:r>
      <w:r w:rsidRPr="00B771FF">
        <w:rPr>
          <w:rFonts w:asciiTheme="minorHAnsi" w:hAnsiTheme="minorHAnsi" w:cstheme="majorBidi"/>
          <w:lang w:eastAsia="zh-CN"/>
        </w:rPr>
        <w:t>号决议（第</w:t>
      </w:r>
      <w:proofErr w:type="spellStart"/>
      <w:r w:rsidRPr="0077214F">
        <w:rPr>
          <w:lang w:eastAsia="zh-CN"/>
        </w:rPr>
        <w:t>A2.6.2.4</w:t>
      </w:r>
      <w:proofErr w:type="spellEnd"/>
      <w:r w:rsidRPr="00B771FF">
        <w:rPr>
          <w:rFonts w:asciiTheme="minorHAnsi" w:hAnsiTheme="minorHAnsi" w:cstheme="majorBidi"/>
          <w:lang w:eastAsia="zh-CN"/>
        </w:rPr>
        <w:t>段）规定的程序，通过</w:t>
      </w:r>
      <w:r w:rsidRPr="00B771FF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6</w:t>
      </w:r>
      <w:r w:rsidRPr="00B771FF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11</w:t>
      </w:r>
      <w:r w:rsidRPr="00B771FF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23</w:t>
      </w:r>
      <w:r w:rsidRPr="00B771FF">
        <w:rPr>
          <w:rFonts w:asciiTheme="minorHAnsi" w:hAnsiTheme="minorHAnsi" w:cstheme="majorBidi"/>
          <w:lang w:eastAsia="zh-CN"/>
        </w:rPr>
        <w:t>日的第</w:t>
      </w:r>
      <w:proofErr w:type="spellStart"/>
      <w:r w:rsidRPr="00B771FF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proofErr w:type="spellEnd"/>
      <w:r w:rsidRPr="00B771FF">
        <w:rPr>
          <w:rFonts w:asciiTheme="minorHAnsi" w:hAnsiTheme="minorHAnsi" w:cstheme="majorBidi"/>
          <w:lang w:eastAsia="zh-CN"/>
        </w:rPr>
        <w:t>/</w:t>
      </w:r>
      <w:r>
        <w:rPr>
          <w:rFonts w:asciiTheme="minorHAnsi" w:hAnsiTheme="minorHAnsi" w:cstheme="majorBidi"/>
          <w:lang w:eastAsia="zh-CN"/>
        </w:rPr>
        <w:t>789</w:t>
      </w:r>
      <w:r w:rsidRPr="00B771FF">
        <w:rPr>
          <w:rFonts w:asciiTheme="minorHAnsi" w:hAnsiTheme="minorHAnsi" w:cstheme="majorBidi"/>
          <w:lang w:eastAsia="zh-CN"/>
        </w:rPr>
        <w:t>号行政通函，提交了</w:t>
      </w:r>
      <w:r>
        <w:rPr>
          <w:rFonts w:asciiTheme="minorHAnsi" w:hAnsiTheme="minorHAnsi" w:cstheme="majorBidi" w:hint="eastAsia"/>
          <w:lang w:eastAsia="zh-CN"/>
        </w:rPr>
        <w:t>1</w:t>
      </w:r>
      <w:r>
        <w:rPr>
          <w:rFonts w:asciiTheme="minorHAnsi" w:hAnsiTheme="minorHAnsi" w:cstheme="majorBidi" w:hint="eastAsia"/>
          <w:lang w:eastAsia="zh-CN"/>
        </w:rPr>
        <w:t>份</w:t>
      </w:r>
      <w:r>
        <w:rPr>
          <w:rFonts w:asciiTheme="minorHAnsi" w:hAnsiTheme="minorHAnsi" w:cstheme="majorBidi"/>
          <w:lang w:eastAsia="zh-CN"/>
        </w:rPr>
        <w:t>新的</w:t>
      </w:r>
      <w:r w:rsidRPr="00B771FF">
        <w:rPr>
          <w:rFonts w:asciiTheme="minorHAnsi" w:hAnsiTheme="minorHAnsi" w:cstheme="majorBidi"/>
          <w:lang w:eastAsia="zh-CN"/>
        </w:rPr>
        <w:t>ITU-R</w:t>
      </w:r>
      <w:r>
        <w:rPr>
          <w:rFonts w:asciiTheme="minorHAnsi" w:hAnsiTheme="minorHAnsi" w:cstheme="majorBidi" w:hint="eastAsia"/>
          <w:lang w:eastAsia="zh-CN"/>
        </w:rPr>
        <w:t>建议书草案</w:t>
      </w:r>
      <w:r>
        <w:rPr>
          <w:rFonts w:asciiTheme="minorHAnsi" w:hAnsiTheme="minorHAnsi" w:cstheme="majorBidi"/>
          <w:lang w:eastAsia="zh-CN"/>
        </w:rPr>
        <w:t>和</w:t>
      </w:r>
      <w:r>
        <w:rPr>
          <w:rFonts w:asciiTheme="minorHAnsi" w:hAnsiTheme="minorHAnsi" w:cstheme="majorBidi"/>
          <w:lang w:eastAsia="zh-CN"/>
        </w:rPr>
        <w:t>2</w:t>
      </w:r>
      <w:r w:rsidRPr="00B771FF">
        <w:rPr>
          <w:rFonts w:asciiTheme="minorHAnsi" w:hAnsiTheme="minorHAnsi" w:cstheme="majorBidi"/>
          <w:lang w:eastAsia="zh-CN" w:bidi="ar-EG"/>
        </w:rPr>
        <w:t>份</w:t>
      </w:r>
      <w:r>
        <w:rPr>
          <w:rFonts w:asciiTheme="minorHAnsi" w:hAnsiTheme="minorHAnsi" w:cstheme="majorBidi" w:hint="eastAsia"/>
          <w:lang w:eastAsia="zh-CN" w:bidi="ar-EG"/>
        </w:rPr>
        <w:t>经</w:t>
      </w:r>
      <w:r w:rsidRPr="00B771FF">
        <w:rPr>
          <w:rFonts w:asciiTheme="minorHAnsi" w:hAnsiTheme="minorHAnsi" w:cstheme="majorBidi"/>
          <w:lang w:eastAsia="zh-CN" w:bidi="ar-EG"/>
        </w:rPr>
        <w:t>修订</w:t>
      </w:r>
      <w:r>
        <w:rPr>
          <w:rFonts w:asciiTheme="minorHAnsi" w:hAnsiTheme="minorHAnsi" w:cstheme="majorBidi" w:hint="eastAsia"/>
          <w:lang w:eastAsia="zh-CN" w:bidi="ar-EG"/>
        </w:rPr>
        <w:t>的</w:t>
      </w:r>
      <w:r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 w:bidi="ar-EG"/>
        </w:rPr>
        <w:t>建议书草案，</w:t>
      </w:r>
      <w:r w:rsidRPr="00B771FF">
        <w:rPr>
          <w:rFonts w:asciiTheme="minorHAnsi" w:hAnsiTheme="minorHAnsi" w:cstheme="majorBidi"/>
          <w:lang w:val="es-ES_tradnl" w:eastAsia="zh-CN" w:bidi="ar-EG"/>
        </w:rPr>
        <w:t>以便</w:t>
      </w:r>
      <w:r w:rsidRPr="00B771FF">
        <w:rPr>
          <w:rFonts w:asciiTheme="minorHAnsi" w:hAnsiTheme="minorHAnsi" w:cstheme="majorBidi"/>
          <w:lang w:eastAsia="zh-CN"/>
        </w:rPr>
        <w:t>以信函方式</w:t>
      </w:r>
      <w:r w:rsidRPr="00B771FF">
        <w:rPr>
          <w:rFonts w:asciiTheme="minorHAnsi" w:hAnsiTheme="minorHAnsi" w:cstheme="majorBidi"/>
          <w:lang w:val="es-ES_tradnl" w:eastAsia="zh-CN" w:bidi="ar-EG"/>
        </w:rPr>
        <w:t>同时通过和批准（</w:t>
      </w:r>
      <w:proofErr w:type="spellStart"/>
      <w:r w:rsidRPr="00B771FF">
        <w:rPr>
          <w:rFonts w:asciiTheme="minorHAnsi" w:hAnsiTheme="minorHAnsi" w:cstheme="majorBidi"/>
          <w:lang w:val="es-ES_tradnl" w:eastAsia="zh-CN" w:bidi="ar-EG"/>
        </w:rPr>
        <w:t>PSAA</w:t>
      </w:r>
      <w:proofErr w:type="spellEnd"/>
      <w:r w:rsidRPr="00B771FF">
        <w:rPr>
          <w:rFonts w:asciiTheme="minorHAnsi" w:hAnsiTheme="minorHAnsi" w:cstheme="majorBidi"/>
          <w:lang w:val="es-ES_tradnl" w:eastAsia="zh-CN" w:bidi="ar-EG"/>
        </w:rPr>
        <w:t>）</w:t>
      </w:r>
      <w:r w:rsidRPr="00B771FF">
        <w:rPr>
          <w:rFonts w:asciiTheme="minorHAnsi" w:hAnsiTheme="minorHAnsi" w:cstheme="majorBidi"/>
          <w:lang w:eastAsia="zh-CN"/>
        </w:rPr>
        <w:t>。另外，研究组建议废止</w:t>
      </w:r>
      <w:r>
        <w:rPr>
          <w:rFonts w:asciiTheme="minorHAnsi" w:hAnsiTheme="minorHAnsi" w:cstheme="majorBidi"/>
          <w:lang w:eastAsia="zh-CN"/>
        </w:rPr>
        <w:t>2</w:t>
      </w:r>
      <w:r w:rsidRPr="00B771FF">
        <w:rPr>
          <w:rFonts w:asciiTheme="minorHAnsi" w:hAnsiTheme="minorHAnsi" w:cstheme="majorBidi"/>
          <w:lang w:eastAsia="zh-CN"/>
        </w:rPr>
        <w:t>份</w:t>
      </w:r>
      <w:r w:rsidRPr="00B771FF">
        <w:rPr>
          <w:rFonts w:asciiTheme="minorHAnsi" w:hAnsiTheme="minorHAnsi" w:cstheme="majorBidi"/>
          <w:lang w:eastAsia="zh-CN"/>
        </w:rPr>
        <w:t>ITU-R</w:t>
      </w:r>
      <w:r w:rsidRPr="00B771FF">
        <w:rPr>
          <w:rFonts w:asciiTheme="minorHAnsi" w:hAnsiTheme="minorHAnsi" w:cstheme="majorBidi"/>
          <w:lang w:eastAsia="zh-CN"/>
        </w:rPr>
        <w:t>建议书。</w:t>
      </w:r>
    </w:p>
    <w:p w:rsidR="001B44E9" w:rsidRDefault="001B44E9" w:rsidP="001B44E9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23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1B44E9" w:rsidRPr="002C4903" w:rsidRDefault="00D77D67" w:rsidP="00D77D67">
      <w:pPr>
        <w:ind w:firstLineChars="200" w:firstLine="480"/>
        <w:rPr>
          <w:rFonts w:hAnsi="SimSun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已经批准的建议书将由国际电联公布出版。本通函附件</w:t>
      </w:r>
      <w:r w:rsidRPr="00EC1A4F">
        <w:rPr>
          <w:rFonts w:asciiTheme="minorHAnsi" w:hAnsiTheme="minorHAnsi" w:cstheme="majorBidi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0" w:name="StartTyping_E"/>
      <w:bookmarkEnd w:id="0"/>
      <w:r w:rsidRPr="00FA1A3D">
        <w:rPr>
          <w:rFonts w:asciiTheme="majorBidi" w:hAnsiTheme="majorBidi" w:cstheme="majorBidi"/>
          <w:lang w:eastAsia="zh-CN"/>
        </w:rPr>
        <w:t>附件</w:t>
      </w:r>
      <w:r w:rsidRPr="005026EF">
        <w:rPr>
          <w:rFonts w:asciiTheme="minorHAnsi" w:hAnsiTheme="minorHAnsi" w:cstheme="majorBidi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提供了废</w:t>
      </w:r>
      <w:r>
        <w:rPr>
          <w:rFonts w:asciiTheme="majorBidi" w:hAnsiTheme="majorBidi" w:cstheme="majorBidi" w:hint="eastAsia"/>
          <w:lang w:eastAsia="zh-CN"/>
        </w:rPr>
        <w:t>止的</w:t>
      </w:r>
      <w:r w:rsidRPr="00FA1A3D">
        <w:rPr>
          <w:rFonts w:asciiTheme="majorBidi" w:hAnsiTheme="majorBidi" w:cstheme="majorBidi"/>
          <w:lang w:eastAsia="zh-CN"/>
        </w:rPr>
        <w:t>建议书。</w:t>
      </w:r>
    </w:p>
    <w:p w:rsidR="001B44E9" w:rsidRDefault="001B44E9" w:rsidP="001B44E9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r>
        <w:rPr>
          <w:lang w:eastAsia="zh-CN"/>
        </w:rPr>
        <w:br/>
      </w:r>
      <w:r>
        <w:rPr>
          <w:rFonts w:hint="eastAsia"/>
          <w:lang w:val="fr-FR" w:eastAsia="zh-CN"/>
        </w:rPr>
        <w:t>弗朗索瓦</w:t>
      </w:r>
      <w:r>
        <w:rPr>
          <w:sz w:val="20"/>
          <w:lang w:val="fr-FR" w:eastAsia="zh-CN"/>
        </w:rPr>
        <w:t>•</w:t>
      </w:r>
      <w:r>
        <w:rPr>
          <w:rFonts w:hint="eastAsia"/>
          <w:lang w:val="fr-FR" w:eastAsia="zh-CN"/>
        </w:rPr>
        <w:t>朗西</w:t>
      </w:r>
    </w:p>
    <w:p w:rsidR="001B44E9" w:rsidRPr="00D16E4E" w:rsidRDefault="001B44E9" w:rsidP="00E52A71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 w:rsidR="00E52A71">
        <w:rPr>
          <w:lang w:eastAsia="zh-CN"/>
        </w:rPr>
        <w:t>2</w:t>
      </w:r>
      <w:r>
        <w:rPr>
          <w:rFonts w:hint="eastAsia"/>
          <w:bCs/>
          <w:lang w:eastAsia="zh-CN"/>
        </w:rPr>
        <w:t>件</w:t>
      </w:r>
    </w:p>
    <w:p w:rsidR="001B44E9" w:rsidRPr="003E0795" w:rsidRDefault="001B44E9" w:rsidP="001B44E9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1B44E9" w:rsidRPr="003E0795" w:rsidRDefault="001B44E9" w:rsidP="005A07D0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国际电联各成员国主管部门和参与无线电通信第</w:t>
      </w:r>
      <w:r w:rsidR="005A07D0">
        <w:rPr>
          <w:sz w:val="18"/>
          <w:szCs w:val="18"/>
          <w:lang w:eastAsia="zh-CN"/>
        </w:rPr>
        <w:t>6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1B44E9" w:rsidRPr="003E0795" w:rsidRDefault="001B44E9" w:rsidP="005A07D0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 w:rsidR="005A07D0">
        <w:rPr>
          <w:sz w:val="18"/>
          <w:szCs w:val="18"/>
          <w:lang w:eastAsia="zh-CN"/>
        </w:rPr>
        <w:t>6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1B44E9" w:rsidRPr="003E0795" w:rsidRDefault="001B44E9" w:rsidP="001B44E9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  <w:t>ITU-R</w:t>
      </w:r>
      <w:r w:rsidRPr="003E0795">
        <w:rPr>
          <w:rFonts w:hint="eastAsia"/>
          <w:sz w:val="18"/>
          <w:szCs w:val="18"/>
          <w:lang w:eastAsia="zh-CN"/>
        </w:rPr>
        <w:t>学术成员</w:t>
      </w:r>
    </w:p>
    <w:p w:rsidR="001B44E9" w:rsidRPr="003E0795" w:rsidRDefault="001B44E9" w:rsidP="00E52A71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="00E52A71"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E52A71">
        <w:rPr>
          <w:rFonts w:eastAsia="SimSun" w:hint="eastAsia"/>
          <w:sz w:val="18"/>
          <w:szCs w:val="18"/>
          <w:lang w:eastAsia="zh-CN"/>
        </w:rPr>
        <w:t>各</w:t>
      </w:r>
      <w:r w:rsidR="00E52A71"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1B44E9" w:rsidRPr="003E0795" w:rsidRDefault="001B44E9" w:rsidP="001B44E9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1B44E9" w:rsidRPr="003E0795" w:rsidRDefault="001B44E9" w:rsidP="001B44E9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1B44E9" w:rsidRPr="003E0795" w:rsidRDefault="001B44E9" w:rsidP="001B44E9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5A07D0" w:rsidRDefault="005A07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SimSun" w:hAnsi="Times New Roman" w:cs="Times New Roman"/>
          <w:b/>
          <w:sz w:val="28"/>
          <w:szCs w:val="20"/>
          <w:lang w:val="en-GB" w:eastAsia="zh-CN"/>
        </w:rPr>
      </w:pPr>
      <w:r>
        <w:rPr>
          <w:lang w:eastAsia="zh-CN"/>
        </w:rPr>
        <w:br w:type="page"/>
      </w:r>
    </w:p>
    <w:p w:rsidR="005A07D0" w:rsidRDefault="001B44E9" w:rsidP="00E52A71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E52A71">
        <w:rPr>
          <w:rFonts w:hint="eastAsia"/>
          <w:lang w:eastAsia="zh-CN"/>
        </w:rPr>
        <w:t xml:space="preserve"> 1</w:t>
      </w:r>
      <w:r w:rsidR="00E52A71">
        <w:rPr>
          <w:lang w:eastAsia="zh-CN"/>
        </w:rPr>
        <w:br/>
      </w:r>
      <w:r w:rsidR="00E52A71">
        <w:rPr>
          <w:lang w:eastAsia="zh-CN"/>
        </w:rPr>
        <w:br/>
      </w:r>
      <w:r w:rsidR="00E52A71"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E52A71" w:rsidRPr="00926098" w:rsidRDefault="00E52A71" w:rsidP="00E52A71">
      <w:pPr>
        <w:tabs>
          <w:tab w:val="left" w:pos="8222"/>
          <w:tab w:val="left" w:pos="8931"/>
        </w:tabs>
        <w:spacing w:before="480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 w:rsidRPr="004352D0">
        <w:rPr>
          <w:szCs w:val="24"/>
          <w:u w:val="single"/>
          <w:lang w:eastAsia="zh-CN"/>
        </w:rPr>
        <w:t xml:space="preserve"> </w:t>
      </w:r>
      <w:proofErr w:type="spellStart"/>
      <w:r w:rsidRPr="00254EB0">
        <w:rPr>
          <w:szCs w:val="24"/>
          <w:u w:val="single"/>
          <w:lang w:eastAsia="zh-CN"/>
        </w:rPr>
        <w:t>BS.</w:t>
      </w:r>
      <w:r>
        <w:rPr>
          <w:szCs w:val="24"/>
          <w:u w:val="single"/>
          <w:lang w:eastAsia="zh-CN"/>
        </w:rPr>
        <w:t>2102</w:t>
      </w:r>
      <w:proofErr w:type="spellEnd"/>
      <w:r>
        <w:rPr>
          <w:szCs w:val="24"/>
          <w:u w:val="single"/>
          <w:lang w:eastAsia="zh-CN"/>
        </w:rPr>
        <w:t>-0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65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E52A71" w:rsidRPr="008D077B" w:rsidRDefault="00E52A71" w:rsidP="00E52A71">
      <w:pPr>
        <w:pStyle w:val="Rectitle"/>
        <w:rPr>
          <w:rStyle w:val="RectitleChar"/>
          <w:rFonts w:asciiTheme="minorHAnsi" w:eastAsia="MS Mincho" w:hAnsiTheme="minorHAnsi" w:cstheme="minorHAnsi"/>
          <w:szCs w:val="28"/>
          <w:lang w:eastAsia="zh-CN"/>
        </w:rPr>
      </w:pPr>
      <w:r>
        <w:rPr>
          <w:rFonts w:hint="eastAsia"/>
          <w:lang w:eastAsia="zh-CN"/>
        </w:rPr>
        <w:t>包含</w:t>
      </w: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lang w:eastAsia="ja-JP"/>
        </w:rPr>
        <w:t>16</w:t>
      </w:r>
      <w:r>
        <w:rPr>
          <w:rFonts w:hint="eastAsia"/>
          <w:lang w:eastAsia="zh-CN"/>
        </w:rPr>
        <w:t>和</w:t>
      </w:r>
      <w:r>
        <w:rPr>
          <w:lang w:eastAsia="ja-JP"/>
        </w:rPr>
        <w:t>32</w:t>
      </w:r>
      <w:r>
        <w:rPr>
          <w:rFonts w:hint="eastAsia"/>
          <w:lang w:eastAsia="zh-CN"/>
        </w:rPr>
        <w:t>音轨格式的声道的分配和排序</w:t>
      </w:r>
    </w:p>
    <w:p w:rsidR="00E52A71" w:rsidRPr="00A15255" w:rsidRDefault="00E52A71" w:rsidP="00E52A71">
      <w:pPr>
        <w:tabs>
          <w:tab w:val="center" w:pos="8931"/>
        </w:tabs>
        <w:spacing w:before="600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r w:rsidRPr="0070091D">
        <w:rPr>
          <w:szCs w:val="24"/>
          <w:u w:val="single"/>
          <w:lang w:eastAsia="ja-JP"/>
        </w:rPr>
        <w:t xml:space="preserve">ITU-R </w:t>
      </w:r>
      <w:proofErr w:type="spellStart"/>
      <w:r w:rsidRPr="0070091D">
        <w:rPr>
          <w:szCs w:val="24"/>
          <w:u w:val="single"/>
          <w:lang w:eastAsia="ja-JP"/>
        </w:rPr>
        <w:t>BT.1852</w:t>
      </w:r>
      <w:proofErr w:type="spellEnd"/>
      <w:r w:rsidRPr="0070091D">
        <w:rPr>
          <w:szCs w:val="24"/>
          <w:u w:val="single"/>
          <w:lang w:eastAsia="ja-JP"/>
        </w:rPr>
        <w:t>-</w:t>
      </w:r>
      <w:r>
        <w:rPr>
          <w:szCs w:val="24"/>
          <w:u w:val="single"/>
          <w:lang w:eastAsia="ja-JP"/>
        </w:rPr>
        <w:t>1</w:t>
      </w:r>
      <w:r>
        <w:rPr>
          <w:rFonts w:hint="eastAsia"/>
          <w:szCs w:val="24"/>
          <w:u w:val="single"/>
          <w:lang w:eastAsia="zh-CN"/>
        </w:rPr>
        <w:t>建议书</w:t>
      </w:r>
      <w:r w:rsidRPr="00A15255">
        <w:rPr>
          <w:szCs w:val="24"/>
          <w:lang w:eastAsia="ja-JP"/>
        </w:rPr>
        <w:tab/>
      </w:r>
      <w:r w:rsidRPr="00A15255">
        <w:rPr>
          <w:rStyle w:val="href"/>
          <w:szCs w:val="24"/>
          <w:lang w:eastAsia="zh-CN"/>
        </w:rPr>
        <w:t>6/81</w:t>
      </w:r>
      <w:r>
        <w:rPr>
          <w:rStyle w:val="href"/>
          <w:rFonts w:hint="eastAsia"/>
          <w:szCs w:val="24"/>
          <w:lang w:eastAsia="zh-CN"/>
        </w:rPr>
        <w:t>号文件</w:t>
      </w:r>
    </w:p>
    <w:p w:rsidR="00E52A71" w:rsidRPr="00041E4C" w:rsidRDefault="00E52A71" w:rsidP="00E52A71">
      <w:pPr>
        <w:pStyle w:val="Rectitle"/>
        <w:rPr>
          <w:sz w:val="22"/>
          <w:lang w:eastAsia="ja-JP"/>
        </w:rPr>
      </w:pPr>
      <w:r>
        <w:rPr>
          <w:color w:val="000000"/>
          <w:lang w:eastAsia="zh-CN"/>
        </w:rPr>
        <w:t>数字广播</w:t>
      </w:r>
      <w:r>
        <w:rPr>
          <w:rFonts w:hint="eastAsia"/>
          <w:color w:val="000000"/>
          <w:lang w:eastAsia="zh-CN"/>
        </w:rPr>
        <w:t>的</w:t>
      </w:r>
      <w:r>
        <w:rPr>
          <w:color w:val="000000"/>
          <w:lang w:eastAsia="zh-CN"/>
        </w:rPr>
        <w:t>有条件接</w:t>
      </w:r>
      <w:r>
        <w:rPr>
          <w:rFonts w:ascii="SimSun" w:eastAsia="SimSun" w:hAnsi="SimSun" w:cs="SimSun" w:hint="eastAsia"/>
          <w:color w:val="000000"/>
          <w:lang w:eastAsia="zh-CN"/>
        </w:rPr>
        <w:t>收</w:t>
      </w:r>
    </w:p>
    <w:p w:rsidR="00E52A71" w:rsidRPr="00A15255" w:rsidRDefault="00E52A71" w:rsidP="00E52A71">
      <w:pPr>
        <w:tabs>
          <w:tab w:val="center" w:pos="9072"/>
        </w:tabs>
        <w:spacing w:before="600"/>
        <w:rPr>
          <w:rStyle w:val="href"/>
          <w:szCs w:val="24"/>
          <w:lang w:eastAsia="zh-CN"/>
        </w:rPr>
      </w:pPr>
      <w:r w:rsidRPr="0070091D">
        <w:rPr>
          <w:rStyle w:val="href"/>
          <w:szCs w:val="24"/>
          <w:u w:val="single"/>
          <w:lang w:eastAsia="zh-CN"/>
        </w:rPr>
        <w:t xml:space="preserve">ITU-R </w:t>
      </w:r>
      <w:proofErr w:type="spellStart"/>
      <w:r w:rsidRPr="0070091D">
        <w:rPr>
          <w:rStyle w:val="href"/>
          <w:szCs w:val="24"/>
          <w:u w:val="single"/>
          <w:lang w:eastAsia="zh-CN"/>
        </w:rPr>
        <w:t>BT.2075</w:t>
      </w:r>
      <w:proofErr w:type="spellEnd"/>
      <w:r w:rsidRPr="0070091D">
        <w:rPr>
          <w:rStyle w:val="href"/>
          <w:szCs w:val="24"/>
          <w:u w:val="single"/>
          <w:lang w:eastAsia="zh-CN"/>
        </w:rPr>
        <w:t>-</w:t>
      </w:r>
      <w:r>
        <w:rPr>
          <w:rStyle w:val="href"/>
          <w:szCs w:val="24"/>
          <w:u w:val="single"/>
          <w:lang w:eastAsia="zh-CN"/>
        </w:rPr>
        <w:t>1</w:t>
      </w:r>
      <w:r>
        <w:rPr>
          <w:rStyle w:val="href"/>
          <w:rFonts w:hint="eastAsia"/>
          <w:szCs w:val="24"/>
          <w:u w:val="single"/>
          <w:lang w:eastAsia="zh-CN"/>
        </w:rPr>
        <w:t>建议书</w:t>
      </w:r>
      <w:r w:rsidRPr="00A15255">
        <w:rPr>
          <w:rStyle w:val="href"/>
          <w:szCs w:val="24"/>
          <w:lang w:eastAsia="zh-CN"/>
        </w:rPr>
        <w:tab/>
        <w:t>6/88 (Rev 1</w:t>
      </w:r>
      <w:proofErr w:type="gramStart"/>
      <w:r w:rsidRPr="00A15255">
        <w:rPr>
          <w:rStyle w:val="href"/>
          <w:szCs w:val="24"/>
          <w:lang w:eastAsia="zh-CN"/>
        </w:rPr>
        <w:t>)</w:t>
      </w:r>
      <w:r>
        <w:rPr>
          <w:rStyle w:val="href"/>
          <w:rFonts w:hint="eastAsia"/>
          <w:szCs w:val="24"/>
          <w:lang w:eastAsia="zh-CN"/>
        </w:rPr>
        <w:t>号文件</w:t>
      </w:r>
      <w:proofErr w:type="gramEnd"/>
    </w:p>
    <w:p w:rsidR="00E52A71" w:rsidRPr="00FC74C9" w:rsidRDefault="00E52A71" w:rsidP="00E52A71">
      <w:pPr>
        <w:pStyle w:val="Rectitle"/>
        <w:rPr>
          <w:rFonts w:ascii="SimSun" w:eastAsia="SimSun" w:hAnsi="SimSun"/>
          <w:lang w:eastAsia="ja-JP"/>
        </w:rPr>
      </w:pPr>
      <w:r w:rsidRPr="00FC74C9">
        <w:rPr>
          <w:rFonts w:ascii="SimSun" w:eastAsia="SimSun" w:hAnsi="SimSun"/>
          <w:color w:val="000000"/>
          <w:lang w:eastAsia="zh-CN"/>
        </w:rPr>
        <w:t>综合宽带广播系</w:t>
      </w:r>
      <w:r w:rsidRPr="00FC74C9">
        <w:rPr>
          <w:rFonts w:ascii="SimSun" w:eastAsia="SimSun" w:hAnsi="SimSun" w:cs="SimSun" w:hint="eastAsia"/>
          <w:color w:val="000000"/>
          <w:lang w:eastAsia="zh-CN"/>
        </w:rPr>
        <w:t>统</w:t>
      </w:r>
    </w:p>
    <w:p w:rsidR="00A1023B" w:rsidRDefault="00A1023B" w:rsidP="00E52A71">
      <w:pPr>
        <w:pStyle w:val="AnnexNoTitle"/>
        <w:spacing w:after="360"/>
        <w:rPr>
          <w:sz w:val="28"/>
          <w:szCs w:val="28"/>
          <w:lang w:eastAsia="zh-CN"/>
        </w:rPr>
      </w:pPr>
    </w:p>
    <w:p w:rsidR="0034055A" w:rsidRDefault="003405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E52A71" w:rsidRPr="00D46001" w:rsidRDefault="00E52A71" w:rsidP="00E52A71">
      <w:pPr>
        <w:pStyle w:val="AnnexNoTitle"/>
        <w:spacing w:after="360"/>
        <w:rPr>
          <w:sz w:val="28"/>
          <w:szCs w:val="28"/>
          <w:lang w:eastAsia="zh-CN"/>
        </w:rPr>
      </w:pPr>
      <w:r w:rsidRPr="00D46001">
        <w:rPr>
          <w:rFonts w:hint="eastAsia"/>
          <w:sz w:val="28"/>
          <w:szCs w:val="28"/>
          <w:lang w:eastAsia="zh-CN"/>
        </w:rPr>
        <w:lastRenderedPageBreak/>
        <w:t>附件</w:t>
      </w:r>
      <w:r w:rsidRPr="00D46001">
        <w:rPr>
          <w:rFonts w:hint="eastAsia"/>
          <w:sz w:val="28"/>
          <w:szCs w:val="28"/>
          <w:lang w:eastAsia="zh-CN"/>
        </w:rPr>
        <w:t>2</w:t>
      </w:r>
      <w:r w:rsidRPr="00D46001">
        <w:rPr>
          <w:sz w:val="28"/>
          <w:szCs w:val="28"/>
          <w:lang w:eastAsia="zh-CN"/>
        </w:rPr>
        <w:br/>
      </w:r>
      <w:r w:rsidRPr="00D46001">
        <w:rPr>
          <w:sz w:val="28"/>
          <w:szCs w:val="28"/>
          <w:lang w:eastAsia="zh-CN"/>
        </w:rPr>
        <w:br/>
      </w:r>
      <w:r w:rsidRPr="00D46001">
        <w:rPr>
          <w:rFonts w:hint="eastAsia"/>
          <w:sz w:val="28"/>
          <w:szCs w:val="28"/>
          <w:lang w:eastAsia="zh-CN"/>
        </w:rPr>
        <w:t>废止的建议书</w:t>
      </w:r>
      <w:r w:rsidRPr="00D46001">
        <w:rPr>
          <w:rFonts w:asciiTheme="minorHAnsi" w:hAnsiTheme="minorHAnsi" w:cstheme="majorBidi"/>
          <w:sz w:val="28"/>
          <w:szCs w:val="28"/>
          <w:lang w:eastAsia="zh-CN"/>
        </w:rPr>
        <w:t>清单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036"/>
      </w:tblGrid>
      <w:tr w:rsidR="00E52A71" w:rsidRPr="00170F1E" w:rsidTr="00B71ECC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A71" w:rsidRPr="00D13164" w:rsidRDefault="00E52A71" w:rsidP="00B71ECC">
            <w:pPr>
              <w:pStyle w:val="Tablehead"/>
            </w:pPr>
            <w:r w:rsidRPr="00D13164">
              <w:t>ITU-</w:t>
            </w:r>
            <w:proofErr w:type="spellStart"/>
            <w:r w:rsidRPr="00D13164">
              <w:t>R</w:t>
            </w:r>
            <w:r w:rsidRPr="00D13164">
              <w:rPr>
                <w:rFonts w:hint="eastAsia"/>
              </w:rPr>
              <w:t>建议书</w:t>
            </w:r>
            <w:proofErr w:type="spellEnd"/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A71" w:rsidRPr="00D13164" w:rsidRDefault="00E52A71" w:rsidP="00B71ECC">
            <w:pPr>
              <w:pStyle w:val="Tablehead"/>
            </w:pPr>
            <w:proofErr w:type="spellStart"/>
            <w:r w:rsidRPr="00D13164">
              <w:rPr>
                <w:rFonts w:hint="eastAsia"/>
              </w:rPr>
              <w:t>标题</w:t>
            </w:r>
            <w:proofErr w:type="spellEnd"/>
          </w:p>
        </w:tc>
      </w:tr>
      <w:tr w:rsidR="00E52A71" w:rsidRPr="00170F1E" w:rsidTr="00B71EC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A71" w:rsidRPr="00AD7DEA" w:rsidRDefault="00E52A71" w:rsidP="00B71ECC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proofErr w:type="spellStart"/>
            <w:r>
              <w:rPr>
                <w:lang w:eastAsia="zh-CN"/>
              </w:rPr>
              <w:t>BT.1618</w:t>
            </w:r>
            <w:proofErr w:type="spellEnd"/>
            <w:r>
              <w:rPr>
                <w:lang w:eastAsia="zh-CN"/>
              </w:rPr>
              <w:t>-0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A71" w:rsidRPr="00170F1E" w:rsidRDefault="00E52A71" w:rsidP="00B71ECC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color w:val="000000"/>
                <w:lang w:eastAsia="zh-CN"/>
              </w:rPr>
              <w:t>以数据速率</w:t>
            </w:r>
            <w:r>
              <w:rPr>
                <w:color w:val="000000"/>
                <w:lang w:eastAsia="zh-CN"/>
              </w:rPr>
              <w:t>25</w:t>
            </w:r>
            <w:r>
              <w:rPr>
                <w:color w:val="000000"/>
                <w:lang w:eastAsia="zh-CN"/>
              </w:rPr>
              <w:t>和</w:t>
            </w:r>
            <w:r>
              <w:rPr>
                <w:color w:val="000000"/>
                <w:lang w:eastAsia="zh-CN"/>
              </w:rPr>
              <w:t>50</w:t>
            </w:r>
            <w:proofErr w:type="gramStart"/>
            <w:r>
              <w:rPr>
                <w:color w:val="000000"/>
                <w:lang w:eastAsia="zh-CN"/>
              </w:rPr>
              <w:t>兆</w:t>
            </w:r>
            <w:proofErr w:type="gramEnd"/>
            <w:r>
              <w:rPr>
                <w:color w:val="000000"/>
                <w:lang w:eastAsia="zh-CN"/>
              </w:rPr>
              <w:t>比</w:t>
            </w:r>
            <w:r>
              <w:rPr>
                <w:color w:val="000000"/>
                <w:lang w:eastAsia="zh-CN"/>
              </w:rPr>
              <w:t>/</w:t>
            </w:r>
            <w:r>
              <w:rPr>
                <w:color w:val="000000"/>
                <w:lang w:eastAsia="zh-CN"/>
              </w:rPr>
              <w:t>秒（</w:t>
            </w:r>
            <w:r>
              <w:rPr>
                <w:color w:val="000000"/>
                <w:lang w:eastAsia="zh-CN"/>
              </w:rPr>
              <w:t>Mbit/s</w:t>
            </w:r>
            <w:r>
              <w:rPr>
                <w:color w:val="000000"/>
                <w:lang w:eastAsia="zh-CN"/>
              </w:rPr>
              <w:t>）传输的基于</w:t>
            </w:r>
            <w:r>
              <w:rPr>
                <w:color w:val="000000"/>
                <w:lang w:eastAsia="zh-CN"/>
              </w:rPr>
              <w:t>DV</w:t>
            </w:r>
            <w:r>
              <w:rPr>
                <w:color w:val="000000"/>
                <w:lang w:eastAsia="zh-CN"/>
              </w:rPr>
              <w:t>的音频、数据和压缩视频的数据结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构</w:t>
            </w:r>
          </w:p>
        </w:tc>
      </w:tr>
      <w:tr w:rsidR="00E52A71" w:rsidRPr="00170F1E" w:rsidTr="00B71EC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A71" w:rsidRPr="00AD7DEA" w:rsidRDefault="00E52A71" w:rsidP="00B71ECC">
            <w:pPr>
              <w:pStyle w:val="Tabletext"/>
              <w:jc w:val="center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BT.1620</w:t>
            </w:r>
            <w:proofErr w:type="spellEnd"/>
            <w:r>
              <w:rPr>
                <w:lang w:eastAsia="zh-CN"/>
              </w:rPr>
              <w:t>-1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A71" w:rsidRPr="00170F1E" w:rsidRDefault="00E52A71" w:rsidP="00B71ECC">
            <w:pPr>
              <w:pStyle w:val="Tabletext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以数据速率</w:t>
            </w:r>
            <w:r>
              <w:rPr>
                <w:color w:val="000000"/>
                <w:lang w:eastAsia="zh-CN"/>
              </w:rPr>
              <w:t>100 Mbit/s</w:t>
            </w:r>
            <w:r>
              <w:rPr>
                <w:color w:val="000000"/>
                <w:lang w:eastAsia="zh-CN"/>
              </w:rPr>
              <w:t>传输的基于</w:t>
            </w:r>
            <w:r>
              <w:rPr>
                <w:color w:val="000000"/>
                <w:lang w:eastAsia="zh-CN"/>
              </w:rPr>
              <w:t>DV</w:t>
            </w:r>
            <w:r>
              <w:rPr>
                <w:color w:val="000000"/>
                <w:lang w:eastAsia="zh-CN"/>
              </w:rPr>
              <w:t>的音频、数据和压缩视频的数据结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构</w:t>
            </w:r>
          </w:p>
        </w:tc>
      </w:tr>
    </w:tbl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  <w:bookmarkStart w:id="1" w:name="_GoBack"/>
      <w:bookmarkEnd w:id="1"/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E52A71" w:rsidRDefault="00E52A71" w:rsidP="0032202E">
      <w:pPr>
        <w:pStyle w:val="Reasons"/>
        <w:rPr>
          <w:lang w:eastAsia="zh-CN"/>
        </w:rPr>
      </w:pPr>
    </w:p>
    <w:p w:rsidR="00E52A71" w:rsidRDefault="00E52A71">
      <w:pPr>
        <w:jc w:val="center"/>
      </w:pPr>
      <w:r>
        <w:t>______________</w:t>
      </w:r>
    </w:p>
    <w:sectPr w:rsidR="00E52A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E9" w:rsidRDefault="001B44E9">
      <w:r>
        <w:separator/>
      </w:r>
    </w:p>
  </w:endnote>
  <w:endnote w:type="continuationSeparator" w:id="0">
    <w:p w:rsidR="001B44E9" w:rsidRDefault="001B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F572D3" w:rsidRDefault="00F572D3" w:rsidP="00F572D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E9" w:rsidRDefault="001B44E9">
      <w:r>
        <w:t>____________________</w:t>
      </w:r>
    </w:p>
  </w:footnote>
  <w:footnote w:type="continuationSeparator" w:id="0">
    <w:p w:rsidR="001B44E9" w:rsidRDefault="001B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34055A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4055A" w:rsidRDefault="00E915AF">
    <w:pPr>
      <w:pStyle w:val="Header"/>
      <w:rPr>
        <w:sz w:val="18"/>
        <w:szCs w:val="18"/>
      </w:rPr>
    </w:pPr>
    <w:r>
      <w:tab/>
    </w:r>
    <w:r>
      <w:tab/>
    </w:r>
    <w:r w:rsidR="0034055A" w:rsidRPr="0034055A">
      <w:rPr>
        <w:sz w:val="18"/>
        <w:szCs w:val="18"/>
      </w:rPr>
      <w:t xml:space="preserve">- </w:t>
    </w:r>
    <w:r w:rsidR="001B42C9" w:rsidRPr="0034055A">
      <w:rPr>
        <w:sz w:val="18"/>
        <w:szCs w:val="18"/>
      </w:rPr>
      <w:fldChar w:fldCharType="begin"/>
    </w:r>
    <w:r w:rsidRPr="0034055A">
      <w:rPr>
        <w:sz w:val="18"/>
        <w:szCs w:val="18"/>
      </w:rPr>
      <w:instrText xml:space="preserve"> PAGE  \* MERGEFORMAT </w:instrText>
    </w:r>
    <w:r w:rsidR="001B42C9" w:rsidRPr="0034055A">
      <w:rPr>
        <w:sz w:val="18"/>
        <w:szCs w:val="18"/>
      </w:rPr>
      <w:fldChar w:fldCharType="separate"/>
    </w:r>
    <w:r w:rsidR="0034055A">
      <w:rPr>
        <w:noProof/>
        <w:sz w:val="18"/>
        <w:szCs w:val="18"/>
      </w:rPr>
      <w:t>3</w:t>
    </w:r>
    <w:r w:rsidR="001B42C9" w:rsidRPr="0034055A">
      <w:rPr>
        <w:sz w:val="18"/>
        <w:szCs w:val="18"/>
      </w:rPr>
      <w:fldChar w:fldCharType="end"/>
    </w:r>
    <w:r w:rsidR="0034055A" w:rsidRPr="0034055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E9" w:rsidRPr="00EA15B3" w:rsidRDefault="001B44E9" w:rsidP="001B44E9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625CE3BD" wp14:editId="2099A26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B44E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F52"/>
    <w:rsid w:val="00164B62"/>
    <w:rsid w:val="00187CA3"/>
    <w:rsid w:val="00196710"/>
    <w:rsid w:val="00196770"/>
    <w:rsid w:val="00197324"/>
    <w:rsid w:val="001B351B"/>
    <w:rsid w:val="001B42C9"/>
    <w:rsid w:val="001B44E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055A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07D0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773E"/>
    <w:rsid w:val="00854131"/>
    <w:rsid w:val="0085652D"/>
    <w:rsid w:val="0087694B"/>
    <w:rsid w:val="00880F4D"/>
    <w:rsid w:val="0089245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6717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16B5"/>
    <w:rsid w:val="009E4AEC"/>
    <w:rsid w:val="009E5BD8"/>
    <w:rsid w:val="009E681E"/>
    <w:rsid w:val="00A1023B"/>
    <w:rsid w:val="00A119E6"/>
    <w:rsid w:val="00A20FBC"/>
    <w:rsid w:val="00A31370"/>
    <w:rsid w:val="00A34D6F"/>
    <w:rsid w:val="00A41F91"/>
    <w:rsid w:val="00A63355"/>
    <w:rsid w:val="00A7596D"/>
    <w:rsid w:val="00A963DF"/>
    <w:rsid w:val="00AA3092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4867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6001"/>
    <w:rsid w:val="00D47672"/>
    <w:rsid w:val="00D5123C"/>
    <w:rsid w:val="00D55560"/>
    <w:rsid w:val="00D61C5A"/>
    <w:rsid w:val="00D631CE"/>
    <w:rsid w:val="00D6790C"/>
    <w:rsid w:val="00D73277"/>
    <w:rsid w:val="00D76586"/>
    <w:rsid w:val="00D77D67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A71"/>
    <w:rsid w:val="00E530C4"/>
    <w:rsid w:val="00E53DCE"/>
    <w:rsid w:val="00E55996"/>
    <w:rsid w:val="00E64254"/>
    <w:rsid w:val="00E67928"/>
    <w:rsid w:val="00E70FB5"/>
    <w:rsid w:val="00E915AF"/>
    <w:rsid w:val="00E95305"/>
    <w:rsid w:val="00E96415"/>
    <w:rsid w:val="00E9719D"/>
    <w:rsid w:val="00EA15B3"/>
    <w:rsid w:val="00EB2358"/>
    <w:rsid w:val="00EB3EB8"/>
    <w:rsid w:val="00EC00EF"/>
    <w:rsid w:val="00EC02FE"/>
    <w:rsid w:val="00EC1A4F"/>
    <w:rsid w:val="00EC4A96"/>
    <w:rsid w:val="00EE03A0"/>
    <w:rsid w:val="00F2206A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C1D229DC-484F-4665-9E99-57AFCFB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1B44E9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link w:val="AnnexNotitle0"/>
    <w:uiPriority w:val="99"/>
    <w:locked/>
    <w:rsid w:val="001B44E9"/>
    <w:rPr>
      <w:rFonts w:ascii="Times New Roman" w:eastAsia="SimSun" w:hAnsi="Times New Roman" w:cs="Times New Roman"/>
      <w:b/>
      <w:sz w:val="28"/>
      <w:lang w:val="en-GB" w:eastAsia="en-US"/>
    </w:rPr>
  </w:style>
  <w:style w:type="character" w:customStyle="1" w:styleId="RectitleChar">
    <w:name w:val="Rec_title Char"/>
    <w:link w:val="Rectitle"/>
    <w:uiPriority w:val="99"/>
    <w:rsid w:val="00E52A7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E52A71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52A71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E52A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4EC6-015D-47CF-B155-2403A7AF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52</TotalTime>
  <Pages>3</Pages>
  <Words>646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ITU</dc:creator>
  <cp:keywords/>
  <dc:description/>
  <cp:lastModifiedBy>Song, Xiaojing</cp:lastModifiedBy>
  <cp:revision>15</cp:revision>
  <cp:lastPrinted>2017-01-27T08:23:00Z</cp:lastPrinted>
  <dcterms:created xsi:type="dcterms:W3CDTF">2017-01-26T15:08:00Z</dcterms:created>
  <dcterms:modified xsi:type="dcterms:W3CDTF">2017-01-27T13:09:00Z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