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des radiocommunications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773F7E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r w:rsidRPr="00773F7E">
              <w:rPr>
                <w:szCs w:val="24"/>
              </w:rPr>
              <w:t>Circulaire administrative</w:t>
            </w:r>
          </w:p>
          <w:p w:rsidR="00E53DCE" w:rsidRPr="00773F7E" w:rsidRDefault="00E53DCE" w:rsidP="006160CB">
            <w:pPr>
              <w:spacing w:before="0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 w:rsidRPr="00773F7E">
              <w:rPr>
                <w:b/>
                <w:bCs/>
                <w:szCs w:val="24"/>
                <w:lang w:val="fr-CH"/>
              </w:rPr>
              <w:t>CA</w:t>
            </w:r>
            <w:r w:rsidR="001C6C22">
              <w:rPr>
                <w:b/>
                <w:bCs/>
                <w:szCs w:val="24"/>
                <w:lang w:val="fr-CH"/>
              </w:rPr>
              <w:t>CE</w:t>
            </w:r>
            <w:r w:rsidRPr="00773F7E">
              <w:rPr>
                <w:b/>
                <w:bCs/>
                <w:szCs w:val="24"/>
                <w:lang w:val="fr-CH"/>
              </w:rPr>
              <w:t>/</w:t>
            </w:r>
            <w:r w:rsidR="001C6C22">
              <w:rPr>
                <w:b/>
                <w:bCs/>
                <w:szCs w:val="24"/>
                <w:lang w:val="fr-CH"/>
              </w:rPr>
              <w:t>810</w:t>
            </w:r>
          </w:p>
        </w:tc>
        <w:tc>
          <w:tcPr>
            <w:tcW w:w="2835" w:type="dxa"/>
            <w:shd w:val="clear" w:color="auto" w:fill="auto"/>
          </w:tcPr>
          <w:p w:rsidR="00E53DCE" w:rsidRPr="00773F7E" w:rsidRDefault="001C6C22" w:rsidP="006160CB">
            <w:pPr>
              <w:spacing w:before="0"/>
              <w:jc w:val="right"/>
              <w:rPr>
                <w:sz w:val="28"/>
                <w:szCs w:val="28"/>
                <w:lang w:val="en-GB"/>
              </w:rPr>
            </w:pPr>
            <w:r>
              <w:rPr>
                <w:szCs w:val="24"/>
                <w:lang w:val="fr-CH"/>
              </w:rPr>
              <w:t>L</w:t>
            </w:r>
            <w:r w:rsidRPr="00416FE8">
              <w:rPr>
                <w:szCs w:val="24"/>
                <w:lang w:val="fr-CH"/>
              </w:rPr>
              <w:t xml:space="preserve">e </w:t>
            </w:r>
            <w:sdt>
              <w:sdtPr>
                <w:rPr>
                  <w:rFonts w:cs="Arial"/>
                  <w:szCs w:val="24"/>
                  <w:lang w:val="fr-CH"/>
                </w:rPr>
                <w:alias w:val="Date"/>
                <w:tag w:val="Date"/>
                <w:id w:val="444659277"/>
                <w:placeholder>
                  <w:docPart w:val="DBC0D17E83214B67B796D2F401CC97E1"/>
                </w:placeholder>
                <w:date w:fullDate="2017-05-10T00:00:00Z"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>
                  <w:rPr>
                    <w:rFonts w:cs="Arial"/>
                    <w:szCs w:val="24"/>
                    <w:lang w:val="fr-FR"/>
                  </w:rPr>
                  <w:t>10 mai 2017</w:t>
                </w:r>
              </w:sdtContent>
            </w:sdt>
          </w:p>
        </w:tc>
      </w:tr>
      <w:tr w:rsidR="00E53DCE" w:rsidRPr="00773F7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773F7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0779EB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1C6C22" w:rsidP="001C6C22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2569F7">
              <w:rPr>
                <w:b/>
                <w:bCs/>
                <w:szCs w:val="24"/>
                <w:lang w:val="fr-CH"/>
              </w:rPr>
              <w:t>Aux Administrations des Etats Membres de l'UIT</w:t>
            </w:r>
            <w:r w:rsidRPr="005622AB">
              <w:rPr>
                <w:b/>
                <w:lang w:val="fr-CH"/>
              </w:rPr>
              <w:t>, aux Membres du Secteur des radiocommunications, aux Associés de l'UIT-R participa</w:t>
            </w:r>
            <w:r>
              <w:rPr>
                <w:b/>
                <w:lang w:val="fr-CH"/>
              </w:rPr>
              <w:t xml:space="preserve">nt aux travaux de la Commission </w:t>
            </w:r>
            <w:r w:rsidRPr="005622AB">
              <w:rPr>
                <w:b/>
                <w:lang w:val="fr-CH"/>
              </w:rPr>
              <w:t>d'études</w:t>
            </w:r>
            <w:r>
              <w:rPr>
                <w:b/>
                <w:lang w:val="fr-CH"/>
              </w:rPr>
              <w:t> 7</w:t>
            </w:r>
            <w:r w:rsidRPr="005622AB">
              <w:rPr>
                <w:b/>
                <w:lang w:val="fr-CH"/>
              </w:rPr>
              <w:t xml:space="preserve"> des radiocommunications et aux </w:t>
            </w:r>
            <w:r>
              <w:rPr>
                <w:b/>
                <w:lang w:val="fr-CH"/>
              </w:rPr>
              <w:t>é</w:t>
            </w:r>
            <w:r w:rsidRPr="005622AB">
              <w:rPr>
                <w:b/>
                <w:lang w:val="fr-CH"/>
              </w:rPr>
              <w:t>tablissements universitaire</w:t>
            </w:r>
            <w:r>
              <w:rPr>
                <w:b/>
                <w:lang w:val="fr-CH"/>
              </w:rPr>
              <w:t>s</w:t>
            </w:r>
            <w:r w:rsidRPr="0022079C">
              <w:rPr>
                <w:b/>
                <w:lang w:val="fr-CH"/>
              </w:rPr>
              <w:t xml:space="preserve"> </w:t>
            </w:r>
            <w:r w:rsidRPr="005622AB">
              <w:rPr>
                <w:b/>
                <w:lang w:val="fr-CH"/>
              </w:rPr>
              <w:t>participa</w:t>
            </w:r>
            <w:r>
              <w:rPr>
                <w:b/>
                <w:lang w:val="fr-CH"/>
              </w:rPr>
              <w:t>nt aux travaux</w:t>
            </w:r>
            <w:r w:rsidRPr="005622AB">
              <w:rPr>
                <w:b/>
                <w:lang w:val="fr-CH"/>
              </w:rPr>
              <w:t xml:space="preserve"> de l'UIT</w:t>
            </w:r>
          </w:p>
        </w:tc>
      </w:tr>
      <w:tr w:rsidR="00E53DCE" w:rsidRPr="000779EB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0779EB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0779EB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773F7E" w:rsidRDefault="003471C9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</w:rPr>
            </w:pPr>
            <w:r>
              <w:rPr>
                <w:lang w:val="fr-CH"/>
              </w:rPr>
              <w:t>Objet</w:t>
            </w:r>
            <w:r w:rsidR="00E53DCE" w:rsidRPr="00773F7E">
              <w:rPr>
                <w:szCs w:val="24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1C6C22" w:rsidRPr="005622AB" w:rsidRDefault="001C6C22" w:rsidP="001C6C2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b/>
                <w:bCs/>
                <w:lang w:val="fr-CH"/>
              </w:rPr>
            </w:pPr>
            <w:r>
              <w:rPr>
                <w:b/>
                <w:bCs/>
                <w:lang w:val="fr-CH"/>
              </w:rPr>
              <w:t>Commission d'études 7</w:t>
            </w:r>
            <w:r w:rsidRPr="005622AB">
              <w:rPr>
                <w:b/>
                <w:bCs/>
                <w:lang w:val="fr-CH"/>
              </w:rPr>
              <w:t xml:space="preserve"> des radiocommunications</w:t>
            </w:r>
            <w:r>
              <w:rPr>
                <w:b/>
                <w:bCs/>
                <w:lang w:val="fr-CH"/>
              </w:rPr>
              <w:t xml:space="preserve"> (</w:t>
            </w:r>
            <w:r w:rsidRPr="00926198">
              <w:rPr>
                <w:b/>
                <w:bCs/>
                <w:szCs w:val="24"/>
                <w:lang w:val="fr-CH"/>
              </w:rPr>
              <w:t>Services scientifiques</w:t>
            </w:r>
            <w:r>
              <w:rPr>
                <w:b/>
                <w:bCs/>
                <w:lang w:val="fr-CH"/>
              </w:rPr>
              <w:t>)</w:t>
            </w:r>
          </w:p>
          <w:p w:rsidR="00E53DCE" w:rsidRPr="001C6C22" w:rsidRDefault="001C6C22" w:rsidP="00B221FD">
            <w:pPr>
              <w:tabs>
                <w:tab w:val="clear" w:pos="1588"/>
                <w:tab w:val="left" w:pos="1560"/>
              </w:tabs>
              <w:spacing w:before="120"/>
              <w:jc w:val="left"/>
              <w:rPr>
                <w:b/>
                <w:bCs/>
                <w:szCs w:val="24"/>
                <w:lang w:val="fr-CH"/>
              </w:rPr>
            </w:pPr>
            <w:r w:rsidRPr="00416FE8">
              <w:rPr>
                <w:b/>
                <w:bCs/>
                <w:lang w:val="fr-CH"/>
              </w:rPr>
              <w:t>–</w:t>
            </w:r>
            <w:r w:rsidRPr="00416FE8">
              <w:rPr>
                <w:b/>
                <w:bCs/>
                <w:lang w:val="fr-CH"/>
              </w:rPr>
              <w:tab/>
            </w:r>
            <w:r w:rsidRPr="00CB3366">
              <w:rPr>
                <w:b/>
                <w:bCs/>
                <w:lang w:val="fr-CH"/>
              </w:rPr>
              <w:t>Proposition d'a</w:t>
            </w:r>
            <w:r>
              <w:rPr>
                <w:b/>
                <w:bCs/>
                <w:lang w:val="fr-CH"/>
              </w:rPr>
              <w:t>doption par correspondance</w:t>
            </w:r>
            <w:r w:rsidRPr="00CB3366">
              <w:rPr>
                <w:b/>
                <w:bCs/>
                <w:lang w:val="fr-CH"/>
              </w:rPr>
              <w:t xml:space="preserve"> de </w:t>
            </w:r>
            <w:r>
              <w:rPr>
                <w:b/>
                <w:bCs/>
                <w:lang w:val="fr-CH"/>
              </w:rPr>
              <w:t>2</w:t>
            </w:r>
            <w:r w:rsidRPr="00CB3366">
              <w:rPr>
                <w:b/>
                <w:bCs/>
                <w:lang w:val="fr-CH"/>
              </w:rPr>
              <w:t xml:space="preserve"> projets de </w:t>
            </w:r>
            <w:r w:rsidR="00B221FD">
              <w:rPr>
                <w:b/>
                <w:bCs/>
                <w:lang w:val="fr-CH"/>
              </w:rPr>
              <w:tab/>
            </w:r>
            <w:r w:rsidRPr="00CB3366">
              <w:rPr>
                <w:b/>
                <w:bCs/>
                <w:lang w:val="fr-CH"/>
              </w:rPr>
              <w:t xml:space="preserve">Recommandation </w:t>
            </w:r>
            <w:r>
              <w:rPr>
                <w:b/>
                <w:bCs/>
                <w:lang w:val="fr-CH"/>
              </w:rPr>
              <w:t xml:space="preserve">UIT-R </w:t>
            </w:r>
            <w:r w:rsidRPr="00CB3366">
              <w:rPr>
                <w:b/>
                <w:bCs/>
                <w:lang w:val="fr-CH"/>
              </w:rPr>
              <w:t>révisée</w:t>
            </w:r>
          </w:p>
        </w:tc>
      </w:tr>
      <w:tr w:rsidR="00E53DCE" w:rsidRPr="000779EB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1C6C22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1C6C22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0779EB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1C6C22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1C6C22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0779EB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1C6C22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0779EB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1C6C22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</w:tbl>
    <w:p w:rsidR="002569F7" w:rsidRDefault="002569F7" w:rsidP="002569F7">
      <w:pPr>
        <w:spacing w:before="0" w:line="240" w:lineRule="auto"/>
        <w:jc w:val="left"/>
        <w:rPr>
          <w:szCs w:val="24"/>
          <w:lang w:val="fr-FR"/>
        </w:rPr>
      </w:pPr>
      <w:bookmarkStart w:id="0" w:name="_GoBack"/>
      <w:bookmarkEnd w:id="0"/>
    </w:p>
    <w:p w:rsidR="001C6C22" w:rsidRPr="00A12B99" w:rsidRDefault="001C6C22" w:rsidP="001C6C22">
      <w:pPr>
        <w:rPr>
          <w:lang w:val="fr-CH"/>
        </w:rPr>
      </w:pPr>
      <w:r>
        <w:rPr>
          <w:lang w:val="fr-CH"/>
        </w:rPr>
        <w:t>A sa réunion tenue les 4 et 12 avril 2017, la Commission d'études 7</w:t>
      </w:r>
      <w:r w:rsidRPr="00A12B99">
        <w:rPr>
          <w:lang w:val="fr-CH"/>
        </w:rPr>
        <w:t xml:space="preserve"> des radiocommunications a décidé de demander l'adoption par correspondance de </w:t>
      </w:r>
      <w:r>
        <w:rPr>
          <w:lang w:val="fr-CH"/>
        </w:rPr>
        <w:t>2</w:t>
      </w:r>
      <w:r w:rsidRPr="00A12B99">
        <w:rPr>
          <w:lang w:val="fr-CH"/>
        </w:rPr>
        <w:t xml:space="preserve"> proje</w:t>
      </w:r>
      <w:r>
        <w:rPr>
          <w:lang w:val="fr-CH"/>
        </w:rPr>
        <w:t xml:space="preserve">ts de Recommandation UIT-R révisée conformément au </w:t>
      </w:r>
      <w:r w:rsidRPr="00A12B99">
        <w:rPr>
          <w:lang w:val="fr-CH"/>
        </w:rPr>
        <w:t>§ </w:t>
      </w:r>
      <w:r w:rsidRPr="00F748BA">
        <w:rPr>
          <w:rFonts w:cstheme="minorHAnsi"/>
          <w:lang w:val="fr-CH"/>
        </w:rPr>
        <w:t xml:space="preserve">A.2.6.2.2.3 </w:t>
      </w:r>
      <w:r w:rsidRPr="00A12B99">
        <w:rPr>
          <w:lang w:val="fr-CH"/>
        </w:rPr>
        <w:t>de la Résolution UIT-R 1-</w:t>
      </w:r>
      <w:r>
        <w:rPr>
          <w:lang w:val="fr-CH"/>
        </w:rPr>
        <w:t>7</w:t>
      </w:r>
      <w:r w:rsidRPr="00A12B99">
        <w:rPr>
          <w:lang w:val="fr-CH"/>
        </w:rPr>
        <w:t xml:space="preserve"> </w:t>
      </w:r>
      <w:r>
        <w:rPr>
          <w:lang w:val="fr-CH"/>
        </w:rPr>
        <w:t xml:space="preserve">(Procédure d'adoption par une Commission d'études par correspondance). Les </w:t>
      </w:r>
      <w:r w:rsidRPr="00A12B99">
        <w:rPr>
          <w:lang w:val="fr-CH"/>
        </w:rPr>
        <w:t>titres et résumés</w:t>
      </w:r>
      <w:r>
        <w:rPr>
          <w:lang w:val="fr-CH"/>
        </w:rPr>
        <w:t xml:space="preserve"> </w:t>
      </w:r>
      <w:r w:rsidRPr="00A12B99">
        <w:rPr>
          <w:lang w:val="fr-CH"/>
        </w:rPr>
        <w:t>des projets de Recommand</w:t>
      </w:r>
      <w:r>
        <w:rPr>
          <w:lang w:val="fr-CH"/>
        </w:rPr>
        <w:t>ation figurent dans l'Annexe de cette lettre.</w:t>
      </w:r>
    </w:p>
    <w:p w:rsidR="001C6C22" w:rsidRPr="00A12B99" w:rsidRDefault="001C6C22" w:rsidP="001C6C22">
      <w:pPr>
        <w:rPr>
          <w:lang w:val="fr-CH"/>
        </w:rPr>
      </w:pPr>
      <w:r>
        <w:rPr>
          <w:lang w:val="fr-CH"/>
        </w:rPr>
        <w:t>La période d'examen durera</w:t>
      </w:r>
      <w:r w:rsidRPr="00A12B99">
        <w:rPr>
          <w:lang w:val="fr-CH"/>
        </w:rPr>
        <w:t xml:space="preserve"> </w:t>
      </w:r>
      <w:r>
        <w:rPr>
          <w:lang w:val="fr-CH"/>
        </w:rPr>
        <w:t>deux</w:t>
      </w:r>
      <w:r w:rsidRPr="00A12B99">
        <w:rPr>
          <w:lang w:val="fr-CH"/>
        </w:rPr>
        <w:t xml:space="preserve"> mois, </w:t>
      </w:r>
      <w:r>
        <w:rPr>
          <w:lang w:val="fr-CH"/>
        </w:rPr>
        <w:t>jusqu'au</w:t>
      </w:r>
      <w:r w:rsidRPr="00A12B99">
        <w:rPr>
          <w:lang w:val="fr-CH"/>
        </w:rPr>
        <w:t xml:space="preserve"> </w:t>
      </w:r>
      <w:r w:rsidRPr="00FB692E">
        <w:rPr>
          <w:u w:val="single"/>
          <w:lang w:val="fr-CH"/>
        </w:rPr>
        <w:t>10 juillet 2017</w:t>
      </w:r>
      <w:r w:rsidRPr="00A12B99">
        <w:rPr>
          <w:lang w:val="fr-CH"/>
        </w:rPr>
        <w:t xml:space="preserve">. Si, au cours de cette période, aucun Etat Membre ne soulève d'objection, </w:t>
      </w:r>
      <w:r>
        <w:rPr>
          <w:lang w:val="fr-CH"/>
        </w:rPr>
        <w:t>la procédure d'approbation par voie de consultation, prévue au § </w:t>
      </w:r>
      <w:r w:rsidRPr="00F748BA">
        <w:rPr>
          <w:rFonts w:cstheme="minorHAnsi"/>
          <w:lang w:val="fr-CH"/>
        </w:rPr>
        <w:t xml:space="preserve">A2.6.2.3 </w:t>
      </w:r>
      <w:r>
        <w:rPr>
          <w:lang w:val="fr-CH"/>
        </w:rPr>
        <w:t>de la Résolution UIT-R 1-7 sera engagée.</w:t>
      </w:r>
    </w:p>
    <w:p w:rsidR="001C6C22" w:rsidRDefault="001C6C22" w:rsidP="000779EB">
      <w:pPr>
        <w:rPr>
          <w:lang w:val="fr-CH"/>
        </w:rPr>
      </w:pPr>
      <w:r w:rsidRPr="008C61E2">
        <w:rPr>
          <w:lang w:val="fr-CH"/>
        </w:rPr>
        <w:t>Un Etat Membre qui soulève une obj</w:t>
      </w:r>
      <w:r w:rsidR="000779EB">
        <w:rPr>
          <w:lang w:val="fr-CH"/>
        </w:rPr>
        <w:t xml:space="preserve">ection au sujet de l'adoption </w:t>
      </w:r>
      <w:r>
        <w:rPr>
          <w:lang w:val="fr-CH"/>
        </w:rPr>
        <w:t>des</w:t>
      </w:r>
      <w:r w:rsidRPr="008C61E2">
        <w:rPr>
          <w:lang w:val="fr-CH"/>
        </w:rPr>
        <w:t xml:space="preserve"> projet</w:t>
      </w:r>
      <w:r>
        <w:rPr>
          <w:lang w:val="fr-CH"/>
        </w:rPr>
        <w:t>s</w:t>
      </w:r>
      <w:r w:rsidRPr="008C61E2">
        <w:rPr>
          <w:lang w:val="fr-CH"/>
        </w:rPr>
        <w:t xml:space="preserve"> de Recommandation est prié d'informer le Directeur et le Président de la Commission d'études des raisons de cette objection.</w:t>
      </w:r>
    </w:p>
    <w:p w:rsidR="001C6C22" w:rsidRDefault="001C6C22" w:rsidP="001C6C2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val="fr-CH"/>
        </w:rPr>
      </w:pPr>
      <w:r>
        <w:rPr>
          <w:lang w:val="fr-CH"/>
        </w:rPr>
        <w:br w:type="page"/>
      </w:r>
    </w:p>
    <w:p w:rsidR="001C6C22" w:rsidRPr="00FB692E" w:rsidRDefault="001C6C22" w:rsidP="001C6C22">
      <w:pPr>
        <w:rPr>
          <w:lang w:val="fr-CH"/>
        </w:rPr>
      </w:pPr>
      <w:r w:rsidRPr="008C61E2">
        <w:rPr>
          <w:lang w:val="fr-CH"/>
        </w:rPr>
        <w:lastRenderedPageBreak/>
        <w:t xml:space="preserve">Toute organisation membre de l'UIT ayant connaissance d'un brevet détenu en son sein </w:t>
      </w:r>
      <w:r>
        <w:rPr>
          <w:lang w:val="fr-CH"/>
        </w:rPr>
        <w:t>ou par </w:t>
      </w:r>
      <w:r w:rsidRPr="008C61E2">
        <w:rPr>
          <w:lang w:val="fr-CH"/>
        </w:rPr>
        <w:t>d'autres organismes, et susceptible de se rapporter complètem</w:t>
      </w:r>
      <w:r>
        <w:rPr>
          <w:lang w:val="fr-CH"/>
        </w:rPr>
        <w:t>ent ou en partie à des éléments </w:t>
      </w:r>
      <w:r w:rsidRPr="008C61E2">
        <w:rPr>
          <w:lang w:val="fr-CH"/>
        </w:rPr>
        <w:t>d'un ou des projets de Recommandation mentionnés dans la présente lettre, est priée de</w:t>
      </w:r>
      <w:r>
        <w:rPr>
          <w:lang w:val="fr-CH"/>
        </w:rPr>
        <w:t xml:space="preserve"> </w:t>
      </w:r>
      <w:r w:rsidRPr="008C61E2">
        <w:rPr>
          <w:lang w:val="fr-CH"/>
        </w:rPr>
        <w:t>transmettre lesdites informations au Secrétariat dans les meilleurs délais. La politique commune</w:t>
      </w:r>
      <w:r>
        <w:rPr>
          <w:lang w:val="fr-CH"/>
        </w:rPr>
        <w:t xml:space="preserve"> </w:t>
      </w:r>
      <w:r w:rsidRPr="008C61E2">
        <w:rPr>
          <w:lang w:val="fr-CH"/>
        </w:rPr>
        <w:t>en</w:t>
      </w:r>
      <w:r>
        <w:rPr>
          <w:lang w:val="fr-CH"/>
        </w:rPr>
        <w:t xml:space="preserve"> </w:t>
      </w:r>
      <w:r w:rsidRPr="008C61E2">
        <w:rPr>
          <w:lang w:val="fr-CH"/>
        </w:rPr>
        <w:t>matière de brevets de l'UIT</w:t>
      </w:r>
      <w:r w:rsidRPr="008C61E2">
        <w:rPr>
          <w:lang w:val="fr-CH"/>
        </w:rPr>
        <w:noBreakHyphen/>
        <w:t>T/UIT</w:t>
      </w:r>
      <w:r w:rsidRPr="008C61E2">
        <w:rPr>
          <w:lang w:val="fr-CH"/>
        </w:rPr>
        <w:noBreakHyphen/>
        <w:t>R/ISO/CEI est disponible à l'adresse:</w:t>
      </w:r>
      <w:r>
        <w:rPr>
          <w:lang w:val="fr-CH"/>
        </w:rPr>
        <w:t xml:space="preserve"> </w:t>
      </w:r>
      <w:r w:rsidRPr="006A4D90">
        <w:fldChar w:fldCharType="begin"/>
      </w:r>
      <w:r w:rsidRPr="00FB692E">
        <w:rPr>
          <w:lang w:val="fr-CH"/>
        </w:rPr>
        <w:instrText xml:space="preserve"> HYPERLINK "http://www.itu.int/en/ITU-T/ipr/Pages/policy.aspx" </w:instrText>
      </w:r>
      <w:r w:rsidRPr="006A4D90">
        <w:rPr>
          <w:rPrChange w:id="1" w:author="ITU" w:date="2017-04-27T11:17:00Z">
            <w:rPr>
              <w:rStyle w:val="Hyperlink"/>
              <w:szCs w:val="24"/>
            </w:rPr>
          </w:rPrChange>
        </w:rPr>
        <w:fldChar w:fldCharType="separate"/>
      </w:r>
      <w:r w:rsidRPr="00FB692E">
        <w:rPr>
          <w:rStyle w:val="Hyperlink"/>
          <w:szCs w:val="24"/>
          <w:lang w:val="fr-CH"/>
        </w:rPr>
        <w:t>http://www.itu.int/en/ITU-T/ipr/Pages/policy.aspx</w:t>
      </w:r>
      <w:r w:rsidRPr="006A4D90">
        <w:rPr>
          <w:rStyle w:val="Hyperlink"/>
          <w:szCs w:val="24"/>
          <w:rPrChange w:id="2" w:author="ITU" w:date="2017-04-27T11:17:00Z">
            <w:rPr>
              <w:rStyle w:val="Hyperlink"/>
              <w:szCs w:val="24"/>
            </w:rPr>
          </w:rPrChange>
        </w:rPr>
        <w:fldChar w:fldCharType="end"/>
      </w:r>
      <w:r w:rsidRPr="00FB692E">
        <w:rPr>
          <w:lang w:val="fr-CH"/>
        </w:rPr>
        <w:t>.</w:t>
      </w:r>
    </w:p>
    <w:p w:rsidR="001C6C22" w:rsidRDefault="001C6C22" w:rsidP="001C6C22">
      <w:pPr>
        <w:spacing w:before="1418"/>
        <w:jc w:val="left"/>
        <w:rPr>
          <w:szCs w:val="24"/>
          <w:lang w:val="fr-FR"/>
        </w:rPr>
      </w:pPr>
      <w:r w:rsidRPr="00773F7E">
        <w:rPr>
          <w:szCs w:val="24"/>
          <w:lang w:val="fr-FR"/>
        </w:rPr>
        <w:t>François Rancy</w:t>
      </w:r>
      <w:r w:rsidRPr="00773F7E">
        <w:rPr>
          <w:szCs w:val="24"/>
          <w:lang w:val="fr-FR"/>
        </w:rPr>
        <w:br/>
        <w:t xml:space="preserve">Directeur </w:t>
      </w:r>
    </w:p>
    <w:p w:rsidR="001C6C22" w:rsidRDefault="001C6C22" w:rsidP="001C6C22">
      <w:pPr>
        <w:jc w:val="left"/>
        <w:rPr>
          <w:szCs w:val="24"/>
          <w:lang w:val="fr-FR"/>
        </w:rPr>
      </w:pPr>
    </w:p>
    <w:p w:rsidR="001C6C22" w:rsidRDefault="001C6C22" w:rsidP="001C6C22">
      <w:pPr>
        <w:jc w:val="left"/>
        <w:rPr>
          <w:szCs w:val="24"/>
          <w:lang w:val="fr-FR"/>
        </w:rPr>
      </w:pPr>
    </w:p>
    <w:p w:rsidR="001C6C22" w:rsidRPr="00F748BA" w:rsidRDefault="001C6C22" w:rsidP="001C6C22">
      <w:pPr>
        <w:spacing w:before="0"/>
        <w:rPr>
          <w:bCs/>
          <w:lang w:val="fr-CH"/>
        </w:rPr>
      </w:pPr>
      <w:r w:rsidRPr="00F748BA">
        <w:rPr>
          <w:b/>
          <w:bCs/>
          <w:lang w:val="fr-CH"/>
        </w:rPr>
        <w:t>Annexes:</w:t>
      </w:r>
      <w:r w:rsidRPr="00F748BA">
        <w:rPr>
          <w:b/>
          <w:bCs/>
          <w:lang w:val="fr-CH"/>
        </w:rPr>
        <w:tab/>
      </w:r>
      <w:r w:rsidR="00B360A1">
        <w:rPr>
          <w:b/>
          <w:bCs/>
          <w:lang w:val="fr-CH"/>
        </w:rPr>
        <w:t xml:space="preserve"> </w:t>
      </w:r>
      <w:r w:rsidRPr="00F748BA">
        <w:rPr>
          <w:bCs/>
          <w:lang w:val="fr-CH"/>
        </w:rPr>
        <w:t>Titres et résumés</w:t>
      </w:r>
      <w:r>
        <w:rPr>
          <w:bCs/>
          <w:lang w:val="fr-CH"/>
        </w:rPr>
        <w:t xml:space="preserve"> </w:t>
      </w:r>
      <w:r w:rsidRPr="00F748BA">
        <w:rPr>
          <w:bCs/>
          <w:lang w:val="fr-CH"/>
        </w:rPr>
        <w:t>des projets de Recommandation</w:t>
      </w:r>
    </w:p>
    <w:p w:rsidR="001C6C22" w:rsidRDefault="001C6C22" w:rsidP="001C6C22">
      <w:pPr>
        <w:rPr>
          <w:lang w:val="fr-CH"/>
        </w:rPr>
      </w:pPr>
      <w:r w:rsidRPr="00005977">
        <w:rPr>
          <w:b/>
          <w:bCs/>
          <w:lang w:val="fr-CH"/>
        </w:rPr>
        <w:t>Documents</w:t>
      </w:r>
      <w:r>
        <w:rPr>
          <w:b/>
          <w:bCs/>
          <w:lang w:val="fr-CH"/>
        </w:rPr>
        <w:t xml:space="preserve">: </w:t>
      </w:r>
      <w:r w:rsidRPr="00646C7D">
        <w:rPr>
          <w:lang w:val="fr-CH"/>
        </w:rPr>
        <w:t xml:space="preserve">Documents </w:t>
      </w:r>
      <w:hyperlink r:id="rId8" w:history="1">
        <w:r w:rsidRPr="00646C7D">
          <w:rPr>
            <w:rStyle w:val="Hyperlink"/>
            <w:lang w:val="fr-CH"/>
          </w:rPr>
          <w:t>7/59</w:t>
        </w:r>
      </w:hyperlink>
      <w:r w:rsidRPr="00646C7D">
        <w:rPr>
          <w:lang w:val="fr-CH"/>
        </w:rPr>
        <w:t xml:space="preserve"> et </w:t>
      </w:r>
      <w:hyperlink r:id="rId9" w:history="1">
        <w:r w:rsidRPr="00646C7D">
          <w:rPr>
            <w:rStyle w:val="Hyperlink"/>
            <w:lang w:val="fr-CH"/>
          </w:rPr>
          <w:t>7/61</w:t>
        </w:r>
      </w:hyperlink>
    </w:p>
    <w:p w:rsidR="001C6C22" w:rsidRPr="00005977" w:rsidRDefault="001C6C22" w:rsidP="001C6C22">
      <w:pPr>
        <w:rPr>
          <w:lang w:val="fr-CH"/>
        </w:rPr>
      </w:pPr>
      <w:r>
        <w:rPr>
          <w:lang w:val="fr-CH"/>
        </w:rPr>
        <w:t xml:space="preserve">Ces documents sont disponibles en format électronique à l'adresse: </w:t>
      </w:r>
      <w:hyperlink r:id="rId10" w:history="1">
        <w:r w:rsidRPr="00646C7D">
          <w:rPr>
            <w:rStyle w:val="Hyperlink"/>
            <w:lang w:val="fr-CH"/>
          </w:rPr>
          <w:t>https://www.itu.int/md/R15-SG07-C/en</w:t>
        </w:r>
      </w:hyperlink>
    </w:p>
    <w:p w:rsidR="001C6C22" w:rsidRPr="00F748BA" w:rsidRDefault="001C6C22" w:rsidP="001C6C22">
      <w:pPr>
        <w:tabs>
          <w:tab w:val="left" w:pos="284"/>
          <w:tab w:val="left" w:pos="568"/>
        </w:tabs>
        <w:spacing w:before="5520" w:after="40"/>
        <w:rPr>
          <w:b/>
          <w:bCs/>
          <w:sz w:val="18"/>
          <w:szCs w:val="18"/>
          <w:lang w:val="fr-CH"/>
        </w:rPr>
      </w:pPr>
      <w:bookmarkStart w:id="3" w:name="ddistribution"/>
      <w:bookmarkEnd w:id="3"/>
      <w:r w:rsidRPr="00F748BA">
        <w:rPr>
          <w:b/>
          <w:bCs/>
          <w:sz w:val="18"/>
          <w:szCs w:val="18"/>
          <w:lang w:val="fr-CH"/>
        </w:rPr>
        <w:t>Distribution:</w:t>
      </w:r>
    </w:p>
    <w:p w:rsidR="001C6C22" w:rsidRDefault="001C6C22" w:rsidP="001C6C22">
      <w:pPr>
        <w:pStyle w:val="enumlev1"/>
        <w:spacing w:before="0" w:line="240" w:lineRule="auto"/>
        <w:jc w:val="left"/>
        <w:rPr>
          <w:sz w:val="18"/>
          <w:szCs w:val="18"/>
          <w:lang w:val="fr-CH"/>
        </w:rPr>
      </w:pPr>
      <w:r w:rsidRPr="001E5403">
        <w:rPr>
          <w:sz w:val="18"/>
          <w:szCs w:val="18"/>
          <w:lang w:val="fr-CH"/>
        </w:rPr>
        <w:t>–</w:t>
      </w:r>
      <w:r w:rsidRPr="001E5403">
        <w:rPr>
          <w:sz w:val="18"/>
          <w:szCs w:val="18"/>
          <w:lang w:val="fr-CH"/>
        </w:rPr>
        <w:tab/>
        <w:t>Administrations des Etats Membres de l'UIT et Membres du Secteur des radiocommunications participant aux trav</w:t>
      </w:r>
      <w:r>
        <w:rPr>
          <w:sz w:val="18"/>
          <w:szCs w:val="18"/>
          <w:lang w:val="fr-CH"/>
        </w:rPr>
        <w:t xml:space="preserve">aux de la </w:t>
      </w:r>
      <w:r>
        <w:rPr>
          <w:sz w:val="18"/>
          <w:szCs w:val="18"/>
          <w:lang w:val="fr-CH"/>
        </w:rPr>
        <w:tab/>
        <w:t>Commission d'études 7</w:t>
      </w:r>
      <w:r w:rsidRPr="001E5403">
        <w:rPr>
          <w:sz w:val="18"/>
          <w:szCs w:val="18"/>
          <w:lang w:val="fr-CH"/>
        </w:rPr>
        <w:t xml:space="preserve"> des radiocommunications</w:t>
      </w:r>
    </w:p>
    <w:p w:rsidR="001C6C22" w:rsidRDefault="001C6C22" w:rsidP="001C6C22">
      <w:pPr>
        <w:pStyle w:val="enumlev1"/>
        <w:spacing w:before="0" w:line="240" w:lineRule="auto"/>
        <w:jc w:val="left"/>
        <w:rPr>
          <w:sz w:val="18"/>
          <w:szCs w:val="18"/>
          <w:lang w:val="fr-CH"/>
        </w:rPr>
      </w:pPr>
      <w:r w:rsidRPr="001E5403">
        <w:rPr>
          <w:sz w:val="18"/>
          <w:szCs w:val="18"/>
          <w:lang w:val="fr-CH"/>
        </w:rPr>
        <w:t>–</w:t>
      </w:r>
      <w:r w:rsidRPr="001E5403">
        <w:rPr>
          <w:sz w:val="18"/>
          <w:szCs w:val="18"/>
          <w:lang w:val="fr-CH"/>
        </w:rPr>
        <w:tab/>
        <w:t>Associés de l'UIT-R participant aux tra</w:t>
      </w:r>
      <w:r>
        <w:rPr>
          <w:sz w:val="18"/>
          <w:szCs w:val="18"/>
          <w:lang w:val="fr-CH"/>
        </w:rPr>
        <w:t>vaux de la Commission d'études 7</w:t>
      </w:r>
      <w:r w:rsidRPr="001E5403">
        <w:rPr>
          <w:sz w:val="18"/>
          <w:szCs w:val="18"/>
          <w:lang w:val="fr-CH"/>
        </w:rPr>
        <w:t xml:space="preserve"> des radiocommunications</w:t>
      </w:r>
    </w:p>
    <w:p w:rsidR="001C6C22" w:rsidRDefault="001C6C22" w:rsidP="001C6C22">
      <w:pPr>
        <w:pStyle w:val="enumlev1"/>
        <w:spacing w:before="0" w:line="240" w:lineRule="auto"/>
        <w:jc w:val="left"/>
        <w:rPr>
          <w:sz w:val="18"/>
          <w:szCs w:val="18"/>
          <w:lang w:val="fr-CH"/>
        </w:rPr>
      </w:pPr>
      <w:r w:rsidRPr="001E5403">
        <w:rPr>
          <w:sz w:val="18"/>
          <w:szCs w:val="18"/>
          <w:lang w:val="fr-CH"/>
        </w:rPr>
        <w:t>–</w:t>
      </w:r>
      <w:r w:rsidRPr="001E5403">
        <w:rPr>
          <w:sz w:val="18"/>
          <w:szCs w:val="18"/>
          <w:lang w:val="fr-CH"/>
        </w:rPr>
        <w:tab/>
        <w:t xml:space="preserve">Etablissements universitaires participant aux travaux de l'UIT </w:t>
      </w:r>
    </w:p>
    <w:p w:rsidR="001C6C22" w:rsidRDefault="001C6C22" w:rsidP="000779EB">
      <w:pPr>
        <w:pStyle w:val="enumlev1"/>
        <w:spacing w:before="0" w:line="240" w:lineRule="auto"/>
        <w:jc w:val="left"/>
        <w:rPr>
          <w:sz w:val="18"/>
          <w:szCs w:val="18"/>
          <w:lang w:val="fr-CH"/>
        </w:rPr>
      </w:pPr>
      <w:r w:rsidRPr="001E5403">
        <w:rPr>
          <w:sz w:val="18"/>
          <w:szCs w:val="18"/>
          <w:lang w:val="fr-CH"/>
        </w:rPr>
        <w:t>–</w:t>
      </w:r>
      <w:r w:rsidRPr="001E5403">
        <w:rPr>
          <w:sz w:val="18"/>
          <w:szCs w:val="18"/>
          <w:lang w:val="fr-CH"/>
        </w:rPr>
        <w:tab/>
        <w:t>Président et Vice</w:t>
      </w:r>
      <w:r w:rsidRPr="001E5403">
        <w:rPr>
          <w:sz w:val="18"/>
          <w:szCs w:val="18"/>
          <w:lang w:val="fr-CH"/>
        </w:rPr>
        <w:noBreakHyphen/>
        <w:t>Présid</w:t>
      </w:r>
      <w:r w:rsidR="000779EB">
        <w:rPr>
          <w:sz w:val="18"/>
          <w:szCs w:val="18"/>
          <w:lang w:val="fr-CH"/>
        </w:rPr>
        <w:t>ents des</w:t>
      </w:r>
      <w:r>
        <w:rPr>
          <w:sz w:val="18"/>
          <w:szCs w:val="18"/>
          <w:lang w:val="fr-CH"/>
        </w:rPr>
        <w:t xml:space="preserve"> Commission d'études </w:t>
      </w:r>
      <w:r w:rsidRPr="001E5403">
        <w:rPr>
          <w:sz w:val="18"/>
          <w:szCs w:val="18"/>
          <w:lang w:val="fr-CH"/>
        </w:rPr>
        <w:t>des radiocommunications</w:t>
      </w:r>
    </w:p>
    <w:p w:rsidR="001C6C22" w:rsidRDefault="001C6C22" w:rsidP="001C6C22">
      <w:pPr>
        <w:pStyle w:val="enumlev1"/>
        <w:spacing w:before="0" w:line="240" w:lineRule="auto"/>
        <w:jc w:val="left"/>
        <w:rPr>
          <w:sz w:val="18"/>
          <w:szCs w:val="18"/>
          <w:lang w:val="fr-CH"/>
        </w:rPr>
      </w:pPr>
      <w:r w:rsidRPr="001E5403">
        <w:rPr>
          <w:sz w:val="18"/>
          <w:szCs w:val="18"/>
          <w:lang w:val="fr-CH"/>
        </w:rPr>
        <w:t>–</w:t>
      </w:r>
      <w:r>
        <w:rPr>
          <w:sz w:val="18"/>
          <w:szCs w:val="18"/>
          <w:lang w:val="fr-CH"/>
        </w:rPr>
        <w:tab/>
        <w:t>Président et Vice-Président de la Réunion de préparation à la Conférence</w:t>
      </w:r>
    </w:p>
    <w:p w:rsidR="001C6C22" w:rsidRDefault="001C6C22" w:rsidP="001C6C22">
      <w:pPr>
        <w:pStyle w:val="enumlev1"/>
        <w:spacing w:before="0" w:line="240" w:lineRule="auto"/>
        <w:jc w:val="left"/>
        <w:rPr>
          <w:sz w:val="18"/>
          <w:szCs w:val="18"/>
          <w:lang w:val="fr-CH"/>
        </w:rPr>
      </w:pPr>
      <w:r w:rsidRPr="001E5403">
        <w:rPr>
          <w:sz w:val="18"/>
          <w:szCs w:val="18"/>
          <w:lang w:val="fr-CH"/>
        </w:rPr>
        <w:t>–</w:t>
      </w:r>
      <w:r>
        <w:rPr>
          <w:sz w:val="18"/>
          <w:szCs w:val="18"/>
          <w:lang w:val="fr-CH"/>
        </w:rPr>
        <w:tab/>
        <w:t>Membres du Comité du Règlement des radiocommunications</w:t>
      </w:r>
    </w:p>
    <w:p w:rsidR="001C6C22" w:rsidRDefault="001C6C22" w:rsidP="001C6C22">
      <w:pPr>
        <w:pStyle w:val="enumlev1"/>
        <w:spacing w:before="0" w:line="240" w:lineRule="auto"/>
        <w:jc w:val="left"/>
        <w:rPr>
          <w:sz w:val="18"/>
          <w:szCs w:val="18"/>
          <w:lang w:val="fr-CH"/>
        </w:rPr>
      </w:pPr>
      <w:r w:rsidRPr="001E5403">
        <w:rPr>
          <w:sz w:val="18"/>
          <w:szCs w:val="18"/>
          <w:lang w:val="fr-CH"/>
        </w:rPr>
        <w:t>–</w:t>
      </w:r>
      <w:r w:rsidRPr="001E5403">
        <w:rPr>
          <w:sz w:val="18"/>
          <w:szCs w:val="18"/>
          <w:lang w:val="fr-CH"/>
        </w:rPr>
        <w:tab/>
        <w:t>Secrétaire général de l'UIT, Directeur du Bureau de la normalisation des télécommunications, Directeur du Bureau de développement des télécommunications</w:t>
      </w:r>
    </w:p>
    <w:p w:rsidR="00B76E99" w:rsidRDefault="00B76E99" w:rsidP="001C6C22">
      <w:pPr>
        <w:pStyle w:val="enumlev1"/>
        <w:spacing w:before="0" w:line="240" w:lineRule="auto"/>
        <w:jc w:val="left"/>
        <w:rPr>
          <w:sz w:val="18"/>
          <w:szCs w:val="18"/>
          <w:lang w:val="fr-CH"/>
        </w:rPr>
      </w:pPr>
    </w:p>
    <w:p w:rsidR="00B76E99" w:rsidRPr="002A4647" w:rsidRDefault="00B360A1" w:rsidP="00B360A1">
      <w:pPr>
        <w:pStyle w:val="AnnexNotitle0"/>
        <w:tabs>
          <w:tab w:val="clear" w:pos="794"/>
          <w:tab w:val="clear" w:pos="1191"/>
          <w:tab w:val="clear" w:pos="1588"/>
          <w:tab w:val="clear" w:pos="1985"/>
        </w:tabs>
      </w:pPr>
      <w:r>
        <w:rPr>
          <w:rFonts w:asciiTheme="minorHAnsi" w:hAnsiTheme="minorHAnsi"/>
        </w:rPr>
        <w:lastRenderedPageBreak/>
        <w:t>Annexe</w:t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 w:rsidR="00B76E99" w:rsidRPr="002A4647">
        <w:rPr>
          <w:rFonts w:asciiTheme="minorHAnsi" w:hAnsiTheme="minorHAnsi"/>
        </w:rPr>
        <w:t>Titres et résumés des projets de Recommandation</w:t>
      </w:r>
    </w:p>
    <w:p w:rsidR="00B76E99" w:rsidRPr="002A4647" w:rsidRDefault="00B76E99" w:rsidP="00B76E99">
      <w:pPr>
        <w:tabs>
          <w:tab w:val="clear" w:pos="794"/>
          <w:tab w:val="clear" w:pos="1191"/>
          <w:tab w:val="clear" w:pos="1588"/>
          <w:tab w:val="clear" w:pos="1985"/>
          <w:tab w:val="left" w:pos="7513"/>
        </w:tabs>
        <w:spacing w:line="240" w:lineRule="auto"/>
        <w:jc w:val="left"/>
        <w:rPr>
          <w:lang w:val="fr-FR"/>
        </w:rPr>
      </w:pPr>
    </w:p>
    <w:p w:rsidR="00B76E99" w:rsidRPr="002A4647" w:rsidRDefault="00B76E99" w:rsidP="00B76E99">
      <w:pPr>
        <w:tabs>
          <w:tab w:val="clear" w:pos="794"/>
          <w:tab w:val="clear" w:pos="1191"/>
          <w:tab w:val="clear" w:pos="1588"/>
          <w:tab w:val="clear" w:pos="1985"/>
          <w:tab w:val="left" w:pos="8647"/>
        </w:tabs>
        <w:spacing w:line="240" w:lineRule="auto"/>
        <w:jc w:val="left"/>
        <w:rPr>
          <w:lang w:val="fr-FR"/>
        </w:rPr>
      </w:pPr>
      <w:r w:rsidRPr="002A4647">
        <w:rPr>
          <w:u w:val="single"/>
          <w:lang w:val="fr-FR"/>
        </w:rPr>
        <w:t>Projet de révision de la Recommandation UIT-R SA.1161-1</w:t>
      </w:r>
      <w:r w:rsidRPr="002A4647">
        <w:rPr>
          <w:lang w:val="fr-FR"/>
        </w:rPr>
        <w:tab/>
        <w:t xml:space="preserve">Doc. </w:t>
      </w:r>
      <w:hyperlink r:id="rId11" w:history="1">
        <w:r w:rsidRPr="002A4647">
          <w:rPr>
            <w:rStyle w:val="Hyperlink"/>
            <w:lang w:val="fr-FR"/>
          </w:rPr>
          <w:t>7/59</w:t>
        </w:r>
      </w:hyperlink>
    </w:p>
    <w:p w:rsidR="00B76E99" w:rsidRPr="002A4647" w:rsidRDefault="00B76E99" w:rsidP="00B76E99">
      <w:pPr>
        <w:pStyle w:val="Rectitle"/>
        <w:rPr>
          <w:lang w:val="fr-FR"/>
        </w:rPr>
      </w:pPr>
      <w:r w:rsidRPr="002A4647">
        <w:rPr>
          <w:lang w:val="fr-FR"/>
        </w:rPr>
        <w:t xml:space="preserve">Critères de partage et de coordination pour les systèmes d'acquisition directe et de diffusion de données des services d'exploration </w:t>
      </w:r>
      <w:r>
        <w:rPr>
          <w:lang w:val="fr-FR"/>
        </w:rPr>
        <w:t>de la Terre par satellite et de </w:t>
      </w:r>
      <w:r w:rsidRPr="002A4647">
        <w:rPr>
          <w:lang w:val="fr-FR"/>
        </w:rPr>
        <w:t>météorologie par satellite utilisant des satellites géostationnaires</w:t>
      </w:r>
    </w:p>
    <w:p w:rsidR="00B76E99" w:rsidRPr="002A4647" w:rsidRDefault="00B76E99" w:rsidP="00B360A1">
      <w:pPr>
        <w:spacing w:before="360" w:line="240" w:lineRule="auto"/>
        <w:rPr>
          <w:szCs w:val="20"/>
          <w:lang w:val="fr-FR"/>
        </w:rPr>
      </w:pPr>
      <w:r w:rsidRPr="002A4647">
        <w:rPr>
          <w:lang w:val="fr-FR"/>
        </w:rPr>
        <w:t xml:space="preserve">Cette révision de la Recommandation UIT-R SA.1161 simplifie les dispositions actuelles, en proposant un critère de partage unique pour chaque bande de fréquences, conformément à la révision associée de la </w:t>
      </w:r>
      <w:r w:rsidRPr="002A4647">
        <w:rPr>
          <w:szCs w:val="24"/>
          <w:lang w:val="fr-FR"/>
        </w:rPr>
        <w:t>Recommandation UIT-R SA.1160.</w:t>
      </w:r>
    </w:p>
    <w:p w:rsidR="00B76E99" w:rsidRPr="002A4647" w:rsidRDefault="00B76E99" w:rsidP="00B360A1">
      <w:pPr>
        <w:tabs>
          <w:tab w:val="clear" w:pos="794"/>
          <w:tab w:val="clear" w:pos="1191"/>
          <w:tab w:val="clear" w:pos="1588"/>
          <w:tab w:val="clear" w:pos="1985"/>
          <w:tab w:val="left" w:pos="8647"/>
        </w:tabs>
        <w:spacing w:before="360" w:line="240" w:lineRule="auto"/>
        <w:jc w:val="left"/>
        <w:rPr>
          <w:lang w:val="fr-FR"/>
        </w:rPr>
      </w:pPr>
      <w:r w:rsidRPr="002A4647">
        <w:rPr>
          <w:u w:val="single"/>
          <w:lang w:val="fr-FR"/>
        </w:rPr>
        <w:t>Projet de révision de la Recommandation UIT-R RS.1260-1</w:t>
      </w:r>
      <w:r w:rsidRPr="002A4647">
        <w:rPr>
          <w:lang w:val="fr-FR"/>
        </w:rPr>
        <w:tab/>
        <w:t xml:space="preserve">Doc. </w:t>
      </w:r>
      <w:hyperlink r:id="rId12" w:history="1">
        <w:r w:rsidRPr="002A4647">
          <w:rPr>
            <w:rStyle w:val="Hyperlink"/>
            <w:lang w:val="fr-FR"/>
          </w:rPr>
          <w:t>7/61</w:t>
        </w:r>
      </w:hyperlink>
    </w:p>
    <w:p w:rsidR="00B76E99" w:rsidRPr="002A4647" w:rsidRDefault="00B76E99" w:rsidP="00B76E99">
      <w:pPr>
        <w:pStyle w:val="Rectitle"/>
        <w:rPr>
          <w:lang w:val="fr-FR"/>
        </w:rPr>
      </w:pPr>
      <w:r w:rsidRPr="002A4647">
        <w:rPr>
          <w:lang w:val="fr-FR"/>
        </w:rPr>
        <w:t xml:space="preserve">Possibilité de partage de fréquences entre les </w:t>
      </w:r>
      <w:r>
        <w:rPr>
          <w:lang w:val="fr-FR"/>
        </w:rPr>
        <w:t>capteurs spatiaux actifs et les </w:t>
      </w:r>
      <w:r w:rsidRPr="002A4647">
        <w:rPr>
          <w:lang w:val="fr-FR"/>
        </w:rPr>
        <w:t>systèmes d'autres services fonctionnant entre 420 et 470 MHz</w:t>
      </w:r>
    </w:p>
    <w:p w:rsidR="00B76E99" w:rsidRPr="002A4647" w:rsidRDefault="00B76E99" w:rsidP="00B360A1">
      <w:pPr>
        <w:spacing w:before="360" w:line="240" w:lineRule="auto"/>
        <w:rPr>
          <w:lang w:val="fr-FR"/>
        </w:rPr>
      </w:pPr>
      <w:r w:rsidRPr="002A4647">
        <w:rPr>
          <w:lang w:val="fr-FR"/>
        </w:rPr>
        <w:t xml:space="preserve">Cette Recommandation est révisée afin de tenir compte du fait que l'un des radars de poursuite d'objets situés dans l'espace énumérés dans le Tableau 2 de l'Annexe 1 n'est plus actif. La carte de la Figure 1 de l'Annexe 1 illustrant la zone d'exclusion a également été mise à jour. En outre, un point du </w:t>
      </w:r>
      <w:r w:rsidRPr="002A4647">
        <w:rPr>
          <w:i/>
          <w:iCs/>
          <w:lang w:val="fr-FR"/>
        </w:rPr>
        <w:t>considérant</w:t>
      </w:r>
      <w:r w:rsidRPr="002A4647">
        <w:rPr>
          <w:lang w:val="fr-FR"/>
        </w:rPr>
        <w:t xml:space="preserve"> faisant mention d'une Résolution de la CMR</w:t>
      </w:r>
      <w:r w:rsidRPr="002A4647">
        <w:rPr>
          <w:lang w:val="fr-FR"/>
        </w:rPr>
        <w:noBreakHyphen/>
        <w:t>2000 a été supprimé, étant donné que ladite Résolution a été supprimée. Par ailleurs, une référence obsolète à une Conférence des Nations Unies de 1992 a été supprimée.</w:t>
      </w:r>
    </w:p>
    <w:p w:rsidR="00B76E99" w:rsidRPr="002A4647" w:rsidRDefault="00B76E99" w:rsidP="00B76E99">
      <w:pPr>
        <w:spacing w:line="240" w:lineRule="auto"/>
        <w:rPr>
          <w:lang w:val="fr-FR"/>
        </w:rPr>
      </w:pPr>
    </w:p>
    <w:p w:rsidR="00B76E99" w:rsidRPr="002A4647" w:rsidRDefault="00B76E99" w:rsidP="00B76E99">
      <w:pPr>
        <w:spacing w:line="240" w:lineRule="auto"/>
        <w:jc w:val="center"/>
        <w:rPr>
          <w:lang w:val="fr-FR"/>
        </w:rPr>
      </w:pPr>
      <w:r w:rsidRPr="002A4647">
        <w:rPr>
          <w:lang w:val="fr-FR"/>
        </w:rPr>
        <w:t>______________</w:t>
      </w:r>
    </w:p>
    <w:sectPr w:rsidR="00B76E99" w:rsidRPr="002A4647" w:rsidSect="00031E64">
      <w:headerReference w:type="even" r:id="rId13"/>
      <w:headerReference w:type="default" r:id="rId14"/>
      <w:headerReference w:type="first" r:id="rId15"/>
      <w:footerReference w:type="first" r:id="rId16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C22" w:rsidRDefault="001C6C22">
      <w:r>
        <w:separator/>
      </w:r>
    </w:p>
  </w:endnote>
  <w:endnote w:type="continuationSeparator" w:id="0">
    <w:p w:rsidR="001C6C22" w:rsidRDefault="001C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2F8" w:rsidRPr="001C6C22" w:rsidRDefault="005E42F8" w:rsidP="005E42F8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1C6C22">
      <w:rPr>
        <w:sz w:val="18"/>
        <w:szCs w:val="18"/>
        <w:lang w:val="fr-CH"/>
      </w:rPr>
      <w:t>Union internationale des télécommunications</w:t>
    </w:r>
    <w:r w:rsidRPr="009E2358">
      <w:rPr>
        <w:sz w:val="18"/>
        <w:szCs w:val="18"/>
        <w:lang w:val="fr-CH"/>
      </w:rPr>
      <w:t xml:space="preserve"> • Place des Nations • CH</w:t>
    </w:r>
    <w:r w:rsidRPr="009E2358">
      <w:rPr>
        <w:sz w:val="18"/>
        <w:szCs w:val="18"/>
        <w:lang w:val="fr-CH"/>
      </w:rPr>
      <w:noBreakHyphen/>
      <w:t xml:space="preserve">1211 </w:t>
    </w:r>
    <w:r w:rsidRPr="001C6C22">
      <w:rPr>
        <w:sz w:val="18"/>
        <w:szCs w:val="18"/>
        <w:lang w:val="fr-CH"/>
      </w:rPr>
      <w:t xml:space="preserve">Genève </w:t>
    </w:r>
    <w:r w:rsidRPr="009E2358">
      <w:rPr>
        <w:sz w:val="18"/>
        <w:szCs w:val="18"/>
        <w:lang w:val="fr-CH"/>
      </w:rPr>
      <w:t>20 • Suisse</w:t>
    </w:r>
    <w:r>
      <w:rPr>
        <w:sz w:val="18"/>
        <w:szCs w:val="18"/>
        <w:lang w:val="fr-CH"/>
      </w:rPr>
      <w:t xml:space="preserve"> </w:t>
    </w:r>
    <w:r w:rsidRPr="009E2358">
      <w:rPr>
        <w:sz w:val="18"/>
        <w:szCs w:val="18"/>
        <w:lang w:val="fr-CH"/>
      </w:rPr>
      <w:br/>
      <w:t xml:space="preserve">Tél: +41 22 730 5111 • Fax: +41 22 733 7256 </w:t>
    </w:r>
    <w:r w:rsidRPr="001C6C22">
      <w:rPr>
        <w:sz w:val="18"/>
        <w:szCs w:val="18"/>
        <w:lang w:val="fr-CH"/>
      </w:rPr>
      <w:t xml:space="preserve">• Courriel: </w:t>
    </w:r>
    <w:hyperlink r:id="rId1" w:history="1">
      <w:r w:rsidRPr="001C6C22">
        <w:rPr>
          <w:rStyle w:val="Hyperlink"/>
          <w:sz w:val="18"/>
          <w:szCs w:val="18"/>
          <w:lang w:val="fr-CH"/>
        </w:rPr>
        <w:t>itumail@itu.int</w:t>
      </w:r>
    </w:hyperlink>
    <w:r w:rsidRPr="001C6C22">
      <w:rPr>
        <w:sz w:val="18"/>
        <w:szCs w:val="18"/>
        <w:lang w:val="fr-CH"/>
      </w:rPr>
      <w:t xml:space="preserve"> • </w:t>
    </w:r>
    <w:hyperlink r:id="rId2" w:history="1">
      <w:r w:rsidRPr="001C6C22">
        <w:rPr>
          <w:rStyle w:val="Hyperlink"/>
          <w:sz w:val="18"/>
          <w:szCs w:val="18"/>
          <w:lang w:val="fr-CH"/>
        </w:rPr>
        <w:t>www.itu.int</w:t>
      </w:r>
    </w:hyperlink>
    <w:r w:rsidRPr="001C6C22">
      <w:rPr>
        <w:sz w:val="18"/>
        <w:szCs w:val="18"/>
        <w:lang w:val="fr-CH"/>
      </w:rPr>
      <w:t xml:space="preserve"> </w:t>
    </w:r>
  </w:p>
  <w:p w:rsidR="005E42F8" w:rsidRPr="00B6024E" w:rsidRDefault="009F5CC2" w:rsidP="005E42F8">
    <w:pPr>
      <w:pStyle w:val="ListParagraph"/>
      <w:jc w:val="center"/>
      <w:rPr>
        <w:rFonts w:cs="Arial"/>
        <w:b/>
        <w:bCs/>
        <w:color w:val="4F81BD" w:themeColor="accent1"/>
        <w:sz w:val="18"/>
        <w:szCs w:val="18"/>
      </w:rPr>
    </w:pPr>
    <w:r>
      <w:rPr>
        <w:b/>
        <w:bCs/>
        <w:color w:val="1F497D"/>
        <w:sz w:val="18"/>
        <w:szCs w:val="18"/>
      </w:rPr>
      <w:t>90</w:t>
    </w:r>
    <w:r>
      <w:rPr>
        <w:b/>
        <w:bCs/>
        <w:color w:val="1F497D"/>
        <w:sz w:val="18"/>
        <w:szCs w:val="18"/>
        <w:vertAlign w:val="superscript"/>
      </w:rPr>
      <w:t>th</w:t>
    </w:r>
    <w:r>
      <w:rPr>
        <w:b/>
        <w:bCs/>
        <w:color w:val="1F497D"/>
        <w:sz w:val="18"/>
        <w:szCs w:val="18"/>
      </w:rPr>
      <w:t xml:space="preserve"> anniversary of the CCIR/ITU-R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C22" w:rsidRDefault="001C6C22">
      <w:r>
        <w:t>____________________</w:t>
      </w:r>
    </w:p>
  </w:footnote>
  <w:footnote w:type="continuationSeparator" w:id="0">
    <w:p w:rsidR="001C6C22" w:rsidRDefault="001C6C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2569F7" w:rsidRDefault="00E915AF" w:rsidP="00A231BC">
    <w:pPr>
      <w:pStyle w:val="Header"/>
      <w:rPr>
        <w:sz w:val="18"/>
        <w:szCs w:val="16"/>
      </w:rPr>
    </w:pPr>
    <w:r w:rsidRPr="002569F7">
      <w:rPr>
        <w:sz w:val="18"/>
        <w:szCs w:val="16"/>
      </w:rPr>
      <w:tab/>
    </w:r>
    <w:r w:rsidRPr="002569F7">
      <w:rPr>
        <w:sz w:val="18"/>
        <w:szCs w:val="16"/>
      </w:rPr>
      <w:tab/>
    </w:r>
    <w:r w:rsidR="00C3556B">
      <w:rPr>
        <w:sz w:val="18"/>
        <w:szCs w:val="16"/>
      </w:rPr>
      <w:t xml:space="preserve">- </w:t>
    </w:r>
    <w:r w:rsidR="001B42C9"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264ECC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  <w:r w:rsidR="00C3556B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 w:rsidP="00B360A1">
    <w:pPr>
      <w:pStyle w:val="Header"/>
    </w:pPr>
    <w:r>
      <w:tab/>
    </w:r>
    <w:r>
      <w:tab/>
    </w:r>
    <w:r w:rsidR="00B360A1">
      <w:rPr>
        <w:sz w:val="18"/>
        <w:szCs w:val="16"/>
      </w:rPr>
      <w:t xml:space="preserve">- </w:t>
    </w:r>
    <w:r w:rsidR="00B360A1" w:rsidRPr="002569F7">
      <w:rPr>
        <w:rStyle w:val="PageNumber"/>
        <w:sz w:val="18"/>
        <w:szCs w:val="16"/>
      </w:rPr>
      <w:fldChar w:fldCharType="begin"/>
    </w:r>
    <w:r w:rsidR="00B360A1" w:rsidRPr="002569F7">
      <w:rPr>
        <w:rStyle w:val="PageNumber"/>
        <w:sz w:val="18"/>
        <w:szCs w:val="16"/>
      </w:rPr>
      <w:instrText xml:space="preserve"> PAGE </w:instrText>
    </w:r>
    <w:r w:rsidR="00B360A1" w:rsidRPr="002569F7">
      <w:rPr>
        <w:rStyle w:val="PageNumber"/>
        <w:sz w:val="18"/>
        <w:szCs w:val="16"/>
      </w:rPr>
      <w:fldChar w:fldCharType="separate"/>
    </w:r>
    <w:r w:rsidR="00264ECC">
      <w:rPr>
        <w:rStyle w:val="PageNumber"/>
        <w:noProof/>
        <w:sz w:val="18"/>
        <w:szCs w:val="16"/>
      </w:rPr>
      <w:t>3</w:t>
    </w:r>
    <w:r w:rsidR="00B360A1" w:rsidRPr="002569F7">
      <w:rPr>
        <w:rStyle w:val="PageNumber"/>
        <w:sz w:val="18"/>
        <w:szCs w:val="16"/>
      </w:rPr>
      <w:fldChar w:fldCharType="end"/>
    </w:r>
    <w:r w:rsidR="00B360A1"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1"/>
      <w:gridCol w:w="4962"/>
    </w:tblGrid>
    <w:tr w:rsidR="005E42F8" w:rsidTr="00FB263D">
      <w:tc>
        <w:tcPr>
          <w:tcW w:w="4961" w:type="dxa"/>
        </w:tcPr>
        <w:p w:rsidR="005E42F8" w:rsidRDefault="005E42F8" w:rsidP="005E42F8">
          <w:pPr>
            <w:pStyle w:val="Header"/>
            <w:tabs>
              <w:tab w:val="clear" w:pos="794"/>
              <w:tab w:val="clear" w:pos="4820"/>
            </w:tabs>
            <w:spacing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7C7094D3" wp14:editId="060A67CE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</w:tcPr>
        <w:p w:rsidR="005E42F8" w:rsidRDefault="009F5CC2" w:rsidP="005E42F8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06F4ED0B" wp14:editId="2EB547E7">
                <wp:extent cx="1238250" cy="942975"/>
                <wp:effectExtent l="0" t="0" r="0" b="9525"/>
                <wp:docPr id="2" name="Picture 2" descr="M:\BRDIR\BRDIRASSISTANT\Practical\New Templates for 2017\90th Anniversary ITU-R Study Groups\ITU-R CCIR 90-logo _410352c_e-0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M:\BRDIR\BRDIRASSISTANT\Practical\New Templates for 2017\90th Anniversary ITU-R Study Groups\ITU-R CCIR 90-logo _410352c_e-01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C236AF" w:rsidRDefault="00E915AF" w:rsidP="00C236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TU">
    <w15:presenceInfo w15:providerId="None" w15:userId="IT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1C6C22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779EB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C6C22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69F7"/>
    <w:rsid w:val="00264ECC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2F5AA5"/>
    <w:rsid w:val="00316935"/>
    <w:rsid w:val="003266ED"/>
    <w:rsid w:val="00326C68"/>
    <w:rsid w:val="003370B8"/>
    <w:rsid w:val="00345D38"/>
    <w:rsid w:val="003471C9"/>
    <w:rsid w:val="00352097"/>
    <w:rsid w:val="003666F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228FA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42F8"/>
    <w:rsid w:val="005E5EB3"/>
    <w:rsid w:val="005F3CB6"/>
    <w:rsid w:val="005F657C"/>
    <w:rsid w:val="00602D53"/>
    <w:rsid w:val="006047E5"/>
    <w:rsid w:val="00642050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8443B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5297D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9F5CC2"/>
    <w:rsid w:val="00A119E6"/>
    <w:rsid w:val="00A20FBC"/>
    <w:rsid w:val="00A231BC"/>
    <w:rsid w:val="00A31370"/>
    <w:rsid w:val="00A34D6F"/>
    <w:rsid w:val="00A41F91"/>
    <w:rsid w:val="00A63355"/>
    <w:rsid w:val="00A7596D"/>
    <w:rsid w:val="00A963DF"/>
    <w:rsid w:val="00AA211B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221FD"/>
    <w:rsid w:val="00B34CF9"/>
    <w:rsid w:val="00B360A1"/>
    <w:rsid w:val="00B37559"/>
    <w:rsid w:val="00B4054B"/>
    <w:rsid w:val="00B579B0"/>
    <w:rsid w:val="00B57D11"/>
    <w:rsid w:val="00B649D7"/>
    <w:rsid w:val="00B76E99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2111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E03A0"/>
    <w:rsid w:val="00EE1A57"/>
    <w:rsid w:val="00F424BF"/>
    <w:rsid w:val="00F44FC3"/>
    <w:rsid w:val="00F46107"/>
    <w:rsid w:val="00F468C5"/>
    <w:rsid w:val="00F52F39"/>
    <w:rsid w:val="00F6184F"/>
    <w:rsid w:val="00F73DBD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0A717D58-3A55-4633-96E1-F1A1A559C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2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paragraph" w:customStyle="1" w:styleId="AnnexNotitle0">
    <w:name w:val="Annex_No &amp; title"/>
    <w:basedOn w:val="Normal"/>
    <w:next w:val="Normalaftertitle"/>
    <w:rsid w:val="00B76E99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5-SG07-C-0059/en" TargetMode="Externa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15-SG07-C-0061/f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5-SG07-C-0059/f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itu.int/md/R15-SG07-C/en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www.itu.int/md/R15-SG07-C-0061/en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vet\AppData\Roaming\Microsoft\Templates\POOL\POOL%20F%20-%20ITU\PF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BC0D17E83214B67B796D2F401CC9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01876-1ED8-43CB-95AD-B362C3CD4C01}"/>
      </w:docPartPr>
      <w:docPartBody>
        <w:p w:rsidR="00E20BA0" w:rsidRDefault="00A935E2" w:rsidP="00A935E2">
          <w:pPr>
            <w:pStyle w:val="DBC0D17E83214B67B796D2F401CC97E1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5E2"/>
    <w:rsid w:val="00A935E2"/>
    <w:rsid w:val="00E2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35E2"/>
    <w:rPr>
      <w:color w:val="808080"/>
    </w:rPr>
  </w:style>
  <w:style w:type="paragraph" w:customStyle="1" w:styleId="E190751E3F9E49AD9F054CC2BB1FF2D9">
    <w:name w:val="E190751E3F9E49AD9F054CC2BB1FF2D9"/>
  </w:style>
  <w:style w:type="paragraph" w:customStyle="1" w:styleId="DBC0D17E83214B67B796D2F401CC97E1">
    <w:name w:val="DBC0D17E83214B67B796D2F401CC97E1"/>
    <w:rsid w:val="00A935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F6575-87F2-41CD-8C3E-4D0EDFD4B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8</TotalTime>
  <Pages>3</Pages>
  <Words>585</Words>
  <Characters>3950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4526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ITU</dc:creator>
  <cp:lastModifiedBy>Jovet, Nathalie</cp:lastModifiedBy>
  <cp:revision>6</cp:revision>
  <cp:lastPrinted>2017-05-08T09:23:00Z</cp:lastPrinted>
  <dcterms:created xsi:type="dcterms:W3CDTF">2017-05-03T09:48:00Z</dcterms:created>
  <dcterms:modified xsi:type="dcterms:W3CDTF">2017-05-08T11:34:00Z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