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160AD3" w:rsidRPr="00AF70F6" w:rsidTr="00A13E54">
        <w:tc>
          <w:tcPr>
            <w:tcW w:w="5000" w:type="pct"/>
            <w:gridSpan w:val="3"/>
            <w:shd w:val="clear" w:color="auto" w:fill="auto"/>
          </w:tcPr>
          <w:p w:rsidR="00160AD3" w:rsidRDefault="00160AD3" w:rsidP="00A13E54">
            <w:pPr>
              <w:spacing w:before="24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8260B2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8260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8260B2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8260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8260B2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8260B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8260B2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160AD3" w:rsidRDefault="00160AD3" w:rsidP="00A13E54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160AD3" w:rsidRPr="008260B2" w:rsidRDefault="00160AD3" w:rsidP="00A13E54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160AD3" w:rsidRPr="00AF70F6" w:rsidTr="00A13E54">
        <w:tc>
          <w:tcPr>
            <w:tcW w:w="2707" w:type="pct"/>
            <w:gridSpan w:val="2"/>
            <w:shd w:val="clear" w:color="auto" w:fill="auto"/>
          </w:tcPr>
          <w:p w:rsidR="00160AD3" w:rsidRPr="00AF70F6" w:rsidRDefault="00160AD3" w:rsidP="00A13E54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420DDB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160AD3" w:rsidRPr="00AF70F6" w:rsidRDefault="00160AD3" w:rsidP="00A13E54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AF70F6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830</w:t>
            </w:r>
          </w:p>
        </w:tc>
        <w:tc>
          <w:tcPr>
            <w:tcW w:w="2293" w:type="pct"/>
            <w:shd w:val="clear" w:color="auto" w:fill="auto"/>
          </w:tcPr>
          <w:p w:rsidR="00160AD3" w:rsidRPr="00AF70F6" w:rsidRDefault="00160AD3" w:rsidP="00A13E54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>
              <w:rPr>
                <w:lang w:val="fr-FR" w:bidi="ar-SY"/>
              </w:rPr>
              <w:t>14</w:t>
            </w:r>
            <w:r w:rsidRPr="00AF70F6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سبتمبر</w:t>
            </w:r>
            <w:r w:rsidRPr="00AF70F6">
              <w:rPr>
                <w:rFonts w:hint="cs"/>
                <w:rtl/>
                <w:lang w:bidi="ar-SY"/>
              </w:rPr>
              <w:t xml:space="preserve"> </w:t>
            </w:r>
            <w:r w:rsidRPr="00AF70F6">
              <w:rPr>
                <w:lang w:bidi="ar-SY"/>
              </w:rPr>
              <w:t>2017</w:t>
            </w:r>
          </w:p>
        </w:tc>
      </w:tr>
      <w:tr w:rsidR="00160AD3" w:rsidRPr="00AF70F6" w:rsidTr="00A13E54">
        <w:tc>
          <w:tcPr>
            <w:tcW w:w="5000" w:type="pct"/>
            <w:gridSpan w:val="3"/>
            <w:shd w:val="clear" w:color="auto" w:fill="auto"/>
          </w:tcPr>
          <w:p w:rsidR="00160AD3" w:rsidRPr="00AF70F6" w:rsidRDefault="00160AD3" w:rsidP="00A13E5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60AD3" w:rsidRPr="00AF70F6" w:rsidTr="00A13E54">
        <w:tc>
          <w:tcPr>
            <w:tcW w:w="5000" w:type="pct"/>
            <w:gridSpan w:val="3"/>
            <w:shd w:val="clear" w:color="auto" w:fill="auto"/>
          </w:tcPr>
          <w:p w:rsidR="00160AD3" w:rsidRPr="00AF70F6" w:rsidRDefault="00160AD3" w:rsidP="00A13E5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60AD3" w:rsidRPr="00AF70F6" w:rsidTr="00A13E54">
        <w:tc>
          <w:tcPr>
            <w:tcW w:w="5000" w:type="pct"/>
            <w:gridSpan w:val="3"/>
            <w:shd w:val="clear" w:color="auto" w:fill="auto"/>
          </w:tcPr>
          <w:p w:rsidR="00160AD3" w:rsidRPr="00AF70F6" w:rsidRDefault="00160AD3" w:rsidP="00A13E54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A20925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A20925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A20925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A20925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A20925">
              <w:rPr>
                <w:b/>
                <w:bCs/>
                <w:w w:val="115"/>
                <w:rtl/>
              </w:rPr>
              <w:t xml:space="preserve"> إليه</w:t>
            </w:r>
            <w:r w:rsidRPr="00420DDB">
              <w:rPr>
                <w:b/>
                <w:bCs/>
                <w:rtl/>
              </w:rPr>
              <w:br/>
            </w:r>
            <w:r w:rsidRPr="00420DDB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Pr="00420DDB">
              <w:rPr>
                <w:b/>
                <w:bCs/>
                <w:lang w:val="en-GB"/>
              </w:rPr>
              <w:t>1</w:t>
            </w:r>
            <w:r w:rsidRPr="00420DDB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420DDB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160AD3" w:rsidRPr="00AF70F6" w:rsidTr="00A13E54">
        <w:tc>
          <w:tcPr>
            <w:tcW w:w="5000" w:type="pct"/>
            <w:gridSpan w:val="3"/>
            <w:shd w:val="clear" w:color="auto" w:fill="auto"/>
          </w:tcPr>
          <w:p w:rsidR="00160AD3" w:rsidRPr="00AF70F6" w:rsidRDefault="00160AD3" w:rsidP="00A13E5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60AD3" w:rsidRPr="00AF70F6" w:rsidTr="00A13E54">
        <w:trPr>
          <w:trHeight w:val="452"/>
        </w:trPr>
        <w:tc>
          <w:tcPr>
            <w:tcW w:w="699" w:type="pct"/>
            <w:shd w:val="clear" w:color="auto" w:fill="auto"/>
          </w:tcPr>
          <w:p w:rsidR="00160AD3" w:rsidRPr="00AF70F6" w:rsidRDefault="00160AD3" w:rsidP="00A13E54">
            <w:pPr>
              <w:spacing w:before="60" w:after="60" w:line="340" w:lineRule="exact"/>
              <w:rPr>
                <w:lang w:val="fr-FR" w:bidi="ar-SY"/>
              </w:rPr>
            </w:pPr>
            <w:r w:rsidRPr="00AF70F6">
              <w:rPr>
                <w:rtl/>
              </w:rPr>
              <w:t>الموضوع</w:t>
            </w:r>
            <w:r w:rsidRPr="00AF70F6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160AD3" w:rsidRPr="00420DDB" w:rsidRDefault="00160AD3" w:rsidP="00A13E5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420DDB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420DDB">
              <w:rPr>
                <w:b/>
                <w:bCs/>
                <w:lang w:bidi="ar-EG"/>
              </w:rPr>
              <w:t>1</w:t>
            </w:r>
            <w:r w:rsidRPr="00420DDB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420DDB">
              <w:rPr>
                <w:rFonts w:hint="cs"/>
                <w:b/>
                <w:bCs/>
                <w:rtl/>
                <w:lang w:bidi="ar-EG"/>
              </w:rPr>
              <w:t>ة (إدارة الطيف)</w:t>
            </w:r>
          </w:p>
          <w:p w:rsidR="00160AD3" w:rsidRPr="00AF70F6" w:rsidRDefault="00160AD3" w:rsidP="00A13E54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rtl/>
                <w:lang w:bidi="ar-EG"/>
              </w:rPr>
            </w:pPr>
            <w:r w:rsidRPr="008A6CAB">
              <w:rPr>
                <w:rFonts w:hint="cs"/>
                <w:b/>
                <w:bCs/>
                <w:rtl/>
                <w:lang w:bidi="ar-EG"/>
              </w:rPr>
              <w:t>-</w:t>
            </w:r>
            <w:r w:rsidRPr="008A6CAB">
              <w:rPr>
                <w:b/>
                <w:bCs/>
                <w:rtl/>
                <w:lang w:bidi="ar-EG"/>
              </w:rPr>
              <w:tab/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Pr="008A6CAB">
              <w:rPr>
                <w:b/>
                <w:bCs/>
                <w:lang w:bidi="ar-EG"/>
              </w:rPr>
              <w:t>3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 توصيات جديدة ومراجعة </w:t>
            </w:r>
            <w:r w:rsidRPr="008A6CAB">
              <w:rPr>
                <w:b/>
                <w:bCs/>
                <w:lang w:bidi="ar-EG"/>
              </w:rPr>
              <w:t>3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 w:rsidRPr="008A6CA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8A6CAB">
              <w:rPr>
                <w:b/>
                <w:bCs/>
                <w:lang w:bidi="ar-EG"/>
              </w:rPr>
              <w:t>4.2.6.A2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8A6CAB">
              <w:rPr>
                <w:b/>
                <w:bCs/>
                <w:lang w:bidi="ar-EG"/>
              </w:rPr>
              <w:t>ITU</w:t>
            </w:r>
            <w:r w:rsidRPr="008A6CAB">
              <w:rPr>
                <w:b/>
                <w:bCs/>
                <w:lang w:bidi="ar-EG"/>
              </w:rPr>
              <w:noBreakHyphen/>
              <w:t>R 1</w:t>
            </w:r>
            <w:r w:rsidRPr="008A6CAB">
              <w:rPr>
                <w:b/>
                <w:bCs/>
                <w:lang w:bidi="ar-EG"/>
              </w:rPr>
              <w:noBreakHyphen/>
              <w:t>7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8A6CA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A6CAB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EA53F4" w:rsidP="00CC1893">
      <w:pPr>
        <w:spacing w:before="360"/>
        <w:rPr>
          <w:rtl/>
        </w:rPr>
      </w:pPr>
      <w:r w:rsidRPr="00EA53F4">
        <w:rPr>
          <w:rtl/>
          <w:lang w:bidi="ar-EG"/>
        </w:rPr>
        <w:t xml:space="preserve">تم بموجب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 w:rsidR="00FD0E91">
        <w:t>821</w:t>
      </w:r>
      <w:r w:rsidRPr="00EA53F4">
        <w:rPr>
          <w:rtl/>
          <w:lang w:bidi="ar-EG"/>
        </w:rPr>
        <w:t xml:space="preserve"> المؤرخة </w:t>
      </w:r>
      <w:r w:rsidR="00FD0E91">
        <w:rPr>
          <w:lang w:bidi="ar-EG"/>
        </w:rPr>
        <w:t>6</w:t>
      </w:r>
      <w:r w:rsidRPr="00EA53F4">
        <w:rPr>
          <w:rFonts w:hint="cs"/>
          <w:rtl/>
          <w:lang w:bidi="ar-EG"/>
        </w:rPr>
        <w:t xml:space="preserve"> </w:t>
      </w:r>
      <w:r w:rsidR="00FD0E91">
        <w:rPr>
          <w:rFonts w:hint="cs"/>
          <w:rtl/>
          <w:lang w:bidi="ar-EG"/>
        </w:rPr>
        <w:t>يوليو</w:t>
      </w:r>
      <w:r w:rsidRPr="00EA53F4">
        <w:rPr>
          <w:rFonts w:hint="cs"/>
          <w:rtl/>
          <w:lang w:bidi="ar-EG"/>
        </w:rPr>
        <w:t xml:space="preserve"> </w:t>
      </w:r>
      <w:r>
        <w:t>201</w:t>
      </w:r>
      <w:r w:rsidR="00FD0E91">
        <w:t>7</w:t>
      </w:r>
      <w:r w:rsidRPr="00EA53F4">
        <w:rPr>
          <w:rtl/>
          <w:lang w:bidi="ar-EG"/>
        </w:rPr>
        <w:t xml:space="preserve">، تقديم </w:t>
      </w:r>
      <w:r w:rsidRPr="00EA53F4">
        <w:rPr>
          <w:rFonts w:hint="cs"/>
          <w:rtl/>
        </w:rPr>
        <w:t xml:space="preserve">مشاريع </w:t>
      </w:r>
      <w:r w:rsidR="00FD0E91">
        <w:t>3</w:t>
      </w:r>
      <w:r w:rsidRPr="00EA53F4">
        <w:rPr>
          <w:rFonts w:hint="cs"/>
          <w:rtl/>
        </w:rPr>
        <w:t xml:space="preserve"> توصيات جديدة ومشاريع مراجعة</w:t>
      </w:r>
      <w:r w:rsidRPr="00EA53F4">
        <w:rPr>
          <w:rFonts w:hint="eastAsia"/>
          <w:rtl/>
        </w:rPr>
        <w:t> </w:t>
      </w:r>
      <w:r w:rsidR="00FD0E91">
        <w:t>3</w:t>
      </w:r>
      <w:r w:rsidR="00CC1893">
        <w:rPr>
          <w:rFonts w:hint="eastAsia"/>
          <w:rtl/>
        </w:rPr>
        <w:t> </w:t>
      </w:r>
      <w:r w:rsidRPr="00EA53F4">
        <w:rPr>
          <w:rFonts w:hint="cs"/>
          <w:rtl/>
        </w:rPr>
        <w:t>توصيات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لاعتمادها والموافقة عليها في نفس الوقت عن طريق 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المنصوص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7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:rsidR="00EA53F4" w:rsidRDefault="00EA53F4" w:rsidP="00104575">
      <w:pPr>
        <w:rPr>
          <w:rtl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تحكم هذا </w:t>
      </w:r>
      <w:r w:rsidRPr="00EA53F4">
        <w:rPr>
          <w:rtl/>
          <w:lang w:bidi="ar-EG"/>
        </w:rPr>
        <w:t xml:space="preserve">الإجراء في </w:t>
      </w:r>
      <w:r w:rsidR="00104575">
        <w:rPr>
          <w:lang w:bidi="ar-EG"/>
        </w:rPr>
        <w:t>6</w:t>
      </w:r>
      <w:r w:rsidR="00104575" w:rsidRPr="00EA53F4">
        <w:rPr>
          <w:rFonts w:hint="cs"/>
          <w:rtl/>
          <w:lang w:bidi="ar-EG"/>
        </w:rPr>
        <w:t xml:space="preserve"> </w:t>
      </w:r>
      <w:r w:rsidR="00104575">
        <w:rPr>
          <w:rFonts w:hint="cs"/>
          <w:rtl/>
          <w:lang w:bidi="ar-EG"/>
        </w:rPr>
        <w:t>سبتمبر</w:t>
      </w:r>
      <w:r w:rsidR="00104575" w:rsidRPr="00EA53F4">
        <w:rPr>
          <w:rFonts w:hint="cs"/>
          <w:rtl/>
          <w:lang w:bidi="ar-EG"/>
        </w:rPr>
        <w:t xml:space="preserve"> </w:t>
      </w:r>
      <w:r w:rsidR="00104575">
        <w:t>2017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160AD3">
      <w:pPr>
        <w:rPr>
          <w:rtl/>
        </w:rPr>
      </w:pPr>
      <w:r w:rsidRPr="00EA53F4">
        <w:rPr>
          <w:rtl/>
          <w:lang w:bidi="ar-EG"/>
        </w:rPr>
        <w:t xml:space="preserve">وسينشر الاتحاد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عناوين هذه التوصيات والأرقام المخصصة</w:t>
      </w:r>
      <w:r w:rsidR="0079184D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لها.</w:t>
      </w:r>
    </w:p>
    <w:p w:rsidR="005C771D" w:rsidRDefault="005C771D" w:rsidP="00160AD3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0A5B82">
      <w:pPr>
        <w:spacing w:before="132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EA53F4" w:rsidRDefault="00EA53F4" w:rsidP="00160AD3">
      <w:pPr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9A5CB4">
        <w:t>1</w:t>
      </w:r>
    </w:p>
    <w:p w:rsidR="005C771D" w:rsidRPr="00E45690" w:rsidRDefault="005C771D" w:rsidP="00160AD3">
      <w:pPr>
        <w:tabs>
          <w:tab w:val="clear" w:pos="794"/>
          <w:tab w:val="left" w:pos="283"/>
        </w:tabs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160AD3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9A5CB4">
        <w:rPr>
          <w:sz w:val="18"/>
          <w:szCs w:val="24"/>
          <w:lang w:val="fr-CH" w:bidi="ar-EG"/>
        </w:rPr>
        <w:t>1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A53F4" w:rsidRPr="00415359" w:rsidRDefault="00EA53F4" w:rsidP="00160AD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9A5CB4">
        <w:rPr>
          <w:sz w:val="18"/>
          <w:szCs w:val="24"/>
          <w:lang w:bidi="ar-EG"/>
        </w:rPr>
        <w:t>1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A53F4" w:rsidRPr="00415359" w:rsidRDefault="00EA53F4" w:rsidP="00160AD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 w:rsidR="00D95B65">
        <w:rPr>
          <w:rFonts w:hint="cs"/>
          <w:sz w:val="18"/>
          <w:szCs w:val="24"/>
          <w:rtl/>
        </w:rPr>
        <w:t>الاتحاد</w:t>
      </w:r>
    </w:p>
    <w:p w:rsidR="00EA53F4" w:rsidRPr="00415359" w:rsidRDefault="00EA53F4" w:rsidP="00160AD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EA53F4" w:rsidRPr="00415359" w:rsidRDefault="00EA53F4" w:rsidP="00160AD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EA53F4" w:rsidRPr="00415359" w:rsidRDefault="00EA53F4" w:rsidP="00160AD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185E59" w:rsidRDefault="00EA53F4" w:rsidP="00160AD3">
      <w:pPr>
        <w:tabs>
          <w:tab w:val="left" w:pos="425"/>
        </w:tabs>
        <w:spacing w:before="0" w:line="180" w:lineRule="auto"/>
        <w:rPr>
          <w:rtl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EA53F4" w:rsidRPr="00EA53F4" w:rsidRDefault="00BD33AA" w:rsidP="00A517E1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EA53F4" w:rsidRPr="00EA53F4" w:rsidRDefault="00EA53F4" w:rsidP="005B1BB3">
      <w:pPr>
        <w:pStyle w:val="Annextitle"/>
        <w:spacing w:before="240"/>
        <w:rPr>
          <w:rtl/>
        </w:rPr>
      </w:pPr>
      <w:r w:rsidRPr="00EA53F4">
        <w:rPr>
          <w:rFonts w:hint="cs"/>
          <w:rtl/>
        </w:rPr>
        <w:t>عناوين توصيات</w:t>
      </w:r>
      <w:r w:rsidRPr="00EA53F4">
        <w:rPr>
          <w:rtl/>
        </w:rPr>
        <w:t xml:space="preserve"> </w:t>
      </w:r>
      <w:r w:rsidR="0079184D">
        <w:rPr>
          <w:rFonts w:hint="cs"/>
          <w:rtl/>
        </w:rPr>
        <w:t xml:space="preserve">قطاع الاتصالات الراديوية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:rsidR="00EA53F4" w:rsidRDefault="00345067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="009A5CB4" w:rsidRPr="000258F4">
        <w:rPr>
          <w:rFonts w:asciiTheme="minorHAnsi" w:hAnsiTheme="minorHAnsi"/>
          <w:szCs w:val="24"/>
          <w:u w:val="single"/>
        </w:rPr>
        <w:t>ITU-R</w:t>
      </w:r>
      <w:r w:rsidR="00194A39">
        <w:rPr>
          <w:rFonts w:asciiTheme="minorHAnsi" w:hAnsiTheme="minorHAnsi"/>
          <w:szCs w:val="24"/>
          <w:u w:val="single"/>
        </w:rPr>
        <w:t> </w:t>
      </w:r>
      <w:r w:rsidR="009A5CB4" w:rsidRPr="00067C4F">
        <w:rPr>
          <w:rFonts w:asciiTheme="minorHAnsi" w:hAnsiTheme="minorHAnsi"/>
          <w:szCs w:val="24"/>
          <w:u w:val="single"/>
        </w:rPr>
        <w:t>SM.</w:t>
      </w:r>
      <w:r w:rsidR="009A5CB4">
        <w:rPr>
          <w:rFonts w:asciiTheme="minorHAnsi" w:hAnsiTheme="minorHAnsi"/>
          <w:szCs w:val="24"/>
          <w:u w:val="single"/>
        </w:rPr>
        <w:t>2103-0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9A5CB4">
        <w:rPr>
          <w:rFonts w:asciiTheme="minorHAnsi" w:hAnsiTheme="minorHAnsi"/>
          <w:szCs w:val="24"/>
        </w:rPr>
        <w:t>1/71</w:t>
      </w:r>
      <w:r>
        <w:rPr>
          <w:lang w:bidi="ar-EG"/>
        </w:rPr>
        <w:t>(Rev.1)</w:t>
      </w:r>
    </w:p>
    <w:p w:rsidR="00DE5FD5" w:rsidRPr="00013F55" w:rsidRDefault="00DE5FD5" w:rsidP="00DE5FD5">
      <w:pPr>
        <w:pStyle w:val="Rectitle"/>
        <w:spacing w:before="240" w:after="240"/>
        <w:rPr>
          <w:rtl/>
          <w:lang w:bidi="ar-EG"/>
        </w:rPr>
      </w:pPr>
      <w:r w:rsidRPr="00013F55">
        <w:rPr>
          <w:rFonts w:eastAsia="SimSun"/>
          <w:spacing w:val="4"/>
          <w:rtl/>
          <w:lang w:bidi="ar-SY"/>
        </w:rPr>
        <w:t xml:space="preserve">التنسيق العالمي لفئات الأجهزة قصيرة المدى </w:t>
      </w:r>
      <w:r w:rsidRPr="00013F55">
        <w:rPr>
          <w:rFonts w:eastAsia="SimSun"/>
          <w:spacing w:val="4"/>
          <w:lang w:bidi="ar-SY"/>
        </w:rPr>
        <w:t>(SRD)</w:t>
      </w:r>
    </w:p>
    <w:p w:rsidR="001A21F8" w:rsidRDefault="001A21F8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0258F4">
        <w:rPr>
          <w:rFonts w:asciiTheme="minorHAnsi" w:hAnsiTheme="minorHAnsi"/>
          <w:szCs w:val="24"/>
          <w:u w:val="single"/>
        </w:rPr>
        <w:t>ITU-R</w:t>
      </w:r>
      <w:r w:rsidR="00194A39">
        <w:rPr>
          <w:rFonts w:asciiTheme="minorHAnsi" w:hAnsiTheme="minorHAnsi"/>
          <w:szCs w:val="24"/>
          <w:u w:val="single"/>
        </w:rPr>
        <w:t> </w:t>
      </w:r>
      <w:r w:rsidRPr="006936A7">
        <w:rPr>
          <w:rFonts w:asciiTheme="minorHAnsi" w:hAnsiTheme="minorHAnsi"/>
          <w:szCs w:val="24"/>
          <w:u w:val="single"/>
        </w:rPr>
        <w:t>SM.</w:t>
      </w:r>
      <w:r>
        <w:rPr>
          <w:rFonts w:asciiTheme="minorHAnsi" w:hAnsiTheme="minorHAnsi"/>
          <w:szCs w:val="24"/>
          <w:u w:val="single"/>
        </w:rPr>
        <w:t>2104-0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rFonts w:asciiTheme="minorHAnsi" w:hAnsiTheme="minorHAnsi"/>
          <w:szCs w:val="24"/>
        </w:rPr>
        <w:t>1/72</w:t>
      </w:r>
      <w:r>
        <w:rPr>
          <w:lang w:bidi="ar-EG"/>
        </w:rPr>
        <w:t>(Rev.1)</w:t>
      </w:r>
    </w:p>
    <w:p w:rsidR="00DE5FD5" w:rsidRPr="00013F55" w:rsidRDefault="00DE5FD5" w:rsidP="0079184D">
      <w:pPr>
        <w:pStyle w:val="Rectitle"/>
        <w:spacing w:before="240" w:after="240"/>
        <w:rPr>
          <w:rtl/>
          <w:lang w:bidi="ar-EG"/>
        </w:rPr>
      </w:pPr>
      <w:r w:rsidRPr="00013F55">
        <w:rPr>
          <w:rFonts w:eastAsia="SimSun"/>
          <w:spacing w:val="4"/>
          <w:rtl/>
          <w:lang w:bidi="ar-SY"/>
        </w:rPr>
        <w:t xml:space="preserve">مبادئ توجيهية </w:t>
      </w:r>
      <w:r w:rsidR="0079184D">
        <w:rPr>
          <w:rFonts w:eastAsia="SimSun" w:hint="cs"/>
          <w:spacing w:val="4"/>
          <w:rtl/>
          <w:lang w:bidi="ar-SY"/>
        </w:rPr>
        <w:t xml:space="preserve">بشأن </w:t>
      </w:r>
      <w:r w:rsidRPr="00013F55">
        <w:rPr>
          <w:rFonts w:eastAsia="SimSun"/>
          <w:spacing w:val="4"/>
          <w:rtl/>
          <w:lang w:bidi="ar-SY"/>
        </w:rPr>
        <w:t>مرس</w:t>
      </w:r>
      <w:r>
        <w:rPr>
          <w:rFonts w:eastAsia="SimSun" w:hint="cs"/>
          <w:spacing w:val="4"/>
          <w:rtl/>
          <w:lang w:bidi="ar-EG"/>
        </w:rPr>
        <w:t>ِ</w:t>
      </w:r>
      <w:r w:rsidRPr="00013F55">
        <w:rPr>
          <w:rFonts w:eastAsia="SimSun"/>
          <w:spacing w:val="4"/>
          <w:rtl/>
          <w:lang w:bidi="ar-SY"/>
        </w:rPr>
        <w:t>لات مستقب</w:t>
      </w:r>
      <w:r>
        <w:rPr>
          <w:rFonts w:eastAsia="SimSun" w:hint="cs"/>
          <w:spacing w:val="4"/>
          <w:rtl/>
          <w:lang w:bidi="ar-SY"/>
        </w:rPr>
        <w:t>ِ</w:t>
      </w:r>
      <w:r w:rsidRPr="00013F55">
        <w:rPr>
          <w:rFonts w:eastAsia="SimSun"/>
          <w:spacing w:val="4"/>
          <w:rtl/>
          <w:lang w:bidi="ar-SY"/>
        </w:rPr>
        <w:t>لات الشبكات المنزلية اللاسلكية</w:t>
      </w:r>
      <w:r>
        <w:rPr>
          <w:rFonts w:eastAsia="SimSun"/>
          <w:spacing w:val="4"/>
          <w:rtl/>
          <w:lang w:bidi="ar-SY"/>
        </w:rPr>
        <w:br/>
      </w:r>
      <w:r w:rsidRPr="00013F55">
        <w:rPr>
          <w:rFonts w:eastAsia="SimSun"/>
          <w:spacing w:val="4"/>
          <w:rtl/>
          <w:lang w:bidi="ar-SY"/>
        </w:rPr>
        <w:t>ضيقة النطاق - مواصف</w:t>
      </w:r>
      <w:r w:rsidR="0079184D">
        <w:rPr>
          <w:rFonts w:eastAsia="SimSun" w:hint="cs"/>
          <w:spacing w:val="4"/>
          <w:rtl/>
          <w:lang w:bidi="ar-SY"/>
        </w:rPr>
        <w:t>ات</w:t>
      </w:r>
      <w:r w:rsidRPr="00013F55">
        <w:rPr>
          <w:rFonts w:eastAsia="SimSun"/>
          <w:spacing w:val="4"/>
          <w:rtl/>
          <w:lang w:bidi="ar-SY"/>
        </w:rPr>
        <w:t xml:space="preserve"> المكونات المتعلقة بالطيف</w:t>
      </w:r>
    </w:p>
    <w:p w:rsidR="00274000" w:rsidRDefault="00274000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0258F4">
        <w:rPr>
          <w:rFonts w:asciiTheme="minorHAnsi" w:hAnsiTheme="minorHAnsi"/>
          <w:szCs w:val="24"/>
          <w:u w:val="single"/>
        </w:rPr>
        <w:t>ITU-R</w:t>
      </w:r>
      <w:r w:rsidR="00194A39">
        <w:rPr>
          <w:rFonts w:asciiTheme="minorHAnsi" w:hAnsiTheme="minorHAnsi"/>
          <w:szCs w:val="24"/>
          <w:u w:val="single"/>
        </w:rPr>
        <w:t> </w:t>
      </w:r>
      <w:r w:rsidR="00420CCA" w:rsidRPr="008759E9">
        <w:rPr>
          <w:rFonts w:asciiTheme="minorHAnsi" w:hAnsiTheme="minorHAnsi"/>
          <w:szCs w:val="24"/>
          <w:u w:val="single"/>
        </w:rPr>
        <w:t>SM.</w:t>
      </w:r>
      <w:r>
        <w:rPr>
          <w:rFonts w:asciiTheme="minorHAnsi" w:hAnsiTheme="minorHAnsi"/>
          <w:szCs w:val="24"/>
          <w:u w:val="single"/>
        </w:rPr>
        <w:t>2110-0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rFonts w:asciiTheme="minorHAnsi" w:hAnsiTheme="minorHAnsi"/>
          <w:szCs w:val="24"/>
        </w:rPr>
        <w:t>1/88</w:t>
      </w:r>
      <w:r>
        <w:rPr>
          <w:lang w:bidi="ar-EG"/>
        </w:rPr>
        <w:t>(Rev.1)</w:t>
      </w:r>
    </w:p>
    <w:p w:rsidR="00DE5FD5" w:rsidRPr="00013F55" w:rsidRDefault="00DE5FD5" w:rsidP="00DE5FD5">
      <w:pPr>
        <w:pStyle w:val="Rectitle"/>
        <w:spacing w:before="240" w:after="240"/>
        <w:rPr>
          <w:rtl/>
          <w:lang w:bidi="ar-EG"/>
        </w:rPr>
      </w:pPr>
      <w:r w:rsidRPr="00013F55">
        <w:rPr>
          <w:rtl/>
        </w:rPr>
        <w:t>مديات التردد من أجل تشغيل الأنظمة اللاحزمية</w:t>
      </w:r>
      <w:r>
        <w:rPr>
          <w:rtl/>
        </w:rPr>
        <w:br/>
      </w:r>
      <w:r w:rsidRPr="00013F55">
        <w:rPr>
          <w:rtl/>
        </w:rPr>
        <w:t xml:space="preserve">لإرسال القدرة لاسلكياً </w:t>
      </w:r>
      <w:r w:rsidRPr="00013F55">
        <w:rPr>
          <w:lang w:bidi="ar-EG"/>
        </w:rPr>
        <w:t>(WPT)</w:t>
      </w:r>
    </w:p>
    <w:p w:rsidR="00450C76" w:rsidRDefault="00450C76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450C76">
        <w:rPr>
          <w:u w:val="single"/>
        </w:rPr>
        <w:t>ITU-</w:t>
      </w:r>
      <w:r w:rsidR="00D94F38">
        <w:rPr>
          <w:u w:val="single"/>
        </w:rPr>
        <w:t>R</w:t>
      </w:r>
      <w:r w:rsidR="00194A39">
        <w:rPr>
          <w:u w:val="single"/>
        </w:rPr>
        <w:t> </w:t>
      </w:r>
      <w:r w:rsidRPr="00450C76">
        <w:rPr>
          <w:u w:val="single"/>
        </w:rPr>
        <w:t>SM.1880-2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rFonts w:asciiTheme="minorHAnsi" w:hAnsiTheme="minorHAnsi"/>
          <w:szCs w:val="24"/>
        </w:rPr>
        <w:t>1/</w:t>
      </w:r>
      <w:r w:rsidR="00420CCA">
        <w:rPr>
          <w:rFonts w:asciiTheme="minorHAnsi" w:hAnsiTheme="minorHAnsi"/>
          <w:szCs w:val="24"/>
        </w:rPr>
        <w:t>69</w:t>
      </w:r>
      <w:r>
        <w:rPr>
          <w:lang w:bidi="ar-EG"/>
        </w:rPr>
        <w:t>(Rev.1)</w:t>
      </w:r>
    </w:p>
    <w:p w:rsidR="0089329A" w:rsidRPr="00AE779E" w:rsidRDefault="00DE5FD5" w:rsidP="00450C76">
      <w:pPr>
        <w:pStyle w:val="Resolutiontitle"/>
        <w:rPr>
          <w:rtl/>
          <w:lang w:bidi="ar-SA"/>
        </w:rPr>
      </w:pPr>
      <w:r w:rsidRPr="00013F55">
        <w:rPr>
          <w:rtl/>
          <w:lang w:bidi="ar-EG"/>
        </w:rPr>
        <w:t xml:space="preserve">قياس </w:t>
      </w:r>
      <w:r>
        <w:rPr>
          <w:rFonts w:hint="cs"/>
          <w:rtl/>
          <w:lang w:bidi="ar-EG"/>
        </w:rPr>
        <w:t>شَغل</w:t>
      </w:r>
      <w:r w:rsidRPr="00013F55">
        <w:rPr>
          <w:rtl/>
          <w:lang w:bidi="ar-EG"/>
        </w:rPr>
        <w:t xml:space="preserve"> الطيف وتقييمه</w:t>
      </w:r>
    </w:p>
    <w:p w:rsidR="00374B6A" w:rsidRDefault="00374B6A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450C76">
        <w:rPr>
          <w:u w:val="single"/>
        </w:rPr>
        <w:t>ITU-</w:t>
      </w:r>
      <w:r w:rsidR="00D94F38">
        <w:rPr>
          <w:u w:val="single"/>
        </w:rPr>
        <w:t>R</w:t>
      </w:r>
      <w:r w:rsidR="00194A39">
        <w:rPr>
          <w:szCs w:val="24"/>
          <w:u w:val="single"/>
        </w:rPr>
        <w:t> </w:t>
      </w:r>
      <w:r w:rsidRPr="000119FE">
        <w:rPr>
          <w:szCs w:val="24"/>
          <w:u w:val="single"/>
        </w:rPr>
        <w:t>SM.1600-</w:t>
      </w:r>
      <w:r>
        <w:rPr>
          <w:szCs w:val="24"/>
          <w:u w:val="single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rFonts w:asciiTheme="minorHAnsi" w:hAnsiTheme="minorHAnsi"/>
          <w:szCs w:val="24"/>
        </w:rPr>
        <w:t>1/78</w:t>
      </w:r>
      <w:r>
        <w:rPr>
          <w:lang w:bidi="ar-EG"/>
        </w:rPr>
        <w:t>(Rev.1)</w:t>
      </w:r>
    </w:p>
    <w:p w:rsidR="00DE5FD5" w:rsidRPr="00DE5FD5" w:rsidRDefault="00DE5FD5" w:rsidP="00DE5FD5">
      <w:pPr>
        <w:pStyle w:val="Resolutiontitle"/>
        <w:rPr>
          <w:rtl/>
          <w:lang w:bidi="ar-EG"/>
        </w:rPr>
      </w:pPr>
      <w:r w:rsidRPr="00013F55">
        <w:rPr>
          <w:rtl/>
          <w:lang w:bidi="ar-EG"/>
        </w:rPr>
        <w:t>تعرف الهوية التقني للإشارات الرقمية</w:t>
      </w:r>
    </w:p>
    <w:p w:rsidR="00421996" w:rsidRDefault="00421996" w:rsidP="00194A3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450C76">
        <w:rPr>
          <w:u w:val="single"/>
        </w:rPr>
        <w:t>ITU-</w:t>
      </w:r>
      <w:r w:rsidR="00D94F38">
        <w:rPr>
          <w:u w:val="single"/>
        </w:rPr>
        <w:t>R</w:t>
      </w:r>
      <w:r w:rsidR="00194A39">
        <w:rPr>
          <w:szCs w:val="24"/>
          <w:u w:val="single"/>
        </w:rPr>
        <w:t> </w:t>
      </w:r>
      <w:r w:rsidRPr="00067C4F">
        <w:rPr>
          <w:szCs w:val="24"/>
          <w:u w:val="single"/>
        </w:rPr>
        <w:t>SM.1046-</w:t>
      </w:r>
      <w:r>
        <w:rPr>
          <w:szCs w:val="24"/>
          <w:u w:val="single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rFonts w:asciiTheme="minorHAnsi" w:hAnsiTheme="minorHAnsi"/>
          <w:szCs w:val="24"/>
        </w:rPr>
        <w:t>1/86</w:t>
      </w:r>
      <w:r>
        <w:rPr>
          <w:lang w:bidi="ar-EG"/>
        </w:rPr>
        <w:t>(Rev.1)</w:t>
      </w:r>
    </w:p>
    <w:p w:rsidR="00794630" w:rsidRDefault="00794630" w:rsidP="00794630">
      <w:pPr>
        <w:pStyle w:val="Resolutiontitle"/>
        <w:rPr>
          <w:rtl/>
          <w:lang w:bidi="ar-EG"/>
        </w:rPr>
      </w:pPr>
      <w:r w:rsidRPr="00013F55">
        <w:rPr>
          <w:rtl/>
          <w:lang w:bidi="ar-EG"/>
        </w:rPr>
        <w:t>تحديد استخدام الطيف وكفاءة النظام الراديوي</w:t>
      </w:r>
    </w:p>
    <w:p w:rsidR="005C771D" w:rsidRPr="008D3F8E" w:rsidRDefault="000A6D77" w:rsidP="000E4C54">
      <w:pPr>
        <w:spacing w:before="600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D3" w:rsidRDefault="00160AD3" w:rsidP="00160AD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160AD3" w:rsidRPr="00EA1B8E" w:rsidRDefault="00160AD3" w:rsidP="00160AD3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8D0501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60AD3" w:rsidTr="00A13E54">
      <w:tc>
        <w:tcPr>
          <w:tcW w:w="4814" w:type="dxa"/>
        </w:tcPr>
        <w:p w:rsidR="00160AD3" w:rsidRDefault="00160AD3" w:rsidP="00160AD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66557804" wp14:editId="77EA2E2B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160AD3" w:rsidRDefault="00160AD3" w:rsidP="00160AD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/>
            </w:rPr>
            <w:drawing>
              <wp:inline distT="0" distB="0" distL="0" distR="0" wp14:anchorId="6DFA21C0" wp14:editId="2FEDC5F3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001E2"/>
    <w:rsid w:val="00083A9A"/>
    <w:rsid w:val="00090574"/>
    <w:rsid w:val="000A5B82"/>
    <w:rsid w:val="000A6D77"/>
    <w:rsid w:val="000B17A4"/>
    <w:rsid w:val="000B73F4"/>
    <w:rsid w:val="000D375B"/>
    <w:rsid w:val="000E4C54"/>
    <w:rsid w:val="00104575"/>
    <w:rsid w:val="00160AD3"/>
    <w:rsid w:val="001823F4"/>
    <w:rsid w:val="00185E59"/>
    <w:rsid w:val="00190E2F"/>
    <w:rsid w:val="00194A39"/>
    <w:rsid w:val="001A21F8"/>
    <w:rsid w:val="001D1D7B"/>
    <w:rsid w:val="00231DD9"/>
    <w:rsid w:val="0023283D"/>
    <w:rsid w:val="00241274"/>
    <w:rsid w:val="002461CB"/>
    <w:rsid w:val="00250902"/>
    <w:rsid w:val="00274000"/>
    <w:rsid w:val="002978F4"/>
    <w:rsid w:val="002B028D"/>
    <w:rsid w:val="002E6541"/>
    <w:rsid w:val="002E6B4B"/>
    <w:rsid w:val="00335CE7"/>
    <w:rsid w:val="003403A3"/>
    <w:rsid w:val="00341FFF"/>
    <w:rsid w:val="00345067"/>
    <w:rsid w:val="003557F8"/>
    <w:rsid w:val="00357185"/>
    <w:rsid w:val="00374B6A"/>
    <w:rsid w:val="003B65BD"/>
    <w:rsid w:val="003C27E2"/>
    <w:rsid w:val="003D1DE4"/>
    <w:rsid w:val="003D23A8"/>
    <w:rsid w:val="003E5F7E"/>
    <w:rsid w:val="0040525C"/>
    <w:rsid w:val="00420CCA"/>
    <w:rsid w:val="00421996"/>
    <w:rsid w:val="0042686F"/>
    <w:rsid w:val="00426FFF"/>
    <w:rsid w:val="00443869"/>
    <w:rsid w:val="00450C76"/>
    <w:rsid w:val="00485E78"/>
    <w:rsid w:val="004B2ED5"/>
    <w:rsid w:val="004C6CD2"/>
    <w:rsid w:val="004D3EAF"/>
    <w:rsid w:val="004D704B"/>
    <w:rsid w:val="005509D0"/>
    <w:rsid w:val="0055516A"/>
    <w:rsid w:val="005B1BB3"/>
    <w:rsid w:val="005C771D"/>
    <w:rsid w:val="005F4897"/>
    <w:rsid w:val="006E1CFD"/>
    <w:rsid w:val="006F63F7"/>
    <w:rsid w:val="00706D7A"/>
    <w:rsid w:val="00714C7B"/>
    <w:rsid w:val="00733D09"/>
    <w:rsid w:val="0075515A"/>
    <w:rsid w:val="00773390"/>
    <w:rsid w:val="0079184D"/>
    <w:rsid w:val="007919AD"/>
    <w:rsid w:val="00794630"/>
    <w:rsid w:val="007C22C8"/>
    <w:rsid w:val="007E6E52"/>
    <w:rsid w:val="008235CD"/>
    <w:rsid w:val="008513CB"/>
    <w:rsid w:val="0089329A"/>
    <w:rsid w:val="008D0501"/>
    <w:rsid w:val="00902F7B"/>
    <w:rsid w:val="00951EBA"/>
    <w:rsid w:val="00982B28"/>
    <w:rsid w:val="009A5CB4"/>
    <w:rsid w:val="009F6A6D"/>
    <w:rsid w:val="00A0706D"/>
    <w:rsid w:val="00A517E1"/>
    <w:rsid w:val="00A97F94"/>
    <w:rsid w:val="00AB7CE2"/>
    <w:rsid w:val="00AE779E"/>
    <w:rsid w:val="00B11105"/>
    <w:rsid w:val="00B445FD"/>
    <w:rsid w:val="00B5527F"/>
    <w:rsid w:val="00BD33AA"/>
    <w:rsid w:val="00C0402D"/>
    <w:rsid w:val="00C278A3"/>
    <w:rsid w:val="00C674FE"/>
    <w:rsid w:val="00C75633"/>
    <w:rsid w:val="00CB3E2E"/>
    <w:rsid w:val="00CC1893"/>
    <w:rsid w:val="00CE2EE1"/>
    <w:rsid w:val="00CF3FFD"/>
    <w:rsid w:val="00D42765"/>
    <w:rsid w:val="00D77D0F"/>
    <w:rsid w:val="00D94F38"/>
    <w:rsid w:val="00D95B65"/>
    <w:rsid w:val="00DA1CF0"/>
    <w:rsid w:val="00DC24B4"/>
    <w:rsid w:val="00DE5FD5"/>
    <w:rsid w:val="00DF16DC"/>
    <w:rsid w:val="00DF20E7"/>
    <w:rsid w:val="00E02604"/>
    <w:rsid w:val="00E258C7"/>
    <w:rsid w:val="00E3407A"/>
    <w:rsid w:val="00E45211"/>
    <w:rsid w:val="00E64F8E"/>
    <w:rsid w:val="00E96F8D"/>
    <w:rsid w:val="00EA53F4"/>
    <w:rsid w:val="00EF0C16"/>
    <w:rsid w:val="00F36590"/>
    <w:rsid w:val="00F84366"/>
    <w:rsid w:val="00F85089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30">
    <w:name w:val="enumlev3"/>
    <w:basedOn w:val="Normal"/>
    <w:rsid w:val="003E5F7E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80" w:lineRule="exact"/>
      <w:ind w:left="1588" w:hanging="397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FirstFooter">
    <w:name w:val="FirstFooter"/>
    <w:basedOn w:val="Normal"/>
    <w:rsid w:val="003E5F7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character" w:customStyle="1" w:styleId="RectitleChar">
    <w:name w:val="Rec_title Char"/>
    <w:link w:val="Rectitle"/>
    <w:uiPriority w:val="99"/>
    <w:rsid w:val="00450C76"/>
    <w:rPr>
      <w:rFonts w:ascii="Calibri" w:hAnsi="Calibri" w:cs="Traditional Arabic"/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ECF-524B-43A4-8DF9-29EB36D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14</cp:revision>
  <cp:lastPrinted>2017-09-13T07:17:00Z</cp:lastPrinted>
  <dcterms:created xsi:type="dcterms:W3CDTF">2017-09-13T07:14:00Z</dcterms:created>
  <dcterms:modified xsi:type="dcterms:W3CDTF">2017-09-13T14:25:00Z</dcterms:modified>
</cp:coreProperties>
</file>