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6183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26183A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26183A" w:rsidRDefault="00FA4392" w:rsidP="004B11E2">
            <w:pPr>
              <w:spacing w:before="0"/>
            </w:pPr>
            <w:r w:rsidRPr="0026183A">
              <w:t>Административный циркуляр</w:t>
            </w:r>
          </w:p>
          <w:p w:rsidR="00FA4392" w:rsidRPr="0026183A" w:rsidRDefault="00FA4392" w:rsidP="001B0E5B">
            <w:pPr>
              <w:spacing w:before="0"/>
              <w:rPr>
                <w:b/>
                <w:bCs/>
              </w:rPr>
            </w:pPr>
            <w:r w:rsidRPr="0026183A">
              <w:rPr>
                <w:b/>
                <w:bCs/>
              </w:rPr>
              <w:t>CACE/</w:t>
            </w:r>
            <w:r w:rsidR="001B0E5B" w:rsidRPr="0026183A">
              <w:rPr>
                <w:b/>
                <w:bCs/>
              </w:rPr>
              <w:t>858</w:t>
            </w:r>
          </w:p>
        </w:tc>
        <w:tc>
          <w:tcPr>
            <w:tcW w:w="2835" w:type="dxa"/>
            <w:shd w:val="clear" w:color="auto" w:fill="auto"/>
          </w:tcPr>
          <w:p w:rsidR="00FA4392" w:rsidRPr="0026183A" w:rsidRDefault="001B0E5B" w:rsidP="004B11E2">
            <w:pPr>
              <w:spacing w:before="0"/>
              <w:jc w:val="right"/>
            </w:pPr>
            <w:r w:rsidRPr="0026183A">
              <w:t>2 февраля 2018 года</w:t>
            </w:r>
          </w:p>
        </w:tc>
      </w:tr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4B11E2">
            <w:pPr>
              <w:spacing w:before="0"/>
            </w:pPr>
          </w:p>
        </w:tc>
      </w:tr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1B0E5B">
            <w:pPr>
              <w:spacing w:before="0"/>
              <w:rPr>
                <w:b/>
                <w:bCs/>
              </w:rPr>
            </w:pPr>
            <w:r w:rsidRPr="0026183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1B0E5B" w:rsidRPr="0026183A">
              <w:rPr>
                <w:b/>
                <w:bCs/>
              </w:rPr>
              <w:t>5</w:t>
            </w:r>
            <w:r w:rsidRPr="0026183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4B11E2">
            <w:pPr>
              <w:spacing w:before="0"/>
            </w:pPr>
          </w:p>
        </w:tc>
      </w:tr>
      <w:tr w:rsidR="00FA4392" w:rsidRPr="0026183A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26183A" w:rsidRDefault="00FA4392" w:rsidP="004B11E2">
            <w:pPr>
              <w:spacing w:before="0"/>
            </w:pPr>
          </w:p>
        </w:tc>
      </w:tr>
      <w:tr w:rsidR="00FA4392" w:rsidRPr="0026183A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6183A" w:rsidRDefault="00FA4392" w:rsidP="00FA4392">
            <w:pPr>
              <w:spacing w:before="0"/>
            </w:pPr>
            <w:r w:rsidRPr="0026183A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26183A" w:rsidRDefault="001B0E5B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26183A">
              <w:rPr>
                <w:b/>
                <w:bCs/>
                <w:szCs w:val="22"/>
              </w:rPr>
              <w:t>5</w:t>
            </w:r>
            <w:r w:rsidR="00FA4392" w:rsidRPr="0026183A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26183A">
              <w:rPr>
                <w:b/>
                <w:bCs/>
              </w:rPr>
              <w:t>Наземные службы</w:t>
            </w:r>
            <w:r w:rsidR="00FA4392" w:rsidRPr="0026183A">
              <w:rPr>
                <w:b/>
                <w:bCs/>
                <w:szCs w:val="22"/>
              </w:rPr>
              <w:t>)</w:t>
            </w:r>
          </w:p>
          <w:p w:rsidR="00FA4392" w:rsidRPr="0026183A" w:rsidRDefault="00FA4392" w:rsidP="00C5568C">
            <w:pPr>
              <w:tabs>
                <w:tab w:val="left" w:pos="493"/>
              </w:tabs>
              <w:ind w:left="493" w:hanging="493"/>
              <w:jc w:val="both"/>
              <w:rPr>
                <w:szCs w:val="22"/>
              </w:rPr>
            </w:pPr>
            <w:r w:rsidRPr="0026183A">
              <w:rPr>
                <w:b/>
                <w:bCs/>
                <w:szCs w:val="22"/>
              </w:rPr>
              <w:t>–</w:t>
            </w:r>
            <w:r w:rsidRPr="0026183A">
              <w:rPr>
                <w:b/>
                <w:bCs/>
                <w:szCs w:val="22"/>
              </w:rPr>
              <w:tab/>
              <w:t xml:space="preserve">Одобрение </w:t>
            </w:r>
            <w:r w:rsidR="00A34DEF" w:rsidRPr="0026183A">
              <w:rPr>
                <w:b/>
                <w:bCs/>
                <w:szCs w:val="22"/>
              </w:rPr>
              <w:t>трех</w:t>
            </w:r>
            <w:r w:rsidRPr="0026183A">
              <w:rPr>
                <w:b/>
                <w:bCs/>
                <w:szCs w:val="22"/>
              </w:rPr>
              <w:t xml:space="preserve"> новых Рекомендаци</w:t>
            </w:r>
            <w:r w:rsidR="00A34DEF" w:rsidRPr="0026183A">
              <w:rPr>
                <w:b/>
                <w:bCs/>
                <w:szCs w:val="22"/>
              </w:rPr>
              <w:t>й</w:t>
            </w:r>
            <w:r w:rsidRPr="0026183A">
              <w:rPr>
                <w:b/>
                <w:bCs/>
                <w:szCs w:val="22"/>
              </w:rPr>
              <w:t xml:space="preserve"> </w:t>
            </w:r>
            <w:r w:rsidR="00A34DEF" w:rsidRPr="0026183A">
              <w:rPr>
                <w:b/>
                <w:bCs/>
                <w:szCs w:val="22"/>
              </w:rPr>
              <w:t xml:space="preserve">МСЭ-R </w:t>
            </w:r>
            <w:r w:rsidRPr="0026183A">
              <w:rPr>
                <w:b/>
                <w:bCs/>
                <w:szCs w:val="22"/>
              </w:rPr>
              <w:t xml:space="preserve">и </w:t>
            </w:r>
            <w:r w:rsidR="00A34DEF" w:rsidRPr="0026183A">
              <w:rPr>
                <w:b/>
                <w:bCs/>
                <w:szCs w:val="22"/>
              </w:rPr>
              <w:t>девяти</w:t>
            </w:r>
            <w:r w:rsidRPr="0026183A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A34DEF" w:rsidRPr="0026183A">
              <w:rPr>
                <w:b/>
                <w:bCs/>
                <w:szCs w:val="22"/>
              </w:rPr>
              <w:t xml:space="preserve">МСЭ-R </w:t>
            </w:r>
            <w:r w:rsidRPr="0026183A">
              <w:rPr>
                <w:b/>
                <w:bCs/>
                <w:szCs w:val="22"/>
              </w:rPr>
              <w:t>и их одновременное утверждение по переписке в соответствии с п. A2.6.2.4</w:t>
            </w:r>
            <w:r w:rsidR="0026183A" w:rsidRPr="0026183A">
              <w:rPr>
                <w:b/>
                <w:bCs/>
                <w:szCs w:val="22"/>
              </w:rPr>
              <w:t xml:space="preserve"> Резолюции МСЭ-R 1-</w:t>
            </w:r>
            <w:r w:rsidRPr="0026183A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</w:tc>
      </w:tr>
      <w:tr w:rsidR="00FA4392" w:rsidRPr="0026183A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6183A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6183A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26183A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26183A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26183A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26183A" w:rsidRDefault="007C6F75" w:rsidP="00A34DEF">
      <w:pPr>
        <w:pStyle w:val="Normalaftertitle"/>
        <w:jc w:val="both"/>
      </w:pPr>
      <w:bookmarkStart w:id="0" w:name="dtitle1"/>
      <w:bookmarkEnd w:id="0"/>
      <w:r w:rsidRPr="0026183A">
        <w:t xml:space="preserve">В Административном циркуляре </w:t>
      </w:r>
      <w:r w:rsidR="00445472" w:rsidRPr="0026183A">
        <w:t>САСЕ/</w:t>
      </w:r>
      <w:r w:rsidR="00A34DEF" w:rsidRPr="0026183A">
        <w:t>845</w:t>
      </w:r>
      <w:r w:rsidR="00445472" w:rsidRPr="0026183A">
        <w:t xml:space="preserve"> </w:t>
      </w:r>
      <w:r w:rsidRPr="0026183A">
        <w:t xml:space="preserve">от </w:t>
      </w:r>
      <w:r w:rsidR="00A34DEF" w:rsidRPr="0026183A">
        <w:t>30 ноября 2017</w:t>
      </w:r>
      <w:r w:rsidRPr="0026183A">
        <w:t> года был</w:t>
      </w:r>
      <w:r w:rsidR="00D37409" w:rsidRPr="0026183A">
        <w:t>и</w:t>
      </w:r>
      <w:r w:rsidRPr="0026183A">
        <w:t xml:space="preserve"> представлен</w:t>
      </w:r>
      <w:r w:rsidR="00D37409" w:rsidRPr="0026183A">
        <w:t xml:space="preserve">ы </w:t>
      </w:r>
      <w:r w:rsidRPr="0026183A">
        <w:t>проект</w:t>
      </w:r>
      <w:r w:rsidR="00A34DEF" w:rsidRPr="0026183A">
        <w:t>ы трех</w:t>
      </w:r>
      <w:r w:rsidR="00D37409" w:rsidRPr="0026183A">
        <w:t xml:space="preserve"> новых Рекомендаций </w:t>
      </w:r>
      <w:r w:rsidR="00A34DEF" w:rsidRPr="0026183A">
        <w:t xml:space="preserve">МСЭ-R </w:t>
      </w:r>
      <w:r w:rsidR="00D37409" w:rsidRPr="0026183A">
        <w:t xml:space="preserve">и </w:t>
      </w:r>
      <w:r w:rsidR="008040AA" w:rsidRPr="0026183A">
        <w:t>проект</w:t>
      </w:r>
      <w:r w:rsidR="00A34DEF" w:rsidRPr="0026183A">
        <w:t>ы девяти</w:t>
      </w:r>
      <w:r w:rsidRPr="0026183A">
        <w:t xml:space="preserve"> пересмотренн</w:t>
      </w:r>
      <w:r w:rsidR="00D37409" w:rsidRPr="0026183A">
        <w:t>ы</w:t>
      </w:r>
      <w:r w:rsidR="00A34DEF" w:rsidRPr="0026183A">
        <w:t>х</w:t>
      </w:r>
      <w:r w:rsidRPr="0026183A">
        <w:t xml:space="preserve"> Рекомендаци</w:t>
      </w:r>
      <w:r w:rsidR="00D37409" w:rsidRPr="0026183A">
        <w:t>й</w:t>
      </w:r>
      <w:r w:rsidR="00A34DEF" w:rsidRPr="0026183A">
        <w:t xml:space="preserve"> МСЭ-R</w:t>
      </w:r>
      <w:r w:rsidRPr="0026183A">
        <w:t xml:space="preserve"> для одновременного </w:t>
      </w:r>
      <w:r w:rsidR="00657BDF" w:rsidRPr="0026183A">
        <w:rPr>
          <w:bCs/>
        </w:rPr>
        <w:t>одобрения</w:t>
      </w:r>
      <w:r w:rsidRPr="0026183A">
        <w:t xml:space="preserve"> и утверждения по переписке (PSAA) согласно процедуре, предусмотренной в Резолюции МСЭ-R 1-</w:t>
      </w:r>
      <w:r w:rsidR="00EF6BE0" w:rsidRPr="0026183A">
        <w:t>7</w:t>
      </w:r>
      <w:r w:rsidRPr="0026183A">
        <w:t xml:space="preserve"> (п. </w:t>
      </w:r>
      <w:r w:rsidR="00EF6BE0" w:rsidRPr="0026183A">
        <w:t>A2.6.2.4</w:t>
      </w:r>
      <w:r w:rsidRPr="0026183A">
        <w:t>).</w:t>
      </w:r>
    </w:p>
    <w:p w:rsidR="007C6F75" w:rsidRPr="0026183A" w:rsidRDefault="007C6F75" w:rsidP="00A34DEF">
      <w:pPr>
        <w:jc w:val="both"/>
      </w:pPr>
      <w:r w:rsidRPr="0026183A">
        <w:t xml:space="preserve">Условия, регулирующие эту процедуру, были выполнены </w:t>
      </w:r>
      <w:r w:rsidR="00A34DEF" w:rsidRPr="0026183A">
        <w:t>30 января 2018</w:t>
      </w:r>
      <w:r w:rsidRPr="0026183A">
        <w:t> года.</w:t>
      </w:r>
    </w:p>
    <w:p w:rsidR="007C6F75" w:rsidRPr="0026183A" w:rsidRDefault="007C6F75" w:rsidP="00A34DEF">
      <w:pPr>
        <w:jc w:val="both"/>
      </w:pPr>
      <w:r w:rsidRPr="0026183A">
        <w:t>Утвержденн</w:t>
      </w:r>
      <w:r w:rsidR="00D37409" w:rsidRPr="0026183A">
        <w:t>ы</w:t>
      </w:r>
      <w:r w:rsidR="00A34DEF" w:rsidRPr="0026183A">
        <w:t>е</w:t>
      </w:r>
      <w:r w:rsidRPr="0026183A">
        <w:t xml:space="preserve"> Рекомендаци</w:t>
      </w:r>
      <w:r w:rsidR="00D37409" w:rsidRPr="0026183A">
        <w:t>и</w:t>
      </w:r>
      <w:r w:rsidRPr="0026183A">
        <w:t xml:space="preserve"> буд</w:t>
      </w:r>
      <w:r w:rsidR="00D37409" w:rsidRPr="0026183A">
        <w:t>у</w:t>
      </w:r>
      <w:r w:rsidRPr="0026183A">
        <w:t>т опубликован</w:t>
      </w:r>
      <w:r w:rsidR="00D37409" w:rsidRPr="0026183A">
        <w:t>ы</w:t>
      </w:r>
      <w:r w:rsidRPr="0026183A">
        <w:t xml:space="preserve"> МСЭ, а в Приложении</w:t>
      </w:r>
      <w:r w:rsidR="004C24F5" w:rsidRPr="0026183A">
        <w:t xml:space="preserve"> </w:t>
      </w:r>
      <w:r w:rsidR="00874577" w:rsidRPr="0026183A">
        <w:t xml:space="preserve">к настоящему </w:t>
      </w:r>
      <w:r w:rsidR="00BC13F6" w:rsidRPr="0026183A">
        <w:t xml:space="preserve">Циркуляру </w:t>
      </w:r>
      <w:r w:rsidRPr="0026183A">
        <w:t>указан</w:t>
      </w:r>
      <w:r w:rsidR="00D37409" w:rsidRPr="0026183A">
        <w:t>ы</w:t>
      </w:r>
      <w:r w:rsidRPr="0026183A">
        <w:t xml:space="preserve"> </w:t>
      </w:r>
      <w:r w:rsidR="00D37409" w:rsidRPr="0026183A">
        <w:t>их</w:t>
      </w:r>
      <w:r w:rsidRPr="0026183A">
        <w:t xml:space="preserve"> названи</w:t>
      </w:r>
      <w:r w:rsidR="00D37409" w:rsidRPr="0026183A">
        <w:t>я</w:t>
      </w:r>
      <w:r w:rsidRPr="0026183A">
        <w:t xml:space="preserve"> с присвоенным</w:t>
      </w:r>
      <w:r w:rsidR="00D37409" w:rsidRPr="0026183A">
        <w:t>и</w:t>
      </w:r>
      <w:r w:rsidRPr="0026183A">
        <w:t xml:space="preserve"> </w:t>
      </w:r>
      <w:r w:rsidR="00D37409" w:rsidRPr="0026183A">
        <w:t>им номера</w:t>
      </w:r>
      <w:r w:rsidRPr="0026183A">
        <w:t>м</w:t>
      </w:r>
      <w:r w:rsidR="00D37409" w:rsidRPr="0026183A">
        <w:t>и</w:t>
      </w:r>
      <w:r w:rsidR="0026183A">
        <w:t>.</w:t>
      </w:r>
    </w:p>
    <w:p w:rsidR="00D057A1" w:rsidRPr="0026183A" w:rsidRDefault="008F14A7" w:rsidP="00A34DEF">
      <w:pPr>
        <w:tabs>
          <w:tab w:val="center" w:pos="7088"/>
        </w:tabs>
        <w:spacing w:before="1440"/>
        <w:rPr>
          <w:szCs w:val="22"/>
        </w:rPr>
      </w:pPr>
      <w:r w:rsidRPr="0026183A">
        <w:rPr>
          <w:szCs w:val="22"/>
        </w:rPr>
        <w:t>Франсуа Ранси</w:t>
      </w:r>
    </w:p>
    <w:p w:rsidR="00D057A1" w:rsidRPr="0026183A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26183A">
        <w:rPr>
          <w:szCs w:val="22"/>
        </w:rPr>
        <w:t>Директор</w:t>
      </w:r>
    </w:p>
    <w:p w:rsidR="00F523F8" w:rsidRPr="0026183A" w:rsidRDefault="00F523F8" w:rsidP="00A34DEF">
      <w:pPr>
        <w:tabs>
          <w:tab w:val="left" w:pos="4820"/>
        </w:tabs>
        <w:spacing w:before="720"/>
        <w:rPr>
          <w:szCs w:val="22"/>
          <w:u w:val="single"/>
        </w:rPr>
      </w:pPr>
      <w:bookmarkStart w:id="1" w:name="ddistribution"/>
      <w:bookmarkEnd w:id="1"/>
      <w:r w:rsidRPr="0026183A">
        <w:rPr>
          <w:b/>
          <w:szCs w:val="22"/>
        </w:rPr>
        <w:t>Приложени</w:t>
      </w:r>
      <w:r w:rsidR="00A34DEF" w:rsidRPr="0026183A">
        <w:rPr>
          <w:b/>
          <w:szCs w:val="22"/>
        </w:rPr>
        <w:t>е</w:t>
      </w:r>
      <w:r w:rsidRPr="0026183A">
        <w:rPr>
          <w:bCs/>
          <w:szCs w:val="22"/>
        </w:rPr>
        <w:t>:</w:t>
      </w:r>
      <w:r w:rsidR="00A613BB" w:rsidRPr="0026183A">
        <w:rPr>
          <w:szCs w:val="22"/>
        </w:rPr>
        <w:t xml:space="preserve"> </w:t>
      </w:r>
      <w:r w:rsidR="00A34DEF" w:rsidRPr="0026183A">
        <w:rPr>
          <w:szCs w:val="22"/>
        </w:rPr>
        <w:t>1</w:t>
      </w:r>
    </w:p>
    <w:p w:rsidR="00F523F8" w:rsidRPr="0026183A" w:rsidRDefault="00F523F8" w:rsidP="00A34DEF">
      <w:pPr>
        <w:tabs>
          <w:tab w:val="left" w:pos="6237"/>
        </w:tabs>
        <w:spacing w:before="720"/>
        <w:rPr>
          <w:sz w:val="20"/>
        </w:rPr>
      </w:pPr>
      <w:r w:rsidRPr="0026183A">
        <w:rPr>
          <w:b/>
          <w:bCs/>
          <w:sz w:val="20"/>
        </w:rPr>
        <w:t>Рассылка</w:t>
      </w:r>
      <w:r w:rsidRPr="0026183A">
        <w:rPr>
          <w:sz w:val="20"/>
        </w:rPr>
        <w:t>:</w:t>
      </w:r>
    </w:p>
    <w:p w:rsidR="00F523F8" w:rsidRPr="0026183A" w:rsidRDefault="00C934CA" w:rsidP="00A34DE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Администрациям Государств – </w:t>
      </w:r>
      <w:r w:rsidR="00F523F8" w:rsidRPr="0026183A">
        <w:rPr>
          <w:sz w:val="20"/>
        </w:rPr>
        <w:t>Членов</w:t>
      </w:r>
      <w:r w:rsidRPr="0026183A">
        <w:rPr>
          <w:sz w:val="20"/>
        </w:rPr>
        <w:t xml:space="preserve"> МСЭ</w:t>
      </w:r>
      <w:r w:rsidR="00F523F8" w:rsidRPr="0026183A">
        <w:rPr>
          <w:sz w:val="20"/>
        </w:rPr>
        <w:t xml:space="preserve"> и Членам Сектора радиосвязи</w:t>
      </w:r>
      <w:r w:rsidR="00486BA0" w:rsidRPr="0026183A">
        <w:rPr>
          <w:sz w:val="20"/>
        </w:rPr>
        <w:t xml:space="preserve">, </w:t>
      </w:r>
      <w:r w:rsidR="00A34DEF" w:rsidRPr="0026183A">
        <w:rPr>
          <w:sz w:val="20"/>
        </w:rPr>
        <w:t>участвующим</w:t>
      </w:r>
      <w:r w:rsidR="00486BA0" w:rsidRPr="0026183A">
        <w:rPr>
          <w:sz w:val="20"/>
        </w:rPr>
        <w:t xml:space="preserve"> в работе </w:t>
      </w:r>
      <w:r w:rsidR="00A34DEF" w:rsidRPr="0026183A">
        <w:rPr>
          <w:sz w:val="20"/>
        </w:rPr>
        <w:t>5</w:t>
      </w:r>
      <w:r w:rsidR="00A34DEF" w:rsidRPr="0026183A">
        <w:rPr>
          <w:sz w:val="20"/>
        </w:rPr>
        <w:noBreakHyphen/>
        <w:t>й </w:t>
      </w:r>
      <w:r w:rsidR="00486BA0" w:rsidRPr="0026183A">
        <w:rPr>
          <w:sz w:val="20"/>
        </w:rPr>
        <w:t>Исследовательской комиссии по радиосвязи</w:t>
      </w:r>
    </w:p>
    <w:p w:rsidR="00117157" w:rsidRPr="0026183A" w:rsidRDefault="00117157" w:rsidP="00A34DE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Ассоциированным членам МСЭ-R, </w:t>
      </w:r>
      <w:r w:rsidR="00A34DEF" w:rsidRPr="0026183A">
        <w:rPr>
          <w:sz w:val="20"/>
        </w:rPr>
        <w:t>участвующим</w:t>
      </w:r>
      <w:r w:rsidRPr="0026183A">
        <w:rPr>
          <w:sz w:val="20"/>
        </w:rPr>
        <w:t xml:space="preserve"> в работе </w:t>
      </w:r>
      <w:r w:rsidR="00A34DEF" w:rsidRPr="0026183A">
        <w:rPr>
          <w:sz w:val="20"/>
        </w:rPr>
        <w:t>5</w:t>
      </w:r>
      <w:r w:rsidRPr="0026183A">
        <w:rPr>
          <w:sz w:val="20"/>
        </w:rPr>
        <w:t>-</w:t>
      </w:r>
      <w:r w:rsidR="00EE067D" w:rsidRPr="0026183A">
        <w:rPr>
          <w:sz w:val="20"/>
        </w:rPr>
        <w:t>й Исследовательской комиссии по </w:t>
      </w:r>
      <w:r w:rsidRPr="0026183A">
        <w:rPr>
          <w:sz w:val="20"/>
        </w:rPr>
        <w:t>радиосвязи</w:t>
      </w:r>
    </w:p>
    <w:p w:rsidR="00486BA0" w:rsidRPr="0026183A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Академическим организациям – </w:t>
      </w:r>
      <w:r w:rsidR="00BB67EC" w:rsidRPr="0026183A">
        <w:rPr>
          <w:sz w:val="20"/>
        </w:rPr>
        <w:t xml:space="preserve">Членам </w:t>
      </w:r>
      <w:r w:rsidRPr="0026183A">
        <w:rPr>
          <w:sz w:val="20"/>
        </w:rPr>
        <w:t>МСЭ</w:t>
      </w:r>
    </w:p>
    <w:p w:rsidR="00F523F8" w:rsidRPr="0026183A" w:rsidRDefault="00F523F8" w:rsidP="00A34DE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Председателям и заместителям председателей </w:t>
      </w:r>
      <w:r w:rsidR="00843C8E" w:rsidRPr="0026183A">
        <w:rPr>
          <w:sz w:val="20"/>
        </w:rPr>
        <w:t xml:space="preserve">исследовательских </w:t>
      </w:r>
      <w:r w:rsidR="00A34DEF" w:rsidRPr="0026183A">
        <w:rPr>
          <w:sz w:val="20"/>
        </w:rPr>
        <w:t>комиссий по радиосвязи</w:t>
      </w:r>
    </w:p>
    <w:p w:rsidR="00F523F8" w:rsidRPr="0026183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 xml:space="preserve">Председателю и заместителям </w:t>
      </w:r>
      <w:r w:rsidR="00843C8E" w:rsidRPr="0026183A">
        <w:rPr>
          <w:sz w:val="20"/>
        </w:rPr>
        <w:t xml:space="preserve">председателя </w:t>
      </w:r>
      <w:r w:rsidRPr="0026183A">
        <w:rPr>
          <w:sz w:val="20"/>
        </w:rPr>
        <w:t>Подготовительного собрания к конференции</w:t>
      </w:r>
    </w:p>
    <w:p w:rsidR="00F523F8" w:rsidRPr="0026183A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>Членам Радиорегламентарного комитета</w:t>
      </w:r>
    </w:p>
    <w:p w:rsidR="00D37409" w:rsidRPr="0026183A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26183A">
        <w:rPr>
          <w:sz w:val="20"/>
        </w:rPr>
        <w:t>–</w:t>
      </w:r>
      <w:r w:rsidRPr="0026183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F4E55" w:rsidRPr="0026183A" w:rsidRDefault="00FF4E55" w:rsidP="00A34DEF">
      <w:pPr>
        <w:spacing w:before="0"/>
      </w:pPr>
      <w:r w:rsidRPr="0026183A">
        <w:br w:type="page"/>
      </w:r>
    </w:p>
    <w:p w:rsidR="005A5B0C" w:rsidRPr="00C5568C" w:rsidRDefault="00BB67EC" w:rsidP="00A34DEF">
      <w:pPr>
        <w:pStyle w:val="AnnexNo"/>
        <w:spacing w:before="0"/>
        <w:rPr>
          <w:b/>
          <w:bCs/>
        </w:rPr>
      </w:pPr>
      <w:r w:rsidRPr="00C5568C">
        <w:rPr>
          <w:b/>
          <w:bCs/>
        </w:rPr>
        <w:lastRenderedPageBreak/>
        <w:t>ПРИЛОЖЕНИЕ</w:t>
      </w:r>
    </w:p>
    <w:p w:rsidR="00445472" w:rsidRPr="0026183A" w:rsidRDefault="00445472" w:rsidP="00A34DEF">
      <w:pPr>
        <w:pStyle w:val="Annextitle"/>
      </w:pPr>
      <w:r w:rsidRPr="0026183A">
        <w:t>Названия утвержденных Рекомендаций</w:t>
      </w:r>
      <w:r w:rsidR="00ED0FB7" w:rsidRPr="0026183A">
        <w:t xml:space="preserve"> МСЭ-R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</w:pPr>
      <w:r w:rsidRPr="0026183A">
        <w:rPr>
          <w:u w:val="single"/>
        </w:rPr>
        <w:t>Рекомендаци</w:t>
      </w:r>
      <w:r w:rsidR="00ED0FB7" w:rsidRPr="0026183A">
        <w:rPr>
          <w:u w:val="single"/>
        </w:rPr>
        <w:t>я</w:t>
      </w:r>
      <w:r w:rsidRPr="0026183A">
        <w:rPr>
          <w:u w:val="single"/>
        </w:rPr>
        <w:t xml:space="preserve"> </w:t>
      </w:r>
      <w:r w:rsidRPr="0026183A">
        <w:rPr>
          <w:szCs w:val="22"/>
          <w:u w:val="single"/>
        </w:rPr>
        <w:t>МСЭ-R F.</w:t>
      </w:r>
      <w:r w:rsidR="00ED0FB7" w:rsidRPr="0026183A">
        <w:rPr>
          <w:szCs w:val="22"/>
          <w:u w:val="single"/>
        </w:rPr>
        <w:t>2113-0</w:t>
      </w:r>
      <w:r w:rsidRPr="0026183A">
        <w:tab/>
      </w:r>
      <w:r w:rsidRPr="0026183A">
        <w:rPr>
          <w:szCs w:val="22"/>
        </w:rPr>
        <w:t>Док. 5/79</w:t>
      </w:r>
    </w:p>
    <w:p w:rsidR="00A34DEF" w:rsidRPr="0026183A" w:rsidRDefault="00A34DEF" w:rsidP="00A34DEF">
      <w:pPr>
        <w:pStyle w:val="Rectitle"/>
      </w:pPr>
      <w:r w:rsidRPr="0026183A">
        <w:t xml:space="preserve">Показатели качества по ошибкам и готовности и требования к ним </w:t>
      </w:r>
      <w:r w:rsidRPr="0026183A">
        <w:br/>
        <w:t>для реальных пакетных радиолиний связи пункта с пунктом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</w:pPr>
      <w:r w:rsidRPr="0026183A">
        <w:rPr>
          <w:u w:val="single"/>
        </w:rPr>
        <w:t>Рекомендаци</w:t>
      </w:r>
      <w:r w:rsidR="00ED0FB7" w:rsidRPr="0026183A">
        <w:rPr>
          <w:u w:val="single"/>
        </w:rPr>
        <w:t>я</w:t>
      </w:r>
      <w:r w:rsidRPr="0026183A">
        <w:rPr>
          <w:u w:val="single"/>
        </w:rPr>
        <w:t xml:space="preserve"> МСЭ-R </w:t>
      </w:r>
      <w:r w:rsidR="00ED0FB7" w:rsidRPr="0026183A">
        <w:rPr>
          <w:sz w:val="24"/>
          <w:szCs w:val="24"/>
          <w:u w:val="single"/>
        </w:rPr>
        <w:t>M.2114-0</w:t>
      </w:r>
      <w:r w:rsidRPr="0026183A">
        <w:tab/>
      </w:r>
      <w:r w:rsidRPr="0026183A">
        <w:rPr>
          <w:szCs w:val="22"/>
        </w:rPr>
        <w:t>Док. 5/83</w:t>
      </w:r>
    </w:p>
    <w:p w:rsidR="00A34DEF" w:rsidRPr="0026183A" w:rsidRDefault="00A34DEF" w:rsidP="00A34DEF">
      <w:pPr>
        <w:pStyle w:val="Rectitle"/>
      </w:pPr>
      <w:r w:rsidRPr="0026183A">
        <w:t>Технические и эксплуатационные характеристики и критерии защиты систем воздушной подвижной службы в полосах частот 22,5−23,6 ГГц и 25,25−27,5 ГГц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rFonts w:cstheme="minorHAnsi"/>
          <w:szCs w:val="22"/>
        </w:rPr>
      </w:pPr>
      <w:r w:rsidRPr="0026183A">
        <w:rPr>
          <w:u w:val="single"/>
        </w:rPr>
        <w:t>Рекомендаци</w:t>
      </w:r>
      <w:r w:rsidR="00ED0FB7" w:rsidRPr="0026183A">
        <w:rPr>
          <w:u w:val="single"/>
        </w:rPr>
        <w:t>я</w:t>
      </w:r>
      <w:r w:rsidRPr="0026183A">
        <w:rPr>
          <w:u w:val="single"/>
        </w:rPr>
        <w:t xml:space="preserve"> МСЭ-R </w:t>
      </w:r>
      <w:r w:rsidRPr="0026183A">
        <w:rPr>
          <w:szCs w:val="22"/>
          <w:u w:val="single"/>
        </w:rPr>
        <w:t>M.</w:t>
      </w:r>
      <w:r w:rsidR="00ED0FB7" w:rsidRPr="0026183A">
        <w:rPr>
          <w:szCs w:val="22"/>
          <w:u w:val="single"/>
        </w:rPr>
        <w:t>2115-0</w:t>
      </w:r>
      <w:r w:rsidRPr="0026183A">
        <w:rPr>
          <w:rFonts w:cstheme="minorHAnsi"/>
          <w:szCs w:val="22"/>
        </w:rPr>
        <w:tab/>
        <w:t>Док. 5/84</w:t>
      </w:r>
    </w:p>
    <w:p w:rsidR="00A34DEF" w:rsidRPr="0026183A" w:rsidRDefault="00A34DEF" w:rsidP="00A34DEF">
      <w:pPr>
        <w:pStyle w:val="Rectitle"/>
        <w:rPr>
          <w:b w:val="0"/>
          <w:bCs/>
          <w:sz w:val="28"/>
          <w:szCs w:val="28"/>
        </w:rPr>
      </w:pPr>
      <w:r w:rsidRPr="0026183A">
        <w:t xml:space="preserve">Технические и эксплуатационные характеристики и критерии защиты систем воздушной подвижной службы, работающих в полосе частот </w:t>
      </w:r>
      <w:r w:rsidRPr="0026183A">
        <w:rPr>
          <w:bCs/>
          <w:sz w:val="28"/>
          <w:szCs w:val="28"/>
          <w:lang w:eastAsia="zh-CN"/>
        </w:rPr>
        <w:t>45,5−47 ГГц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u w:val="single"/>
        </w:rPr>
        <w:t>Рекомендаци</w:t>
      </w:r>
      <w:r w:rsidR="00ED0FB7" w:rsidRPr="0026183A">
        <w:rPr>
          <w:u w:val="single"/>
        </w:rPr>
        <w:t>я</w:t>
      </w:r>
      <w:r w:rsidRPr="0026183A">
        <w:rPr>
          <w:u w:val="single"/>
        </w:rPr>
        <w:t xml:space="preserve"> МСЭ-R </w:t>
      </w:r>
      <w:r w:rsidRPr="0026183A">
        <w:rPr>
          <w:szCs w:val="22"/>
          <w:u w:val="single"/>
        </w:rPr>
        <w:t>M.2012-</w:t>
      </w:r>
      <w:r w:rsidR="00ED0FB7" w:rsidRPr="0026183A">
        <w:rPr>
          <w:szCs w:val="22"/>
          <w:u w:val="single"/>
        </w:rPr>
        <w:t>3</w:t>
      </w:r>
      <w:r w:rsidRPr="0026183A">
        <w:rPr>
          <w:szCs w:val="22"/>
        </w:rPr>
        <w:tab/>
        <w:t>Док. 5/62</w:t>
      </w:r>
    </w:p>
    <w:p w:rsidR="00A34DEF" w:rsidRPr="0026183A" w:rsidRDefault="00A34DEF" w:rsidP="00A34DEF">
      <w:pPr>
        <w:pStyle w:val="Rectitle"/>
      </w:pPr>
      <w:r w:rsidRPr="0026183A">
        <w:t>Подробные спецификации наземных радиоинтерфейсов перспективной Международной подвижной электросвязи (IMT-Advanced)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rFonts w:cstheme="minorHAnsi"/>
          <w:szCs w:val="22"/>
        </w:rPr>
      </w:pPr>
      <w:r w:rsidRPr="0026183A">
        <w:rPr>
          <w:szCs w:val="22"/>
          <w:u w:val="single"/>
        </w:rPr>
        <w:t>Рекомендаци</w:t>
      </w:r>
      <w:r w:rsidR="00ED0FB7" w:rsidRPr="0026183A">
        <w:rPr>
          <w:szCs w:val="22"/>
          <w:u w:val="single"/>
        </w:rPr>
        <w:t>я</w:t>
      </w:r>
      <w:r w:rsidRPr="0026183A">
        <w:rPr>
          <w:szCs w:val="22"/>
          <w:u w:val="single"/>
        </w:rPr>
        <w:t xml:space="preserve"> МСЭ-R M.2003-</w:t>
      </w:r>
      <w:r w:rsidR="00ED0FB7" w:rsidRPr="0026183A">
        <w:rPr>
          <w:szCs w:val="22"/>
          <w:u w:val="single"/>
        </w:rPr>
        <w:t>2</w:t>
      </w:r>
      <w:r w:rsidRPr="0026183A">
        <w:rPr>
          <w:rFonts w:cstheme="minorHAnsi"/>
          <w:szCs w:val="22"/>
        </w:rPr>
        <w:tab/>
        <w:t>Док. 5/67</w:t>
      </w:r>
    </w:p>
    <w:p w:rsidR="00A34DEF" w:rsidRPr="0026183A" w:rsidRDefault="00A34DEF" w:rsidP="00A34DEF">
      <w:pPr>
        <w:pStyle w:val="Rectitle"/>
      </w:pPr>
      <w:r w:rsidRPr="0026183A">
        <w:t>Беспроводные системы с пропускной способностью в несколько гигабит/с на частотах около 60 ГГц</w:t>
      </w:r>
    </w:p>
    <w:p w:rsidR="00A34DEF" w:rsidRPr="0026183A" w:rsidRDefault="00ED0FB7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u w:val="single"/>
        </w:rPr>
        <w:t>Рекомендация</w:t>
      </w:r>
      <w:r w:rsidR="00A34DEF" w:rsidRPr="0026183A">
        <w:rPr>
          <w:u w:val="single"/>
        </w:rPr>
        <w:t xml:space="preserve"> МСЭ-R </w:t>
      </w:r>
      <w:r w:rsidR="00A34DEF" w:rsidRPr="0026183A">
        <w:rPr>
          <w:szCs w:val="22"/>
          <w:u w:val="single"/>
        </w:rPr>
        <w:t>M.2057-</w:t>
      </w:r>
      <w:r w:rsidRPr="0026183A">
        <w:rPr>
          <w:szCs w:val="22"/>
          <w:u w:val="single"/>
        </w:rPr>
        <w:t>1</w:t>
      </w:r>
      <w:r w:rsidR="00A34DEF" w:rsidRPr="0026183A">
        <w:rPr>
          <w:szCs w:val="22"/>
        </w:rPr>
        <w:tab/>
        <w:t>Док. 5/68(Rev.1)</w:t>
      </w:r>
    </w:p>
    <w:p w:rsidR="00A34DEF" w:rsidRPr="0026183A" w:rsidRDefault="00A34DEF" w:rsidP="00A34DEF">
      <w:pPr>
        <w:pStyle w:val="Rectitle"/>
      </w:pPr>
      <w:r w:rsidRPr="0026183A">
        <w:rPr>
          <w:color w:val="000000"/>
        </w:rPr>
        <w:t>Характеристики систем автомобильных радаров, работающих в полосе частот 76−81 ГГц, для применений интеллектуальных транспортных систем</w:t>
      </w:r>
    </w:p>
    <w:p w:rsidR="00A34DEF" w:rsidRPr="0026183A" w:rsidRDefault="00ED0FB7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u w:val="single"/>
        </w:rPr>
        <w:t>Рекомендация</w:t>
      </w:r>
      <w:r w:rsidR="00A34DEF" w:rsidRPr="0026183A">
        <w:rPr>
          <w:u w:val="single"/>
        </w:rPr>
        <w:t xml:space="preserve"> МСЭ-R </w:t>
      </w:r>
      <w:r w:rsidR="00A34DEF" w:rsidRPr="0026183A">
        <w:rPr>
          <w:szCs w:val="22"/>
          <w:u w:val="single"/>
        </w:rPr>
        <w:t>M.1640-</w:t>
      </w:r>
      <w:r w:rsidRPr="0026183A">
        <w:rPr>
          <w:szCs w:val="22"/>
          <w:u w:val="single"/>
        </w:rPr>
        <w:t>1</w:t>
      </w:r>
      <w:r w:rsidR="00A34DEF" w:rsidRPr="0026183A">
        <w:rPr>
          <w:szCs w:val="22"/>
        </w:rPr>
        <w:tab/>
        <w:t>Док. 5/69</w:t>
      </w:r>
    </w:p>
    <w:p w:rsidR="00C5568C" w:rsidRDefault="00A34DEF" w:rsidP="00A34DEF">
      <w:pPr>
        <w:pStyle w:val="Rectitle"/>
      </w:pPr>
      <w:r w:rsidRPr="0026183A">
        <w:t>Характеристики и критерии защиты для исследований совместного использования частот радарами, работающими в службе радиоопределения в полосе частот 33,4−36 ГГц</w:t>
      </w:r>
    </w:p>
    <w:p w:rsidR="00C5568C" w:rsidRDefault="00C556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6"/>
        </w:rPr>
      </w:pPr>
      <w:r>
        <w:br w:type="page"/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u w:val="single"/>
        </w:rPr>
        <w:t>Рекомендаци</w:t>
      </w:r>
      <w:r w:rsidR="00ED0FB7" w:rsidRPr="0026183A">
        <w:rPr>
          <w:u w:val="single"/>
        </w:rPr>
        <w:t>я</w:t>
      </w:r>
      <w:r w:rsidRPr="0026183A">
        <w:rPr>
          <w:u w:val="single"/>
        </w:rPr>
        <w:t xml:space="preserve"> МСЭ-R </w:t>
      </w:r>
      <w:r w:rsidRPr="0026183A">
        <w:rPr>
          <w:szCs w:val="22"/>
          <w:u w:val="single"/>
        </w:rPr>
        <w:t>M.1465-</w:t>
      </w:r>
      <w:r w:rsidR="00ED0FB7" w:rsidRPr="0026183A">
        <w:rPr>
          <w:szCs w:val="22"/>
          <w:u w:val="single"/>
        </w:rPr>
        <w:t>3</w:t>
      </w:r>
      <w:r w:rsidRPr="0026183A">
        <w:rPr>
          <w:szCs w:val="22"/>
        </w:rPr>
        <w:tab/>
        <w:t>Док. 5/70(Rev.1)</w:t>
      </w:r>
    </w:p>
    <w:p w:rsidR="00A34DEF" w:rsidRPr="0026183A" w:rsidRDefault="00A34DEF" w:rsidP="00ED0FB7">
      <w:pPr>
        <w:pStyle w:val="Rectitle"/>
        <w:keepNext w:val="0"/>
        <w:keepLines w:val="0"/>
      </w:pPr>
      <w:r w:rsidRPr="0026183A">
        <w:t>Характеристики и критерии защиты радаров, работающих в службе радиоопределения в полосе частот 3100−3700 МГц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szCs w:val="22"/>
          <w:u w:val="single"/>
        </w:rPr>
        <w:lastRenderedPageBreak/>
        <w:t>Рекомендаци</w:t>
      </w:r>
      <w:r w:rsidR="00ED0FB7" w:rsidRPr="0026183A">
        <w:rPr>
          <w:szCs w:val="22"/>
          <w:u w:val="single"/>
        </w:rPr>
        <w:t>я</w:t>
      </w:r>
      <w:r w:rsidRPr="0026183A">
        <w:rPr>
          <w:szCs w:val="22"/>
          <w:u w:val="single"/>
        </w:rPr>
        <w:t xml:space="preserve"> МСЭ-R F.1509-</w:t>
      </w:r>
      <w:r w:rsidR="00ED0FB7" w:rsidRPr="0026183A">
        <w:rPr>
          <w:szCs w:val="22"/>
          <w:u w:val="single"/>
        </w:rPr>
        <w:t>4</w:t>
      </w:r>
      <w:r w:rsidRPr="0026183A">
        <w:rPr>
          <w:szCs w:val="22"/>
        </w:rPr>
        <w:tab/>
        <w:t>Док. 5/75</w:t>
      </w:r>
    </w:p>
    <w:p w:rsidR="00A34DEF" w:rsidRPr="0026183A" w:rsidRDefault="00A34DEF" w:rsidP="00A34DEF">
      <w:pPr>
        <w:pStyle w:val="Rectitle"/>
      </w:pPr>
      <w:r w:rsidRPr="0026183A">
        <w:t xml:space="preserve">Технические и эксплуатационные требования, способствующие совместному использованию частот системами связи пункта со многими пунктами в фиксированной службе и межспутниковой службе </w:t>
      </w:r>
      <w:r w:rsidRPr="0026183A">
        <w:br/>
        <w:t>в полосе 25,25–27,5 ГГц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szCs w:val="22"/>
          <w:u w:val="single"/>
        </w:rPr>
        <w:t>Рекомендаци</w:t>
      </w:r>
      <w:r w:rsidR="00ED0FB7" w:rsidRPr="0026183A">
        <w:rPr>
          <w:szCs w:val="22"/>
          <w:u w:val="single"/>
        </w:rPr>
        <w:t>я</w:t>
      </w:r>
      <w:r w:rsidRPr="0026183A">
        <w:rPr>
          <w:szCs w:val="22"/>
          <w:u w:val="single"/>
        </w:rPr>
        <w:t xml:space="preserve"> МСЭ-R F.699-</w:t>
      </w:r>
      <w:r w:rsidR="00ED0FB7" w:rsidRPr="0026183A">
        <w:rPr>
          <w:szCs w:val="22"/>
          <w:u w:val="single"/>
        </w:rPr>
        <w:t>8</w:t>
      </w:r>
      <w:r w:rsidRPr="0026183A">
        <w:rPr>
          <w:szCs w:val="22"/>
        </w:rPr>
        <w:tab/>
        <w:t>Док. 5/76(Rev.1)</w:t>
      </w:r>
    </w:p>
    <w:p w:rsidR="00A34DEF" w:rsidRPr="0026183A" w:rsidRDefault="00A34DEF" w:rsidP="00ED0FB7">
      <w:pPr>
        <w:pStyle w:val="Rectitle"/>
      </w:pPr>
      <w:r w:rsidRPr="0026183A">
        <w:t xml:space="preserve">Эталонные диаграммы направленности антенн фиксированных беспроводных систем для использования при изучении вопросов координации и оценке помех в диапазоне частот от 100 МГц до </w:t>
      </w:r>
      <w:r w:rsidR="00ED0FB7" w:rsidRPr="0026183A">
        <w:t>86</w:t>
      </w:r>
      <w:r w:rsidRPr="0026183A">
        <w:t> ГГц</w:t>
      </w:r>
    </w:p>
    <w:p w:rsidR="00A34DEF" w:rsidRPr="0026183A" w:rsidRDefault="00A34DEF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szCs w:val="22"/>
          <w:u w:val="single"/>
        </w:rPr>
        <w:t>Рекомендаци</w:t>
      </w:r>
      <w:r w:rsidR="00ED0FB7" w:rsidRPr="0026183A">
        <w:rPr>
          <w:szCs w:val="22"/>
          <w:u w:val="single"/>
        </w:rPr>
        <w:t>я</w:t>
      </w:r>
      <w:r w:rsidRPr="0026183A">
        <w:rPr>
          <w:szCs w:val="22"/>
          <w:u w:val="single"/>
        </w:rPr>
        <w:t xml:space="preserve"> МСЭ-R F.1249-</w:t>
      </w:r>
      <w:r w:rsidR="00ED0FB7" w:rsidRPr="0026183A">
        <w:rPr>
          <w:szCs w:val="22"/>
          <w:u w:val="single"/>
        </w:rPr>
        <w:t>5</w:t>
      </w:r>
      <w:r w:rsidRPr="0026183A">
        <w:rPr>
          <w:szCs w:val="22"/>
        </w:rPr>
        <w:tab/>
        <w:t>Док. 5/77(Rev.1)</w:t>
      </w:r>
    </w:p>
    <w:p w:rsidR="00A34DEF" w:rsidRPr="0026183A" w:rsidRDefault="00A34DEF" w:rsidP="00A34DEF">
      <w:pPr>
        <w:pStyle w:val="Rectitle"/>
      </w:pPr>
      <w:r w:rsidRPr="0026183A">
        <w:t>Технические и эксплуатационные требования, способствующие совместному использованию частот системами связи пункта с пунктом в фиксированной службе и межспутниковой службе в полосе 25,25–27,5 ГГц</w:t>
      </w:r>
    </w:p>
    <w:p w:rsidR="00ED0FB7" w:rsidRPr="0026183A" w:rsidRDefault="00ED0FB7" w:rsidP="00ED0FB7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26183A">
        <w:rPr>
          <w:szCs w:val="22"/>
          <w:u w:val="single"/>
        </w:rPr>
        <w:t>Рекомендация МСЭ-R M.2015-2</w:t>
      </w:r>
      <w:r w:rsidRPr="0026183A">
        <w:rPr>
          <w:szCs w:val="22"/>
        </w:rPr>
        <w:tab/>
        <w:t>Док. 5/82(Rev.1)</w:t>
      </w:r>
    </w:p>
    <w:p w:rsidR="00ED0FB7" w:rsidRPr="0026183A" w:rsidRDefault="00ED0FB7" w:rsidP="00ED0FB7">
      <w:pPr>
        <w:pStyle w:val="Rectitle"/>
      </w:pPr>
      <w:r w:rsidRPr="0026183A">
        <w:t xml:space="preserve">Планы размещения частот для систем радиосвязи, используемых для обеспечения общественной безопасности и оказания помощи при бедствиях </w:t>
      </w:r>
      <w:r w:rsidRPr="0026183A">
        <w:br/>
        <w:t>в соответствии с Резолюцией 646 (Пересм. ВКР-15)</w:t>
      </w:r>
    </w:p>
    <w:p w:rsidR="004119B6" w:rsidRPr="0026183A" w:rsidRDefault="004119B6" w:rsidP="00C5568C">
      <w:pPr>
        <w:spacing w:before="360" w:after="120" w:line="280" w:lineRule="exact"/>
        <w:jc w:val="center"/>
      </w:pPr>
      <w:r w:rsidRPr="0026183A">
        <w:t>______________</w:t>
      </w:r>
    </w:p>
    <w:sectPr w:rsidR="004119B6" w:rsidRPr="0026183A" w:rsidSect="00FA4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7B" w:rsidRDefault="00533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7B" w:rsidRDefault="005331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55" w:rsidRDefault="00FF4E55" w:rsidP="00FF4E55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bookmarkStart w:id="2" w:name="_GoBack"/>
    <w:r w:rsidR="0053317B" w:rsidRPr="00AB76AA">
      <w:rPr>
        <w:rStyle w:val="Hyperlink"/>
        <w:sz w:val="18"/>
        <w:szCs w:val="18"/>
        <w:u w:val="none"/>
      </w:rPr>
      <w:t xml:space="preserve"> </w:t>
    </w:r>
    <w:bookmarkEnd w:id="2"/>
    <w:r w:rsidR="0053317B"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7B" w:rsidRDefault="005331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C5568C" w:rsidP="00C5568C">
    <w:pPr>
      <w:pStyle w:val="Header"/>
      <w:rPr>
        <w:lang w:val="en-US"/>
      </w:rPr>
    </w:pPr>
    <w:r w:rsidRPr="00F51D6C">
      <w:rPr>
        <w:szCs w:val="18"/>
      </w:rPr>
      <w:t xml:space="preserve">- </w:t>
    </w:r>
    <w:r w:rsidRPr="00F51D6C">
      <w:rPr>
        <w:rStyle w:val="PageNumber"/>
        <w:szCs w:val="18"/>
      </w:rPr>
      <w:fldChar w:fldCharType="begin"/>
    </w:r>
    <w:r w:rsidRPr="00F51D6C">
      <w:rPr>
        <w:rStyle w:val="PageNumber"/>
        <w:szCs w:val="18"/>
      </w:rPr>
      <w:instrText xml:space="preserve"> PAGE </w:instrText>
    </w:r>
    <w:r w:rsidRPr="00F51D6C">
      <w:rPr>
        <w:rStyle w:val="PageNumber"/>
        <w:szCs w:val="18"/>
      </w:rPr>
      <w:fldChar w:fldCharType="separate"/>
    </w:r>
    <w:r w:rsidR="00AB76AA">
      <w:rPr>
        <w:rStyle w:val="PageNumber"/>
        <w:noProof/>
        <w:szCs w:val="18"/>
      </w:rPr>
      <w:t>3</w:t>
    </w:r>
    <w:r w:rsidRPr="00F51D6C">
      <w:rPr>
        <w:rStyle w:val="PageNumber"/>
        <w:szCs w:val="18"/>
      </w:rPr>
      <w:fldChar w:fldCharType="end"/>
    </w:r>
    <w:r w:rsidRPr="00F51D6C"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F4E55" w:rsidTr="00FF4E55">
      <w:trPr>
        <w:jc w:val="center"/>
      </w:trPr>
      <w:tc>
        <w:tcPr>
          <w:tcW w:w="9889" w:type="dxa"/>
        </w:tcPr>
        <w:p w:rsidR="00FF4E55" w:rsidRDefault="00FF4E55" w:rsidP="00FF4E55">
          <w:pPr>
            <w:pStyle w:val="Header"/>
            <w:spacing w:line="360" w:lineRule="auto"/>
          </w:pPr>
          <w:r>
            <w:rPr>
              <w:b/>
              <w:bCs/>
              <w:noProof/>
              <w:lang w:val="en-US"/>
            </w:rPr>
            <w:drawing>
              <wp:inline distT="0" distB="0" distL="0" distR="0" wp14:anchorId="36884E93" wp14:editId="263B24F6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0E5B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6183A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317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34DE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76AA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5568C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0FB7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4E5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uiPriority w:val="99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0EDC-788C-4BE4-8708-31B8B393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4107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ITU</cp:lastModifiedBy>
  <cp:revision>4</cp:revision>
  <cp:lastPrinted>2018-01-31T09:48:00Z</cp:lastPrinted>
  <dcterms:created xsi:type="dcterms:W3CDTF">2018-01-31T09:48:00Z</dcterms:created>
  <dcterms:modified xsi:type="dcterms:W3CDTF">2018-01-31T09:49:00Z</dcterms:modified>
</cp:coreProperties>
</file>