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C54522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C54522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C5452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5452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C5452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5452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C54522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54522" w:rsidRDefault="00456812" w:rsidP="00CA194B">
            <w:pPr>
              <w:spacing w:before="0"/>
            </w:pPr>
            <w:r w:rsidRPr="00C54522">
              <w:t>Административный циркуляр</w:t>
            </w:r>
          </w:p>
          <w:p w:rsidR="00651777" w:rsidRPr="00C54522" w:rsidRDefault="00E17344" w:rsidP="00CA194B">
            <w:pPr>
              <w:spacing w:before="0"/>
              <w:rPr>
                <w:b/>
                <w:bCs/>
              </w:rPr>
            </w:pPr>
            <w:r w:rsidRPr="00C54522">
              <w:rPr>
                <w:b/>
                <w:bCs/>
              </w:rPr>
              <w:t>CA</w:t>
            </w:r>
            <w:r w:rsidR="004A7970" w:rsidRPr="00C54522">
              <w:rPr>
                <w:b/>
                <w:bCs/>
              </w:rPr>
              <w:t>CE</w:t>
            </w:r>
            <w:r w:rsidR="003836D4" w:rsidRPr="00C54522">
              <w:rPr>
                <w:b/>
                <w:bCs/>
              </w:rPr>
              <w:t>/</w:t>
            </w:r>
            <w:r w:rsidR="00E30E3D" w:rsidRPr="00C54522">
              <w:rPr>
                <w:b/>
                <w:bCs/>
              </w:rPr>
              <w:t>8</w:t>
            </w:r>
            <w:r w:rsidR="00E03C8C" w:rsidRPr="00C54522">
              <w:rPr>
                <w:b/>
                <w:bCs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651777" w:rsidRPr="00C54522" w:rsidRDefault="003B1CC8" w:rsidP="00D10AB0">
            <w:pPr>
              <w:spacing w:before="0"/>
              <w:jc w:val="right"/>
            </w:pPr>
            <w:r>
              <w:rPr>
                <w:lang w:val="en-US"/>
              </w:rPr>
              <w:t>7</w:t>
            </w:r>
            <w:bookmarkStart w:id="0" w:name="_GoBack"/>
            <w:bookmarkEnd w:id="0"/>
            <w:r w:rsidR="00E03C8C" w:rsidRPr="00C54522">
              <w:t xml:space="preserve"> сентября</w:t>
            </w:r>
            <w:r w:rsidR="006B002F" w:rsidRPr="00C54522">
              <w:t xml:space="preserve"> 2018</w:t>
            </w:r>
            <w:r w:rsidR="00423C78" w:rsidRPr="00C54522">
              <w:t xml:space="preserve"> года</w:t>
            </w:r>
          </w:p>
        </w:tc>
      </w:tr>
      <w:tr w:rsidR="00DB5813" w:rsidRPr="00C54522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522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C54522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522" w:rsidRDefault="0037309C" w:rsidP="00CA194B">
            <w:pPr>
              <w:spacing w:before="0"/>
            </w:pPr>
          </w:p>
        </w:tc>
      </w:tr>
      <w:tr w:rsidR="00DB5813" w:rsidRPr="00C54522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54522" w:rsidRDefault="00456812" w:rsidP="00E03C8C">
            <w:pPr>
              <w:spacing w:before="0"/>
              <w:rPr>
                <w:b/>
                <w:bCs/>
              </w:rPr>
            </w:pPr>
            <w:r w:rsidRPr="00C5452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03C8C" w:rsidRPr="00C54522">
              <w:rPr>
                <w:b/>
                <w:bCs/>
              </w:rPr>
              <w:t>1</w:t>
            </w:r>
            <w:r w:rsidRPr="00C54522">
              <w:rPr>
                <w:b/>
                <w:bCs/>
              </w:rPr>
              <w:t>-й Исследовател</w:t>
            </w:r>
            <w:r w:rsidR="00C54522">
              <w:rPr>
                <w:b/>
                <w:bCs/>
              </w:rPr>
              <w:t>ьской комиссии по радиосвязи, и </w:t>
            </w:r>
            <w:r w:rsidRPr="00C54522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C54522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522" w:rsidRDefault="0037309C" w:rsidP="00CA194B">
            <w:pPr>
              <w:spacing w:before="0"/>
            </w:pPr>
          </w:p>
        </w:tc>
      </w:tr>
      <w:tr w:rsidR="00E03C8C" w:rsidRPr="00C54522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:rsidR="00E03C8C" w:rsidRPr="00C54522" w:rsidRDefault="00E03C8C" w:rsidP="00E03C8C">
            <w:r w:rsidRPr="00C54522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03C8C" w:rsidRPr="00C54522" w:rsidRDefault="00E03C8C" w:rsidP="00FE522E">
            <w:pPr>
              <w:tabs>
                <w:tab w:val="left" w:pos="493"/>
              </w:tabs>
              <w:jc w:val="both"/>
              <w:rPr>
                <w:b/>
                <w:bCs/>
                <w:szCs w:val="22"/>
              </w:rPr>
            </w:pPr>
            <w:r w:rsidRPr="00C54522">
              <w:rPr>
                <w:b/>
                <w:bCs/>
                <w:szCs w:val="22"/>
              </w:rPr>
              <w:t>1-я Исследовательская комиссия по радиосвязи (Управление использованием спектра)</w:t>
            </w:r>
          </w:p>
          <w:p w:rsidR="00E03C8C" w:rsidRPr="00C54522" w:rsidRDefault="00E03C8C" w:rsidP="00FE522E">
            <w:pPr>
              <w:tabs>
                <w:tab w:val="left" w:pos="493"/>
              </w:tabs>
              <w:ind w:left="493" w:hanging="493"/>
              <w:jc w:val="both"/>
              <w:rPr>
                <w:b/>
                <w:bCs/>
                <w:szCs w:val="22"/>
              </w:rPr>
            </w:pPr>
            <w:r w:rsidRPr="00C54522">
              <w:rPr>
                <w:b/>
                <w:bCs/>
                <w:szCs w:val="22"/>
              </w:rPr>
              <w:t>–</w:t>
            </w:r>
            <w:r w:rsidRPr="00C54522">
              <w:rPr>
                <w:b/>
                <w:bCs/>
                <w:szCs w:val="22"/>
              </w:rPr>
              <w:tab/>
              <w:t xml:space="preserve">Одобрение одной новой Рекомендации </w:t>
            </w:r>
            <w:r w:rsidR="00C54522" w:rsidRPr="00C54522">
              <w:rPr>
                <w:b/>
                <w:bCs/>
                <w:szCs w:val="22"/>
              </w:rPr>
              <w:t xml:space="preserve">МСЭ-R </w:t>
            </w:r>
            <w:r w:rsidRPr="00C54522">
              <w:rPr>
                <w:b/>
                <w:bCs/>
                <w:szCs w:val="22"/>
              </w:rPr>
              <w:t xml:space="preserve">и двух пересмотренных Рекомендаций </w:t>
            </w:r>
            <w:r w:rsidR="00C54522" w:rsidRPr="00C54522">
              <w:rPr>
                <w:b/>
                <w:bCs/>
                <w:szCs w:val="22"/>
              </w:rPr>
              <w:t xml:space="preserve">МСЭ-R </w:t>
            </w:r>
            <w:r w:rsidRPr="00C54522">
              <w:rPr>
                <w:b/>
                <w:bCs/>
                <w:szCs w:val="22"/>
              </w:rPr>
              <w:t>по</w:t>
            </w:r>
            <w:r w:rsidR="00C54522">
              <w:rPr>
                <w:b/>
                <w:bCs/>
                <w:szCs w:val="22"/>
              </w:rPr>
              <w:t xml:space="preserve"> </w:t>
            </w:r>
            <w:r w:rsidRPr="00C54522">
              <w:rPr>
                <w:b/>
                <w:bCs/>
                <w:szCs w:val="22"/>
              </w:rPr>
              <w:t>переписке и их одновременное утверждение по переписке в соответствии с п. A2.6.2.4 Резолюции МСЭ-R 1-7 (Процедура одновременного одобрения и утверждения по переписке)</w:t>
            </w:r>
          </w:p>
          <w:p w:rsidR="00E03C8C" w:rsidRPr="00C54522" w:rsidRDefault="00E03C8C" w:rsidP="00E03C8C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C54522">
              <w:rPr>
                <w:b/>
                <w:bCs/>
                <w:szCs w:val="22"/>
              </w:rPr>
              <w:t>–</w:t>
            </w:r>
            <w:r w:rsidRPr="00C54522">
              <w:rPr>
                <w:b/>
                <w:bCs/>
                <w:szCs w:val="22"/>
              </w:rPr>
              <w:tab/>
              <w:t>Исключение трех Рекомендаций МСЭ-R</w:t>
            </w:r>
          </w:p>
        </w:tc>
      </w:tr>
    </w:tbl>
    <w:p w:rsidR="00E03C8C" w:rsidRPr="00C54522" w:rsidRDefault="00E03C8C" w:rsidP="00FE522E">
      <w:pPr>
        <w:pStyle w:val="Normalaftertitle"/>
        <w:spacing w:before="480"/>
        <w:jc w:val="both"/>
      </w:pPr>
      <w:r w:rsidRPr="00C54522">
        <w:t>В Административном циркуляре САСЕ/</w:t>
      </w:r>
      <w:r w:rsidR="003E46A0" w:rsidRPr="00C54522">
        <w:t>864</w:t>
      </w:r>
      <w:r w:rsidRPr="00C54522">
        <w:t xml:space="preserve"> от </w:t>
      </w:r>
      <w:r w:rsidR="003E46A0" w:rsidRPr="00C54522">
        <w:t>2 июля</w:t>
      </w:r>
      <w:r w:rsidRPr="00C54522">
        <w:t xml:space="preserve"> 201</w:t>
      </w:r>
      <w:r w:rsidR="003E46A0" w:rsidRPr="00C54522">
        <w:t>8</w:t>
      </w:r>
      <w:r w:rsidRPr="00C54522">
        <w:t xml:space="preserve"> года был представлен проект </w:t>
      </w:r>
      <w:r w:rsidR="00FE522E" w:rsidRPr="00C54522">
        <w:t>одн</w:t>
      </w:r>
      <w:r w:rsidR="00FE522E">
        <w:t>ой</w:t>
      </w:r>
      <w:r w:rsidR="00FE522E" w:rsidRPr="00C54522">
        <w:t xml:space="preserve"> </w:t>
      </w:r>
      <w:r w:rsidRPr="00C54522">
        <w:t xml:space="preserve">новой Рекомендации </w:t>
      </w:r>
      <w:r w:rsidR="00C54522" w:rsidRPr="00C54522">
        <w:t xml:space="preserve">МСЭ-R </w:t>
      </w:r>
      <w:r w:rsidRPr="00C54522">
        <w:t>и проект</w:t>
      </w:r>
      <w:r w:rsidR="00FE522E">
        <w:t>ы</w:t>
      </w:r>
      <w:r w:rsidRPr="00C54522">
        <w:t xml:space="preserve"> </w:t>
      </w:r>
      <w:r w:rsidR="00FE522E" w:rsidRPr="00C54522">
        <w:t>дв</w:t>
      </w:r>
      <w:r w:rsidR="00FE522E">
        <w:t>ух</w:t>
      </w:r>
      <w:r w:rsidR="00FE522E" w:rsidRPr="00C54522">
        <w:t xml:space="preserve"> </w:t>
      </w:r>
      <w:r w:rsidRPr="00C54522">
        <w:t xml:space="preserve">пересмотренных Рекомендаций </w:t>
      </w:r>
      <w:r w:rsidR="00C54522" w:rsidRPr="00C54522">
        <w:t xml:space="preserve">МСЭ-R </w:t>
      </w:r>
      <w:r w:rsidRPr="00C54522">
        <w:t xml:space="preserve">для одновременного </w:t>
      </w:r>
      <w:r w:rsidRPr="00C54522">
        <w:rPr>
          <w:bCs/>
        </w:rPr>
        <w:t>одобрения</w:t>
      </w:r>
      <w:r w:rsidRPr="00C54522">
        <w:t xml:space="preserve"> и утверждения по переписке (PSAA) согласно процедуре, предусмотренной в Резолюции МСЭ-R 1-7 (п. A2.6.2.4). Кроме того, Исследовательская комиссия предложила исключение </w:t>
      </w:r>
      <w:r w:rsidR="003E46A0" w:rsidRPr="00C54522">
        <w:t xml:space="preserve">трех </w:t>
      </w:r>
      <w:r w:rsidRPr="00C54522">
        <w:t>Рекомендаций</w:t>
      </w:r>
      <w:r w:rsidR="00D936A8" w:rsidRPr="00D936A8">
        <w:t xml:space="preserve"> </w:t>
      </w:r>
      <w:r w:rsidR="00D936A8" w:rsidRPr="00C54522">
        <w:t>МСЭ-R</w:t>
      </w:r>
      <w:r w:rsidRPr="00C54522">
        <w:t>.</w:t>
      </w:r>
    </w:p>
    <w:p w:rsidR="00E03C8C" w:rsidRPr="00C54522" w:rsidRDefault="00E03C8C" w:rsidP="003E46A0">
      <w:pPr>
        <w:jc w:val="both"/>
      </w:pPr>
      <w:r w:rsidRPr="00C54522">
        <w:t xml:space="preserve">Условия, регулирующие эту процедуру, были выполнены </w:t>
      </w:r>
      <w:r w:rsidR="003E46A0" w:rsidRPr="00C54522">
        <w:t xml:space="preserve">3 сентября 2018 </w:t>
      </w:r>
      <w:r w:rsidRPr="00C54522">
        <w:t>года.</w:t>
      </w:r>
    </w:p>
    <w:p w:rsidR="00E03C8C" w:rsidRPr="00C54522" w:rsidRDefault="00E03C8C" w:rsidP="003E46A0">
      <w:pPr>
        <w:jc w:val="both"/>
      </w:pPr>
      <w:r w:rsidRPr="00C54522">
        <w:t>Утвержденные Рекомендации будут опубликованы МСЭ, а в Приложении 1 к настоящему Циркуляру указаны их названия с присвоенными им номерами. В</w:t>
      </w:r>
      <w:r w:rsidR="00D936A8">
        <w:t xml:space="preserve"> </w:t>
      </w:r>
      <w:r w:rsidRPr="00C54522">
        <w:t>Приложении 2 содержится список исключенных Рекомендаций.</w:t>
      </w:r>
    </w:p>
    <w:p w:rsidR="00E03C8C" w:rsidRPr="00C54522" w:rsidRDefault="00E03C8C" w:rsidP="00D936A8">
      <w:pPr>
        <w:tabs>
          <w:tab w:val="center" w:pos="7088"/>
        </w:tabs>
        <w:spacing w:before="1320"/>
        <w:rPr>
          <w:szCs w:val="22"/>
        </w:rPr>
      </w:pPr>
      <w:r w:rsidRPr="00C54522">
        <w:rPr>
          <w:szCs w:val="22"/>
        </w:rPr>
        <w:t>Франсуа Ранси</w:t>
      </w:r>
    </w:p>
    <w:p w:rsidR="00E03C8C" w:rsidRPr="00C54522" w:rsidRDefault="00E03C8C" w:rsidP="00E03C8C">
      <w:pPr>
        <w:tabs>
          <w:tab w:val="center" w:pos="7088"/>
        </w:tabs>
        <w:spacing w:before="0" w:after="120"/>
        <w:rPr>
          <w:szCs w:val="22"/>
        </w:rPr>
      </w:pPr>
      <w:r w:rsidRPr="00C54522">
        <w:rPr>
          <w:szCs w:val="22"/>
        </w:rPr>
        <w:t>Директор</w:t>
      </w:r>
    </w:p>
    <w:p w:rsidR="00E03C8C" w:rsidRPr="00C54522" w:rsidRDefault="00E03C8C" w:rsidP="00E03C8C">
      <w:pPr>
        <w:tabs>
          <w:tab w:val="left" w:pos="4820"/>
        </w:tabs>
        <w:spacing w:before="240"/>
        <w:rPr>
          <w:szCs w:val="22"/>
          <w:u w:val="single"/>
        </w:rPr>
      </w:pPr>
      <w:bookmarkStart w:id="1" w:name="ddistribution"/>
      <w:bookmarkEnd w:id="1"/>
      <w:r w:rsidRPr="00C54522">
        <w:rPr>
          <w:b/>
          <w:szCs w:val="22"/>
        </w:rPr>
        <w:t>Приложения</w:t>
      </w:r>
      <w:r w:rsidRPr="00C54522">
        <w:rPr>
          <w:bCs/>
          <w:szCs w:val="22"/>
        </w:rPr>
        <w:t>:</w:t>
      </w:r>
      <w:r w:rsidRPr="00C54522">
        <w:rPr>
          <w:szCs w:val="22"/>
        </w:rPr>
        <w:t xml:space="preserve"> </w:t>
      </w:r>
      <w:r w:rsidR="008A49BD" w:rsidRPr="00C54522">
        <w:rPr>
          <w:szCs w:val="22"/>
        </w:rPr>
        <w:t>2</w:t>
      </w:r>
    </w:p>
    <w:p w:rsidR="00E03C8C" w:rsidRPr="00C54522" w:rsidRDefault="00E03C8C" w:rsidP="00C54522">
      <w:pPr>
        <w:tabs>
          <w:tab w:val="left" w:pos="6237"/>
        </w:tabs>
        <w:spacing w:before="240"/>
        <w:rPr>
          <w:sz w:val="20"/>
        </w:rPr>
      </w:pPr>
      <w:r w:rsidRPr="00C54522">
        <w:rPr>
          <w:b/>
          <w:bCs/>
          <w:sz w:val="20"/>
        </w:rPr>
        <w:t>Рассылка</w:t>
      </w:r>
      <w:r w:rsidRPr="00C54522">
        <w:rPr>
          <w:sz w:val="20"/>
        </w:rPr>
        <w:t>: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Администрациям Государств – Членов МСЭ и Членам Сектора радиосвязи, участвующим в работе 1</w:t>
      </w:r>
      <w:r w:rsidRPr="00C54522">
        <w:rPr>
          <w:sz w:val="20"/>
        </w:rPr>
        <w:noBreakHyphen/>
        <w:t>й Исследовательской комиссии по радиосвязи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Ассоциированным членам МСЭ-R, участвующим в работе 1-й Исследовательской комиссии по радиосвязи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Академическим организациям – Членам МСЭ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C54522">
        <w:rPr>
          <w:sz w:val="20"/>
        </w:rPr>
        <w:t>–</w:t>
      </w:r>
      <w:r w:rsidRPr="00C54522">
        <w:rPr>
          <w:sz w:val="20"/>
        </w:rPr>
        <w:tab/>
        <w:t>Членам Радиорегламентарного комитета</w:t>
      </w:r>
    </w:p>
    <w:p w:rsidR="00E03C8C" w:rsidRPr="00C54522" w:rsidRDefault="00E03C8C" w:rsidP="00FE522E">
      <w:pPr>
        <w:tabs>
          <w:tab w:val="left" w:pos="426"/>
          <w:tab w:val="left" w:pos="6237"/>
        </w:tabs>
        <w:spacing w:before="0"/>
        <w:ind w:left="426" w:hanging="426"/>
        <w:jc w:val="both"/>
      </w:pPr>
      <w:r w:rsidRPr="00C54522">
        <w:rPr>
          <w:sz w:val="20"/>
        </w:rPr>
        <w:t>–</w:t>
      </w:r>
      <w:r w:rsidRPr="00C54522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3C8C" w:rsidRPr="00C54522" w:rsidRDefault="00E03C8C" w:rsidP="00E03C8C">
      <w:pPr>
        <w:pStyle w:val="AnnexNo"/>
      </w:pPr>
      <w:r w:rsidRPr="00C54522">
        <w:lastRenderedPageBreak/>
        <w:t>Приложение 1</w:t>
      </w:r>
    </w:p>
    <w:p w:rsidR="00E03C8C" w:rsidRPr="00C54522" w:rsidRDefault="008A49BD" w:rsidP="008A49BD">
      <w:pPr>
        <w:pStyle w:val="Annextitle"/>
      </w:pPr>
      <w:r w:rsidRPr="00C54522">
        <w:t>Названия утвержденных Рекомендаций МСЭ-R</w:t>
      </w:r>
    </w:p>
    <w:p w:rsidR="008A49BD" w:rsidRPr="00C54522" w:rsidRDefault="008A49BD" w:rsidP="008A49BD">
      <w:pPr>
        <w:tabs>
          <w:tab w:val="right" w:pos="9639"/>
        </w:tabs>
        <w:spacing w:before="480"/>
        <w:rPr>
          <w:szCs w:val="22"/>
          <w:lang w:eastAsia="zh-CN"/>
        </w:rPr>
      </w:pPr>
      <w:r w:rsidRPr="00C54522">
        <w:rPr>
          <w:rFonts w:cstheme="minorHAnsi"/>
          <w:szCs w:val="22"/>
          <w:u w:val="single"/>
        </w:rPr>
        <w:t xml:space="preserve">Рекомендация МСЭ-R </w:t>
      </w:r>
      <w:r w:rsidRPr="00C54522">
        <w:rPr>
          <w:szCs w:val="22"/>
          <w:u w:val="single"/>
          <w:lang w:eastAsia="zh-CN"/>
        </w:rPr>
        <w:t>SM.2117-0</w:t>
      </w:r>
      <w:r w:rsidRPr="00C54522">
        <w:rPr>
          <w:szCs w:val="22"/>
          <w:lang w:eastAsia="zh-CN"/>
        </w:rPr>
        <w:tab/>
        <w:t>Док. 1/148(Rev.1)</w:t>
      </w:r>
    </w:p>
    <w:p w:rsidR="008A49BD" w:rsidRPr="00C54522" w:rsidRDefault="008A49BD" w:rsidP="008A49BD">
      <w:pPr>
        <w:pStyle w:val="Rectitle"/>
        <w:rPr>
          <w:lang w:eastAsia="zh-CN"/>
        </w:rPr>
      </w:pPr>
      <w:r w:rsidRPr="00C54522">
        <w:rPr>
          <w:lang w:eastAsia="zh-CN"/>
        </w:rPr>
        <w:t xml:space="preserve">Определение формата данных для обмена сохраненными данными I/Q </w:t>
      </w:r>
      <w:r w:rsidR="00D936A8">
        <w:rPr>
          <w:lang w:eastAsia="zh-CN"/>
        </w:rPr>
        <w:br/>
      </w:r>
      <w:r w:rsidRPr="00C54522">
        <w:rPr>
          <w:lang w:eastAsia="zh-CN"/>
        </w:rPr>
        <w:t>в целях контроля за использованием спектра</w:t>
      </w:r>
    </w:p>
    <w:p w:rsidR="008A49BD" w:rsidRPr="00C54522" w:rsidRDefault="008A49BD" w:rsidP="008A49BD">
      <w:pPr>
        <w:tabs>
          <w:tab w:val="right" w:pos="9639"/>
        </w:tabs>
        <w:spacing w:before="480"/>
        <w:rPr>
          <w:szCs w:val="22"/>
          <w:u w:val="single"/>
        </w:rPr>
      </w:pPr>
      <w:r w:rsidRPr="00C54522">
        <w:rPr>
          <w:szCs w:val="22"/>
          <w:u w:val="single"/>
          <w:lang w:eastAsia="zh-CN"/>
        </w:rPr>
        <w:t>Рекомендация</w:t>
      </w:r>
      <w:r w:rsidRPr="00C54522">
        <w:rPr>
          <w:rFonts w:cstheme="minorHAnsi"/>
          <w:szCs w:val="22"/>
          <w:u w:val="single"/>
        </w:rPr>
        <w:t xml:space="preserve"> МСЭ-R</w:t>
      </w:r>
      <w:r w:rsidRPr="00C54522">
        <w:rPr>
          <w:szCs w:val="22"/>
          <w:u w:val="single"/>
        </w:rPr>
        <w:t xml:space="preserve"> SM.1051-4</w:t>
      </w:r>
      <w:r w:rsidRPr="00C54522">
        <w:rPr>
          <w:szCs w:val="22"/>
        </w:rPr>
        <w:tab/>
        <w:t>Док. 1/129(Rev.1)</w:t>
      </w:r>
    </w:p>
    <w:p w:rsidR="008A49BD" w:rsidRPr="00C54522" w:rsidRDefault="008A49BD" w:rsidP="008A49BD">
      <w:pPr>
        <w:pStyle w:val="Rectitle"/>
        <w:rPr>
          <w:highlight w:val="yellow"/>
        </w:rPr>
      </w:pPr>
      <w:r w:rsidRPr="00C54522">
        <w:t xml:space="preserve">Приоритетность в определении и устранении вредных помех </w:t>
      </w:r>
      <w:r w:rsidRPr="00C54522">
        <w:br/>
        <w:t>в полосе 406–406,1 МГц</w:t>
      </w:r>
    </w:p>
    <w:p w:rsidR="008A49BD" w:rsidRPr="00C54522" w:rsidRDefault="008A49BD" w:rsidP="008A49BD">
      <w:pPr>
        <w:tabs>
          <w:tab w:val="right" w:pos="9639"/>
        </w:tabs>
        <w:spacing w:before="480"/>
        <w:rPr>
          <w:rFonts w:cstheme="minorHAnsi"/>
          <w:szCs w:val="22"/>
          <w:u w:val="single"/>
        </w:rPr>
      </w:pPr>
      <w:r w:rsidRPr="00C54522">
        <w:rPr>
          <w:szCs w:val="22"/>
          <w:u w:val="single"/>
          <w:lang w:eastAsia="zh-CN"/>
        </w:rPr>
        <w:t>Рекомендация</w:t>
      </w:r>
      <w:r w:rsidRPr="00C54522">
        <w:rPr>
          <w:rFonts w:cstheme="minorHAnsi"/>
          <w:szCs w:val="22"/>
          <w:u w:val="single"/>
        </w:rPr>
        <w:t xml:space="preserve"> МСЭ-R SM.1896-1</w:t>
      </w:r>
      <w:r w:rsidRPr="00C54522">
        <w:rPr>
          <w:rFonts w:cstheme="minorHAnsi"/>
          <w:szCs w:val="22"/>
        </w:rPr>
        <w:tab/>
        <w:t>Док. 1/143(Rev.1)</w:t>
      </w:r>
    </w:p>
    <w:p w:rsidR="008A49BD" w:rsidRPr="00C54522" w:rsidRDefault="008A49BD" w:rsidP="008A49BD">
      <w:pPr>
        <w:pStyle w:val="Rectitle"/>
        <w:rPr>
          <w:rFonts w:eastAsia="MS Mincho"/>
          <w:highlight w:val="yellow"/>
        </w:rPr>
      </w:pPr>
      <w:r w:rsidRPr="00C54522">
        <w:t>Диапазоны частот для согласования на глобальном или региональном уровне устройств малого радиуса действия</w:t>
      </w:r>
    </w:p>
    <w:p w:rsidR="008A49BD" w:rsidRPr="00C54522" w:rsidRDefault="008A49B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C54522">
        <w:br w:type="page"/>
      </w:r>
    </w:p>
    <w:p w:rsidR="00E03C8C" w:rsidRPr="00C54522" w:rsidRDefault="00E03C8C" w:rsidP="00E03C8C">
      <w:pPr>
        <w:pStyle w:val="AnnexNo"/>
      </w:pPr>
      <w:r w:rsidRPr="00C54522">
        <w:lastRenderedPageBreak/>
        <w:t>ПРИЛОЖЕНИЕ 2</w:t>
      </w:r>
    </w:p>
    <w:p w:rsidR="00E03C8C" w:rsidRPr="00C54522" w:rsidRDefault="00E03C8C" w:rsidP="008A49BD">
      <w:pPr>
        <w:pStyle w:val="Annextitle"/>
      </w:pPr>
      <w:r w:rsidRPr="00C54522">
        <w:t>Список исключенных Рекомендаций</w:t>
      </w:r>
      <w:r w:rsidR="00D936A8">
        <w:t xml:space="preserve"> </w:t>
      </w:r>
      <w:r w:rsidR="00D936A8" w:rsidRPr="00D936A8">
        <w:t>МСЭ-R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8A49BD" w:rsidRPr="00C54522" w:rsidTr="00CA549F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8A49BD" w:rsidRPr="00C54522" w:rsidRDefault="008A49BD" w:rsidP="00CA549F">
            <w:pPr>
              <w:pStyle w:val="Tablehead"/>
              <w:rPr>
                <w:rFonts w:cstheme="majorBidi"/>
                <w:lang w:val="ru-RU"/>
              </w:rPr>
            </w:pPr>
            <w:r w:rsidRPr="00C54522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:rsidR="008A49BD" w:rsidRPr="00C54522" w:rsidRDefault="008A49BD" w:rsidP="00CA549F">
            <w:pPr>
              <w:pStyle w:val="Tablehead"/>
              <w:rPr>
                <w:rFonts w:cstheme="majorBidi"/>
                <w:lang w:val="ru-RU"/>
              </w:rPr>
            </w:pPr>
            <w:r w:rsidRPr="00C54522">
              <w:rPr>
                <w:rFonts w:cstheme="majorBidi"/>
                <w:lang w:val="ru-RU"/>
              </w:rPr>
              <w:t>Название</w:t>
            </w:r>
          </w:p>
        </w:tc>
      </w:tr>
      <w:tr w:rsidR="008A49BD" w:rsidRPr="00C54522" w:rsidTr="00CA549F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CA549F">
            <w:pPr>
              <w:pStyle w:val="Tabletext"/>
              <w:jc w:val="center"/>
            </w:pPr>
            <w:r w:rsidRPr="00C54522">
              <w:t>SM.1598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7A3262">
            <w:pPr>
              <w:pStyle w:val="Tabletext"/>
              <w:jc w:val="both"/>
            </w:pPr>
            <w:r w:rsidRPr="00C54522">
              <w:t>Методы радиопеленгации и определения местонахождения по сигналам многостанционного доступа с временным разделением каналов и сигналам многостанционного доступа с кодовым разделением каналов</w:t>
            </w:r>
          </w:p>
        </w:tc>
      </w:tr>
      <w:tr w:rsidR="008A49BD" w:rsidRPr="00C54522" w:rsidTr="00CA549F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CA549F">
            <w:pPr>
              <w:pStyle w:val="Tabletext"/>
              <w:jc w:val="center"/>
            </w:pPr>
            <w:r w:rsidRPr="00C54522">
              <w:t>SM.1794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7A3262">
            <w:pPr>
              <w:pStyle w:val="Tabletext"/>
              <w:jc w:val="both"/>
            </w:pPr>
            <w:bookmarkStart w:id="2" w:name="Pre_title"/>
            <w:r w:rsidRPr="00C54522">
              <w:t>Системы контроля за использованием широкополосного спектра мгновенной ширины полосы частот</w:t>
            </w:r>
            <w:bookmarkEnd w:id="2"/>
          </w:p>
        </w:tc>
      </w:tr>
      <w:tr w:rsidR="008A49BD" w:rsidRPr="00C54522" w:rsidTr="00CA549F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CA549F">
            <w:pPr>
              <w:pStyle w:val="Tabletext"/>
              <w:jc w:val="center"/>
            </w:pPr>
            <w:r w:rsidRPr="00C54522">
              <w:t>SM.1604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BD" w:rsidRPr="00C54522" w:rsidRDefault="008A49BD" w:rsidP="007A3262">
            <w:pPr>
              <w:pStyle w:val="Tabletext"/>
              <w:jc w:val="both"/>
            </w:pPr>
            <w:r w:rsidRPr="00C54522">
              <w:t>Руководящие указания по усовершенствованию системы управления использованием спектра для развивающихся стран</w:t>
            </w:r>
          </w:p>
        </w:tc>
      </w:tr>
    </w:tbl>
    <w:p w:rsidR="00F96B6D" w:rsidRPr="00C54522" w:rsidRDefault="00E03C8C" w:rsidP="00E03C8C">
      <w:pPr>
        <w:spacing w:before="720"/>
        <w:jc w:val="center"/>
      </w:pPr>
      <w:r w:rsidRPr="00C54522">
        <w:t>______________</w:t>
      </w:r>
    </w:p>
    <w:sectPr w:rsidR="00F96B6D" w:rsidRPr="00C54522" w:rsidSect="00D131B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8C" w:rsidRDefault="0093338C">
      <w:r>
        <w:separator/>
      </w:r>
    </w:p>
  </w:endnote>
  <w:endnote w:type="continuationSeparator" w:id="0">
    <w:p w:rsidR="0093338C" w:rsidRDefault="009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C" w:rsidRPr="00BF0F86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BF0F86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3D164E">
      <w:rPr>
        <w:szCs w:val="10"/>
        <w:lang w:val="fr-CH"/>
      </w:rPr>
      <w:t>Y:\APP\BR\CIRCS_DMS\CACE\800\870\870r.docx</w:t>
    </w:r>
    <w:r w:rsidRPr="00082020">
      <w:rPr>
        <w:szCs w:val="10"/>
      </w:rPr>
      <w:fldChar w:fldCharType="end"/>
    </w:r>
    <w:r w:rsidRPr="00BF0F86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BF0F86">
      <w:rPr>
        <w:szCs w:val="10"/>
        <w:lang w:val="fr-CH"/>
      </w:rPr>
      <w:t>)</w:t>
    </w:r>
    <w:r w:rsidRPr="00BF0F86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3D164E">
      <w:rPr>
        <w:szCs w:val="10"/>
      </w:rPr>
      <w:t>07.09.2018</w:t>
    </w:r>
    <w:r w:rsidRPr="00082020">
      <w:rPr>
        <w:szCs w:val="10"/>
      </w:rPr>
      <w:fldChar w:fldCharType="end"/>
    </w:r>
    <w:r w:rsidRPr="00BF0F86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3D164E">
      <w:rPr>
        <w:szCs w:val="10"/>
      </w:rPr>
      <w:t>07.09.2018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C" w:rsidRPr="00E3193E" w:rsidRDefault="0093338C" w:rsidP="00E30E3D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32BD0">
      <w:rPr>
        <w:noProof/>
        <w:sz w:val="18"/>
        <w:szCs w:val="18"/>
        <w:lang w:val="en-GB"/>
      </w:rPr>
      <w:t>International Telecommunication Union • Place des Nations, CH</w:t>
    </w:r>
    <w:r w:rsidRPr="00032BD0">
      <w:rPr>
        <w:noProof/>
        <w:sz w:val="18"/>
        <w:szCs w:val="18"/>
        <w:lang w:val="en-GB"/>
      </w:rPr>
      <w:noBreakHyphen/>
      <w:t xml:space="preserve">1211 Geneva 20, Switzerland </w:t>
    </w:r>
    <w:r w:rsidRPr="00032BD0">
      <w:rPr>
        <w:noProof/>
        <w:sz w:val="18"/>
        <w:szCs w:val="18"/>
        <w:lang w:val="en-GB"/>
      </w:rPr>
      <w:br/>
    </w:r>
    <w:r w:rsidRPr="00032BD0">
      <w:rPr>
        <w:noProof/>
        <w:sz w:val="18"/>
        <w:szCs w:val="18"/>
      </w:rPr>
      <w:t>Тел.</w:t>
    </w:r>
    <w:r w:rsidRPr="00032BD0">
      <w:rPr>
        <w:noProof/>
        <w:sz w:val="18"/>
        <w:szCs w:val="18"/>
        <w:lang w:val="en-GB"/>
      </w:rPr>
      <w:t xml:space="preserve">: +41 22 730 5111 • </w:t>
    </w:r>
    <w:r w:rsidRPr="00032BD0">
      <w:rPr>
        <w:noProof/>
        <w:sz w:val="18"/>
        <w:szCs w:val="18"/>
      </w:rPr>
      <w:t>Факс</w:t>
    </w:r>
    <w:r w:rsidRPr="00032BD0">
      <w:rPr>
        <w:noProof/>
        <w:sz w:val="18"/>
        <w:szCs w:val="18"/>
        <w:lang w:val="en-GB"/>
      </w:rPr>
      <w:t xml:space="preserve">: +41 22 733 7256 • </w:t>
    </w:r>
    <w:r w:rsidRPr="00032BD0">
      <w:rPr>
        <w:noProof/>
        <w:sz w:val="18"/>
        <w:szCs w:val="18"/>
      </w:rPr>
      <w:t>Эл. почта</w:t>
    </w:r>
    <w:r w:rsidRPr="00032BD0">
      <w:rPr>
        <w:noProof/>
        <w:sz w:val="18"/>
        <w:szCs w:val="18"/>
        <w:lang w:val="en-GB"/>
      </w:rPr>
      <w:t xml:space="preserve">: </w:t>
    </w:r>
    <w:hyperlink r:id="rId1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</w:t>
    </w:r>
    <w:r w:rsidRPr="00032BD0">
      <w:rPr>
        <w:noProof/>
        <w:sz w:val="18"/>
        <w:szCs w:val="18"/>
        <w:lang w:val="en-GB"/>
      </w:rPr>
      <w:t>•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2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8C" w:rsidRDefault="0093338C">
      <w:r>
        <w:t>____________________</w:t>
      </w:r>
    </w:p>
  </w:footnote>
  <w:footnote w:type="continuationSeparator" w:id="0">
    <w:p w:rsidR="0093338C" w:rsidRDefault="0093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C" w:rsidRPr="00F11768" w:rsidRDefault="00BF0F86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3D164E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3338C" w:rsidTr="00E30E3D">
      <w:trPr>
        <w:jc w:val="center"/>
      </w:trPr>
      <w:tc>
        <w:tcPr>
          <w:tcW w:w="9889" w:type="dxa"/>
        </w:tcPr>
        <w:p w:rsidR="0093338C" w:rsidRDefault="0093338C" w:rsidP="00E30E3D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C247521" wp14:editId="4DAE64BB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38C" w:rsidRPr="00D13C40" w:rsidRDefault="0093338C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2020"/>
    <w:rsid w:val="00083BC6"/>
    <w:rsid w:val="00086D03"/>
    <w:rsid w:val="0009301F"/>
    <w:rsid w:val="00095C3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121"/>
    <w:rsid w:val="000F2673"/>
    <w:rsid w:val="00100B72"/>
    <w:rsid w:val="00101F7D"/>
    <w:rsid w:val="00103C76"/>
    <w:rsid w:val="00104BE7"/>
    <w:rsid w:val="0011265F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2C71"/>
    <w:rsid w:val="001756B4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2170"/>
    <w:rsid w:val="001F3948"/>
    <w:rsid w:val="001F5A49"/>
    <w:rsid w:val="001F6157"/>
    <w:rsid w:val="001F6CFE"/>
    <w:rsid w:val="00201097"/>
    <w:rsid w:val="00201B6E"/>
    <w:rsid w:val="0020520D"/>
    <w:rsid w:val="00207F4C"/>
    <w:rsid w:val="00214392"/>
    <w:rsid w:val="002302B3"/>
    <w:rsid w:val="00230C66"/>
    <w:rsid w:val="00235A29"/>
    <w:rsid w:val="00241526"/>
    <w:rsid w:val="002443A2"/>
    <w:rsid w:val="0025572B"/>
    <w:rsid w:val="002558C6"/>
    <w:rsid w:val="00266E74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D5A15"/>
    <w:rsid w:val="002D5BDD"/>
    <w:rsid w:val="002D7094"/>
    <w:rsid w:val="002E3D27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5584A"/>
    <w:rsid w:val="00361FD6"/>
    <w:rsid w:val="003666FF"/>
    <w:rsid w:val="00371854"/>
    <w:rsid w:val="00372193"/>
    <w:rsid w:val="0037309C"/>
    <w:rsid w:val="00380A6E"/>
    <w:rsid w:val="003836D4"/>
    <w:rsid w:val="00385FF5"/>
    <w:rsid w:val="003A176F"/>
    <w:rsid w:val="003A1F49"/>
    <w:rsid w:val="003A5D52"/>
    <w:rsid w:val="003B1CC8"/>
    <w:rsid w:val="003B2BDA"/>
    <w:rsid w:val="003B55EC"/>
    <w:rsid w:val="003C2EA7"/>
    <w:rsid w:val="003C43CB"/>
    <w:rsid w:val="003C4471"/>
    <w:rsid w:val="003C5058"/>
    <w:rsid w:val="003C7D41"/>
    <w:rsid w:val="003D164E"/>
    <w:rsid w:val="003D4A69"/>
    <w:rsid w:val="003D66C2"/>
    <w:rsid w:val="003E46A0"/>
    <w:rsid w:val="003E504F"/>
    <w:rsid w:val="003E5442"/>
    <w:rsid w:val="003E78D6"/>
    <w:rsid w:val="003F1BEB"/>
    <w:rsid w:val="00400573"/>
    <w:rsid w:val="004007A3"/>
    <w:rsid w:val="00406D71"/>
    <w:rsid w:val="00423C78"/>
    <w:rsid w:val="00426C9F"/>
    <w:rsid w:val="004326DB"/>
    <w:rsid w:val="004346F6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6864"/>
    <w:rsid w:val="00496920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224A1"/>
    <w:rsid w:val="00534372"/>
    <w:rsid w:val="005364B3"/>
    <w:rsid w:val="00543DF8"/>
    <w:rsid w:val="00546101"/>
    <w:rsid w:val="00553DD7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5820"/>
    <w:rsid w:val="005A79E9"/>
    <w:rsid w:val="005B214C"/>
    <w:rsid w:val="005B5DD0"/>
    <w:rsid w:val="005C776B"/>
    <w:rsid w:val="005C7DD3"/>
    <w:rsid w:val="005D0A36"/>
    <w:rsid w:val="005D2DEB"/>
    <w:rsid w:val="005D3669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57E51"/>
    <w:rsid w:val="00663E82"/>
    <w:rsid w:val="00670956"/>
    <w:rsid w:val="00673D15"/>
    <w:rsid w:val="006829F3"/>
    <w:rsid w:val="006A0F94"/>
    <w:rsid w:val="006A2857"/>
    <w:rsid w:val="006A2E5D"/>
    <w:rsid w:val="006A518B"/>
    <w:rsid w:val="006B002F"/>
    <w:rsid w:val="006B0590"/>
    <w:rsid w:val="006B49DA"/>
    <w:rsid w:val="006C53F8"/>
    <w:rsid w:val="006C7CDE"/>
    <w:rsid w:val="006D23F6"/>
    <w:rsid w:val="006E1835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7729"/>
    <w:rsid w:val="00740B4A"/>
    <w:rsid w:val="00750CFA"/>
    <w:rsid w:val="007553DA"/>
    <w:rsid w:val="0077406E"/>
    <w:rsid w:val="00781872"/>
    <w:rsid w:val="00782354"/>
    <w:rsid w:val="00786401"/>
    <w:rsid w:val="007921A7"/>
    <w:rsid w:val="00792B2D"/>
    <w:rsid w:val="007A0165"/>
    <w:rsid w:val="007A326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11B0"/>
    <w:rsid w:val="008143A4"/>
    <w:rsid w:val="0081513E"/>
    <w:rsid w:val="00817367"/>
    <w:rsid w:val="00825A56"/>
    <w:rsid w:val="0083179D"/>
    <w:rsid w:val="0084228B"/>
    <w:rsid w:val="00843794"/>
    <w:rsid w:val="00851FD9"/>
    <w:rsid w:val="00854131"/>
    <w:rsid w:val="0085652D"/>
    <w:rsid w:val="00862E82"/>
    <w:rsid w:val="008657DD"/>
    <w:rsid w:val="008750C7"/>
    <w:rsid w:val="0087694B"/>
    <w:rsid w:val="00880F4D"/>
    <w:rsid w:val="00892745"/>
    <w:rsid w:val="008959E6"/>
    <w:rsid w:val="008A49BD"/>
    <w:rsid w:val="008B35A3"/>
    <w:rsid w:val="008B37E1"/>
    <w:rsid w:val="008B45F8"/>
    <w:rsid w:val="008C2E74"/>
    <w:rsid w:val="008D077B"/>
    <w:rsid w:val="008D5409"/>
    <w:rsid w:val="008D65BE"/>
    <w:rsid w:val="008E006D"/>
    <w:rsid w:val="008E38B4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568"/>
    <w:rsid w:val="00931A51"/>
    <w:rsid w:val="0093338C"/>
    <w:rsid w:val="00944805"/>
    <w:rsid w:val="00947185"/>
    <w:rsid w:val="009518B3"/>
    <w:rsid w:val="00954CB3"/>
    <w:rsid w:val="00955A28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5CFA"/>
    <w:rsid w:val="009C161F"/>
    <w:rsid w:val="009C26C4"/>
    <w:rsid w:val="009C56B4"/>
    <w:rsid w:val="009D1D5E"/>
    <w:rsid w:val="009D51A2"/>
    <w:rsid w:val="009E04A8"/>
    <w:rsid w:val="009E4AEC"/>
    <w:rsid w:val="009E5BD8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63355"/>
    <w:rsid w:val="00A66E23"/>
    <w:rsid w:val="00A7596D"/>
    <w:rsid w:val="00A81037"/>
    <w:rsid w:val="00A840C0"/>
    <w:rsid w:val="00A963DF"/>
    <w:rsid w:val="00AC0C22"/>
    <w:rsid w:val="00AC3896"/>
    <w:rsid w:val="00AD2CF2"/>
    <w:rsid w:val="00AE2D88"/>
    <w:rsid w:val="00AE3B81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33BE"/>
    <w:rsid w:val="00BD6738"/>
    <w:rsid w:val="00BD7E5E"/>
    <w:rsid w:val="00BE63DB"/>
    <w:rsid w:val="00BE6574"/>
    <w:rsid w:val="00BF0F86"/>
    <w:rsid w:val="00BF5F50"/>
    <w:rsid w:val="00C05674"/>
    <w:rsid w:val="00C06484"/>
    <w:rsid w:val="00C07319"/>
    <w:rsid w:val="00C16FD2"/>
    <w:rsid w:val="00C22584"/>
    <w:rsid w:val="00C262C1"/>
    <w:rsid w:val="00C4395E"/>
    <w:rsid w:val="00C46613"/>
    <w:rsid w:val="00C47FFD"/>
    <w:rsid w:val="00C51E92"/>
    <w:rsid w:val="00C54522"/>
    <w:rsid w:val="00C57E2C"/>
    <w:rsid w:val="00C608B7"/>
    <w:rsid w:val="00C66F24"/>
    <w:rsid w:val="00C76D7F"/>
    <w:rsid w:val="00C813AA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D267B"/>
    <w:rsid w:val="00CE076A"/>
    <w:rsid w:val="00CE281B"/>
    <w:rsid w:val="00CE29F8"/>
    <w:rsid w:val="00CE463D"/>
    <w:rsid w:val="00D01592"/>
    <w:rsid w:val="00D10AB0"/>
    <w:rsid w:val="00D10BA0"/>
    <w:rsid w:val="00D131B8"/>
    <w:rsid w:val="00D13C40"/>
    <w:rsid w:val="00D21694"/>
    <w:rsid w:val="00D24118"/>
    <w:rsid w:val="00D24A80"/>
    <w:rsid w:val="00D24EB5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936A8"/>
    <w:rsid w:val="00DA16A9"/>
    <w:rsid w:val="00DA383E"/>
    <w:rsid w:val="00DA4037"/>
    <w:rsid w:val="00DB5813"/>
    <w:rsid w:val="00DC4A92"/>
    <w:rsid w:val="00DE66A5"/>
    <w:rsid w:val="00DF263E"/>
    <w:rsid w:val="00DF2B50"/>
    <w:rsid w:val="00E03C8C"/>
    <w:rsid w:val="00E04C86"/>
    <w:rsid w:val="00E17344"/>
    <w:rsid w:val="00E20F30"/>
    <w:rsid w:val="00E2189C"/>
    <w:rsid w:val="00E25BB1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4A96"/>
    <w:rsid w:val="00ED5839"/>
    <w:rsid w:val="00EE603E"/>
    <w:rsid w:val="00F11768"/>
    <w:rsid w:val="00F25522"/>
    <w:rsid w:val="00F25AEA"/>
    <w:rsid w:val="00F26703"/>
    <w:rsid w:val="00F424BF"/>
    <w:rsid w:val="00F44FC3"/>
    <w:rsid w:val="00F46107"/>
    <w:rsid w:val="00F468C5"/>
    <w:rsid w:val="00F52F39"/>
    <w:rsid w:val="00F6184F"/>
    <w:rsid w:val="00F63323"/>
    <w:rsid w:val="00F65377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2947"/>
    <w:rsid w:val="00FE0818"/>
    <w:rsid w:val="00FE1860"/>
    <w:rsid w:val="00FE522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63BB-491F-4E91-AD1E-454A616C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9</cp:revision>
  <cp:lastPrinted>2018-09-07T12:17:00Z</cp:lastPrinted>
  <dcterms:created xsi:type="dcterms:W3CDTF">2018-09-07T11:29:00Z</dcterms:created>
  <dcterms:modified xsi:type="dcterms:W3CDTF">2018-09-07T12:17:00Z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