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6C72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6C7240">
              <w:rPr>
                <w:b/>
                <w:bCs/>
                <w:szCs w:val="24"/>
                <w:lang w:val="es-ES_tradnl"/>
              </w:rPr>
              <w:t>881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EF4D13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9 de enero de 2019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CD212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Comisión de Estudio </w:t>
            </w:r>
            <w:r w:rsidR="00CD2127">
              <w:rPr>
                <w:b/>
                <w:lang w:val="es-ES_tradnl"/>
              </w:rPr>
              <w:t>7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02040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D2127" w:rsidRDefault="005F2578" w:rsidP="00CD212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CD2127">
              <w:rPr>
                <w:b/>
                <w:bCs/>
                <w:lang w:val="es-ES_tradnl"/>
              </w:rPr>
              <w:t>7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</w:t>
            </w:r>
            <w:r w:rsidR="00CD2127" w:rsidRPr="00CD2127">
              <w:rPr>
                <w:b/>
                <w:szCs w:val="24"/>
                <w:lang w:val="es-ES"/>
              </w:rPr>
              <w:t>(</w:t>
            </w:r>
            <w:r w:rsidR="00CD2127" w:rsidRPr="00CD2127">
              <w:rPr>
                <w:b/>
                <w:bCs/>
                <w:szCs w:val="24"/>
                <w:lang w:val="es-ES"/>
              </w:rPr>
              <w:t>Servicios científicos)</w:t>
            </w:r>
          </w:p>
          <w:p w:rsidR="005F2578" w:rsidRPr="00C93087" w:rsidRDefault="005F2578" w:rsidP="00CD2127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>Aprobación</w:t>
            </w:r>
            <w:r w:rsidR="009D604E">
              <w:rPr>
                <w:b/>
                <w:bCs/>
                <w:lang w:val="es-ES_tradnl"/>
              </w:rPr>
              <w:tab/>
            </w:r>
            <w:r w:rsidR="00411B6E">
              <w:rPr>
                <w:b/>
                <w:bCs/>
                <w:lang w:val="es-ES_tradnl"/>
              </w:rPr>
              <w:t xml:space="preserve">de </w:t>
            </w:r>
            <w:r w:rsidR="00CD2127">
              <w:rPr>
                <w:b/>
                <w:bCs/>
                <w:lang w:val="es-ES_tradnl"/>
              </w:rPr>
              <w:t>7</w:t>
            </w:r>
            <w:r w:rsidRPr="00C93087">
              <w:rPr>
                <w:b/>
                <w:bCs/>
                <w:lang w:val="es-ES_tradnl"/>
              </w:rPr>
              <w:t xml:space="preserve"> Recomendaciones UIT-R revisadas</w:t>
            </w:r>
          </w:p>
          <w:p w:rsidR="005F2578" w:rsidRPr="00C93087" w:rsidRDefault="005F2578" w:rsidP="00331313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2040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411B6E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CD2127">
        <w:rPr>
          <w:lang w:val="es-ES_tradnl"/>
        </w:rPr>
        <w:t>872</w:t>
      </w:r>
      <w:r w:rsidRPr="00C93087">
        <w:rPr>
          <w:lang w:val="es-ES_tradnl"/>
        </w:rPr>
        <w:t xml:space="preserve">, de </w:t>
      </w:r>
      <w:r w:rsidR="00CD2127" w:rsidRPr="00CD2127">
        <w:rPr>
          <w:bCs/>
          <w:szCs w:val="24"/>
          <w:lang w:val="es-ES"/>
        </w:rPr>
        <w:t>19 de octubre de 2018</w:t>
      </w:r>
      <w:r w:rsidRPr="00C93087">
        <w:rPr>
          <w:lang w:val="es-ES_tradnl"/>
        </w:rPr>
        <w:t xml:space="preserve">, </w:t>
      </w:r>
      <w:r w:rsidR="00CD2127">
        <w:rPr>
          <w:lang w:val="es-ES_tradnl"/>
        </w:rPr>
        <w:t>7</w:t>
      </w:r>
      <w:r w:rsidRPr="00C93087">
        <w:rPr>
          <w:lang w:val="es-ES_tradnl"/>
        </w:rPr>
        <w:t xml:space="preserve"> proyectos de Recomendaci</w:t>
      </w:r>
      <w:r w:rsidR="00411B6E">
        <w:rPr>
          <w:lang w:val="es-ES_tradnl"/>
        </w:rPr>
        <w:t>o</w:t>
      </w:r>
      <w:r w:rsidRPr="00C93087">
        <w:rPr>
          <w:lang w:val="es-ES_tradnl"/>
        </w:rPr>
        <w:t>n</w:t>
      </w:r>
      <w:r w:rsidR="00411B6E">
        <w:rPr>
          <w:lang w:val="es-ES_tradnl"/>
        </w:rPr>
        <w:t>es</w:t>
      </w:r>
      <w:r w:rsidR="008C5CF2" w:rsidRPr="005D3757">
        <w:rPr>
          <w:lang w:val="es-ES_tradnl"/>
        </w:rPr>
        <w:t xml:space="preserve"> </w:t>
      </w:r>
      <w:r w:rsidR="008C5CF2" w:rsidRPr="008C5CF2">
        <w:rPr>
          <w:lang w:val="es-ES_tradnl"/>
        </w:rPr>
        <w:t>UIT-R</w:t>
      </w:r>
      <w:r w:rsidRPr="00C93087">
        <w:rPr>
          <w:lang w:val="es-ES_tradnl"/>
        </w:rPr>
        <w:t xml:space="preserve"> revisada</w:t>
      </w:r>
      <w:r w:rsidR="00411B6E">
        <w:rPr>
          <w:lang w:val="es-ES_tradnl"/>
        </w:rPr>
        <w:t>s</w:t>
      </w:r>
      <w:r w:rsidRPr="00C93087">
        <w:rPr>
          <w:lang w:val="es-ES_tradnl"/>
        </w:rPr>
        <w:t xml:space="preserve"> fueron sometidos a aprobación de conformidad con el procedimiento descrito en la Res</w:t>
      </w:r>
      <w:r w:rsidR="00020408">
        <w:rPr>
          <w:lang w:val="es-ES_tradnl"/>
        </w:rPr>
        <w:t>olución UIT</w:t>
      </w:r>
      <w:r w:rsidR="00020408">
        <w:rPr>
          <w:lang w:val="es-ES_tradnl"/>
        </w:rPr>
        <w:noBreakHyphen/>
        <w:t>R 1-7 (§ A2.6.2.3).</w:t>
      </w:r>
    </w:p>
    <w:p w:rsidR="005F2578" w:rsidRPr="00C93087" w:rsidRDefault="005F2578" w:rsidP="00EF4D13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EF4D13">
        <w:rPr>
          <w:lang w:val="es-ES"/>
        </w:rPr>
        <w:t>19</w:t>
      </w:r>
      <w:r w:rsidR="00EF4D13" w:rsidRPr="00456F71">
        <w:rPr>
          <w:lang w:val="es-ES"/>
        </w:rPr>
        <w:t> de </w:t>
      </w:r>
      <w:r w:rsidR="00EF4D13">
        <w:rPr>
          <w:lang w:val="es-ES"/>
        </w:rPr>
        <w:t>diciembre</w:t>
      </w:r>
      <w:r w:rsidR="00EF4D13" w:rsidRPr="00456F71">
        <w:rPr>
          <w:lang w:val="es-ES"/>
        </w:rPr>
        <w:t xml:space="preserve"> de 201</w:t>
      </w:r>
      <w:r w:rsidR="00EF4D13">
        <w:rPr>
          <w:lang w:val="es-ES"/>
        </w:rPr>
        <w:t xml:space="preserve">8 </w:t>
      </w:r>
      <w:r w:rsidRPr="00C93087">
        <w:rPr>
          <w:lang w:val="es-ES_tradnl"/>
        </w:rPr>
        <w:t>quedaron satisfechas las condiciones de dicho procedimiento.</w:t>
      </w:r>
    </w:p>
    <w:p w:rsidR="005F2578" w:rsidRPr="00C93087" w:rsidRDefault="005F2578" w:rsidP="00EF4D13">
      <w:pPr>
        <w:rPr>
          <w:lang w:val="es-ES_tradnl"/>
        </w:rPr>
      </w:pPr>
      <w:r w:rsidRPr="00C93087">
        <w:rPr>
          <w:lang w:val="es-ES_tradnl"/>
        </w:rPr>
        <w:t>Las Recomendaci</w:t>
      </w:r>
      <w:r w:rsidR="00CD2127">
        <w:rPr>
          <w:lang w:val="es-ES_tradnl"/>
        </w:rPr>
        <w:t>o</w:t>
      </w:r>
      <w:r w:rsidRPr="00C93087">
        <w:rPr>
          <w:lang w:val="es-ES_tradnl"/>
        </w:rPr>
        <w:t>nes aprobadas serán publicad</w:t>
      </w:r>
      <w:r w:rsidR="00EF4D13">
        <w:rPr>
          <w:lang w:val="es-ES_tradnl"/>
        </w:rPr>
        <w:t>as por la UIT. En el Anexo</w:t>
      </w:r>
      <w:r w:rsidRPr="00C93087">
        <w:rPr>
          <w:lang w:val="es-ES_tradnl"/>
        </w:rPr>
        <w:t xml:space="preserve"> </w:t>
      </w:r>
      <w:r w:rsidR="00CD2127">
        <w:rPr>
          <w:lang w:val="es-ES_tradnl"/>
        </w:rPr>
        <w:t>a la presente Circular figura</w:t>
      </w:r>
      <w:r w:rsidR="00EF4D13">
        <w:rPr>
          <w:lang w:val="es-ES_tradnl"/>
        </w:rPr>
        <w:t>n</w:t>
      </w:r>
      <w:r w:rsidRPr="00C93087">
        <w:rPr>
          <w:lang w:val="es-ES_tradnl"/>
        </w:rPr>
        <w:t xml:space="preserve"> sus títulos junto con el número que se les</w:t>
      </w:r>
      <w:r w:rsidR="00CD2127">
        <w:rPr>
          <w:lang w:val="es-ES_tradnl"/>
        </w:rPr>
        <w:t xml:space="preserve"> </w:t>
      </w:r>
      <w:r w:rsidRPr="00C93087">
        <w:rPr>
          <w:lang w:val="es-ES_tradnl"/>
        </w:rPr>
        <w:t xml:space="preserve">ha asignado. </w:t>
      </w:r>
    </w:p>
    <w:p w:rsidR="005F2578" w:rsidRPr="00C93087" w:rsidRDefault="004703FF" w:rsidP="000E5123">
      <w:pPr>
        <w:spacing w:before="1680" w:line="240" w:lineRule="auto"/>
        <w:jc w:val="left"/>
        <w:rPr>
          <w:szCs w:val="24"/>
          <w:lang w:val="es-ES_tradnl"/>
        </w:rPr>
      </w:pPr>
      <w:r w:rsidRPr="00411B6E">
        <w:rPr>
          <w:szCs w:val="24"/>
          <w:lang w:val="es-ES"/>
        </w:rPr>
        <w:t xml:space="preserve">Mario </w:t>
      </w:r>
      <w:proofErr w:type="spellStart"/>
      <w:r w:rsidRPr="00411B6E">
        <w:rPr>
          <w:color w:val="000000"/>
          <w:szCs w:val="24"/>
          <w:lang w:val="es-ES"/>
        </w:rPr>
        <w:t>Maniewicz</w:t>
      </w:r>
      <w:proofErr w:type="spellEnd"/>
      <w:r w:rsidR="005F2578" w:rsidRPr="00C93087">
        <w:rPr>
          <w:szCs w:val="24"/>
          <w:lang w:val="es-ES_tradnl"/>
        </w:rPr>
        <w:br/>
        <w:t xml:space="preserve">Director </w:t>
      </w:r>
    </w:p>
    <w:p w:rsidR="005F2578" w:rsidRPr="00C93087" w:rsidRDefault="005F2578" w:rsidP="00CD2127">
      <w:pPr>
        <w:tabs>
          <w:tab w:val="left" w:pos="4820"/>
        </w:tabs>
        <w:spacing w:before="24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C93087">
        <w:rPr>
          <w:bCs/>
          <w:lang w:val="es-ES_tradnl"/>
        </w:rPr>
        <w:t xml:space="preserve">: </w:t>
      </w:r>
      <w:r w:rsidR="00CD2127">
        <w:rPr>
          <w:bCs/>
          <w:lang w:val="es-ES_tradnl"/>
        </w:rPr>
        <w:t>1</w:t>
      </w:r>
    </w:p>
    <w:p w:rsidR="005F2578" w:rsidRPr="00C93087" w:rsidRDefault="005F2578" w:rsidP="000E5123">
      <w:pPr>
        <w:tabs>
          <w:tab w:val="left" w:pos="6237"/>
        </w:tabs>
        <w:spacing w:before="1320" w:line="240" w:lineRule="auto"/>
        <w:rPr>
          <w:b/>
          <w:bCs/>
          <w:sz w:val="18"/>
          <w:szCs w:val="18"/>
          <w:lang w:val="es-ES_tradnl"/>
        </w:rPr>
      </w:pPr>
      <w:r w:rsidRPr="00C93087">
        <w:rPr>
          <w:b/>
          <w:bCs/>
          <w:sz w:val="18"/>
          <w:szCs w:val="18"/>
          <w:lang w:val="es-ES_tradnl"/>
        </w:rPr>
        <w:t>Distri</w:t>
      </w:r>
      <w:bookmarkStart w:id="0" w:name="_GoBack"/>
      <w:bookmarkEnd w:id="0"/>
      <w:r w:rsidRPr="00C93087">
        <w:rPr>
          <w:b/>
          <w:bCs/>
          <w:sz w:val="18"/>
          <w:szCs w:val="18"/>
          <w:lang w:val="es-ES_tradnl"/>
        </w:rPr>
        <w:t>bución:</w:t>
      </w:r>
    </w:p>
    <w:p w:rsidR="005F2578" w:rsidRPr="00C93087" w:rsidRDefault="005F2578" w:rsidP="00CD212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CD2127">
        <w:rPr>
          <w:sz w:val="18"/>
          <w:szCs w:val="18"/>
          <w:lang w:val="es-ES_tradnl"/>
        </w:rPr>
        <w:t>7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CD2127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CD2127">
        <w:rPr>
          <w:sz w:val="18"/>
          <w:szCs w:val="18"/>
          <w:lang w:val="es-ES_tradnl"/>
        </w:rPr>
        <w:t>7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 w:rsidP="00CD212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Presidentes y Vicepresidentes de las Comisiones de</w:t>
      </w:r>
      <w:r w:rsidR="00040241">
        <w:rPr>
          <w:sz w:val="18"/>
          <w:szCs w:val="18"/>
          <w:lang w:val="es-ES_tradnl"/>
        </w:rPr>
        <w:t xml:space="preserve"> Estudio de Radiocomunicaciones</w:t>
      </w:r>
    </w:p>
    <w:p w:rsidR="005F2578" w:rsidRPr="00C93087" w:rsidRDefault="005F2578" w:rsidP="00020408">
      <w:pPr>
        <w:tabs>
          <w:tab w:val="left" w:pos="567"/>
          <w:tab w:val="left" w:pos="8398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2B6554" w:rsidRPr="004A1EF5" w:rsidRDefault="005F2578" w:rsidP="002B6554">
      <w:pPr>
        <w:pStyle w:val="AnnexNoTitle"/>
        <w:rPr>
          <w:sz w:val="28"/>
          <w:szCs w:val="28"/>
          <w:lang w:val="es-ES_tradnl"/>
        </w:rPr>
      </w:pPr>
      <w:r w:rsidRPr="002B6554">
        <w:rPr>
          <w:lang w:val="es-ES"/>
        </w:rPr>
        <w:br w:type="page"/>
      </w:r>
      <w:r w:rsidR="002B6554" w:rsidRPr="004A1EF5">
        <w:rPr>
          <w:sz w:val="28"/>
          <w:szCs w:val="28"/>
          <w:lang w:val="es-ES_tradnl"/>
        </w:rPr>
        <w:lastRenderedPageBreak/>
        <w:t>Anexo</w:t>
      </w:r>
      <w:r w:rsidR="002B6554" w:rsidRPr="004A1EF5">
        <w:rPr>
          <w:sz w:val="28"/>
          <w:szCs w:val="28"/>
          <w:lang w:val="es-ES_tradnl"/>
        </w:rPr>
        <w:br/>
      </w:r>
      <w:r w:rsidR="002B6554" w:rsidRPr="004A1EF5">
        <w:rPr>
          <w:sz w:val="28"/>
          <w:szCs w:val="28"/>
          <w:lang w:val="es-ES_tradnl"/>
        </w:rPr>
        <w:br/>
        <w:t>Títulos de las Recomendaciones UIT-R aprobadas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SA.1163-3</w:t>
      </w:r>
      <w:r w:rsidRPr="00673D59">
        <w:rPr>
          <w:lang w:val="es-ES_tradnl"/>
        </w:rPr>
        <w:tab/>
        <w:t>Doc. 7/77(Rev.1)</w:t>
      </w:r>
    </w:p>
    <w:p w:rsidR="00020408" w:rsidRPr="00673D59" w:rsidRDefault="00020408" w:rsidP="00020408">
      <w:pPr>
        <w:pStyle w:val="Rectitle"/>
        <w:spacing w:before="240"/>
        <w:rPr>
          <w:lang w:val="es-ES_tradnl"/>
        </w:rPr>
      </w:pPr>
      <w:r w:rsidRPr="00673D59">
        <w:rPr>
          <w:lang w:val="es-ES_tradnl"/>
        </w:rPr>
        <w:t xml:space="preserve">Criterios de interferencia combinada para los enlaces de servicio en los sistemas de recogida de datos para satélites OSG de los servicios de exploración </w:t>
      </w:r>
      <w:r>
        <w:rPr>
          <w:lang w:val="es-ES_tradnl"/>
        </w:rPr>
        <w:br/>
      </w:r>
      <w:r w:rsidRPr="00673D59">
        <w:rPr>
          <w:lang w:val="es-ES_tradnl"/>
        </w:rPr>
        <w:t>de la Tierra por satélite y de meteorología por satélite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SA.1164-3</w:t>
      </w:r>
      <w:r w:rsidRPr="00673D59">
        <w:rPr>
          <w:lang w:val="es-ES_tradnl"/>
        </w:rPr>
        <w:tab/>
        <w:t>Doc. 7/78(Rev.1)</w:t>
      </w:r>
    </w:p>
    <w:p w:rsidR="00020408" w:rsidRPr="00673D59" w:rsidRDefault="00020408" w:rsidP="00020408">
      <w:pPr>
        <w:pStyle w:val="Rectitle"/>
        <w:spacing w:before="240"/>
        <w:rPr>
          <w:lang w:val="es-ES_tradnl"/>
        </w:rPr>
      </w:pPr>
      <w:r w:rsidRPr="00673D59">
        <w:rPr>
          <w:lang w:val="es-ES_tradnl"/>
        </w:rPr>
        <w:t xml:space="preserve">Criterios de compartición y coordinación para los enlaces de servicio </w:t>
      </w:r>
      <w:r w:rsidRPr="00673D59">
        <w:rPr>
          <w:lang w:val="es-ES_tradnl"/>
        </w:rPr>
        <w:br/>
        <w:t xml:space="preserve">de los sistemas de recogida de datos que utilizan satélites OSG </w:t>
      </w:r>
      <w:r>
        <w:rPr>
          <w:lang w:val="es-ES_tradnl"/>
        </w:rPr>
        <w:br/>
      </w:r>
      <w:r w:rsidRPr="00673D59">
        <w:rPr>
          <w:lang w:val="es-ES_tradnl"/>
        </w:rPr>
        <w:t xml:space="preserve">en los servicios de exploración de la Tierra por satélite </w:t>
      </w:r>
      <w:r>
        <w:rPr>
          <w:lang w:val="es-ES_tradnl"/>
        </w:rPr>
        <w:br/>
      </w:r>
      <w:r w:rsidRPr="00673D59">
        <w:rPr>
          <w:lang w:val="es-ES_tradnl"/>
        </w:rPr>
        <w:t>y de meteorología por satélite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RS.1165-3</w:t>
      </w:r>
      <w:r w:rsidRPr="00673D59">
        <w:rPr>
          <w:lang w:val="es-ES_tradnl"/>
        </w:rPr>
        <w:tab/>
        <w:t>Doc. 7/79(Rev.1)</w:t>
      </w:r>
    </w:p>
    <w:p w:rsidR="00020408" w:rsidRPr="00673D59" w:rsidRDefault="00020408" w:rsidP="00020408">
      <w:pPr>
        <w:pStyle w:val="Rectitle"/>
        <w:spacing w:before="240"/>
        <w:rPr>
          <w:lang w:val="es-ES_tradnl"/>
        </w:rPr>
      </w:pPr>
      <w:r w:rsidRPr="00673D59">
        <w:rPr>
          <w:lang w:val="es-ES_tradnl"/>
        </w:rPr>
        <w:t xml:space="preserve">Características técnicas y criterios de calidad de los sistemas del servicio </w:t>
      </w:r>
      <w:r w:rsidRPr="00673D59">
        <w:rPr>
          <w:lang w:val="es-ES_tradnl"/>
        </w:rPr>
        <w:br/>
        <w:t xml:space="preserve">de ayudas a la meteorología en las bandas de frecuencias </w:t>
      </w:r>
      <w:r w:rsidRPr="00673D59">
        <w:rPr>
          <w:lang w:val="es-ES_tradnl"/>
        </w:rPr>
        <w:br/>
        <w:t>de 403 MHz y 1 680 MHz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RS.1263-2</w:t>
      </w:r>
      <w:r w:rsidRPr="00673D59">
        <w:rPr>
          <w:lang w:val="es-ES_tradnl"/>
        </w:rPr>
        <w:tab/>
        <w:t>Doc. 7/80(Rev.1)</w:t>
      </w:r>
    </w:p>
    <w:p w:rsidR="00020408" w:rsidRPr="00673D59" w:rsidRDefault="00020408" w:rsidP="00020408">
      <w:pPr>
        <w:pStyle w:val="Rectitle"/>
        <w:spacing w:before="240"/>
        <w:rPr>
          <w:lang w:val="es-ES_tradnl"/>
        </w:rPr>
      </w:pPr>
      <w:r w:rsidRPr="00673D59">
        <w:rPr>
          <w:lang w:val="es-ES_tradnl"/>
        </w:rPr>
        <w:t xml:space="preserve">Criterios de interferencia para las ayudas a la meteorología </w:t>
      </w:r>
      <w:r w:rsidRPr="00673D59">
        <w:rPr>
          <w:lang w:val="es-ES_tradnl"/>
        </w:rPr>
        <w:br/>
        <w:t>en las bandas 400,15-406 MHz y 1 668,4-1 700 MHz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RS.2042-1</w:t>
      </w:r>
      <w:r w:rsidRPr="00673D59">
        <w:rPr>
          <w:lang w:val="es-ES_tradnl"/>
        </w:rPr>
        <w:tab/>
        <w:t>Doc. 7/81(Rev.1)</w:t>
      </w:r>
    </w:p>
    <w:p w:rsidR="00020408" w:rsidRPr="00673D59" w:rsidRDefault="00020408" w:rsidP="00020408">
      <w:pPr>
        <w:pStyle w:val="Rectitle"/>
        <w:spacing w:before="240"/>
        <w:rPr>
          <w:lang w:val="es-ES_tradnl"/>
        </w:rPr>
      </w:pPr>
      <w:r w:rsidRPr="00673D59">
        <w:rPr>
          <w:lang w:val="es-ES_tradnl"/>
        </w:rPr>
        <w:t xml:space="preserve">Características técnicas y operativas típicas de los sistemas de sonda de radar </w:t>
      </w:r>
      <w:r w:rsidRPr="00673D59">
        <w:rPr>
          <w:lang w:val="es-ES_tradnl"/>
        </w:rPr>
        <w:br/>
        <w:t>en vehículos espaciales que utilizan la banda 40-50 MHz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RS.1883-1</w:t>
      </w:r>
      <w:r w:rsidRPr="00673D59">
        <w:rPr>
          <w:lang w:val="es-ES_tradnl"/>
        </w:rPr>
        <w:tab/>
        <w:t>Doc. 7/82(Rev.1)</w:t>
      </w:r>
    </w:p>
    <w:p w:rsidR="00020408" w:rsidRPr="00673D59" w:rsidRDefault="00020408" w:rsidP="00020408">
      <w:pPr>
        <w:pStyle w:val="Rectitle"/>
        <w:keepNext w:val="0"/>
        <w:keepLines w:val="0"/>
        <w:spacing w:before="240"/>
        <w:rPr>
          <w:lang w:val="es-ES_tradnl"/>
        </w:rPr>
      </w:pPr>
      <w:r w:rsidRPr="00673D59">
        <w:rPr>
          <w:lang w:val="es-ES_tradnl"/>
        </w:rPr>
        <w:t xml:space="preserve">Utilización de sistemas de detección a distancia para </w:t>
      </w:r>
      <w:r w:rsidRPr="00673D59">
        <w:rPr>
          <w:lang w:val="es-ES_tradnl"/>
        </w:rPr>
        <w:br/>
        <w:t>el estudio del cambio climático y de sus efectos</w:t>
      </w:r>
    </w:p>
    <w:p w:rsidR="00020408" w:rsidRPr="00673D59" w:rsidRDefault="00020408" w:rsidP="00020408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673D59">
        <w:rPr>
          <w:u w:val="single"/>
          <w:lang w:val="es-ES_tradnl"/>
        </w:rPr>
        <w:t>Recomendación UIT-R RS.1859-1</w:t>
      </w:r>
      <w:r w:rsidRPr="00673D59">
        <w:rPr>
          <w:lang w:val="es-ES_tradnl"/>
        </w:rPr>
        <w:tab/>
        <w:t>Doc. 7/83(Rev.2)</w:t>
      </w:r>
    </w:p>
    <w:p w:rsidR="002B6554" w:rsidRPr="00673D59" w:rsidRDefault="00020408" w:rsidP="00020408">
      <w:pPr>
        <w:pStyle w:val="Rectitle"/>
        <w:keepNext w:val="0"/>
        <w:keepLines w:val="0"/>
        <w:spacing w:before="240"/>
        <w:rPr>
          <w:lang w:val="es-ES_tradnl"/>
        </w:rPr>
      </w:pPr>
      <w:r w:rsidRPr="00673D59">
        <w:rPr>
          <w:lang w:val="es-ES_tradnl"/>
        </w:rPr>
        <w:t xml:space="preserve">Utilización de sistemas de teledetección para la recopilación de datos </w:t>
      </w:r>
      <w:r w:rsidRPr="00673D59">
        <w:rPr>
          <w:lang w:val="es-ES_tradnl"/>
        </w:rPr>
        <w:br/>
        <w:t>en caso de catástrofe natural y emergencias similares</w:t>
      </w:r>
    </w:p>
    <w:p w:rsidR="008B037E" w:rsidRPr="00C93087" w:rsidRDefault="002B6554" w:rsidP="00020408">
      <w:pPr>
        <w:jc w:val="center"/>
      </w:pPr>
      <w:r>
        <w:t>______________</w:t>
      </w:r>
    </w:p>
    <w:sectPr w:rsidR="008B037E" w:rsidRPr="00C9308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C4" w:rsidRDefault="00D80AC4">
      <w:r>
        <w:separator/>
      </w:r>
    </w:p>
  </w:endnote>
  <w:endnote w:type="continuationSeparator" w:id="0">
    <w:p w:rsidR="00D80AC4" w:rsidRDefault="00D8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33D6F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r w:rsidR="0070786B">
      <w:fldChar w:fldCharType="begin"/>
    </w:r>
    <w:r w:rsidR="0070786B" w:rsidRPr="0041251C">
      <w:rPr>
        <w:lang w:val="es-ES_tradnl"/>
        <w:rPrChange w:id="1" w:author="delaRosaT" w:date="2018-02-05T11:42:00Z">
          <w:rPr/>
        </w:rPrChange>
      </w:rPr>
      <w:instrText xml:space="preserve"> HYPERLINK "mailto:itumail@itu.int"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itumail@itu.int</w:t>
    </w:r>
    <w:r w:rsidR="0070786B">
      <w:rPr>
        <w:rStyle w:val="Hyperlink"/>
        <w:sz w:val="18"/>
        <w:szCs w:val="18"/>
        <w:lang w:val="es-ES_tradnl"/>
      </w:rPr>
      <w:fldChar w:fldCharType="end"/>
    </w:r>
    <w:r w:rsidRPr="00AC209A">
      <w:rPr>
        <w:sz w:val="18"/>
        <w:szCs w:val="18"/>
        <w:lang w:val="es-ES_tradnl"/>
      </w:rPr>
      <w:t xml:space="preserve"> • </w:t>
    </w:r>
    <w:r w:rsidR="0070786B">
      <w:fldChar w:fldCharType="begin"/>
    </w:r>
    <w:r w:rsidR="0070786B" w:rsidRPr="0041251C">
      <w:rPr>
        <w:lang w:val="es-ES_tradnl"/>
        <w:rPrChange w:id="2" w:author="delaRosaT" w:date="2018-02-05T11:42:00Z">
          <w:rPr/>
        </w:rPrChange>
      </w:rPr>
      <w:instrText xml:space="preserve"> HYPERLINK "http://www.itu.int/en/pages/default.aspx"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www.itu.int</w:t>
    </w:r>
    <w:r w:rsidR="0070786B">
      <w:rPr>
        <w:rStyle w:val="Hyperlink"/>
        <w:sz w:val="18"/>
        <w:szCs w:val="18"/>
        <w:lang w:val="es-ES_tradnl"/>
      </w:rPr>
      <w:fldChar w:fldCharType="end"/>
    </w:r>
    <w:r w:rsidR="00020408"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C4" w:rsidRDefault="00D80AC4">
      <w:r>
        <w:t>____________________</w:t>
      </w:r>
    </w:p>
  </w:footnote>
  <w:footnote w:type="continuationSeparator" w:id="0">
    <w:p w:rsidR="00D80AC4" w:rsidRDefault="00D8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E5123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020408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268AF" w:rsidTr="000268AF">
      <w:tc>
        <w:tcPr>
          <w:tcW w:w="5000" w:type="pct"/>
        </w:tcPr>
        <w:p w:rsidR="000268AF" w:rsidRDefault="000268AF" w:rsidP="000268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85E471" wp14:editId="63997E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aRosaT">
    <w15:presenceInfo w15:providerId="None" w15:userId="delaRos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0408"/>
    <w:rsid w:val="000268AF"/>
    <w:rsid w:val="00026CF8"/>
    <w:rsid w:val="00030BD7"/>
    <w:rsid w:val="00031E64"/>
    <w:rsid w:val="00034340"/>
    <w:rsid w:val="00035CB3"/>
    <w:rsid w:val="00040241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5123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2D2D"/>
    <w:rsid w:val="00266E74"/>
    <w:rsid w:val="00283C3B"/>
    <w:rsid w:val="002861E6"/>
    <w:rsid w:val="00287D18"/>
    <w:rsid w:val="002A2618"/>
    <w:rsid w:val="002A5DD7"/>
    <w:rsid w:val="002B0CAC"/>
    <w:rsid w:val="002B6554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57208"/>
    <w:rsid w:val="003666FF"/>
    <w:rsid w:val="0037309C"/>
    <w:rsid w:val="00380A6E"/>
    <w:rsid w:val="003836D4"/>
    <w:rsid w:val="003974CD"/>
    <w:rsid w:val="003A1F49"/>
    <w:rsid w:val="003A55ED"/>
    <w:rsid w:val="003A5D52"/>
    <w:rsid w:val="003B105C"/>
    <w:rsid w:val="003B2BDA"/>
    <w:rsid w:val="003B55EC"/>
    <w:rsid w:val="003C2EA7"/>
    <w:rsid w:val="003C4471"/>
    <w:rsid w:val="003C7D41"/>
    <w:rsid w:val="003D4A69"/>
    <w:rsid w:val="003E504F"/>
    <w:rsid w:val="003E78D6"/>
    <w:rsid w:val="003F14C9"/>
    <w:rsid w:val="00400573"/>
    <w:rsid w:val="004007A3"/>
    <w:rsid w:val="00406D71"/>
    <w:rsid w:val="00411B6E"/>
    <w:rsid w:val="0041251C"/>
    <w:rsid w:val="004326DB"/>
    <w:rsid w:val="0043682E"/>
    <w:rsid w:val="00447ECB"/>
    <w:rsid w:val="004623F7"/>
    <w:rsid w:val="004703FF"/>
    <w:rsid w:val="00480F51"/>
    <w:rsid w:val="00481124"/>
    <w:rsid w:val="004815EB"/>
    <w:rsid w:val="00487569"/>
    <w:rsid w:val="00496864"/>
    <w:rsid w:val="00496920"/>
    <w:rsid w:val="004A1EF5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4FE"/>
    <w:rsid w:val="005224A1"/>
    <w:rsid w:val="00533D6F"/>
    <w:rsid w:val="00534372"/>
    <w:rsid w:val="00543DF8"/>
    <w:rsid w:val="00546101"/>
    <w:rsid w:val="00553DD7"/>
    <w:rsid w:val="0055588B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7240"/>
    <w:rsid w:val="006C7CDE"/>
    <w:rsid w:val="0070786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083C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6CBB"/>
    <w:rsid w:val="0098013E"/>
    <w:rsid w:val="00981B54"/>
    <w:rsid w:val="009842C3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D212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AC4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EF4D13"/>
    <w:rsid w:val="00F037EC"/>
    <w:rsid w:val="00F424BF"/>
    <w:rsid w:val="00F44FC3"/>
    <w:rsid w:val="00F46107"/>
    <w:rsid w:val="00F468C5"/>
    <w:rsid w:val="00F52F39"/>
    <w:rsid w:val="00F6184F"/>
    <w:rsid w:val="00F62460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B6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8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51D8-3547-4FFC-BAE8-0D8B397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22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12</cp:revision>
  <cp:lastPrinted>2018-12-20T10:15:00Z</cp:lastPrinted>
  <dcterms:created xsi:type="dcterms:W3CDTF">2018-12-20T10:08:00Z</dcterms:created>
  <dcterms:modified xsi:type="dcterms:W3CDTF">2019-01-09T09:26:00Z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