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CD6BA6">
        <w:tc>
          <w:tcPr>
            <w:tcW w:w="9889" w:type="dxa"/>
            <w:gridSpan w:val="3"/>
            <w:shd w:val="clear" w:color="auto" w:fill="auto"/>
          </w:tcPr>
          <w:p w:rsidR="00E53DCE" w:rsidRPr="009C6A12" w:rsidRDefault="009C6A12" w:rsidP="008014F9">
            <w:pPr>
              <w:spacing w:beforeLines="30" w:before="72"/>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w:t>
            </w:r>
            <w:bookmarkStart w:id="0" w:name="_GoBack"/>
            <w:bookmarkEnd w:id="0"/>
            <w:r w:rsidRPr="009C6A12">
              <w:rPr>
                <w:rFonts w:asciiTheme="majorEastAsia" w:eastAsiaTheme="majorEastAsia" w:hAnsiTheme="majorEastAsia" w:cstheme="minorHAnsi"/>
                <w:b/>
                <w:bCs/>
                <w:color w:val="808080"/>
                <w:sz w:val="28"/>
                <w:lang w:val="en-GB" w:eastAsia="zh-CN"/>
              </w:rPr>
              <w:t>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CD6BA6">
            <w:pPr>
              <w:spacing w:before="0"/>
              <w:jc w:val="left"/>
              <w:rPr>
                <w:rFonts w:cstheme="minorHAnsi"/>
                <w:b/>
                <w:bCs/>
                <w:color w:val="808080"/>
                <w:sz w:val="28"/>
                <w:szCs w:val="28"/>
                <w:lang w:val="en-GB"/>
              </w:rPr>
            </w:pPr>
          </w:p>
          <w:p w:rsidR="00E53DCE" w:rsidRPr="00AF70DA" w:rsidRDefault="00E53DCE" w:rsidP="00CD6BA6">
            <w:pPr>
              <w:spacing w:before="0"/>
              <w:jc w:val="left"/>
              <w:rPr>
                <w:rFonts w:cs="Times New Roman Bold"/>
                <w:b/>
                <w:bCs/>
                <w:color w:val="808080"/>
                <w:sz w:val="28"/>
                <w:szCs w:val="28"/>
                <w:lang w:val="en-GB"/>
              </w:rPr>
            </w:pPr>
          </w:p>
        </w:tc>
      </w:tr>
      <w:tr w:rsidR="00E53DCE" w:rsidRPr="00334544" w:rsidTr="00CD6BA6">
        <w:tc>
          <w:tcPr>
            <w:tcW w:w="7054" w:type="dxa"/>
            <w:gridSpan w:val="2"/>
            <w:shd w:val="clear" w:color="auto" w:fill="auto"/>
          </w:tcPr>
          <w:p w:rsidR="00E53DCE" w:rsidRPr="00334544" w:rsidRDefault="009C6A12" w:rsidP="00CD6BA6">
            <w:pPr>
              <w:spacing w:before="0"/>
              <w:jc w:val="left"/>
              <w:rPr>
                <w:szCs w:val="24"/>
                <w:lang w:val="fr-CH"/>
              </w:rPr>
            </w:pPr>
            <w:r w:rsidRPr="00334544">
              <w:rPr>
                <w:rFonts w:ascii="SimSun" w:hAnsi="SimSun" w:hint="eastAsia"/>
                <w:szCs w:val="24"/>
                <w:lang w:eastAsia="zh-CN"/>
              </w:rPr>
              <w:t>行政通函</w:t>
            </w:r>
          </w:p>
          <w:p w:rsidR="00E53DCE" w:rsidRPr="00334544" w:rsidRDefault="00E53DCE" w:rsidP="00472B7B">
            <w:pPr>
              <w:spacing w:before="0"/>
              <w:jc w:val="left"/>
              <w:rPr>
                <w:b/>
                <w:bCs/>
                <w:szCs w:val="24"/>
                <w:lang w:val="fr-CH"/>
              </w:rPr>
            </w:pPr>
            <w:r w:rsidRPr="00334544">
              <w:rPr>
                <w:b/>
                <w:bCs/>
                <w:szCs w:val="24"/>
                <w:lang w:val="fr-CH"/>
              </w:rPr>
              <w:t>CA</w:t>
            </w:r>
            <w:r w:rsidR="00421AB3">
              <w:rPr>
                <w:b/>
                <w:bCs/>
                <w:szCs w:val="24"/>
                <w:lang w:val="fr-CH"/>
              </w:rPr>
              <w:t>CE</w:t>
            </w:r>
            <w:r w:rsidR="00D631CE" w:rsidRPr="00334544">
              <w:rPr>
                <w:b/>
                <w:bCs/>
                <w:szCs w:val="24"/>
                <w:lang w:val="fr-CH"/>
              </w:rPr>
              <w:t>/</w:t>
            </w:r>
            <w:r w:rsidR="003222BF">
              <w:rPr>
                <w:b/>
                <w:bCs/>
                <w:szCs w:val="24"/>
                <w:lang w:val="fr-CH"/>
              </w:rPr>
              <w:t>8</w:t>
            </w:r>
            <w:r w:rsidR="00F11FD2">
              <w:rPr>
                <w:rFonts w:hint="eastAsia"/>
                <w:b/>
                <w:bCs/>
                <w:szCs w:val="24"/>
                <w:lang w:val="fr-CH" w:eastAsia="zh-CN"/>
              </w:rPr>
              <w:t>83</w:t>
            </w:r>
          </w:p>
        </w:tc>
        <w:tc>
          <w:tcPr>
            <w:tcW w:w="2835" w:type="dxa"/>
            <w:shd w:val="clear" w:color="auto" w:fill="auto"/>
          </w:tcPr>
          <w:p w:rsidR="00E53DCE" w:rsidRPr="00825C8E" w:rsidRDefault="009C6A12" w:rsidP="00B701D0">
            <w:pPr>
              <w:spacing w:before="0"/>
              <w:jc w:val="right"/>
              <w:rPr>
                <w:szCs w:val="24"/>
                <w:lang w:val="en-GB"/>
              </w:rPr>
            </w:pPr>
            <w:r w:rsidRPr="00825C8E">
              <w:rPr>
                <w:szCs w:val="24"/>
                <w:lang w:eastAsia="zh-CN"/>
              </w:rPr>
              <w:t>201</w:t>
            </w:r>
            <w:r w:rsidR="00F11FD2">
              <w:rPr>
                <w:rFonts w:hint="eastAsia"/>
                <w:szCs w:val="24"/>
                <w:lang w:eastAsia="zh-CN"/>
              </w:rPr>
              <w:t>9</w:t>
            </w:r>
            <w:r w:rsidRPr="00825C8E">
              <w:rPr>
                <w:rFonts w:cs="Microsoft YaHei"/>
                <w:szCs w:val="24"/>
                <w:lang w:eastAsia="zh-CN"/>
              </w:rPr>
              <w:t>年</w:t>
            </w:r>
            <w:r w:rsidR="00F11FD2">
              <w:rPr>
                <w:rFonts w:cs="Microsoft YaHei" w:hint="eastAsia"/>
                <w:szCs w:val="24"/>
                <w:lang w:eastAsia="zh-CN"/>
              </w:rPr>
              <w:t>1</w:t>
            </w:r>
            <w:r w:rsidRPr="00825C8E">
              <w:rPr>
                <w:rFonts w:cs="Microsoft YaHei"/>
                <w:szCs w:val="24"/>
                <w:lang w:eastAsia="zh-CN"/>
              </w:rPr>
              <w:t>月</w:t>
            </w:r>
            <w:r w:rsidR="00F11FD2">
              <w:rPr>
                <w:rFonts w:cs="Microsoft YaHei" w:hint="eastAsia"/>
                <w:szCs w:val="24"/>
                <w:lang w:eastAsia="zh-CN"/>
              </w:rPr>
              <w:t>17</w:t>
            </w:r>
            <w:r w:rsidRPr="00825C8E">
              <w:rPr>
                <w:rFonts w:cs="Microsoft YaHei"/>
                <w:szCs w:val="24"/>
                <w:lang w:eastAsia="zh-CN"/>
              </w:rPr>
              <w:t>日</w:t>
            </w:r>
          </w:p>
        </w:tc>
      </w:tr>
      <w:tr w:rsidR="00E53DCE" w:rsidRPr="00334544" w:rsidTr="00CD6BA6">
        <w:tc>
          <w:tcPr>
            <w:tcW w:w="9889" w:type="dxa"/>
            <w:gridSpan w:val="3"/>
            <w:shd w:val="clear" w:color="auto" w:fill="auto"/>
          </w:tcPr>
          <w:p w:rsidR="00E53DCE" w:rsidRPr="00334544" w:rsidRDefault="00E53DCE" w:rsidP="00CD6BA6">
            <w:pPr>
              <w:spacing w:before="0"/>
              <w:jc w:val="left"/>
              <w:rPr>
                <w:rFonts w:cs="Arial"/>
                <w:szCs w:val="24"/>
                <w:lang w:val="en-GB"/>
              </w:rPr>
            </w:pPr>
          </w:p>
        </w:tc>
      </w:tr>
      <w:tr w:rsidR="00E53DCE" w:rsidRPr="00334544" w:rsidTr="00CD6BA6">
        <w:tc>
          <w:tcPr>
            <w:tcW w:w="9889" w:type="dxa"/>
            <w:gridSpan w:val="3"/>
            <w:shd w:val="clear" w:color="auto" w:fill="auto"/>
          </w:tcPr>
          <w:p w:rsidR="00E53DCE" w:rsidRPr="00334544" w:rsidRDefault="00E53DCE" w:rsidP="00CD6BA6">
            <w:pPr>
              <w:spacing w:before="0"/>
              <w:jc w:val="left"/>
              <w:rPr>
                <w:szCs w:val="24"/>
              </w:rPr>
            </w:pPr>
          </w:p>
        </w:tc>
      </w:tr>
      <w:tr w:rsidR="00E53DCE" w:rsidRPr="00334544" w:rsidTr="00CD6BA6">
        <w:tc>
          <w:tcPr>
            <w:tcW w:w="9889" w:type="dxa"/>
            <w:gridSpan w:val="3"/>
            <w:shd w:val="clear" w:color="auto" w:fill="auto"/>
          </w:tcPr>
          <w:p w:rsidR="00E53DCE" w:rsidRPr="00334544" w:rsidRDefault="00421AB3" w:rsidP="00BF7F8D">
            <w:pPr>
              <w:spacing w:before="0"/>
              <w:jc w:val="left"/>
              <w:rPr>
                <w:b/>
                <w:bCs/>
                <w:szCs w:val="24"/>
                <w:lang w:eastAsia="zh-CN"/>
              </w:rPr>
            </w:pPr>
            <w:r w:rsidRPr="00334544">
              <w:rPr>
                <w:rFonts w:ascii="SimSun" w:hAnsi="SimSun" w:hint="eastAsia"/>
                <w:b/>
                <w:bCs/>
                <w:szCs w:val="24"/>
                <w:lang w:eastAsia="zh-CN"/>
              </w:rPr>
              <w:t>致</w:t>
            </w:r>
            <w:r w:rsidRPr="00505A6A">
              <w:rPr>
                <w:rFonts w:hint="eastAsia"/>
                <w:b/>
                <w:lang w:eastAsia="zh-CN"/>
              </w:rPr>
              <w:t>国际电联各成员国主管部门、无线电通信</w:t>
            </w:r>
            <w:r>
              <w:rPr>
                <w:rFonts w:hint="eastAsia"/>
                <w:b/>
                <w:lang w:eastAsia="zh-CN"/>
              </w:rPr>
              <w:t>部门</w:t>
            </w:r>
            <w:r w:rsidRPr="00505A6A">
              <w:rPr>
                <w:rFonts w:hint="eastAsia"/>
                <w:b/>
                <w:lang w:eastAsia="zh-CN"/>
              </w:rPr>
              <w:t>成员</w:t>
            </w:r>
            <w:r w:rsidR="0086396C">
              <w:rPr>
                <w:rFonts w:hint="eastAsia"/>
                <w:b/>
                <w:lang w:eastAsia="zh-CN"/>
              </w:rPr>
              <w:t>、</w:t>
            </w:r>
            <w:r w:rsidRPr="00505A6A">
              <w:rPr>
                <w:rFonts w:hint="eastAsia"/>
                <w:b/>
                <w:lang w:eastAsia="zh-CN"/>
              </w:rPr>
              <w:t>参加无线电通信第</w:t>
            </w:r>
            <w:r w:rsidR="0086396C">
              <w:rPr>
                <w:b/>
                <w:lang w:eastAsia="zh-CN"/>
              </w:rPr>
              <w:t>7</w:t>
            </w:r>
            <w:r w:rsidRPr="00505A6A">
              <w:rPr>
                <w:rFonts w:hint="eastAsia"/>
                <w:b/>
                <w:lang w:eastAsia="zh-CN"/>
              </w:rPr>
              <w:t>研究组工作的</w:t>
            </w:r>
            <w:r w:rsidR="00DB2479">
              <w:rPr>
                <w:b/>
                <w:lang w:eastAsia="zh-CN"/>
              </w:rPr>
              <w:br/>
            </w:r>
            <w:r w:rsidRPr="00505A6A">
              <w:rPr>
                <w:b/>
                <w:lang w:eastAsia="zh-CN"/>
              </w:rPr>
              <w:t>ITU-R</w:t>
            </w:r>
            <w:r w:rsidRPr="00505A6A">
              <w:rPr>
                <w:rFonts w:hint="eastAsia"/>
                <w:b/>
                <w:lang w:eastAsia="zh-CN"/>
              </w:rPr>
              <w:t>部门准成员</w:t>
            </w:r>
            <w:r w:rsidR="0086396C">
              <w:rPr>
                <w:rFonts w:hint="eastAsia"/>
                <w:b/>
                <w:lang w:eastAsia="zh-CN"/>
              </w:rPr>
              <w:t>和</w:t>
            </w:r>
            <w:r w:rsidR="00270B4E">
              <w:rPr>
                <w:rFonts w:hint="eastAsia"/>
                <w:b/>
                <w:lang w:eastAsia="zh-CN"/>
              </w:rPr>
              <w:t>国际电联</w:t>
            </w:r>
            <w:r w:rsidR="0086396C">
              <w:rPr>
                <w:rFonts w:hint="eastAsia"/>
                <w:b/>
                <w:lang w:eastAsia="zh-CN"/>
              </w:rPr>
              <w:t>学</w:t>
            </w:r>
            <w:r w:rsidR="0086396C">
              <w:rPr>
                <w:b/>
                <w:lang w:eastAsia="zh-CN"/>
              </w:rPr>
              <w:t>术成员</w:t>
            </w:r>
          </w:p>
        </w:tc>
      </w:tr>
      <w:tr w:rsidR="00E53DCE" w:rsidRPr="00334544" w:rsidTr="00CD6BA6">
        <w:tc>
          <w:tcPr>
            <w:tcW w:w="9889" w:type="dxa"/>
            <w:gridSpan w:val="3"/>
            <w:shd w:val="clear" w:color="auto" w:fill="auto"/>
          </w:tcPr>
          <w:p w:rsidR="00E53DCE" w:rsidRPr="00334544" w:rsidRDefault="00E53DCE" w:rsidP="00CD6BA6">
            <w:pPr>
              <w:spacing w:before="0"/>
              <w:jc w:val="left"/>
              <w:rPr>
                <w:szCs w:val="24"/>
                <w:lang w:eastAsia="zh-CN"/>
              </w:rPr>
            </w:pPr>
          </w:p>
        </w:tc>
      </w:tr>
      <w:tr w:rsidR="00E53DCE" w:rsidRPr="00334544" w:rsidTr="00CD6BA6">
        <w:tc>
          <w:tcPr>
            <w:tcW w:w="9889" w:type="dxa"/>
            <w:gridSpan w:val="3"/>
            <w:shd w:val="clear" w:color="auto" w:fill="auto"/>
          </w:tcPr>
          <w:p w:rsidR="00E53DCE" w:rsidRPr="00334544" w:rsidRDefault="00E53DCE" w:rsidP="00CD6BA6">
            <w:pPr>
              <w:spacing w:before="0"/>
              <w:jc w:val="left"/>
              <w:rPr>
                <w:szCs w:val="24"/>
                <w:lang w:eastAsia="zh-CN"/>
              </w:rPr>
            </w:pPr>
          </w:p>
        </w:tc>
      </w:tr>
      <w:tr w:rsidR="00E53DCE" w:rsidRPr="00334544" w:rsidTr="00CD6BA6">
        <w:tc>
          <w:tcPr>
            <w:tcW w:w="1526" w:type="dxa"/>
            <w:shd w:val="clear" w:color="auto" w:fill="auto"/>
          </w:tcPr>
          <w:p w:rsidR="00E53DCE" w:rsidRPr="00334544" w:rsidRDefault="009C6A12" w:rsidP="00CD6BA6">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421AB3" w:rsidRPr="00E91EDF" w:rsidRDefault="00421AB3" w:rsidP="0086396C">
            <w:pPr>
              <w:spacing w:before="0" w:line="240" w:lineRule="auto"/>
              <w:rPr>
                <w:b/>
                <w:bCs/>
                <w:lang w:eastAsia="zh-CN"/>
              </w:rPr>
            </w:pPr>
            <w:r w:rsidRPr="00E91EDF">
              <w:rPr>
                <w:rFonts w:hint="eastAsia"/>
                <w:b/>
                <w:bCs/>
                <w:lang w:eastAsia="zh-CN"/>
              </w:rPr>
              <w:t>无线电通信第</w:t>
            </w:r>
            <w:r w:rsidR="0086396C">
              <w:rPr>
                <w:b/>
                <w:bCs/>
                <w:lang w:eastAsia="zh-CN"/>
              </w:rPr>
              <w:t>7</w:t>
            </w:r>
            <w:r w:rsidRPr="00E91EDF">
              <w:rPr>
                <w:rFonts w:hint="eastAsia"/>
                <w:b/>
                <w:bCs/>
                <w:lang w:eastAsia="zh-CN"/>
              </w:rPr>
              <w:t>研究组</w:t>
            </w:r>
            <w:r>
              <w:rPr>
                <w:rFonts w:hint="eastAsia"/>
                <w:b/>
                <w:bCs/>
                <w:lang w:eastAsia="zh-CN"/>
              </w:rPr>
              <w:t>（</w:t>
            </w:r>
            <w:r w:rsidR="0086396C">
              <w:rPr>
                <w:rFonts w:hint="eastAsia"/>
                <w:b/>
                <w:bCs/>
                <w:lang w:eastAsia="zh-CN"/>
              </w:rPr>
              <w:t>科学</w:t>
            </w:r>
            <w:r w:rsidR="0086396C">
              <w:rPr>
                <w:b/>
                <w:bCs/>
                <w:lang w:eastAsia="zh-CN"/>
              </w:rPr>
              <w:t>业务</w:t>
            </w:r>
            <w:r>
              <w:rPr>
                <w:rFonts w:hint="eastAsia"/>
                <w:b/>
                <w:bCs/>
                <w:lang w:eastAsia="zh-CN"/>
              </w:rPr>
              <w:t>）</w:t>
            </w:r>
            <w:r w:rsidR="0086396C">
              <w:rPr>
                <w:rFonts w:hint="eastAsia"/>
                <w:b/>
                <w:bCs/>
                <w:lang w:eastAsia="zh-CN"/>
              </w:rPr>
              <w:t>会议</w:t>
            </w:r>
          </w:p>
          <w:p w:rsidR="00E53DCE" w:rsidRPr="00421AB3" w:rsidRDefault="0086396C" w:rsidP="00472B7B">
            <w:pPr>
              <w:pStyle w:val="enumlev1"/>
              <w:rPr>
                <w:b/>
                <w:bCs/>
                <w:lang w:eastAsia="zh-CN"/>
              </w:rPr>
            </w:pPr>
            <w:r>
              <w:rPr>
                <w:b/>
                <w:bCs/>
                <w:lang w:eastAsia="zh-CN"/>
              </w:rPr>
              <w:t>201</w:t>
            </w:r>
            <w:r w:rsidR="00F11FD2">
              <w:rPr>
                <w:rFonts w:hint="eastAsia"/>
                <w:b/>
                <w:bCs/>
                <w:lang w:eastAsia="zh-CN"/>
              </w:rPr>
              <w:t>9</w:t>
            </w:r>
            <w:r>
              <w:rPr>
                <w:b/>
                <w:bCs/>
                <w:lang w:eastAsia="zh-CN"/>
              </w:rPr>
              <w:t>年</w:t>
            </w:r>
            <w:r w:rsidR="00F11FD2">
              <w:rPr>
                <w:rFonts w:hint="eastAsia"/>
                <w:b/>
                <w:bCs/>
                <w:lang w:eastAsia="zh-CN"/>
              </w:rPr>
              <w:t>6</w:t>
            </w:r>
            <w:r>
              <w:rPr>
                <w:b/>
                <w:bCs/>
                <w:lang w:eastAsia="zh-CN"/>
              </w:rPr>
              <w:t>月</w:t>
            </w:r>
            <w:r w:rsidR="00F11FD2">
              <w:rPr>
                <w:rFonts w:hint="eastAsia"/>
                <w:b/>
                <w:bCs/>
                <w:lang w:eastAsia="zh-CN"/>
              </w:rPr>
              <w:t>5</w:t>
            </w:r>
            <w:r>
              <w:rPr>
                <w:b/>
                <w:bCs/>
                <w:lang w:eastAsia="zh-CN"/>
              </w:rPr>
              <w:t>日，日内瓦</w:t>
            </w:r>
          </w:p>
        </w:tc>
      </w:tr>
      <w:tr w:rsidR="00E53DCE" w:rsidRPr="00334544" w:rsidTr="00CD6BA6">
        <w:tc>
          <w:tcPr>
            <w:tcW w:w="1526" w:type="dxa"/>
            <w:shd w:val="clear" w:color="auto" w:fill="auto"/>
          </w:tcPr>
          <w:p w:rsidR="00E53DCE" w:rsidRPr="00334544" w:rsidRDefault="00E53DCE" w:rsidP="00CD6BA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CD6BA6">
            <w:pPr>
              <w:tabs>
                <w:tab w:val="clear" w:pos="1588"/>
                <w:tab w:val="left" w:pos="1560"/>
              </w:tabs>
              <w:spacing w:before="0"/>
              <w:rPr>
                <w:b/>
                <w:bCs/>
                <w:szCs w:val="24"/>
                <w:lang w:val="en-GB" w:eastAsia="zh-CN"/>
              </w:rPr>
            </w:pPr>
          </w:p>
        </w:tc>
      </w:tr>
      <w:tr w:rsidR="00E53DCE" w:rsidRPr="00334544" w:rsidTr="00CD6BA6">
        <w:tc>
          <w:tcPr>
            <w:tcW w:w="1526" w:type="dxa"/>
            <w:shd w:val="clear" w:color="auto" w:fill="auto"/>
          </w:tcPr>
          <w:p w:rsidR="00E53DCE" w:rsidRPr="00334544" w:rsidRDefault="00E53DCE" w:rsidP="00CD6BA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CD6BA6">
            <w:pPr>
              <w:tabs>
                <w:tab w:val="clear" w:pos="1588"/>
                <w:tab w:val="left" w:pos="1560"/>
              </w:tabs>
              <w:spacing w:before="0"/>
              <w:rPr>
                <w:b/>
                <w:bCs/>
                <w:szCs w:val="24"/>
                <w:lang w:val="en-GB" w:eastAsia="zh-CN"/>
              </w:rPr>
            </w:pPr>
          </w:p>
        </w:tc>
      </w:tr>
      <w:tr w:rsidR="00E53DCE" w:rsidRPr="00334544" w:rsidTr="00CD6BA6">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CD6BA6">
        <w:tc>
          <w:tcPr>
            <w:tcW w:w="9889" w:type="dxa"/>
            <w:gridSpan w:val="3"/>
            <w:shd w:val="clear" w:color="auto" w:fill="auto"/>
          </w:tcPr>
          <w:p w:rsidR="00E53DCE" w:rsidRPr="00334544" w:rsidRDefault="00E53DCE" w:rsidP="00CD6BA6">
            <w:pPr>
              <w:spacing w:before="0"/>
              <w:jc w:val="left"/>
              <w:rPr>
                <w:b/>
                <w:bCs/>
                <w:szCs w:val="24"/>
                <w:lang w:eastAsia="zh-CN"/>
              </w:rPr>
            </w:pPr>
          </w:p>
        </w:tc>
      </w:tr>
    </w:tbl>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hint="eastAsia"/>
          <w:lang w:val="en-GB" w:eastAsia="zh-CN"/>
        </w:rPr>
        <w:t>1</w:t>
      </w:r>
      <w:r w:rsidRPr="00B701D0">
        <w:rPr>
          <w:rFonts w:cstheme="minorHAnsi" w:hint="eastAsia"/>
          <w:lang w:val="en-GB" w:eastAsia="zh-CN"/>
        </w:rPr>
        <w:tab/>
      </w:r>
      <w:r w:rsidRPr="00B701D0">
        <w:rPr>
          <w:rFonts w:cstheme="minorHAnsi" w:hint="eastAsia"/>
          <w:lang w:val="en-GB" w:eastAsia="zh-CN"/>
        </w:rPr>
        <w:t>引言</w:t>
      </w:r>
    </w:p>
    <w:p w:rsidR="0086396C" w:rsidRPr="00F64D85" w:rsidRDefault="0086396C" w:rsidP="00BF7F8D">
      <w:pPr>
        <w:spacing w:before="120" w:line="240" w:lineRule="auto"/>
        <w:ind w:firstLineChars="200" w:firstLine="480"/>
        <w:rPr>
          <w:lang w:eastAsia="zh-CN"/>
        </w:rPr>
      </w:pPr>
      <w:r w:rsidRPr="00F64D85">
        <w:rPr>
          <w:rFonts w:cs="SimSun" w:hint="eastAsia"/>
          <w:szCs w:val="24"/>
          <w:lang w:val="en-GB" w:eastAsia="zh-CN"/>
        </w:rPr>
        <w:t>我谨通过本行政通函宣布，</w:t>
      </w:r>
      <w:r w:rsidR="00CD6BA6" w:rsidRPr="00F64D85">
        <w:rPr>
          <w:lang w:eastAsia="zh-CN"/>
        </w:rPr>
        <w:t>ITU-R</w:t>
      </w:r>
      <w:r w:rsidR="00CD6BA6" w:rsidRPr="00F64D85">
        <w:rPr>
          <w:rFonts w:hint="eastAsia"/>
          <w:lang w:eastAsia="zh-CN"/>
        </w:rPr>
        <w:t>第</w:t>
      </w:r>
      <w:r w:rsidR="00CD6BA6" w:rsidRPr="00F64D85">
        <w:rPr>
          <w:lang w:eastAsia="zh-CN"/>
        </w:rPr>
        <w:t>7</w:t>
      </w:r>
      <w:r w:rsidR="00CD6BA6" w:rsidRPr="00F64D85">
        <w:rPr>
          <w:rFonts w:hint="eastAsia"/>
          <w:lang w:eastAsia="zh-CN"/>
        </w:rPr>
        <w:t>研究组将</w:t>
      </w:r>
      <w:r w:rsidR="00CD6BA6">
        <w:rPr>
          <w:rFonts w:cs="SimSun" w:hint="eastAsia"/>
          <w:szCs w:val="24"/>
          <w:lang w:val="en-GB" w:eastAsia="zh-CN"/>
        </w:rPr>
        <w:t>在</w:t>
      </w:r>
      <w:r w:rsidRPr="00F64D85">
        <w:rPr>
          <w:rFonts w:cs="SimSun" w:hint="eastAsia"/>
          <w:szCs w:val="24"/>
          <w:lang w:val="en-GB" w:eastAsia="zh-CN"/>
        </w:rPr>
        <w:t>第</w:t>
      </w:r>
      <w:r w:rsidR="003222BF">
        <w:rPr>
          <w:rFonts w:cs="SimSun" w:hint="eastAsia"/>
          <w:szCs w:val="24"/>
          <w:lang w:val="en-GB" w:eastAsia="zh-CN"/>
        </w:rPr>
        <w:t>7A</w:t>
      </w:r>
      <w:r w:rsidR="003222BF">
        <w:rPr>
          <w:rFonts w:cs="SimSun" w:hint="eastAsia"/>
          <w:szCs w:val="24"/>
          <w:lang w:val="en-GB" w:eastAsia="zh-CN"/>
        </w:rPr>
        <w:t>、</w:t>
      </w:r>
      <w:r w:rsidRPr="00F64D85">
        <w:rPr>
          <w:rFonts w:cstheme="minorHAnsi"/>
          <w:szCs w:val="24"/>
          <w:lang w:val="en-GB" w:eastAsia="zh-CN"/>
        </w:rPr>
        <w:t>7</w:t>
      </w:r>
      <w:r w:rsidRPr="00F64D85">
        <w:rPr>
          <w:rFonts w:cstheme="minorHAnsi" w:hint="eastAsia"/>
          <w:szCs w:val="24"/>
          <w:lang w:val="en-GB" w:eastAsia="zh-CN"/>
        </w:rPr>
        <w:t>B</w:t>
      </w:r>
      <w:r w:rsidRPr="00F64D85">
        <w:rPr>
          <w:rFonts w:cstheme="minorHAnsi" w:hint="eastAsia"/>
          <w:szCs w:val="24"/>
          <w:lang w:val="en-GB" w:eastAsia="zh-CN"/>
        </w:rPr>
        <w:t>、</w:t>
      </w:r>
      <w:r w:rsidRPr="00F64D85">
        <w:rPr>
          <w:rFonts w:cstheme="minorHAnsi"/>
          <w:szCs w:val="24"/>
          <w:lang w:val="en-GB" w:eastAsia="zh-CN"/>
        </w:rPr>
        <w:t>7C</w:t>
      </w:r>
      <w:r w:rsidRPr="00F64D85">
        <w:rPr>
          <w:rFonts w:cs="SimSun" w:hint="eastAsia"/>
          <w:szCs w:val="24"/>
          <w:lang w:val="en-GB" w:eastAsia="zh-CN"/>
        </w:rPr>
        <w:t>和</w:t>
      </w:r>
      <w:r w:rsidRPr="00F64D85">
        <w:rPr>
          <w:rFonts w:hint="eastAsia"/>
          <w:lang w:eastAsia="zh-CN"/>
        </w:rPr>
        <w:t>7D</w:t>
      </w:r>
      <w:r w:rsidRPr="00F64D85">
        <w:rPr>
          <w:rFonts w:cs="SimSun" w:hint="eastAsia"/>
          <w:szCs w:val="24"/>
          <w:lang w:val="en-GB" w:eastAsia="zh-CN"/>
        </w:rPr>
        <w:t>工作组（见第</w:t>
      </w:r>
      <w:hyperlink r:id="rId8" w:history="1">
        <w:r w:rsidR="00DB2479" w:rsidRPr="00015D27">
          <w:rPr>
            <w:rStyle w:val="Hyperlink"/>
            <w:szCs w:val="24"/>
            <w:lang w:val="fr-FR" w:eastAsia="zh-CN"/>
          </w:rPr>
          <w:t>7/LCCE/75</w:t>
        </w:r>
      </w:hyperlink>
      <w:r w:rsidRPr="00F64D85">
        <w:rPr>
          <w:rFonts w:cs="SimSun" w:hint="eastAsia"/>
          <w:szCs w:val="24"/>
          <w:lang w:val="en-GB" w:eastAsia="zh-CN"/>
        </w:rPr>
        <w:t>号通函）</w:t>
      </w:r>
      <w:r w:rsidRPr="00F64D85">
        <w:rPr>
          <w:rFonts w:hint="eastAsia"/>
          <w:lang w:eastAsia="zh-CN"/>
        </w:rPr>
        <w:t>会议后于</w:t>
      </w:r>
      <w:r w:rsidRPr="00F64D85">
        <w:rPr>
          <w:lang w:eastAsia="zh-CN"/>
        </w:rPr>
        <w:t>201</w:t>
      </w:r>
      <w:r w:rsidR="00F11FD2">
        <w:rPr>
          <w:rFonts w:hint="eastAsia"/>
          <w:lang w:eastAsia="zh-CN"/>
        </w:rPr>
        <w:t>9</w:t>
      </w:r>
      <w:r w:rsidRPr="00F64D85">
        <w:rPr>
          <w:rFonts w:hint="eastAsia"/>
          <w:lang w:eastAsia="zh-CN"/>
        </w:rPr>
        <w:t>年</w:t>
      </w:r>
      <w:r w:rsidR="00F11FD2">
        <w:rPr>
          <w:rFonts w:hint="eastAsia"/>
          <w:lang w:eastAsia="zh-CN"/>
        </w:rPr>
        <w:t>6</w:t>
      </w:r>
      <w:r w:rsidRPr="00F64D85">
        <w:rPr>
          <w:rFonts w:hint="eastAsia"/>
          <w:lang w:eastAsia="zh-CN"/>
        </w:rPr>
        <w:t>月</w:t>
      </w:r>
      <w:r w:rsidR="00F11FD2">
        <w:rPr>
          <w:rFonts w:hint="eastAsia"/>
          <w:lang w:eastAsia="zh-CN"/>
        </w:rPr>
        <w:t>5</w:t>
      </w:r>
      <w:r w:rsidR="00CD6BA6" w:rsidRPr="00CD6BA6">
        <w:rPr>
          <w:rFonts w:hint="eastAsia"/>
          <w:lang w:eastAsia="zh-CN"/>
        </w:rPr>
        <w:t>日</w:t>
      </w:r>
      <w:r w:rsidRPr="00F64D85">
        <w:rPr>
          <w:rFonts w:hint="eastAsia"/>
          <w:lang w:eastAsia="zh-CN"/>
        </w:rPr>
        <w:t>在日内瓦召开会议。</w:t>
      </w:r>
    </w:p>
    <w:p w:rsidR="0086396C" w:rsidRPr="001462EC" w:rsidRDefault="0086396C" w:rsidP="001462EC">
      <w:pPr>
        <w:spacing w:before="120" w:after="120" w:line="240" w:lineRule="auto"/>
        <w:ind w:firstLineChars="200" w:firstLine="480"/>
        <w:jc w:val="left"/>
        <w:rPr>
          <w:rFonts w:cs="SimSun"/>
          <w:szCs w:val="24"/>
          <w:lang w:val="en-GB" w:eastAsia="zh-CN"/>
        </w:rPr>
      </w:pPr>
      <w:r w:rsidRPr="00F64D85">
        <w:rPr>
          <w:rFonts w:cs="SimSun" w:hint="eastAsia"/>
          <w:szCs w:val="24"/>
          <w:lang w:val="en-GB" w:eastAsia="zh-CN"/>
        </w:rPr>
        <w:t>研究组会议将在日内瓦国际电联总部召开。开幕会议将于</w:t>
      </w:r>
      <w:r w:rsidRPr="00F64D85">
        <w:rPr>
          <w:rFonts w:cstheme="minorHAnsi"/>
          <w:szCs w:val="24"/>
          <w:lang w:val="en-GB" w:eastAsia="zh-CN"/>
        </w:rPr>
        <w:t>09:30</w:t>
      </w:r>
      <w:r w:rsidRPr="00F64D85">
        <w:rPr>
          <w:rFonts w:cs="SimSun" w:hint="eastAsia"/>
          <w:szCs w:val="24"/>
          <w:lang w:val="en-GB" w:eastAsia="zh-CN"/>
        </w:rPr>
        <w:t>开始。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2806"/>
        <w:gridCol w:w="3119"/>
      </w:tblGrid>
      <w:tr w:rsidR="0086396C" w:rsidRPr="00F64D85" w:rsidTr="00C230B4">
        <w:trPr>
          <w:jc w:val="center"/>
        </w:trPr>
        <w:tc>
          <w:tcPr>
            <w:tcW w:w="1543" w:type="dxa"/>
            <w:vAlign w:val="center"/>
          </w:tcPr>
          <w:p w:rsidR="0086396C" w:rsidRPr="0086396C" w:rsidRDefault="0086396C" w:rsidP="00E9091D">
            <w:pPr>
              <w:pStyle w:val="Tablehead"/>
            </w:pPr>
            <w:r w:rsidRPr="0086396C">
              <w:rPr>
                <w:rFonts w:hint="eastAsia"/>
              </w:rPr>
              <w:t>研究组</w:t>
            </w:r>
          </w:p>
        </w:tc>
        <w:tc>
          <w:tcPr>
            <w:tcW w:w="2138" w:type="dxa"/>
            <w:vAlign w:val="center"/>
          </w:tcPr>
          <w:p w:rsidR="0086396C" w:rsidRPr="0086396C" w:rsidRDefault="0086396C" w:rsidP="00E9091D">
            <w:pPr>
              <w:pStyle w:val="Tablehead"/>
            </w:pPr>
            <w:r w:rsidRPr="0086396C">
              <w:rPr>
                <w:rFonts w:hint="eastAsia"/>
              </w:rPr>
              <w:t>会议日期</w:t>
            </w:r>
          </w:p>
        </w:tc>
        <w:tc>
          <w:tcPr>
            <w:tcW w:w="2806" w:type="dxa"/>
            <w:vAlign w:val="center"/>
          </w:tcPr>
          <w:p w:rsidR="0086396C" w:rsidRPr="0086396C" w:rsidRDefault="0086396C" w:rsidP="00270B4E">
            <w:pPr>
              <w:pStyle w:val="Tablehead"/>
              <w:rPr>
                <w:lang w:eastAsia="zh-CN"/>
              </w:rPr>
            </w:pPr>
            <w:r w:rsidRPr="0086396C">
              <w:rPr>
                <w:rFonts w:hint="eastAsia"/>
              </w:rPr>
              <w:t>提交文稿的截止时间</w:t>
            </w:r>
          </w:p>
        </w:tc>
        <w:tc>
          <w:tcPr>
            <w:tcW w:w="3119" w:type="dxa"/>
            <w:vAlign w:val="center"/>
          </w:tcPr>
          <w:p w:rsidR="0086396C" w:rsidRPr="0086396C" w:rsidRDefault="0086396C" w:rsidP="00E9091D">
            <w:pPr>
              <w:pStyle w:val="Tablehead"/>
            </w:pPr>
            <w:r w:rsidRPr="0086396C">
              <w:rPr>
                <w:rFonts w:hint="eastAsia"/>
              </w:rPr>
              <w:t>开幕会议</w:t>
            </w:r>
          </w:p>
        </w:tc>
      </w:tr>
      <w:tr w:rsidR="0086396C" w:rsidRPr="00F64D85" w:rsidTr="00C230B4">
        <w:trPr>
          <w:jc w:val="center"/>
        </w:trPr>
        <w:tc>
          <w:tcPr>
            <w:tcW w:w="1543" w:type="dxa"/>
            <w:vAlign w:val="center"/>
          </w:tcPr>
          <w:p w:rsidR="0086396C" w:rsidRPr="00F64D85" w:rsidRDefault="0086396C" w:rsidP="00E9091D">
            <w:pPr>
              <w:pStyle w:val="Tabletext"/>
              <w:jc w:val="center"/>
              <w:rPr>
                <w:rFonts w:cstheme="minorHAnsi"/>
                <w:lang w:val="en-GB" w:eastAsia="zh-CN"/>
              </w:rPr>
            </w:pPr>
            <w:r w:rsidRPr="00F64D85">
              <w:rPr>
                <w:rFonts w:hint="eastAsia"/>
                <w:lang w:val="en-GB" w:eastAsia="zh-CN"/>
              </w:rPr>
              <w:t>第</w:t>
            </w:r>
            <w:r w:rsidRPr="00F64D85">
              <w:rPr>
                <w:rFonts w:cstheme="minorHAnsi" w:hint="eastAsia"/>
                <w:lang w:val="en-GB" w:eastAsia="zh-CN"/>
              </w:rPr>
              <w:t>7</w:t>
            </w:r>
            <w:r w:rsidRPr="00F64D85">
              <w:rPr>
                <w:rFonts w:hint="eastAsia"/>
                <w:lang w:val="en-GB" w:eastAsia="zh-CN"/>
              </w:rPr>
              <w:t>研究组</w:t>
            </w:r>
          </w:p>
        </w:tc>
        <w:tc>
          <w:tcPr>
            <w:tcW w:w="2138" w:type="dxa"/>
            <w:vAlign w:val="center"/>
          </w:tcPr>
          <w:p w:rsidR="0086396C" w:rsidRPr="00F64D85" w:rsidRDefault="00F11FD2" w:rsidP="00E9091D">
            <w:pPr>
              <w:pStyle w:val="Tabletext"/>
              <w:jc w:val="center"/>
              <w:rPr>
                <w:rFonts w:cstheme="minorHAnsi"/>
                <w:lang w:val="en-GB" w:eastAsia="zh-CN"/>
              </w:rPr>
            </w:pPr>
            <w:r w:rsidRPr="00F11FD2">
              <w:rPr>
                <w:rFonts w:cstheme="minorHAnsi" w:hint="eastAsia"/>
                <w:lang w:val="en-GB" w:eastAsia="zh-CN"/>
              </w:rPr>
              <w:t>2019</w:t>
            </w:r>
            <w:r w:rsidRPr="00F11FD2">
              <w:rPr>
                <w:rFonts w:cstheme="minorHAnsi" w:hint="eastAsia"/>
                <w:lang w:val="en-GB" w:eastAsia="zh-CN"/>
              </w:rPr>
              <w:t>年</w:t>
            </w:r>
            <w:r w:rsidRPr="00F11FD2">
              <w:rPr>
                <w:rFonts w:cstheme="minorHAnsi" w:hint="eastAsia"/>
                <w:lang w:val="en-GB" w:eastAsia="zh-CN"/>
              </w:rPr>
              <w:t>6</w:t>
            </w:r>
            <w:r w:rsidRPr="00F11FD2">
              <w:rPr>
                <w:rFonts w:cstheme="minorHAnsi" w:hint="eastAsia"/>
                <w:lang w:val="en-GB" w:eastAsia="zh-CN"/>
              </w:rPr>
              <w:t>月</w:t>
            </w:r>
            <w:r w:rsidRPr="00F11FD2">
              <w:rPr>
                <w:rFonts w:cstheme="minorHAnsi" w:hint="eastAsia"/>
                <w:lang w:val="en-GB" w:eastAsia="zh-CN"/>
              </w:rPr>
              <w:t>5</w:t>
            </w:r>
            <w:r w:rsidRPr="00F11FD2">
              <w:rPr>
                <w:rFonts w:cstheme="minorHAnsi" w:hint="eastAsia"/>
                <w:lang w:val="en-GB" w:eastAsia="zh-CN"/>
              </w:rPr>
              <w:t>日</w:t>
            </w:r>
            <w:r w:rsidR="00DB2479">
              <w:rPr>
                <w:rFonts w:cstheme="minorHAnsi"/>
                <w:lang w:val="en-GB" w:eastAsia="zh-CN"/>
              </w:rPr>
              <w:br/>
            </w:r>
            <w:r>
              <w:rPr>
                <w:rFonts w:cstheme="minorHAnsi" w:hint="eastAsia"/>
                <w:lang w:val="en-GB" w:eastAsia="zh-CN"/>
              </w:rPr>
              <w:t>（星期三）</w:t>
            </w:r>
          </w:p>
        </w:tc>
        <w:tc>
          <w:tcPr>
            <w:tcW w:w="2806" w:type="dxa"/>
            <w:vAlign w:val="center"/>
          </w:tcPr>
          <w:p w:rsidR="0086396C" w:rsidRPr="00F64D85" w:rsidRDefault="00F11FD2" w:rsidP="00F11FD2">
            <w:pPr>
              <w:pStyle w:val="Tabletext"/>
              <w:jc w:val="center"/>
              <w:rPr>
                <w:rFonts w:cstheme="minorHAnsi"/>
                <w:lang w:val="en-GB" w:eastAsia="zh-CN"/>
              </w:rPr>
            </w:pPr>
            <w:r w:rsidRPr="00F11FD2">
              <w:rPr>
                <w:rFonts w:cstheme="minorHAnsi" w:hint="eastAsia"/>
                <w:lang w:eastAsia="zh-CN"/>
              </w:rPr>
              <w:t>2019</w:t>
            </w:r>
            <w:r w:rsidRPr="00F11FD2">
              <w:rPr>
                <w:rFonts w:cstheme="minorHAnsi" w:hint="eastAsia"/>
                <w:lang w:eastAsia="zh-CN"/>
              </w:rPr>
              <w:t>年</w:t>
            </w:r>
            <w:r>
              <w:rPr>
                <w:rFonts w:cstheme="minorHAnsi" w:hint="eastAsia"/>
                <w:lang w:eastAsia="zh-CN"/>
              </w:rPr>
              <w:t>5</w:t>
            </w:r>
            <w:r w:rsidRPr="00F11FD2">
              <w:rPr>
                <w:rFonts w:cstheme="minorHAnsi" w:hint="eastAsia"/>
                <w:lang w:eastAsia="zh-CN"/>
              </w:rPr>
              <w:t>月</w:t>
            </w:r>
            <w:r>
              <w:rPr>
                <w:rFonts w:cstheme="minorHAnsi" w:hint="eastAsia"/>
                <w:lang w:eastAsia="zh-CN"/>
              </w:rPr>
              <w:t>29</w:t>
            </w:r>
            <w:r w:rsidRPr="00F11FD2">
              <w:rPr>
                <w:rFonts w:cstheme="minorHAnsi" w:hint="eastAsia"/>
                <w:lang w:eastAsia="zh-CN"/>
              </w:rPr>
              <w:t>日（星期三）</w:t>
            </w:r>
            <w:r w:rsidR="00DB2479">
              <w:rPr>
                <w:rFonts w:cstheme="minorHAnsi"/>
                <w:lang w:eastAsia="zh-CN"/>
              </w:rPr>
              <w:br/>
            </w:r>
            <w:r w:rsidR="00270B4E" w:rsidRPr="0086396C">
              <w:rPr>
                <w:rFonts w:hint="eastAsia"/>
                <w:lang w:eastAsia="zh-CN"/>
              </w:rPr>
              <w:t>协调世界时（</w:t>
            </w:r>
            <w:r w:rsidR="00270B4E" w:rsidRPr="0086396C">
              <w:rPr>
                <w:rFonts w:hint="eastAsia"/>
                <w:lang w:eastAsia="zh-CN"/>
              </w:rPr>
              <w:t>UTC</w:t>
            </w:r>
            <w:r w:rsidR="00270B4E" w:rsidRPr="0086396C">
              <w:rPr>
                <w:rFonts w:hint="eastAsia"/>
                <w:lang w:eastAsia="zh-CN"/>
              </w:rPr>
              <w:t>）</w:t>
            </w:r>
            <w:r w:rsidR="00270B4E" w:rsidRPr="0086396C">
              <w:rPr>
                <w:rFonts w:hint="eastAsia"/>
                <w:lang w:eastAsia="zh-CN"/>
              </w:rPr>
              <w:t>16:00</w:t>
            </w:r>
          </w:p>
        </w:tc>
        <w:tc>
          <w:tcPr>
            <w:tcW w:w="3119" w:type="dxa"/>
            <w:vAlign w:val="center"/>
          </w:tcPr>
          <w:p w:rsidR="0086396C" w:rsidRPr="00F64D85" w:rsidRDefault="00F11FD2" w:rsidP="00E9091D">
            <w:pPr>
              <w:pStyle w:val="Tabletext"/>
              <w:jc w:val="center"/>
              <w:rPr>
                <w:rFonts w:cstheme="minorHAnsi"/>
                <w:lang w:val="en-GB" w:eastAsia="zh-CN"/>
              </w:rPr>
            </w:pPr>
            <w:r w:rsidRPr="00F11FD2">
              <w:rPr>
                <w:rFonts w:cstheme="minorHAnsi" w:hint="eastAsia"/>
                <w:lang w:val="en-GB" w:eastAsia="zh-CN"/>
              </w:rPr>
              <w:t>2019</w:t>
            </w:r>
            <w:r w:rsidRPr="00F11FD2">
              <w:rPr>
                <w:rFonts w:cstheme="minorHAnsi" w:hint="eastAsia"/>
                <w:lang w:val="en-GB" w:eastAsia="zh-CN"/>
              </w:rPr>
              <w:t>年</w:t>
            </w:r>
            <w:r w:rsidRPr="00F11FD2">
              <w:rPr>
                <w:rFonts w:cstheme="minorHAnsi" w:hint="eastAsia"/>
                <w:lang w:val="en-GB" w:eastAsia="zh-CN"/>
              </w:rPr>
              <w:t>6</w:t>
            </w:r>
            <w:r w:rsidRPr="00F11FD2">
              <w:rPr>
                <w:rFonts w:cstheme="minorHAnsi" w:hint="eastAsia"/>
                <w:lang w:val="en-GB" w:eastAsia="zh-CN"/>
              </w:rPr>
              <w:t>月</w:t>
            </w:r>
            <w:r w:rsidRPr="00F11FD2">
              <w:rPr>
                <w:rFonts w:cstheme="minorHAnsi" w:hint="eastAsia"/>
                <w:lang w:val="en-GB" w:eastAsia="zh-CN"/>
              </w:rPr>
              <w:t>5</w:t>
            </w:r>
            <w:r w:rsidRPr="00F11FD2">
              <w:rPr>
                <w:rFonts w:cstheme="minorHAnsi" w:hint="eastAsia"/>
                <w:lang w:val="en-GB" w:eastAsia="zh-CN"/>
              </w:rPr>
              <w:t>日</w:t>
            </w:r>
            <w:r>
              <w:rPr>
                <w:rFonts w:cstheme="minorHAnsi" w:hint="eastAsia"/>
                <w:lang w:val="en-GB" w:eastAsia="zh-CN"/>
              </w:rPr>
              <w:t>（星期三）</w:t>
            </w:r>
            <w:r w:rsidR="0086396C" w:rsidRPr="00F64D85">
              <w:rPr>
                <w:rFonts w:cstheme="minorHAnsi"/>
                <w:lang w:eastAsia="zh-CN"/>
              </w:rPr>
              <w:t>09:30</w:t>
            </w:r>
          </w:p>
        </w:tc>
      </w:tr>
    </w:tbl>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2</w:t>
      </w:r>
      <w:r w:rsidRPr="00B701D0">
        <w:rPr>
          <w:rFonts w:cstheme="minorHAnsi"/>
          <w:lang w:val="en-GB" w:eastAsia="zh-CN"/>
        </w:rPr>
        <w:tab/>
      </w:r>
      <w:r w:rsidRPr="00B701D0">
        <w:rPr>
          <w:rFonts w:cstheme="minorHAnsi" w:hint="eastAsia"/>
          <w:lang w:val="en-GB" w:eastAsia="zh-CN"/>
        </w:rPr>
        <w:t>会议议程</w:t>
      </w:r>
    </w:p>
    <w:p w:rsidR="0086396C" w:rsidRPr="00F64D85" w:rsidRDefault="0086396C" w:rsidP="00270B4E">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第</w:t>
      </w:r>
      <w:r w:rsidRPr="00F64D85">
        <w:rPr>
          <w:rFonts w:cstheme="minorHAnsi" w:hint="eastAsia"/>
          <w:szCs w:val="24"/>
          <w:lang w:val="en-GB" w:eastAsia="zh-CN"/>
        </w:rPr>
        <w:t>7</w:t>
      </w:r>
      <w:r w:rsidRPr="00F64D85">
        <w:rPr>
          <w:rFonts w:cs="SimSun" w:hint="eastAsia"/>
          <w:szCs w:val="24"/>
          <w:lang w:val="en-GB" w:eastAsia="zh-CN"/>
        </w:rPr>
        <w:t>研究组会议的议程草案见附件</w:t>
      </w:r>
      <w:r w:rsidR="00C230B4">
        <w:rPr>
          <w:rFonts w:cs="SimSun" w:hint="eastAsia"/>
          <w:szCs w:val="24"/>
          <w:lang w:val="en-GB" w:eastAsia="zh-CN"/>
        </w:rPr>
        <w:t>1</w:t>
      </w:r>
      <w:r w:rsidRPr="00F64D85">
        <w:rPr>
          <w:rFonts w:cs="SimSun" w:hint="eastAsia"/>
          <w:szCs w:val="24"/>
          <w:lang w:val="en-GB" w:eastAsia="zh-CN"/>
        </w:rPr>
        <w:t>。分配给第</w:t>
      </w:r>
      <w:r w:rsidRPr="00F64D85">
        <w:rPr>
          <w:rFonts w:cstheme="minorHAnsi" w:hint="eastAsia"/>
          <w:szCs w:val="24"/>
          <w:lang w:val="en-GB" w:eastAsia="zh-CN"/>
        </w:rPr>
        <w:t>7</w:t>
      </w:r>
      <w:r w:rsidRPr="00F64D85">
        <w:rPr>
          <w:rFonts w:cs="SimSun" w:hint="eastAsia"/>
          <w:szCs w:val="24"/>
          <w:lang w:val="en-GB" w:eastAsia="zh-CN"/>
        </w:rPr>
        <w:t>研究组的</w:t>
      </w:r>
      <w:r w:rsidR="00270B4E">
        <w:rPr>
          <w:rFonts w:cs="SimSun" w:hint="eastAsia"/>
          <w:szCs w:val="24"/>
          <w:lang w:val="en-GB" w:eastAsia="zh-CN"/>
        </w:rPr>
        <w:t>案文</w:t>
      </w:r>
      <w:r w:rsidR="00270B4E">
        <w:rPr>
          <w:rFonts w:cs="SimSun"/>
          <w:szCs w:val="24"/>
          <w:lang w:val="en-GB" w:eastAsia="zh-CN"/>
        </w:rPr>
        <w:t>状态</w:t>
      </w:r>
      <w:r w:rsidRPr="00F64D85">
        <w:rPr>
          <w:rFonts w:cs="SimSun" w:hint="eastAsia"/>
          <w:szCs w:val="24"/>
          <w:lang w:val="en-GB" w:eastAsia="zh-CN"/>
        </w:rPr>
        <w:t>见：</w:t>
      </w:r>
    </w:p>
    <w:p w:rsidR="0086396C" w:rsidRPr="00270B4E" w:rsidRDefault="008014F9" w:rsidP="00A679ED">
      <w:pPr>
        <w:spacing w:before="120" w:line="240" w:lineRule="auto"/>
        <w:jc w:val="center"/>
        <w:rPr>
          <w:rFonts w:cstheme="minorHAnsi"/>
          <w:b/>
          <w:szCs w:val="24"/>
          <w:lang w:eastAsia="zh-CN"/>
        </w:rPr>
      </w:pPr>
      <w:hyperlink r:id="rId9" w:history="1">
        <w:r w:rsidR="00F86893" w:rsidRPr="00274A56">
          <w:rPr>
            <w:rStyle w:val="Hyperlink"/>
            <w:szCs w:val="24"/>
          </w:rPr>
          <w:t>http://www.itu.int/md/R15-SG07-C-0001/en</w:t>
        </w:r>
      </w:hyperlink>
    </w:p>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t>2.1</w:t>
      </w:r>
      <w:r w:rsidRPr="00F64D85">
        <w:rPr>
          <w:rFonts w:cstheme="minorHAnsi"/>
          <w:lang w:val="en-GB" w:eastAsia="zh-CN"/>
        </w:rPr>
        <w:tab/>
      </w:r>
      <w:r w:rsidRPr="00B701D0">
        <w:rPr>
          <w:rFonts w:cstheme="minorHAnsi" w:hint="eastAsia"/>
          <w:lang w:val="en-GB" w:eastAsia="zh-CN"/>
        </w:rPr>
        <w:t>在研究组会议上通过建议书草案（</w:t>
      </w:r>
      <w:r w:rsidRPr="00F64D85">
        <w:rPr>
          <w:rFonts w:cstheme="minorHAnsi"/>
          <w:lang w:val="en-GB" w:eastAsia="zh-CN"/>
        </w:rPr>
        <w:t>ITU-R</w:t>
      </w:r>
      <w:r w:rsidRPr="00B701D0">
        <w:rPr>
          <w:rFonts w:cstheme="minorHAnsi" w:hint="eastAsia"/>
          <w:lang w:val="en-GB" w:eastAsia="zh-CN"/>
        </w:rPr>
        <w:t>第</w:t>
      </w:r>
      <w:r w:rsidRPr="00F64D85">
        <w:rPr>
          <w:rFonts w:cstheme="minorHAnsi"/>
          <w:lang w:val="en-GB" w:eastAsia="zh-CN"/>
        </w:rPr>
        <w:t>1-</w:t>
      </w:r>
      <w:r w:rsidR="00472B7B">
        <w:rPr>
          <w:rFonts w:cstheme="minorHAnsi"/>
          <w:lang w:val="en-GB" w:eastAsia="zh-CN"/>
        </w:rPr>
        <w:t>7</w:t>
      </w:r>
      <w:r w:rsidRPr="00B701D0">
        <w:rPr>
          <w:rFonts w:cstheme="minorHAnsi" w:hint="eastAsia"/>
          <w:lang w:val="en-GB" w:eastAsia="zh-CN"/>
        </w:rPr>
        <w:t>号决议第</w:t>
      </w:r>
      <w:r w:rsidR="00472B7B" w:rsidRPr="00B701D0">
        <w:rPr>
          <w:rFonts w:cstheme="minorHAnsi"/>
          <w:lang w:val="en-GB" w:eastAsia="zh-CN"/>
        </w:rPr>
        <w:t>A2.6.2.2.</w:t>
      </w:r>
      <w:r w:rsidR="00BD6D78" w:rsidRPr="00B701D0">
        <w:rPr>
          <w:rFonts w:cstheme="minorHAnsi"/>
          <w:lang w:val="en-GB" w:eastAsia="zh-CN"/>
        </w:rPr>
        <w:t>2</w:t>
      </w:r>
      <w:r w:rsidRPr="00B701D0">
        <w:rPr>
          <w:rFonts w:cstheme="minorHAnsi" w:hint="eastAsia"/>
          <w:lang w:val="en-GB" w:eastAsia="zh-CN"/>
        </w:rPr>
        <w:t>段</w:t>
      </w:r>
      <w:r w:rsidR="009311C0" w:rsidRPr="00B701D0">
        <w:rPr>
          <w:rFonts w:cstheme="minorHAnsi" w:hint="eastAsia"/>
          <w:lang w:val="en-GB" w:eastAsia="zh-CN"/>
        </w:rPr>
        <w:t>段</w:t>
      </w:r>
      <w:r w:rsidRPr="00B701D0">
        <w:rPr>
          <w:rFonts w:cstheme="minorHAnsi" w:hint="eastAsia"/>
          <w:lang w:val="en-GB" w:eastAsia="zh-CN"/>
        </w:rPr>
        <w:t>）</w:t>
      </w:r>
    </w:p>
    <w:p w:rsidR="00BD7AA4" w:rsidRPr="00F64D85" w:rsidRDefault="00F11FD2" w:rsidP="00BF7F8D">
      <w:pPr>
        <w:spacing w:before="120" w:line="240" w:lineRule="auto"/>
        <w:ind w:firstLineChars="200" w:firstLine="480"/>
        <w:rPr>
          <w:rFonts w:cstheme="minorHAnsi"/>
          <w:szCs w:val="24"/>
          <w:lang w:val="en-GB" w:eastAsia="zh-CN"/>
        </w:rPr>
      </w:pPr>
      <w:r>
        <w:rPr>
          <w:rFonts w:cstheme="minorHAnsi" w:hint="eastAsia"/>
          <w:szCs w:val="24"/>
          <w:lang w:val="en-GB" w:eastAsia="zh-CN"/>
        </w:rPr>
        <w:t>未</w:t>
      </w:r>
      <w:r w:rsidR="0086396C" w:rsidRPr="00F64D85">
        <w:rPr>
          <w:rFonts w:cstheme="minorHAnsi" w:hint="eastAsia"/>
          <w:szCs w:val="24"/>
          <w:lang w:val="en-GB" w:eastAsia="zh-CN"/>
        </w:rPr>
        <w:t>按照</w:t>
      </w:r>
      <w:r w:rsidR="0086396C" w:rsidRPr="00F64D85">
        <w:rPr>
          <w:rFonts w:cstheme="minorHAnsi" w:hint="eastAsia"/>
          <w:szCs w:val="24"/>
          <w:lang w:val="en-GB" w:eastAsia="zh-CN"/>
        </w:rPr>
        <w:t>ITU-R</w:t>
      </w:r>
      <w:r w:rsidR="0086396C" w:rsidRPr="00F64D85">
        <w:rPr>
          <w:rFonts w:cstheme="minorHAnsi" w:hint="eastAsia"/>
          <w:szCs w:val="24"/>
          <w:lang w:val="en-GB" w:eastAsia="zh-CN"/>
        </w:rPr>
        <w:t>第</w:t>
      </w:r>
      <w:r w:rsidR="0086396C" w:rsidRPr="00F64D85">
        <w:rPr>
          <w:rFonts w:cstheme="minorHAnsi" w:hint="eastAsia"/>
          <w:szCs w:val="24"/>
          <w:lang w:val="en-GB" w:eastAsia="zh-CN"/>
        </w:rPr>
        <w:t>1-</w:t>
      </w:r>
      <w:r w:rsidR="00472B7B">
        <w:rPr>
          <w:rFonts w:cstheme="minorHAnsi"/>
          <w:szCs w:val="24"/>
          <w:lang w:val="en-GB" w:eastAsia="zh-CN"/>
        </w:rPr>
        <w:t>7</w:t>
      </w:r>
      <w:r w:rsidR="0086396C" w:rsidRPr="00F64D85">
        <w:rPr>
          <w:rFonts w:cstheme="minorHAnsi" w:hint="eastAsia"/>
          <w:szCs w:val="24"/>
          <w:lang w:val="en-GB" w:eastAsia="zh-CN"/>
        </w:rPr>
        <w:t>号决议第</w:t>
      </w:r>
      <w:r w:rsidR="00472B7B" w:rsidRPr="00731E1C">
        <w:rPr>
          <w:lang w:val="fr-FR" w:eastAsia="zh-CN"/>
        </w:rPr>
        <w:t>A2.6.2.2.2</w:t>
      </w:r>
      <w:r w:rsidR="0086396C" w:rsidRPr="00F64D85">
        <w:rPr>
          <w:rFonts w:cstheme="minorHAnsi" w:hint="eastAsia"/>
          <w:szCs w:val="24"/>
          <w:lang w:val="en-GB" w:eastAsia="zh-CN"/>
        </w:rPr>
        <w:t>段的规定</w:t>
      </w:r>
      <w:r w:rsidR="00BD7AA4">
        <w:rPr>
          <w:rFonts w:cstheme="minorHAnsi" w:hint="eastAsia"/>
          <w:szCs w:val="24"/>
          <w:lang w:val="en-GB" w:eastAsia="zh-CN"/>
        </w:rPr>
        <w:t>，</w:t>
      </w:r>
      <w:r w:rsidR="009311C0">
        <w:rPr>
          <w:rFonts w:cstheme="minorHAnsi" w:hint="eastAsia"/>
          <w:szCs w:val="24"/>
          <w:lang w:val="en-GB" w:eastAsia="zh-CN"/>
        </w:rPr>
        <w:t>向</w:t>
      </w:r>
      <w:r w:rsidR="0086396C" w:rsidRPr="00F64D85">
        <w:rPr>
          <w:rFonts w:cstheme="minorHAnsi" w:hint="eastAsia"/>
          <w:szCs w:val="24"/>
          <w:lang w:val="en-GB" w:eastAsia="zh-CN"/>
        </w:rPr>
        <w:t>研究组会议</w:t>
      </w:r>
      <w:r w:rsidR="009311C0" w:rsidRPr="00F64D85">
        <w:rPr>
          <w:rFonts w:cstheme="minorHAnsi" w:hint="eastAsia"/>
          <w:szCs w:val="24"/>
          <w:lang w:val="en-GB" w:eastAsia="zh-CN"/>
        </w:rPr>
        <w:t>提</w:t>
      </w:r>
      <w:r w:rsidR="00BD7AA4">
        <w:rPr>
          <w:rFonts w:cstheme="minorHAnsi" w:hint="eastAsia"/>
          <w:szCs w:val="24"/>
          <w:lang w:val="en-GB" w:eastAsia="zh-CN"/>
        </w:rPr>
        <w:t>议通过</w:t>
      </w:r>
      <w:r>
        <w:rPr>
          <w:rFonts w:cstheme="minorHAnsi" w:hint="eastAsia"/>
          <w:szCs w:val="24"/>
          <w:lang w:val="en-GB" w:eastAsia="zh-CN"/>
        </w:rPr>
        <w:t>任何</w:t>
      </w:r>
      <w:r w:rsidR="0086396C" w:rsidRPr="00F64D85">
        <w:rPr>
          <w:rFonts w:cstheme="minorHAnsi" w:hint="eastAsia"/>
          <w:szCs w:val="24"/>
          <w:lang w:val="en-GB" w:eastAsia="zh-CN"/>
        </w:rPr>
        <w:t>建议书</w:t>
      </w:r>
      <w:r>
        <w:rPr>
          <w:rFonts w:cstheme="minorHAnsi" w:hint="eastAsia"/>
          <w:szCs w:val="24"/>
          <w:lang w:val="en-GB" w:eastAsia="zh-CN"/>
        </w:rPr>
        <w:t>。</w:t>
      </w:r>
    </w:p>
    <w:p w:rsidR="008A3A58" w:rsidRDefault="008A3A58">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lang w:val="en-GB" w:eastAsia="zh-CN"/>
        </w:rPr>
      </w:pPr>
      <w:r>
        <w:rPr>
          <w:rFonts w:cstheme="minorHAnsi"/>
          <w:lang w:val="en-GB" w:eastAsia="zh-CN"/>
        </w:rPr>
        <w:br w:type="page"/>
      </w:r>
    </w:p>
    <w:p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lastRenderedPageBreak/>
        <w:t>2.2</w:t>
      </w:r>
      <w:r w:rsidRPr="00F64D85">
        <w:rPr>
          <w:rFonts w:cstheme="minorHAnsi"/>
          <w:lang w:val="en-GB" w:eastAsia="zh-CN"/>
        </w:rPr>
        <w:tab/>
      </w:r>
      <w:r w:rsidRPr="00B701D0">
        <w:rPr>
          <w:rFonts w:cstheme="minorHAnsi" w:hint="eastAsia"/>
          <w:lang w:val="en-GB" w:eastAsia="zh-CN"/>
        </w:rPr>
        <w:t>研究组以信函方式通过建议书（</w:t>
      </w:r>
      <w:r w:rsidRPr="00F64D85">
        <w:rPr>
          <w:rFonts w:cstheme="minorHAnsi"/>
          <w:lang w:val="en-GB" w:eastAsia="zh-CN"/>
        </w:rPr>
        <w:t>ITU</w:t>
      </w:r>
      <w:r w:rsidRPr="00B701D0">
        <w:rPr>
          <w:rFonts w:cstheme="minorHAnsi"/>
          <w:lang w:val="en-GB" w:eastAsia="zh-CN"/>
        </w:rPr>
        <w:t>-R</w:t>
      </w:r>
      <w:r w:rsidRPr="00B701D0">
        <w:rPr>
          <w:rFonts w:cstheme="minorHAnsi" w:hint="eastAsia"/>
          <w:lang w:val="en-GB" w:eastAsia="zh-CN"/>
        </w:rPr>
        <w:t>第</w:t>
      </w:r>
      <w:r w:rsidRPr="00B701D0">
        <w:rPr>
          <w:rFonts w:cstheme="minorHAnsi"/>
          <w:lang w:val="en-GB" w:eastAsia="zh-CN"/>
        </w:rPr>
        <w:t>1-</w:t>
      </w:r>
      <w:r w:rsidR="00472B7B" w:rsidRPr="00B701D0">
        <w:rPr>
          <w:rFonts w:cstheme="minorHAnsi"/>
          <w:lang w:val="en-GB" w:eastAsia="zh-CN"/>
        </w:rPr>
        <w:t>7</w:t>
      </w:r>
      <w:r w:rsidRPr="00B701D0">
        <w:rPr>
          <w:rFonts w:cstheme="minorHAnsi" w:hint="eastAsia"/>
          <w:lang w:val="en-GB" w:eastAsia="zh-CN"/>
        </w:rPr>
        <w:t>号决议第</w:t>
      </w:r>
      <w:r w:rsidR="00472B7B" w:rsidRPr="00B701D0">
        <w:rPr>
          <w:rFonts w:cstheme="minorHAnsi"/>
          <w:lang w:val="en-GB" w:eastAsia="zh-CN"/>
        </w:rPr>
        <w:t>A2.6.2.2.3</w:t>
      </w:r>
      <w:r w:rsidRPr="00B701D0">
        <w:rPr>
          <w:rFonts w:cstheme="minorHAnsi" w:hint="eastAsia"/>
          <w:lang w:val="en-GB" w:eastAsia="zh-CN"/>
        </w:rPr>
        <w:t>段）</w:t>
      </w:r>
    </w:p>
    <w:p w:rsidR="007C4C9C" w:rsidRPr="00B63849" w:rsidRDefault="007C4C9C" w:rsidP="00BF7F8D">
      <w:pPr>
        <w:spacing w:before="120" w:line="240" w:lineRule="auto"/>
        <w:ind w:firstLineChars="200" w:firstLine="480"/>
        <w:rPr>
          <w:lang w:eastAsia="zh-CN"/>
        </w:rPr>
      </w:pPr>
      <w:r w:rsidRPr="00B63849">
        <w:rPr>
          <w:lang w:eastAsia="zh-CN"/>
        </w:rPr>
        <w:t>ITU-R</w:t>
      </w:r>
      <w:r w:rsidRPr="00B63849">
        <w:rPr>
          <w:rFonts w:hint="eastAsia"/>
          <w:lang w:eastAsia="zh-CN"/>
        </w:rPr>
        <w:t>第</w:t>
      </w:r>
      <w:r w:rsidRPr="00B63849">
        <w:rPr>
          <w:lang w:eastAsia="zh-CN"/>
        </w:rPr>
        <w:t>1-7</w:t>
      </w:r>
      <w:r w:rsidRPr="00B63849">
        <w:rPr>
          <w:rFonts w:hint="eastAsia"/>
          <w:lang w:eastAsia="zh-CN"/>
        </w:rPr>
        <w:t>号决议</w:t>
      </w:r>
      <w:r w:rsidRPr="00B63849">
        <w:rPr>
          <w:lang w:eastAsia="zh-CN"/>
        </w:rPr>
        <w:t>A2.6.2.2.3</w:t>
      </w:r>
      <w:r w:rsidRPr="00B63849">
        <w:rPr>
          <w:rFonts w:hint="eastAsia"/>
          <w:lang w:eastAsia="zh-CN"/>
        </w:rPr>
        <w:t>段所述的程序涉及未明确包括在研究组会议议程中的新的或经修订的建议书草案。</w:t>
      </w:r>
    </w:p>
    <w:p w:rsidR="00BD7AA4" w:rsidRPr="00B63849" w:rsidRDefault="00754991" w:rsidP="00BF7F8D">
      <w:pPr>
        <w:spacing w:before="120" w:line="240" w:lineRule="auto"/>
        <w:ind w:firstLineChars="200" w:firstLine="480"/>
        <w:rPr>
          <w:lang w:eastAsia="zh-CN"/>
        </w:rPr>
      </w:pPr>
      <w:r w:rsidRPr="00B63849">
        <w:rPr>
          <w:rFonts w:hint="eastAsia"/>
          <w:lang w:eastAsia="zh-CN"/>
        </w:rPr>
        <w:t>按照此程序，在研究组会议之前召开的</w:t>
      </w:r>
      <w:r w:rsidR="003222BF">
        <w:rPr>
          <w:lang w:val="en-GB" w:eastAsia="zh-CN"/>
        </w:rPr>
        <w:t>7A</w:t>
      </w:r>
      <w:r w:rsidR="003222BF">
        <w:rPr>
          <w:rFonts w:hint="eastAsia"/>
          <w:lang w:eastAsia="zh-CN"/>
        </w:rPr>
        <w:t>、</w:t>
      </w:r>
      <w:r w:rsidR="008E1B70" w:rsidRPr="00B63849">
        <w:rPr>
          <w:lang w:eastAsia="zh-CN"/>
        </w:rPr>
        <w:t>7</w:t>
      </w:r>
      <w:r w:rsidRPr="00B63849">
        <w:rPr>
          <w:lang w:eastAsia="zh-CN"/>
        </w:rPr>
        <w:t>B</w:t>
      </w:r>
      <w:r w:rsidRPr="00B63849">
        <w:rPr>
          <w:rFonts w:hint="eastAsia"/>
          <w:lang w:eastAsia="zh-CN"/>
        </w:rPr>
        <w:t>、</w:t>
      </w:r>
      <w:r w:rsidR="008E1B70" w:rsidRPr="00B63849">
        <w:rPr>
          <w:lang w:eastAsia="zh-CN"/>
        </w:rPr>
        <w:t>7</w:t>
      </w:r>
      <w:r w:rsidRPr="00B63849">
        <w:rPr>
          <w:lang w:eastAsia="zh-CN"/>
        </w:rPr>
        <w:t>C</w:t>
      </w:r>
      <w:r w:rsidR="008E1B70" w:rsidRPr="00B63849">
        <w:rPr>
          <w:rFonts w:hint="eastAsia"/>
          <w:lang w:eastAsia="zh-CN"/>
        </w:rPr>
        <w:t>和</w:t>
      </w:r>
      <w:r w:rsidR="008E1B70" w:rsidRPr="00B63849">
        <w:rPr>
          <w:rFonts w:hint="eastAsia"/>
          <w:lang w:eastAsia="zh-CN"/>
        </w:rPr>
        <w:t>7</w:t>
      </w:r>
      <w:r w:rsidRPr="00B63849">
        <w:rPr>
          <w:lang w:eastAsia="zh-CN"/>
        </w:rPr>
        <w:t>D</w:t>
      </w:r>
      <w:r w:rsidRPr="00B63849">
        <w:rPr>
          <w:rFonts w:hint="eastAsia"/>
          <w:lang w:eastAsia="zh-CN"/>
        </w:rPr>
        <w:t>工作组会议期间拟定的新的和经修订的建议书草案将提交研究组。在经过充分审议后，研究组可决定</w:t>
      </w:r>
      <w:r w:rsidR="008E1B70" w:rsidRPr="00B63849">
        <w:rPr>
          <w:rFonts w:hint="eastAsia"/>
          <w:lang w:eastAsia="zh-CN"/>
        </w:rPr>
        <w:t>寻求</w:t>
      </w:r>
      <w:r w:rsidRPr="00B63849">
        <w:rPr>
          <w:rFonts w:hint="eastAsia"/>
          <w:lang w:eastAsia="zh-CN"/>
        </w:rPr>
        <w:t>以信函方式通过这些建议书草案。在此情况下，如</w:t>
      </w:r>
      <w:r w:rsidR="008E1B70" w:rsidRPr="00B63849">
        <w:rPr>
          <w:rFonts w:hint="eastAsia"/>
          <w:lang w:eastAsia="zh-CN"/>
        </w:rPr>
        <w:t>果没有</w:t>
      </w:r>
      <w:r w:rsidRPr="00B63849">
        <w:rPr>
          <w:rFonts w:hint="eastAsia"/>
          <w:lang w:eastAsia="zh-CN"/>
        </w:rPr>
        <w:t>参会成员国反对此方式而且如果建议书没有引证归并到《无线电规则》中，则研究组</w:t>
      </w:r>
      <w:r w:rsidR="007C3852" w:rsidRPr="00B63849">
        <w:rPr>
          <w:rFonts w:hint="eastAsia"/>
          <w:lang w:eastAsia="zh-CN"/>
        </w:rPr>
        <w:t>须</w:t>
      </w:r>
      <w:r w:rsidRPr="00B63849">
        <w:rPr>
          <w:rFonts w:hint="eastAsia"/>
          <w:lang w:eastAsia="zh-CN"/>
        </w:rPr>
        <w:t>对建议书草案采用</w:t>
      </w:r>
      <w:r w:rsidRPr="00B63849">
        <w:rPr>
          <w:lang w:eastAsia="zh-CN"/>
        </w:rPr>
        <w:t>ITU-R</w:t>
      </w:r>
      <w:r w:rsidRPr="00B63849">
        <w:rPr>
          <w:rFonts w:hint="eastAsia"/>
          <w:lang w:eastAsia="zh-CN"/>
        </w:rPr>
        <w:t>第</w:t>
      </w:r>
      <w:r w:rsidRPr="00B63849">
        <w:rPr>
          <w:lang w:eastAsia="zh-CN"/>
        </w:rPr>
        <w:t>1-7</w:t>
      </w:r>
      <w:r w:rsidRPr="00B63849">
        <w:rPr>
          <w:rFonts w:hint="eastAsia"/>
          <w:lang w:eastAsia="zh-CN"/>
        </w:rPr>
        <w:t>号决议</w:t>
      </w:r>
      <w:r w:rsidRPr="00B63849">
        <w:rPr>
          <w:lang w:eastAsia="zh-CN"/>
        </w:rPr>
        <w:t>A2.6.2.4</w:t>
      </w:r>
      <w:r w:rsidRPr="00B63849">
        <w:rPr>
          <w:rFonts w:hint="eastAsia"/>
          <w:lang w:eastAsia="zh-CN"/>
        </w:rPr>
        <w:t>段所述的采用信函方式的同时通过和批准程序（</w:t>
      </w:r>
      <w:r w:rsidRPr="00B63849">
        <w:rPr>
          <w:lang w:eastAsia="zh-CN"/>
        </w:rPr>
        <w:t>PSAA</w:t>
      </w:r>
      <w:r w:rsidRPr="00B63849">
        <w:rPr>
          <w:rFonts w:hint="eastAsia"/>
          <w:lang w:eastAsia="zh-CN"/>
        </w:rPr>
        <w:t>）（亦见下文第</w:t>
      </w:r>
      <w:r w:rsidRPr="00B63849">
        <w:rPr>
          <w:lang w:eastAsia="zh-CN"/>
        </w:rPr>
        <w:t>2.3</w:t>
      </w:r>
      <w:r w:rsidRPr="00B63849">
        <w:rPr>
          <w:rFonts w:hint="eastAsia"/>
          <w:lang w:eastAsia="zh-CN"/>
        </w:rPr>
        <w:t>段）。</w:t>
      </w:r>
    </w:p>
    <w:p w:rsidR="00BD7AA4" w:rsidRPr="00B63849" w:rsidRDefault="007C4C9C" w:rsidP="00BF7F8D">
      <w:pPr>
        <w:spacing w:before="120" w:line="240" w:lineRule="auto"/>
        <w:ind w:firstLineChars="200" w:firstLine="480"/>
        <w:rPr>
          <w:lang w:eastAsia="zh-CN"/>
        </w:rPr>
      </w:pPr>
      <w:r w:rsidRPr="00B63849">
        <w:rPr>
          <w:rFonts w:hint="eastAsia"/>
          <w:lang w:eastAsia="zh-CN"/>
        </w:rPr>
        <w:t>根据</w:t>
      </w:r>
      <w:r w:rsidRPr="00B63849">
        <w:rPr>
          <w:lang w:eastAsia="zh-CN"/>
        </w:rPr>
        <w:t>ITU-R</w:t>
      </w:r>
      <w:r w:rsidRPr="00B63849">
        <w:rPr>
          <w:rFonts w:hint="eastAsia"/>
          <w:lang w:eastAsia="zh-CN"/>
        </w:rPr>
        <w:t>第</w:t>
      </w:r>
      <w:r w:rsidRPr="00B63849">
        <w:rPr>
          <w:lang w:eastAsia="zh-CN"/>
        </w:rPr>
        <w:t>1-7</w:t>
      </w:r>
      <w:r w:rsidRPr="00B63849">
        <w:rPr>
          <w:rFonts w:hint="eastAsia"/>
          <w:lang w:eastAsia="zh-CN"/>
        </w:rPr>
        <w:t>号决议</w:t>
      </w:r>
      <w:r w:rsidRPr="00B63849">
        <w:rPr>
          <w:lang w:eastAsia="zh-CN"/>
        </w:rPr>
        <w:t>A1.3.1.13</w:t>
      </w:r>
      <w:r w:rsidRPr="00B63849">
        <w:rPr>
          <w:rFonts w:hint="eastAsia"/>
          <w:lang w:eastAsia="zh-CN"/>
        </w:rPr>
        <w:t>段，本通函的附件</w:t>
      </w:r>
      <w:r w:rsidRPr="00B63849">
        <w:rPr>
          <w:lang w:eastAsia="zh-CN"/>
        </w:rPr>
        <w:t>3</w:t>
      </w:r>
      <w:r w:rsidRPr="00B63849">
        <w:rPr>
          <w:rFonts w:hint="eastAsia"/>
          <w:lang w:eastAsia="zh-CN"/>
        </w:rPr>
        <w:t>列出了将在研究组会议之前召开的工作组会议上讨论的议题清单，针对这些议题可能会起草建议书草案。</w:t>
      </w:r>
    </w:p>
    <w:p w:rsidR="00754991" w:rsidRPr="00B701D0" w:rsidRDefault="00754991" w:rsidP="00BF7F8D">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2.3</w:t>
      </w:r>
      <w:r w:rsidRPr="00B701D0">
        <w:rPr>
          <w:rFonts w:cstheme="minorHAnsi"/>
          <w:lang w:val="en-GB" w:eastAsia="zh-CN"/>
        </w:rPr>
        <w:tab/>
      </w:r>
      <w:r w:rsidRPr="00B701D0">
        <w:rPr>
          <w:rFonts w:cstheme="minorHAnsi" w:hint="eastAsia"/>
          <w:lang w:val="en-GB" w:eastAsia="zh-CN"/>
        </w:rPr>
        <w:t>关于批准程序的决定</w:t>
      </w:r>
    </w:p>
    <w:p w:rsidR="00BD7AA4" w:rsidRPr="00F471F9" w:rsidRDefault="00754991" w:rsidP="00BF7F8D">
      <w:pPr>
        <w:spacing w:before="120" w:line="240" w:lineRule="auto"/>
        <w:ind w:firstLineChars="200" w:firstLine="480"/>
        <w:rPr>
          <w:rFonts w:cs="SimSun"/>
          <w:szCs w:val="24"/>
          <w:lang w:val="en-GB" w:eastAsia="zh-CN"/>
        </w:rPr>
      </w:pPr>
      <w:r>
        <w:rPr>
          <w:rFonts w:hint="eastAsia"/>
          <w:szCs w:val="20"/>
          <w:lang w:val="en-GB" w:eastAsia="zh-CN"/>
        </w:rPr>
        <w:t>在会议上，研究组须按照</w:t>
      </w:r>
      <w:r>
        <w:rPr>
          <w:szCs w:val="20"/>
          <w:lang w:val="en-GB" w:eastAsia="zh-CN"/>
        </w:rPr>
        <w:t>ITU-R</w:t>
      </w:r>
      <w:r>
        <w:rPr>
          <w:rFonts w:hint="eastAsia"/>
          <w:szCs w:val="20"/>
          <w:lang w:val="en-GB" w:eastAsia="zh-CN"/>
        </w:rPr>
        <w:t>第</w:t>
      </w:r>
      <w:r>
        <w:rPr>
          <w:szCs w:val="20"/>
          <w:lang w:val="en-GB" w:eastAsia="zh-CN"/>
        </w:rPr>
        <w:t>1-7</w:t>
      </w:r>
      <w:r>
        <w:rPr>
          <w:rFonts w:hint="eastAsia"/>
          <w:szCs w:val="20"/>
          <w:lang w:val="en-GB" w:eastAsia="zh-CN"/>
        </w:rPr>
        <w:t>号决议</w:t>
      </w:r>
      <w:r>
        <w:rPr>
          <w:lang w:val="en-GB" w:eastAsia="zh-CN"/>
        </w:rPr>
        <w:t>A2.6.2.3</w:t>
      </w:r>
      <w:r>
        <w:rPr>
          <w:rFonts w:hint="eastAsia"/>
          <w:szCs w:val="20"/>
          <w:lang w:val="en-GB" w:eastAsia="zh-CN"/>
        </w:rPr>
        <w:t>段确定批准各建议书草案应遵循的最终程序，除非研究组决定采用</w:t>
      </w:r>
      <w:r>
        <w:rPr>
          <w:szCs w:val="20"/>
          <w:lang w:val="en-GB" w:eastAsia="zh-CN"/>
        </w:rPr>
        <w:t>ITU-R</w:t>
      </w:r>
      <w:r>
        <w:rPr>
          <w:rFonts w:hint="eastAsia"/>
          <w:szCs w:val="20"/>
          <w:lang w:val="en-GB" w:eastAsia="zh-CN"/>
        </w:rPr>
        <w:t>第</w:t>
      </w:r>
      <w:r>
        <w:rPr>
          <w:szCs w:val="20"/>
          <w:lang w:val="en-GB" w:eastAsia="zh-CN"/>
        </w:rPr>
        <w:t>1-7</w:t>
      </w:r>
      <w:r>
        <w:rPr>
          <w:rFonts w:hint="eastAsia"/>
          <w:szCs w:val="20"/>
          <w:lang w:val="en-GB" w:eastAsia="zh-CN"/>
        </w:rPr>
        <w:t>号决议</w:t>
      </w:r>
      <w:r>
        <w:rPr>
          <w:lang w:val="en-GB" w:eastAsia="zh-CN"/>
        </w:rPr>
        <w:t>A2.6.2.4</w:t>
      </w:r>
      <w:r>
        <w:rPr>
          <w:rFonts w:hint="eastAsia"/>
          <w:szCs w:val="20"/>
          <w:lang w:val="en-GB" w:eastAsia="zh-CN"/>
        </w:rPr>
        <w:t>段所述的</w:t>
      </w:r>
      <w:r>
        <w:rPr>
          <w:szCs w:val="20"/>
          <w:lang w:val="en-GB" w:eastAsia="zh-CN"/>
        </w:rPr>
        <w:t>PSAA</w:t>
      </w:r>
      <w:r>
        <w:rPr>
          <w:rFonts w:hint="eastAsia"/>
          <w:szCs w:val="20"/>
          <w:lang w:val="en-GB" w:eastAsia="zh-CN"/>
        </w:rPr>
        <w:t>程序（见上述第</w:t>
      </w:r>
      <w:r>
        <w:rPr>
          <w:szCs w:val="20"/>
          <w:lang w:val="en-GB" w:eastAsia="zh-CN"/>
        </w:rPr>
        <w:t>2.2</w:t>
      </w:r>
      <w:r>
        <w:rPr>
          <w:rFonts w:hint="eastAsia"/>
          <w:szCs w:val="20"/>
          <w:lang w:val="en-GB" w:eastAsia="zh-CN"/>
        </w:rPr>
        <w:t>段）。</w:t>
      </w:r>
    </w:p>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3</w:t>
      </w:r>
      <w:r w:rsidRPr="00B701D0">
        <w:rPr>
          <w:rFonts w:cstheme="minorHAnsi"/>
          <w:lang w:val="en-GB" w:eastAsia="zh-CN"/>
        </w:rPr>
        <w:tab/>
      </w:r>
      <w:r w:rsidRPr="00B701D0">
        <w:rPr>
          <w:rFonts w:cstheme="minorHAnsi" w:hint="eastAsia"/>
          <w:lang w:val="en-GB" w:eastAsia="zh-CN"/>
        </w:rPr>
        <w:t>文稿</w:t>
      </w:r>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按照</w:t>
      </w:r>
      <w:r w:rsidRPr="00F64D85">
        <w:rPr>
          <w:rFonts w:cstheme="minorHAnsi"/>
          <w:szCs w:val="24"/>
          <w:lang w:val="en-GB" w:eastAsia="zh-CN"/>
        </w:rPr>
        <w:t>ITU-R</w:t>
      </w:r>
      <w:r w:rsidRPr="00F64D85">
        <w:rPr>
          <w:rFonts w:cs="SimSun" w:hint="eastAsia"/>
          <w:szCs w:val="24"/>
          <w:lang w:val="en-GB" w:eastAsia="zh-CN"/>
        </w:rPr>
        <w:t>第</w:t>
      </w:r>
      <w:r w:rsidRPr="00F64D85">
        <w:rPr>
          <w:rFonts w:cstheme="minorHAnsi"/>
          <w:szCs w:val="24"/>
          <w:lang w:val="en-GB" w:eastAsia="zh-CN"/>
        </w:rPr>
        <w:t>1-</w:t>
      </w:r>
      <w:r w:rsidR="00472B7B">
        <w:rPr>
          <w:rFonts w:cstheme="minorHAnsi"/>
          <w:szCs w:val="24"/>
          <w:lang w:val="en-GB" w:eastAsia="zh-CN"/>
        </w:rPr>
        <w:t>7</w:t>
      </w:r>
      <w:r w:rsidRPr="00F64D85">
        <w:rPr>
          <w:rFonts w:cs="SimSun" w:hint="eastAsia"/>
          <w:szCs w:val="24"/>
          <w:lang w:val="en-GB" w:eastAsia="zh-CN"/>
        </w:rPr>
        <w:t>号决议的规定处理针对第</w:t>
      </w:r>
      <w:r w:rsidRPr="00F64D85">
        <w:rPr>
          <w:rFonts w:cstheme="minorHAnsi" w:hint="eastAsia"/>
          <w:szCs w:val="24"/>
          <w:lang w:val="en-GB" w:eastAsia="zh-CN"/>
        </w:rPr>
        <w:t>7</w:t>
      </w:r>
      <w:r w:rsidRPr="00F64D85">
        <w:rPr>
          <w:rFonts w:cs="SimSun" w:hint="eastAsia"/>
          <w:szCs w:val="24"/>
          <w:lang w:val="en-GB" w:eastAsia="zh-CN"/>
        </w:rPr>
        <w:t>研究组工作提交的文稿。</w:t>
      </w:r>
    </w:p>
    <w:p w:rsidR="0086396C" w:rsidRPr="00F64D85" w:rsidRDefault="00472B7B" w:rsidP="00BF7F8D">
      <w:pPr>
        <w:spacing w:before="120" w:line="240" w:lineRule="auto"/>
        <w:ind w:firstLineChars="200" w:firstLine="480"/>
        <w:rPr>
          <w:rFonts w:cstheme="minorHAnsi"/>
          <w:szCs w:val="24"/>
          <w:lang w:val="en-GB" w:eastAsia="zh-CN"/>
        </w:rPr>
      </w:pPr>
      <w:r w:rsidRPr="00691396">
        <w:rPr>
          <w:rFonts w:cs="Times New Roman"/>
          <w:szCs w:val="24"/>
          <w:lang w:eastAsia="zh-CN"/>
        </w:rPr>
        <w:t>接受文稿</w:t>
      </w:r>
      <w:r w:rsidR="00F44393" w:rsidRPr="00453AAE">
        <w:rPr>
          <w:rStyle w:val="FootnoteReference"/>
          <w:szCs w:val="24"/>
          <w:lang w:eastAsia="ja-JP"/>
        </w:rPr>
        <w:footnoteReference w:customMarkFollows="1" w:id="1"/>
        <w:t>*</w:t>
      </w:r>
      <w:r w:rsidRPr="00691396">
        <w:rPr>
          <w:rFonts w:cs="Times New Roman"/>
          <w:szCs w:val="24"/>
          <w:lang w:eastAsia="zh-CN"/>
        </w:rPr>
        <w:t>（包括文稿的修订、补遗和勘误）的最后期限为会议开幕的</w:t>
      </w:r>
      <w:r w:rsidRPr="00691396">
        <w:rPr>
          <w:rFonts w:cs="Times New Roman"/>
          <w:szCs w:val="24"/>
          <w:lang w:eastAsia="zh-CN"/>
        </w:rPr>
        <w:t>7</w:t>
      </w:r>
      <w:r w:rsidRPr="00691396">
        <w:rPr>
          <w:rFonts w:cs="Times New Roman"/>
          <w:szCs w:val="24"/>
          <w:lang w:eastAsia="zh-CN"/>
        </w:rPr>
        <w:t>个日历日前（协调世界时</w:t>
      </w:r>
      <w:r w:rsidRPr="00691396">
        <w:rPr>
          <w:rFonts w:cs="Times New Roman"/>
          <w:szCs w:val="24"/>
          <w:lang w:eastAsia="zh-CN"/>
        </w:rPr>
        <w:t>16:00</w:t>
      </w:r>
      <w:r w:rsidRPr="00691396">
        <w:rPr>
          <w:rFonts w:cs="Times New Roman"/>
          <w:szCs w:val="24"/>
          <w:lang w:eastAsia="zh-CN"/>
        </w:rPr>
        <w:t>）。</w:t>
      </w:r>
      <w:r w:rsidRPr="00691396">
        <w:rPr>
          <w:rFonts w:cs="Times New Roman"/>
          <w:b/>
          <w:bCs/>
          <w:szCs w:val="24"/>
          <w:lang w:eastAsia="zh-CN"/>
        </w:rPr>
        <w:t>本次会议接受文稿的截止日期见上述表格中的具体规定。</w:t>
      </w:r>
      <w:r w:rsidRPr="00691396">
        <w:rPr>
          <w:rFonts w:cs="Times New Roman"/>
          <w:szCs w:val="24"/>
          <w:lang w:eastAsia="zh-CN"/>
        </w:rPr>
        <w:t>在此截止日期后收到的文稿将不被接受。</w:t>
      </w:r>
      <w:r w:rsidRPr="00691396">
        <w:rPr>
          <w:rFonts w:cs="Times New Roman"/>
          <w:szCs w:val="24"/>
          <w:lang w:eastAsia="zh-CN"/>
        </w:rPr>
        <w:t>ITU-R</w:t>
      </w:r>
      <w:r w:rsidRPr="00691396">
        <w:rPr>
          <w:rFonts w:cs="Times New Roman"/>
          <w:szCs w:val="24"/>
          <w:lang w:eastAsia="zh-CN"/>
        </w:rPr>
        <w:t>第</w:t>
      </w:r>
      <w:r>
        <w:rPr>
          <w:rFonts w:cs="Times New Roman"/>
          <w:szCs w:val="24"/>
          <w:lang w:eastAsia="zh-CN"/>
        </w:rPr>
        <w:t>1-7</w:t>
      </w:r>
      <w:r>
        <w:rPr>
          <w:rFonts w:cs="Times New Roman"/>
          <w:szCs w:val="24"/>
          <w:lang w:eastAsia="zh-CN"/>
        </w:rPr>
        <w:t>号决议规定，不</w:t>
      </w:r>
      <w:r>
        <w:rPr>
          <w:rFonts w:cs="Times New Roman" w:hint="eastAsia"/>
          <w:szCs w:val="24"/>
          <w:lang w:eastAsia="zh-CN"/>
        </w:rPr>
        <w:t>能</w:t>
      </w:r>
      <w:r w:rsidRPr="00691396">
        <w:rPr>
          <w:rFonts w:cs="Times New Roman"/>
          <w:szCs w:val="24"/>
          <w:lang w:eastAsia="zh-CN"/>
        </w:rPr>
        <w:t>审议在会议开幕时尚未提供给与会者的文稿。</w:t>
      </w:r>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请与会者将文稿通过电子邮件的方式提交至：</w:t>
      </w:r>
    </w:p>
    <w:p w:rsidR="0086396C" w:rsidRPr="00F64D85" w:rsidRDefault="008014F9" w:rsidP="00302E86">
      <w:pPr>
        <w:spacing w:before="120" w:line="240" w:lineRule="auto"/>
        <w:jc w:val="center"/>
        <w:rPr>
          <w:rStyle w:val="Hyperlink"/>
          <w:rFonts w:cstheme="minorHAnsi"/>
          <w:szCs w:val="24"/>
          <w:lang w:val="en-GB"/>
        </w:rPr>
      </w:pPr>
      <w:hyperlink r:id="rId10" w:history="1">
        <w:r w:rsidR="0086396C" w:rsidRPr="00F96503">
          <w:rPr>
            <w:rStyle w:val="Hyperlink"/>
            <w:rFonts w:asciiTheme="minorHAnsi" w:eastAsia="MS Mincho" w:hAnsiTheme="minorHAnsi" w:cstheme="minorHAnsi"/>
            <w:szCs w:val="24"/>
          </w:rPr>
          <w:t>rsg7@itu.int</w:t>
        </w:r>
      </w:hyperlink>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同时应抄送一份给第</w:t>
      </w:r>
      <w:r w:rsidRPr="00F64D85">
        <w:rPr>
          <w:rFonts w:cstheme="minorHAnsi" w:hint="eastAsia"/>
          <w:szCs w:val="24"/>
          <w:lang w:val="en-GB" w:eastAsia="zh-CN"/>
        </w:rPr>
        <w:t>7</w:t>
      </w:r>
      <w:r w:rsidRPr="00F64D85">
        <w:rPr>
          <w:rFonts w:cs="SimSun" w:hint="eastAsia"/>
          <w:szCs w:val="24"/>
          <w:lang w:val="en-GB" w:eastAsia="zh-CN"/>
        </w:rPr>
        <w:t>研究组的正副主席。有关地址可查阅：</w:t>
      </w:r>
    </w:p>
    <w:p w:rsidR="0086396C" w:rsidRDefault="008014F9" w:rsidP="00302E86">
      <w:pPr>
        <w:tabs>
          <w:tab w:val="clear" w:pos="794"/>
          <w:tab w:val="clear" w:pos="1191"/>
          <w:tab w:val="clear" w:pos="1588"/>
          <w:tab w:val="clear" w:pos="1985"/>
        </w:tabs>
        <w:overflowPunct/>
        <w:autoSpaceDE/>
        <w:autoSpaceDN/>
        <w:adjustRightInd/>
        <w:spacing w:before="120" w:line="240" w:lineRule="auto"/>
        <w:jc w:val="center"/>
        <w:textAlignment w:val="auto"/>
        <w:rPr>
          <w:rStyle w:val="Hyperlink"/>
          <w:rFonts w:asciiTheme="minorHAnsi" w:hAnsiTheme="minorHAnsi" w:cstheme="minorHAnsi"/>
          <w:bCs/>
          <w:szCs w:val="24"/>
          <w:lang w:eastAsia="zh-CN"/>
        </w:rPr>
      </w:pPr>
      <w:hyperlink r:id="rId11" w:history="1">
        <w:r w:rsidR="0086396C" w:rsidRPr="00493CB4">
          <w:rPr>
            <w:rStyle w:val="Hyperlink"/>
            <w:rFonts w:asciiTheme="minorHAnsi" w:hAnsiTheme="minorHAnsi" w:cstheme="minorHAnsi"/>
            <w:bCs/>
            <w:szCs w:val="24"/>
            <w:lang w:eastAsia="zh-CN"/>
          </w:rPr>
          <w:t>http://www.itu.int/go/rsg7/ch</w:t>
        </w:r>
      </w:hyperlink>
    </w:p>
    <w:p w:rsidR="008A3A58" w:rsidRDefault="008A3A58">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lang w:val="en-GB" w:eastAsia="zh-CN"/>
        </w:rPr>
      </w:pPr>
      <w:r>
        <w:rPr>
          <w:rFonts w:cstheme="minorHAnsi"/>
          <w:lang w:val="en-GB" w:eastAsia="zh-CN"/>
        </w:rPr>
        <w:br w:type="page"/>
      </w:r>
    </w:p>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lastRenderedPageBreak/>
        <w:t>4</w:t>
      </w:r>
      <w:r w:rsidRPr="00B701D0">
        <w:rPr>
          <w:rFonts w:cstheme="minorHAnsi"/>
          <w:lang w:val="en-GB" w:eastAsia="zh-CN"/>
        </w:rPr>
        <w:tab/>
      </w:r>
      <w:r w:rsidRPr="00B701D0">
        <w:rPr>
          <w:rFonts w:cstheme="minorHAnsi" w:hint="eastAsia"/>
          <w:lang w:val="en-GB" w:eastAsia="zh-CN"/>
        </w:rPr>
        <w:t>文件</w:t>
      </w:r>
    </w:p>
    <w:p w:rsidR="0086396C" w:rsidRPr="00F64D85" w:rsidRDefault="0086396C" w:rsidP="00BF7F8D">
      <w:pPr>
        <w:spacing w:before="120" w:line="240" w:lineRule="auto"/>
        <w:ind w:firstLineChars="200" w:firstLine="480"/>
        <w:rPr>
          <w:rFonts w:cstheme="minorHAnsi"/>
          <w:szCs w:val="24"/>
          <w:lang w:val="en-GB" w:eastAsia="zh-CN"/>
        </w:rPr>
      </w:pPr>
      <w:r w:rsidRPr="00F64D85">
        <w:rPr>
          <w:rFonts w:cs="SimSun" w:hint="eastAsia"/>
          <w:szCs w:val="24"/>
          <w:lang w:val="en-GB" w:eastAsia="zh-CN"/>
        </w:rPr>
        <w:t>文稿将在一个工作日内</w:t>
      </w:r>
      <w:r>
        <w:rPr>
          <w:rFonts w:hint="eastAsia"/>
          <w:szCs w:val="24"/>
          <w:lang w:val="en-GB" w:eastAsia="zh-CN"/>
        </w:rPr>
        <w:t>“</w:t>
      </w:r>
      <w:r w:rsidRPr="00F64D85">
        <w:rPr>
          <w:rFonts w:cs="SimSun" w:hint="eastAsia"/>
          <w:szCs w:val="24"/>
          <w:lang w:val="en-GB" w:eastAsia="zh-CN"/>
        </w:rPr>
        <w:t>照原样</w:t>
      </w:r>
      <w:r>
        <w:rPr>
          <w:rFonts w:hint="eastAsia"/>
          <w:szCs w:val="24"/>
          <w:lang w:val="en-GB" w:eastAsia="zh-CN"/>
        </w:rPr>
        <w:t>”</w:t>
      </w:r>
      <w:r w:rsidRPr="00F64D85">
        <w:rPr>
          <w:rFonts w:cs="SimSun" w:hint="eastAsia"/>
          <w:szCs w:val="24"/>
          <w:lang w:val="en-GB" w:eastAsia="zh-CN"/>
        </w:rPr>
        <w:t>发布在</w:t>
      </w:r>
      <w:hyperlink r:id="rId12" w:history="1">
        <w:r w:rsidR="0060635B" w:rsidRPr="00B36924">
          <w:rPr>
            <w:rStyle w:val="Hyperlink"/>
            <w:rFonts w:asciiTheme="minorHAnsi" w:hAnsiTheme="minorHAnsi" w:cstheme="minorHAnsi"/>
            <w:szCs w:val="24"/>
          </w:rPr>
          <w:t>http://www.itu.int/md/R15-SG07.AR-C/en</w:t>
        </w:r>
      </w:hyperlink>
      <w:r w:rsidRPr="00F64D85">
        <w:rPr>
          <w:rFonts w:cs="SimSun" w:hint="eastAsia"/>
          <w:szCs w:val="24"/>
          <w:lang w:val="en-GB" w:eastAsia="zh-CN"/>
        </w:rPr>
        <w:t>网站上。</w:t>
      </w:r>
    </w:p>
    <w:p w:rsidR="0086396C" w:rsidRPr="00F64D85" w:rsidRDefault="0086396C" w:rsidP="00B63849">
      <w:pPr>
        <w:spacing w:before="120" w:line="240" w:lineRule="auto"/>
        <w:ind w:firstLineChars="200" w:firstLine="480"/>
        <w:jc w:val="left"/>
        <w:rPr>
          <w:rFonts w:cstheme="minorHAnsi"/>
          <w:szCs w:val="24"/>
          <w:lang w:eastAsia="zh-CN"/>
        </w:rPr>
      </w:pPr>
      <w:r w:rsidRPr="00F64D85">
        <w:rPr>
          <w:rFonts w:cs="SimSun" w:hint="eastAsia"/>
          <w:szCs w:val="24"/>
          <w:lang w:val="en-GB" w:eastAsia="zh-CN"/>
        </w:rPr>
        <w:t>正式文本将在</w:t>
      </w:r>
      <w:r w:rsidRPr="00F64D85">
        <w:rPr>
          <w:rFonts w:cstheme="minorHAnsi" w:hint="eastAsia"/>
          <w:szCs w:val="24"/>
          <w:lang w:val="en-GB" w:eastAsia="zh-CN"/>
        </w:rPr>
        <w:t>3</w:t>
      </w:r>
      <w:r w:rsidRPr="00F64D85">
        <w:rPr>
          <w:rFonts w:cs="SimSun" w:hint="eastAsia"/>
          <w:szCs w:val="24"/>
          <w:lang w:val="en-GB" w:eastAsia="zh-CN"/>
        </w:rPr>
        <w:t>个工作日内在下列网址发布：</w:t>
      </w:r>
      <w:hyperlink r:id="rId13" w:history="1">
        <w:r w:rsidR="00472B7B" w:rsidRPr="00472B7B">
          <w:rPr>
            <w:rStyle w:val="Hyperlink"/>
            <w:rFonts w:asciiTheme="minorHAnsi" w:hAnsiTheme="minorHAnsi" w:cstheme="minorHAnsi"/>
            <w:bCs/>
            <w:szCs w:val="24"/>
            <w:lang w:val="en-GB"/>
          </w:rPr>
          <w:t>http://www.itu.int/md/R15-SG07-C/en</w:t>
        </w:r>
      </w:hyperlink>
      <w:r w:rsidRPr="00F64D85">
        <w:rPr>
          <w:rFonts w:cs="SimSun" w:hint="eastAsia"/>
          <w:szCs w:val="24"/>
          <w:lang w:val="en-GB" w:eastAsia="zh-CN"/>
        </w:rPr>
        <w:t>。</w:t>
      </w:r>
    </w:p>
    <w:p w:rsidR="0086396C" w:rsidRPr="00F64D85" w:rsidRDefault="0086396C" w:rsidP="00BF7F8D">
      <w:pPr>
        <w:spacing w:before="120" w:line="240" w:lineRule="auto"/>
        <w:ind w:firstLineChars="200" w:firstLine="480"/>
        <w:rPr>
          <w:rFonts w:cstheme="minorHAnsi"/>
          <w:szCs w:val="24"/>
          <w:lang w:val="en-GB" w:eastAsia="zh-CN"/>
        </w:rPr>
      </w:pPr>
      <w:r>
        <w:rPr>
          <w:rFonts w:cs="SimSun" w:hint="eastAsia"/>
          <w:szCs w:val="24"/>
          <w:lang w:val="en-GB" w:eastAsia="zh-CN"/>
        </w:rPr>
        <w:t>根据</w:t>
      </w:r>
      <w:r>
        <w:rPr>
          <w:rFonts w:cs="SimSun"/>
          <w:szCs w:val="24"/>
          <w:lang w:val="en-GB" w:eastAsia="zh-CN"/>
        </w:rPr>
        <w:t>第</w:t>
      </w:r>
      <w:r>
        <w:rPr>
          <w:rFonts w:cs="SimSun" w:hint="eastAsia"/>
          <w:szCs w:val="24"/>
          <w:lang w:val="en-GB" w:eastAsia="zh-CN"/>
        </w:rPr>
        <w:t>1</w:t>
      </w:r>
      <w:r>
        <w:rPr>
          <w:rFonts w:cs="SimSun"/>
          <w:szCs w:val="24"/>
          <w:lang w:val="en-GB" w:eastAsia="zh-CN"/>
        </w:rPr>
        <w:t>67</w:t>
      </w:r>
      <w:r>
        <w:rPr>
          <w:rFonts w:cs="SimSun"/>
          <w:szCs w:val="24"/>
          <w:lang w:val="en-GB" w:eastAsia="zh-CN"/>
        </w:rPr>
        <w:t>号决议</w:t>
      </w:r>
      <w:r w:rsidR="00795CF7">
        <w:rPr>
          <w:rFonts w:cs="SimSun" w:hint="eastAsia"/>
          <w:szCs w:val="24"/>
          <w:lang w:val="en-GB" w:eastAsia="zh-CN"/>
        </w:rPr>
        <w:t>（</w:t>
      </w:r>
      <w:r w:rsidR="00795CF7">
        <w:rPr>
          <w:rFonts w:cs="SimSun"/>
          <w:szCs w:val="24"/>
          <w:lang w:val="en-GB" w:eastAsia="zh-CN"/>
        </w:rPr>
        <w:t>201</w:t>
      </w:r>
      <w:r w:rsidR="00F11FD2">
        <w:rPr>
          <w:rFonts w:cs="SimSun" w:hint="eastAsia"/>
          <w:szCs w:val="24"/>
          <w:lang w:val="en-GB" w:eastAsia="zh-CN"/>
        </w:rPr>
        <w:t>8</w:t>
      </w:r>
      <w:r w:rsidR="00795CF7">
        <w:rPr>
          <w:rFonts w:cs="SimSun"/>
          <w:szCs w:val="24"/>
          <w:lang w:val="en-GB" w:eastAsia="zh-CN"/>
        </w:rPr>
        <w:t>年，</w:t>
      </w:r>
      <w:r w:rsidR="00F11FD2">
        <w:rPr>
          <w:rFonts w:cs="SimSun" w:hint="eastAsia"/>
          <w:szCs w:val="24"/>
          <w:lang w:val="en-GB" w:eastAsia="zh-CN"/>
        </w:rPr>
        <w:t>迪拜</w:t>
      </w:r>
      <w:r w:rsidR="00795CF7">
        <w:rPr>
          <w:rFonts w:cs="SimSun" w:hint="eastAsia"/>
          <w:szCs w:val="24"/>
          <w:lang w:val="en-GB" w:eastAsia="zh-CN"/>
        </w:rPr>
        <w:t>，修订</w:t>
      </w:r>
      <w:r w:rsidR="00795CF7">
        <w:rPr>
          <w:rFonts w:cs="SimSun"/>
          <w:szCs w:val="24"/>
          <w:lang w:val="en-GB" w:eastAsia="zh-CN"/>
        </w:rPr>
        <w:t>版）</w:t>
      </w:r>
      <w:r w:rsidRPr="00F64D85">
        <w:rPr>
          <w:rFonts w:cs="SimSun" w:hint="eastAsia"/>
          <w:szCs w:val="24"/>
          <w:lang w:val="en-GB" w:eastAsia="zh-CN"/>
        </w:rPr>
        <w:t>，</w:t>
      </w:r>
      <w:r w:rsidRPr="00F64D85">
        <w:rPr>
          <w:rFonts w:cs="SimSun" w:hint="eastAsia"/>
          <w:b/>
          <w:bCs/>
          <w:szCs w:val="24"/>
          <w:lang w:val="en-GB" w:eastAsia="zh-CN"/>
        </w:rPr>
        <w:t>研究组会议将彻底实现无纸化</w:t>
      </w:r>
      <w:r w:rsidRPr="00F64D85">
        <w:rPr>
          <w:rFonts w:cs="SimSun" w:hint="eastAsia"/>
          <w:szCs w:val="24"/>
          <w:lang w:val="en-GB" w:eastAsia="zh-CN"/>
        </w:rPr>
        <w:t>。将在会议厅提供无线局域网设施，供与会代表使用。塔楼地下二层和</w:t>
      </w:r>
      <w:r w:rsidRPr="00F64D85">
        <w:rPr>
          <w:rFonts w:cstheme="minorHAnsi" w:hint="eastAsia"/>
          <w:szCs w:val="24"/>
          <w:lang w:val="en-GB" w:eastAsia="zh-CN"/>
        </w:rPr>
        <w:t>Montbrillant</w:t>
      </w:r>
      <w:r w:rsidRPr="00F64D85">
        <w:rPr>
          <w:rFonts w:cs="SimSun" w:hint="eastAsia"/>
          <w:szCs w:val="24"/>
          <w:lang w:val="en-GB" w:eastAsia="zh-CN"/>
        </w:rPr>
        <w:t>办公楼底层和一层的网吧设有打印机，供需要打印的代表使用。</w:t>
      </w:r>
      <w:r w:rsidRPr="00F64D85">
        <w:rPr>
          <w:rFonts w:hint="eastAsia"/>
          <w:szCs w:val="24"/>
          <w:lang w:eastAsia="zh-CN"/>
        </w:rPr>
        <w:t>服务台</w:t>
      </w:r>
      <w:r>
        <w:rPr>
          <w:rFonts w:hint="eastAsia"/>
          <w:szCs w:val="24"/>
          <w:lang w:eastAsia="zh-CN"/>
        </w:rPr>
        <w:t>（</w:t>
      </w:r>
      <w:hyperlink r:id="rId14" w:history="1">
        <w:r w:rsidRPr="00750762">
          <w:rPr>
            <w:rStyle w:val="Hyperlink"/>
            <w:szCs w:val="24"/>
            <w:lang w:eastAsia="zh-CN"/>
          </w:rPr>
          <w:t>servicedesk@itu.int</w:t>
        </w:r>
      </w:hyperlink>
      <w:r>
        <w:rPr>
          <w:rFonts w:hint="eastAsia"/>
          <w:szCs w:val="24"/>
          <w:lang w:eastAsia="zh-CN"/>
        </w:rPr>
        <w:t>）</w:t>
      </w:r>
      <w:r w:rsidRPr="00F64D85">
        <w:rPr>
          <w:rFonts w:cs="SimSun" w:hint="eastAsia"/>
          <w:szCs w:val="24"/>
          <w:lang w:val="en-GB" w:eastAsia="zh-CN"/>
        </w:rPr>
        <w:t>准备了有限数量的手提电脑供未自带电脑者使用。</w:t>
      </w:r>
    </w:p>
    <w:p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hint="eastAsia"/>
          <w:lang w:val="en-GB" w:eastAsia="zh-CN"/>
        </w:rPr>
        <w:t>5</w:t>
      </w:r>
      <w:r w:rsidRPr="00F64D85">
        <w:rPr>
          <w:rFonts w:cstheme="minorHAnsi"/>
          <w:lang w:val="en-GB" w:eastAsia="zh-CN"/>
        </w:rPr>
        <w:tab/>
      </w:r>
      <w:r w:rsidRPr="00F64D85">
        <w:rPr>
          <w:rFonts w:hint="eastAsia"/>
          <w:lang w:val="en-GB" w:eastAsia="zh-CN"/>
        </w:rPr>
        <w:t>远程参会</w:t>
      </w:r>
    </w:p>
    <w:p w:rsidR="0086396C" w:rsidRPr="00F64D85" w:rsidRDefault="0086396C" w:rsidP="00BF7F8D">
      <w:pPr>
        <w:spacing w:before="120" w:line="240" w:lineRule="auto"/>
        <w:ind w:firstLineChars="200" w:firstLine="480"/>
        <w:rPr>
          <w:rFonts w:cstheme="minorHAnsi"/>
          <w:szCs w:val="24"/>
          <w:lang w:val="en-GB" w:eastAsia="zh-CN"/>
        </w:rPr>
      </w:pPr>
      <w:r w:rsidRPr="00F64D85">
        <w:rPr>
          <w:rFonts w:cs="SimSun" w:hint="eastAsia"/>
          <w:bCs/>
          <w:szCs w:val="24"/>
          <w:lang w:val="en-GB" w:eastAsia="zh-CN"/>
        </w:rPr>
        <w:t>为便于远程参与</w:t>
      </w:r>
      <w:r>
        <w:rPr>
          <w:rFonts w:cs="SimSun" w:hint="eastAsia"/>
          <w:bCs/>
          <w:szCs w:val="24"/>
          <w:lang w:val="en-GB" w:eastAsia="zh-CN"/>
        </w:rPr>
        <w:t>跟踪</w:t>
      </w:r>
      <w:r w:rsidRPr="00F64D85">
        <w:rPr>
          <w:rFonts w:cstheme="minorHAnsi" w:hint="eastAsia"/>
          <w:bCs/>
          <w:szCs w:val="24"/>
          <w:lang w:val="en-GB" w:eastAsia="zh-CN"/>
        </w:rPr>
        <w:t>ITU-R</w:t>
      </w:r>
      <w:r w:rsidRPr="00F64D85">
        <w:rPr>
          <w:rFonts w:cs="SimSun" w:hint="eastAsia"/>
          <w:bCs/>
          <w:szCs w:val="24"/>
          <w:lang w:val="en-GB" w:eastAsia="zh-CN"/>
        </w:rPr>
        <w:t>会议</w:t>
      </w:r>
      <w:r>
        <w:rPr>
          <w:rFonts w:cs="SimSun" w:hint="eastAsia"/>
          <w:bCs/>
          <w:szCs w:val="24"/>
          <w:lang w:val="en-GB" w:eastAsia="zh-CN"/>
        </w:rPr>
        <w:t>进程</w:t>
      </w:r>
      <w:r w:rsidRPr="00F64D85">
        <w:rPr>
          <w:rFonts w:cs="SimSun" w:hint="eastAsia"/>
          <w:bCs/>
          <w:szCs w:val="24"/>
          <w:lang w:val="en-GB" w:eastAsia="zh-CN"/>
        </w:rPr>
        <w:t>，将通过国际电联互联网广播服务（</w:t>
      </w:r>
      <w:r w:rsidRPr="00F64D85">
        <w:rPr>
          <w:rFonts w:cstheme="minorHAnsi" w:hint="eastAsia"/>
          <w:bCs/>
          <w:szCs w:val="24"/>
          <w:lang w:val="en-GB" w:eastAsia="zh-CN"/>
        </w:rPr>
        <w:t>IBS</w:t>
      </w:r>
      <w:r w:rsidRPr="00F64D85">
        <w:rPr>
          <w:rFonts w:cs="SimSun" w:hint="eastAsia"/>
          <w:bCs/>
          <w:szCs w:val="24"/>
          <w:lang w:val="en-GB" w:eastAsia="zh-CN"/>
        </w:rPr>
        <w:t>）以所有文种提供研究组全体会议的音频网播。使用网播设施的与会者无需进行会议注册</w:t>
      </w:r>
      <w:r>
        <w:rPr>
          <w:rFonts w:cs="SimSun" w:hint="eastAsia"/>
          <w:bCs/>
          <w:szCs w:val="24"/>
          <w:lang w:val="en-GB" w:eastAsia="zh-CN"/>
        </w:rPr>
        <w:t>，</w:t>
      </w:r>
      <w:r>
        <w:rPr>
          <w:rFonts w:cs="SimSun"/>
          <w:bCs/>
          <w:szCs w:val="24"/>
          <w:lang w:val="en-GB" w:eastAsia="zh-CN"/>
        </w:rPr>
        <w:t>但需有国际电联</w:t>
      </w:r>
      <w:hyperlink r:id="rId15" w:history="1">
        <w:r w:rsidRPr="00795CF7">
          <w:rPr>
            <w:rStyle w:val="Hyperlink"/>
            <w:rFonts w:cs="SimSun"/>
            <w:bCs/>
            <w:szCs w:val="24"/>
            <w:lang w:eastAsia="zh-CN"/>
          </w:rPr>
          <w:t>TIES</w:t>
        </w:r>
        <w:r w:rsidRPr="00795CF7">
          <w:rPr>
            <w:rStyle w:val="Hyperlink"/>
            <w:rFonts w:cs="SimSun" w:hint="eastAsia"/>
            <w:bCs/>
            <w:szCs w:val="24"/>
            <w:lang w:eastAsia="zh-CN"/>
          </w:rPr>
          <w:t>账</w:t>
        </w:r>
        <w:r w:rsidRPr="00795CF7">
          <w:rPr>
            <w:rStyle w:val="Hyperlink"/>
            <w:rFonts w:cs="SimSun"/>
            <w:bCs/>
            <w:szCs w:val="24"/>
            <w:lang w:eastAsia="zh-CN"/>
          </w:rPr>
          <w:t>号</w:t>
        </w:r>
      </w:hyperlink>
      <w:r>
        <w:rPr>
          <w:rFonts w:cs="SimSun"/>
          <w:bCs/>
          <w:szCs w:val="24"/>
          <w:lang w:eastAsia="zh-CN"/>
        </w:rPr>
        <w:t>才能接入网播</w:t>
      </w:r>
      <w:r w:rsidRPr="00F64D85">
        <w:rPr>
          <w:rFonts w:cs="SimSun" w:hint="eastAsia"/>
          <w:bCs/>
          <w:szCs w:val="24"/>
          <w:lang w:val="en-GB" w:eastAsia="zh-CN"/>
        </w:rPr>
        <w:t>。</w:t>
      </w:r>
    </w:p>
    <w:p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t>6</w:t>
      </w:r>
      <w:r w:rsidRPr="00F64D85">
        <w:rPr>
          <w:rFonts w:cstheme="minorHAnsi"/>
          <w:lang w:val="en-GB" w:eastAsia="zh-CN"/>
        </w:rPr>
        <w:tab/>
      </w:r>
      <w:r w:rsidRPr="00B701D0">
        <w:rPr>
          <w:rFonts w:cstheme="minorHAnsi" w:hint="eastAsia"/>
          <w:lang w:val="en-GB" w:eastAsia="zh-CN"/>
        </w:rPr>
        <w:t>参会</w:t>
      </w:r>
      <w:r w:rsidRPr="00F64D85">
        <w:rPr>
          <w:rFonts w:cstheme="minorHAnsi" w:hint="eastAsia"/>
          <w:lang w:val="en-GB" w:eastAsia="zh-CN"/>
        </w:rPr>
        <w:t>/</w:t>
      </w:r>
      <w:r w:rsidRPr="00B701D0">
        <w:rPr>
          <w:rFonts w:cstheme="minorHAnsi" w:hint="eastAsia"/>
          <w:lang w:val="en-GB" w:eastAsia="zh-CN"/>
        </w:rPr>
        <w:t>签证要求</w:t>
      </w:r>
      <w:r w:rsidRPr="00B701D0">
        <w:rPr>
          <w:rFonts w:cstheme="minorHAnsi"/>
          <w:lang w:val="en-GB" w:eastAsia="zh-CN"/>
        </w:rPr>
        <w:t>/</w:t>
      </w:r>
      <w:r w:rsidRPr="00B701D0">
        <w:rPr>
          <w:rFonts w:cstheme="minorHAnsi" w:hint="eastAsia"/>
          <w:lang w:val="en-GB" w:eastAsia="zh-CN"/>
        </w:rPr>
        <w:t>住宿</w:t>
      </w:r>
    </w:p>
    <w:p w:rsidR="0086396C" w:rsidRPr="00F64D85" w:rsidRDefault="0086396C" w:rsidP="00BF7F8D">
      <w:pPr>
        <w:spacing w:before="120" w:line="240" w:lineRule="auto"/>
        <w:ind w:firstLineChars="200" w:firstLine="480"/>
        <w:rPr>
          <w:rFonts w:cs="SimSun"/>
          <w:szCs w:val="24"/>
          <w:lang w:eastAsia="zh-CN"/>
        </w:rPr>
      </w:pPr>
      <w:r w:rsidRPr="00F64D85">
        <w:rPr>
          <w:rFonts w:cstheme="minorHAnsi"/>
          <w:color w:val="000000" w:themeColor="text1"/>
          <w:szCs w:val="24"/>
          <w:shd w:val="clear" w:color="auto" w:fill="FFFFFF"/>
          <w:lang w:eastAsia="zh-CN"/>
        </w:rPr>
        <w:t>ITU-R</w:t>
      </w:r>
      <w:r w:rsidRPr="00F64D85">
        <w:rPr>
          <w:rFonts w:cstheme="minorHAnsi" w:hint="eastAsia"/>
          <w:color w:val="000000" w:themeColor="text1"/>
          <w:szCs w:val="24"/>
          <w:shd w:val="clear" w:color="auto" w:fill="FFFFFF"/>
          <w:lang w:eastAsia="zh-CN"/>
        </w:rPr>
        <w:t>会议强制实行预注册，并通过指定牵头人（</w:t>
      </w:r>
      <w:r w:rsidRPr="00F64D85">
        <w:rPr>
          <w:rFonts w:cstheme="minorHAnsi"/>
          <w:szCs w:val="24"/>
          <w:lang w:eastAsia="zh-CN"/>
        </w:rPr>
        <w:t>DFP</w:t>
      </w:r>
      <w:r w:rsidRPr="00F64D85">
        <w:rPr>
          <w:rFonts w:cstheme="minorHAnsi" w:hint="eastAsia"/>
          <w:color w:val="000000" w:themeColor="text1"/>
          <w:szCs w:val="24"/>
          <w:shd w:val="clear" w:color="auto" w:fill="FFFFFF"/>
          <w:lang w:eastAsia="zh-CN"/>
        </w:rPr>
        <w:t>）</w:t>
      </w:r>
      <w:r w:rsidRPr="00C115A7">
        <w:rPr>
          <w:rFonts w:cstheme="minorHAnsi" w:hint="eastAsia"/>
          <w:color w:val="000000" w:themeColor="text1"/>
          <w:szCs w:val="24"/>
          <w:shd w:val="clear" w:color="auto" w:fill="FFFFFF"/>
          <w:lang w:eastAsia="zh-CN"/>
        </w:rPr>
        <w:t>完全</w:t>
      </w:r>
      <w:r w:rsidRPr="00F64D85">
        <w:rPr>
          <w:rFonts w:cstheme="minorHAnsi" w:hint="eastAsia"/>
          <w:color w:val="000000" w:themeColor="text1"/>
          <w:szCs w:val="24"/>
          <w:shd w:val="clear" w:color="auto" w:fill="FFFFFF"/>
          <w:lang w:eastAsia="zh-CN"/>
        </w:rPr>
        <w:t>经由网上注册。每位</w:t>
      </w:r>
      <w:r>
        <w:rPr>
          <w:rFonts w:cstheme="minorHAnsi"/>
          <w:color w:val="000000" w:themeColor="text1"/>
          <w:szCs w:val="24"/>
          <w:shd w:val="clear" w:color="auto" w:fill="FFFFFF"/>
          <w:lang w:eastAsia="zh-CN"/>
        </w:rPr>
        <w:t>ITU-R</w:t>
      </w:r>
      <w:r w:rsidRPr="00F64D85">
        <w:rPr>
          <w:rFonts w:cstheme="minorHAnsi" w:hint="eastAsia"/>
          <w:color w:val="000000" w:themeColor="text1"/>
          <w:szCs w:val="24"/>
          <w:shd w:val="clear" w:color="auto" w:fill="FFFFFF"/>
          <w:lang w:eastAsia="zh-CN"/>
        </w:rPr>
        <w:t>成员都需指定一名</w:t>
      </w:r>
      <w:r w:rsidRPr="00F64D85">
        <w:rPr>
          <w:rFonts w:cstheme="minorHAnsi"/>
          <w:color w:val="000000" w:themeColor="text1"/>
          <w:szCs w:val="24"/>
          <w:shd w:val="clear" w:color="auto" w:fill="FFFFFF"/>
          <w:lang w:eastAsia="zh-CN"/>
        </w:rPr>
        <w:t>DFP</w:t>
      </w:r>
      <w:r w:rsidRPr="00F64D85">
        <w:rPr>
          <w:rFonts w:cstheme="minorHAnsi" w:hint="eastAsia"/>
          <w:color w:val="000000" w:themeColor="text1"/>
          <w:szCs w:val="24"/>
          <w:shd w:val="clear" w:color="auto" w:fill="FFFFFF"/>
          <w:lang w:eastAsia="zh-CN"/>
        </w:rPr>
        <w:t>负责办理所有注册手续，包括也需由</w:t>
      </w:r>
      <w:r w:rsidRPr="00F64D85">
        <w:rPr>
          <w:rFonts w:cstheme="minorHAnsi"/>
          <w:color w:val="000000" w:themeColor="text1"/>
          <w:szCs w:val="24"/>
          <w:shd w:val="clear" w:color="auto" w:fill="FFFFFF"/>
          <w:lang w:eastAsia="zh-CN"/>
        </w:rPr>
        <w:t>DFP</w:t>
      </w:r>
      <w:r w:rsidRPr="00F64D85">
        <w:rPr>
          <w:rFonts w:cstheme="minorHAnsi" w:hint="eastAsia"/>
          <w:color w:val="000000" w:themeColor="text1"/>
          <w:szCs w:val="24"/>
          <w:shd w:val="clear" w:color="auto" w:fill="FFFFFF"/>
          <w:lang w:eastAsia="zh-CN"/>
        </w:rPr>
        <w:t>在网上注册过程中提交的签证支持申请。</w:t>
      </w:r>
      <w:r w:rsidRPr="00F64D85">
        <w:rPr>
          <w:rFonts w:cs="SimSun" w:hint="eastAsia"/>
          <w:szCs w:val="24"/>
          <w:lang w:val="en-GB" w:eastAsia="zh-CN"/>
        </w:rPr>
        <w:t>希望注册</w:t>
      </w:r>
      <w:r w:rsidRPr="00F64D85">
        <w:rPr>
          <w:rFonts w:cstheme="minorHAnsi"/>
          <w:color w:val="000000" w:themeColor="text1"/>
          <w:szCs w:val="24"/>
          <w:shd w:val="clear" w:color="auto" w:fill="FFFFFF"/>
          <w:lang w:eastAsia="zh-CN"/>
        </w:rPr>
        <w:t>ITU-R</w:t>
      </w:r>
      <w:r w:rsidRPr="00F64D85">
        <w:rPr>
          <w:rFonts w:cs="SimSun" w:hint="eastAsia"/>
          <w:szCs w:val="24"/>
          <w:lang w:val="en-GB" w:eastAsia="zh-CN"/>
        </w:rPr>
        <w:t>会议的个人应直接与负责其单位的</w:t>
      </w:r>
      <w:r w:rsidRPr="00F64D85">
        <w:rPr>
          <w:rFonts w:cstheme="minorHAnsi" w:hint="eastAsia"/>
          <w:color w:val="000000" w:themeColor="text1"/>
          <w:szCs w:val="24"/>
          <w:shd w:val="clear" w:color="auto" w:fill="FFFFFF"/>
          <w:lang w:eastAsia="zh-CN"/>
        </w:rPr>
        <w:t>指定牵头人联系。</w:t>
      </w:r>
      <w:r w:rsidRPr="00F64D85">
        <w:rPr>
          <w:rFonts w:cstheme="minorHAnsi"/>
          <w:color w:val="000000" w:themeColor="text1"/>
          <w:szCs w:val="24"/>
          <w:shd w:val="clear" w:color="auto" w:fill="FFFFFF"/>
          <w:lang w:eastAsia="zh-CN"/>
        </w:rPr>
        <w:t>ITU-R</w:t>
      </w:r>
      <w:r w:rsidRPr="00F64D85">
        <w:rPr>
          <w:rFonts w:cstheme="minorHAnsi" w:hint="eastAsia"/>
          <w:color w:val="000000" w:themeColor="text1"/>
          <w:szCs w:val="24"/>
          <w:shd w:val="clear" w:color="auto" w:fill="FFFFFF"/>
          <w:lang w:eastAsia="zh-CN"/>
        </w:rPr>
        <w:t xml:space="preserve"> </w:t>
      </w:r>
      <w:r w:rsidRPr="00F64D85">
        <w:rPr>
          <w:szCs w:val="24"/>
          <w:lang w:eastAsia="zh-CN"/>
        </w:rPr>
        <w:t>DFP</w:t>
      </w:r>
      <w:r w:rsidRPr="00F64D85">
        <w:rPr>
          <w:rFonts w:cstheme="minorHAnsi" w:hint="eastAsia"/>
          <w:color w:val="000000" w:themeColor="text1"/>
          <w:szCs w:val="24"/>
          <w:shd w:val="clear" w:color="auto" w:fill="FFFFFF"/>
          <w:lang w:eastAsia="zh-CN"/>
        </w:rPr>
        <w:t>的</w:t>
      </w:r>
      <w:r w:rsidRPr="00F64D85">
        <w:rPr>
          <w:rFonts w:hint="eastAsia"/>
          <w:szCs w:val="24"/>
          <w:lang w:eastAsia="zh-CN"/>
        </w:rPr>
        <w:t>名单（受</w:t>
      </w:r>
      <w:r w:rsidRPr="00F64D85">
        <w:rPr>
          <w:szCs w:val="24"/>
          <w:lang w:eastAsia="zh-CN"/>
        </w:rPr>
        <w:t>TIES</w:t>
      </w:r>
      <w:r w:rsidRPr="00F64D85">
        <w:rPr>
          <w:rFonts w:hint="eastAsia"/>
          <w:szCs w:val="24"/>
          <w:lang w:eastAsia="zh-CN"/>
        </w:rPr>
        <w:t>保护）和有关会议注册、签证支持要求、旅馆住宿等详细信息，见</w:t>
      </w:r>
      <w:r w:rsidRPr="00F64D85">
        <w:rPr>
          <w:rFonts w:hint="eastAsia"/>
          <w:szCs w:val="24"/>
          <w:lang w:val="en-GB" w:eastAsia="zh-CN"/>
        </w:rPr>
        <w:t>：</w:t>
      </w:r>
    </w:p>
    <w:p w:rsidR="0086396C" w:rsidRPr="00F64D85" w:rsidRDefault="008014F9" w:rsidP="005831C3">
      <w:pPr>
        <w:spacing w:before="120" w:line="240" w:lineRule="auto"/>
        <w:jc w:val="center"/>
        <w:rPr>
          <w:szCs w:val="24"/>
          <w:lang w:eastAsia="zh-CN"/>
        </w:rPr>
      </w:pPr>
      <w:hyperlink r:id="rId16" w:history="1">
        <w:r w:rsidR="0086396C" w:rsidRPr="00E86859">
          <w:rPr>
            <w:rStyle w:val="Hyperlink"/>
            <w:rFonts w:asciiTheme="minorHAnsi" w:hAnsiTheme="minorHAnsi" w:cstheme="minorHAnsi"/>
            <w:noProof/>
            <w:szCs w:val="24"/>
          </w:rPr>
          <w:t>www.itu.int/en/ITU-R/information/events</w:t>
        </w:r>
      </w:hyperlink>
      <w:r w:rsidR="0060635B" w:rsidRPr="00E9091D">
        <w:rPr>
          <w:rFonts w:cs="SimSun" w:hint="eastAsia"/>
          <w:bCs/>
          <w:lang w:val="en-GB"/>
        </w:rPr>
        <w:t>。</w:t>
      </w:r>
    </w:p>
    <w:p w:rsidR="00927339" w:rsidRPr="00E91EDF" w:rsidRDefault="00421AB3" w:rsidP="00EE2CC6">
      <w:pPr>
        <w:spacing w:before="1920" w:line="240" w:lineRule="auto"/>
        <w:jc w:val="left"/>
        <w:rPr>
          <w:lang w:eastAsia="zh-CN"/>
        </w:rPr>
      </w:pPr>
      <w:r w:rsidRPr="00E91EDF">
        <w:rPr>
          <w:lang w:eastAsia="zh-CN"/>
        </w:rPr>
        <w:t>主任</w:t>
      </w:r>
      <w:r w:rsidRPr="00FD6E62">
        <w:rPr>
          <w:lang w:eastAsia="zh-CN"/>
        </w:rPr>
        <w:br/>
      </w:r>
      <w:r w:rsidR="00F11FD2" w:rsidRPr="00F11FD2">
        <w:rPr>
          <w:rFonts w:hint="eastAsia"/>
          <w:lang w:eastAsia="zh-CN"/>
        </w:rPr>
        <w:t>马里奥•马尼维奇</w:t>
      </w:r>
    </w:p>
    <w:p w:rsidR="0086396C" w:rsidRDefault="0086396C" w:rsidP="00A3096F">
      <w:pPr>
        <w:spacing w:before="480" w:line="240" w:lineRule="auto"/>
        <w:jc w:val="left"/>
        <w:rPr>
          <w:rFonts w:cs="SimSun"/>
          <w:szCs w:val="24"/>
          <w:lang w:val="en-GB" w:eastAsia="zh-CN"/>
        </w:rPr>
      </w:pPr>
      <w:r w:rsidRPr="00F64D85">
        <w:rPr>
          <w:rFonts w:cs="SimSun" w:hint="eastAsia"/>
          <w:b/>
          <w:bCs/>
          <w:szCs w:val="24"/>
          <w:lang w:val="en-GB" w:eastAsia="zh-CN"/>
        </w:rPr>
        <w:t>附件：</w:t>
      </w:r>
      <w:r w:rsidR="00F11FD2" w:rsidRPr="00DB2479">
        <w:rPr>
          <w:rFonts w:cs="SimSun" w:hint="eastAsia"/>
          <w:szCs w:val="24"/>
          <w:lang w:val="en-GB" w:eastAsia="zh-CN"/>
        </w:rPr>
        <w:t>2</w:t>
      </w:r>
      <w:r w:rsidRPr="00F64D85">
        <w:rPr>
          <w:rFonts w:cs="SimSun" w:hint="eastAsia"/>
          <w:szCs w:val="24"/>
          <w:lang w:val="en-GB" w:eastAsia="zh-CN"/>
        </w:rPr>
        <w:t>件</w:t>
      </w:r>
    </w:p>
    <w:p w:rsidR="0086396C" w:rsidRPr="00F64D85" w:rsidRDefault="0086396C" w:rsidP="00BF7F8D">
      <w:pPr>
        <w:tabs>
          <w:tab w:val="left" w:pos="6237"/>
        </w:tabs>
        <w:spacing w:before="1320" w:line="240" w:lineRule="auto"/>
        <w:jc w:val="left"/>
        <w:rPr>
          <w:b/>
          <w:bCs/>
          <w:sz w:val="18"/>
          <w:szCs w:val="18"/>
          <w:lang w:val="en-GB" w:eastAsia="zh-CN"/>
        </w:rPr>
      </w:pPr>
      <w:r w:rsidRPr="00F64D85">
        <w:rPr>
          <w:b/>
          <w:bCs/>
          <w:sz w:val="18"/>
          <w:szCs w:val="18"/>
          <w:lang w:val="en-GB" w:eastAsia="zh-CN"/>
        </w:rPr>
        <w:t>分发：</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国际电联成员国主管部门和参加无线电通信第</w:t>
      </w:r>
      <w:r w:rsidRPr="00F64D85">
        <w:rPr>
          <w:sz w:val="18"/>
          <w:szCs w:val="18"/>
          <w:lang w:val="en-GB" w:eastAsia="zh-CN"/>
        </w:rPr>
        <w:t>7</w:t>
      </w:r>
      <w:r w:rsidRPr="00F64D85">
        <w:rPr>
          <w:rFonts w:hint="eastAsia"/>
          <w:sz w:val="18"/>
          <w:szCs w:val="18"/>
          <w:lang w:val="en-GB" w:eastAsia="zh-CN"/>
        </w:rPr>
        <w:t>研究组工作的无线电通信部门成员</w:t>
      </w:r>
    </w:p>
    <w:p w:rsidR="0086396C"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参加无线电通信第</w:t>
      </w:r>
      <w:r w:rsidRPr="00F64D85">
        <w:rPr>
          <w:sz w:val="18"/>
          <w:szCs w:val="18"/>
          <w:lang w:val="en-GB" w:eastAsia="zh-CN"/>
        </w:rPr>
        <w:t>7</w:t>
      </w:r>
      <w:r w:rsidRPr="00F64D85">
        <w:rPr>
          <w:rFonts w:hint="eastAsia"/>
          <w:sz w:val="18"/>
          <w:szCs w:val="18"/>
          <w:lang w:val="en-GB" w:eastAsia="zh-CN"/>
        </w:rPr>
        <w:t>研究组工作的</w:t>
      </w:r>
      <w:r w:rsidRPr="00F64D85">
        <w:rPr>
          <w:sz w:val="18"/>
          <w:szCs w:val="18"/>
          <w:lang w:val="en-GB" w:eastAsia="zh-CN"/>
        </w:rPr>
        <w:t>ITU-R</w:t>
      </w:r>
      <w:r w:rsidRPr="00F64D85">
        <w:rPr>
          <w:rFonts w:hint="eastAsia"/>
          <w:sz w:val="18"/>
          <w:szCs w:val="18"/>
          <w:lang w:val="en-GB" w:eastAsia="zh-CN"/>
        </w:rPr>
        <w:t>部门准成员</w:t>
      </w:r>
    </w:p>
    <w:p w:rsidR="0086396C" w:rsidRPr="00F64D85" w:rsidRDefault="0086396C" w:rsidP="0086396C">
      <w:pPr>
        <w:tabs>
          <w:tab w:val="left" w:pos="567"/>
          <w:tab w:val="left" w:pos="6237"/>
        </w:tabs>
        <w:spacing w:before="0" w:line="240" w:lineRule="auto"/>
        <w:jc w:val="left"/>
        <w:rPr>
          <w:sz w:val="18"/>
          <w:szCs w:val="18"/>
          <w:lang w:eastAsia="zh-CN"/>
        </w:rPr>
      </w:pPr>
      <w:r w:rsidRPr="00F64D85">
        <w:rPr>
          <w:sz w:val="18"/>
          <w:szCs w:val="18"/>
          <w:lang w:val="en-GB" w:eastAsia="zh-CN"/>
        </w:rPr>
        <w:t>–</w:t>
      </w:r>
      <w:r w:rsidRPr="00F64D85">
        <w:rPr>
          <w:sz w:val="18"/>
          <w:szCs w:val="18"/>
          <w:lang w:val="en-GB" w:eastAsia="zh-CN"/>
        </w:rPr>
        <w:tab/>
      </w:r>
      <w:r>
        <w:rPr>
          <w:rFonts w:hint="eastAsia"/>
          <w:sz w:val="18"/>
          <w:szCs w:val="18"/>
          <w:lang w:val="en-GB" w:eastAsia="zh-CN"/>
        </w:rPr>
        <w:t>国</w:t>
      </w:r>
      <w:r>
        <w:rPr>
          <w:sz w:val="18"/>
          <w:szCs w:val="18"/>
          <w:lang w:val="en-GB" w:eastAsia="zh-CN"/>
        </w:rPr>
        <w:t>际电联学术成员</w:t>
      </w:r>
    </w:p>
    <w:p w:rsidR="0086396C" w:rsidRPr="00F64D85" w:rsidRDefault="0086396C" w:rsidP="009E5359">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无线电通信研究组正副主席</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大会筹备会议正副主席</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无线电规则委员会委员</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国际电联秘书长、电信标准化局主任、电信发展局主任</w:t>
      </w:r>
    </w:p>
    <w:p w:rsidR="00421AB3" w:rsidRDefault="00421AB3">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86396C" w:rsidRPr="00A417D1" w:rsidRDefault="0086396C" w:rsidP="0075189C">
      <w:pPr>
        <w:pStyle w:val="AnnexNo"/>
        <w:rPr>
          <w:b/>
          <w:bCs/>
          <w:lang w:eastAsia="zh-CN"/>
        </w:rPr>
      </w:pPr>
      <w:r w:rsidRPr="00A417D1">
        <w:rPr>
          <w:rFonts w:hint="eastAsia"/>
          <w:b/>
          <w:bCs/>
          <w:lang w:eastAsia="zh-CN"/>
        </w:rPr>
        <w:lastRenderedPageBreak/>
        <w:t>附件</w:t>
      </w:r>
      <w:r w:rsidR="002304D8" w:rsidRPr="00BF7F8D">
        <w:rPr>
          <w:rFonts w:asciiTheme="minorHAnsi" w:hAnsiTheme="minorHAnsi"/>
          <w:b/>
          <w:bCs/>
          <w:lang w:eastAsia="zh-CN"/>
        </w:rPr>
        <w:t>1</w:t>
      </w:r>
    </w:p>
    <w:p w:rsidR="0086396C" w:rsidRPr="00F64D85" w:rsidRDefault="0086396C" w:rsidP="00420791">
      <w:pPr>
        <w:pStyle w:val="AnnexTitle"/>
        <w:spacing w:after="120"/>
        <w:rPr>
          <w:rFonts w:ascii="Calibri" w:hAnsi="Calibri"/>
          <w:szCs w:val="28"/>
          <w:lang w:eastAsia="zh-CN"/>
        </w:rPr>
      </w:pPr>
      <w:r w:rsidRPr="00F64D85">
        <w:rPr>
          <w:rFonts w:ascii="Calibri" w:hAnsi="Calibri" w:hint="eastAsia"/>
          <w:szCs w:val="28"/>
          <w:lang w:eastAsia="zh-CN"/>
        </w:rPr>
        <w:t>无线电通信第</w:t>
      </w:r>
      <w:r w:rsidRPr="00F64D85">
        <w:rPr>
          <w:rFonts w:ascii="Calibri" w:hAnsi="Calibri"/>
          <w:szCs w:val="28"/>
          <w:lang w:eastAsia="zh-CN"/>
        </w:rPr>
        <w:t>7</w:t>
      </w:r>
      <w:r w:rsidRPr="00F64D85">
        <w:rPr>
          <w:rFonts w:ascii="Calibri" w:hAnsi="Calibri" w:hint="eastAsia"/>
          <w:szCs w:val="28"/>
          <w:lang w:eastAsia="zh-CN"/>
        </w:rPr>
        <w:t>研究组会议的议程草案</w:t>
      </w:r>
    </w:p>
    <w:p w:rsidR="0086396C" w:rsidRPr="00F64D85" w:rsidRDefault="0086396C" w:rsidP="00420791">
      <w:pPr>
        <w:spacing w:before="120" w:line="240" w:lineRule="auto"/>
        <w:jc w:val="center"/>
        <w:rPr>
          <w:szCs w:val="20"/>
          <w:lang w:val="en-GB" w:eastAsia="zh-CN"/>
        </w:rPr>
      </w:pPr>
      <w:r>
        <w:rPr>
          <w:rFonts w:hint="eastAsia"/>
          <w:szCs w:val="20"/>
          <w:lang w:val="en-GB" w:eastAsia="zh-CN"/>
        </w:rPr>
        <w:t>（</w:t>
      </w:r>
      <w:r w:rsidRPr="00F64D85">
        <w:rPr>
          <w:rFonts w:hint="eastAsia"/>
          <w:szCs w:val="20"/>
          <w:lang w:val="en-GB" w:eastAsia="zh-CN"/>
        </w:rPr>
        <w:t>201</w:t>
      </w:r>
      <w:r w:rsidR="00F11FD2">
        <w:rPr>
          <w:rFonts w:hint="eastAsia"/>
          <w:szCs w:val="20"/>
          <w:lang w:val="en-GB" w:eastAsia="zh-CN"/>
        </w:rPr>
        <w:t>9</w:t>
      </w:r>
      <w:r w:rsidRPr="00F64D85">
        <w:rPr>
          <w:rFonts w:hint="eastAsia"/>
          <w:szCs w:val="20"/>
          <w:lang w:val="en-GB" w:eastAsia="zh-CN"/>
        </w:rPr>
        <w:t>年</w:t>
      </w:r>
      <w:r w:rsidR="00F11FD2">
        <w:rPr>
          <w:rFonts w:hint="eastAsia"/>
          <w:szCs w:val="20"/>
          <w:lang w:val="en-GB" w:eastAsia="zh-CN"/>
        </w:rPr>
        <w:t>6</w:t>
      </w:r>
      <w:r w:rsidRPr="00F64D85">
        <w:rPr>
          <w:rFonts w:hint="eastAsia"/>
          <w:szCs w:val="20"/>
          <w:lang w:val="en-GB" w:eastAsia="zh-CN"/>
        </w:rPr>
        <w:t>月</w:t>
      </w:r>
      <w:r w:rsidR="00F11FD2">
        <w:rPr>
          <w:rFonts w:hint="eastAsia"/>
          <w:szCs w:val="20"/>
          <w:lang w:val="en-GB" w:eastAsia="zh-CN"/>
        </w:rPr>
        <w:t>5</w:t>
      </w:r>
      <w:r w:rsidR="006F10B4">
        <w:rPr>
          <w:rFonts w:hint="eastAsia"/>
          <w:szCs w:val="20"/>
          <w:lang w:val="en-GB" w:eastAsia="zh-CN"/>
        </w:rPr>
        <w:t>日</w:t>
      </w:r>
      <w:r w:rsidRPr="00F64D85">
        <w:rPr>
          <w:rFonts w:hint="eastAsia"/>
          <w:szCs w:val="20"/>
          <w:lang w:val="en-GB" w:eastAsia="zh-CN"/>
        </w:rPr>
        <w:t>，日内瓦</w:t>
      </w:r>
      <w:r>
        <w:rPr>
          <w:rFonts w:hint="eastAsia"/>
          <w:szCs w:val="20"/>
          <w:lang w:val="en-GB" w:eastAsia="zh-CN"/>
        </w:rPr>
        <w:t>）</w:t>
      </w:r>
    </w:p>
    <w:p w:rsidR="0086396C" w:rsidRPr="002064B3" w:rsidRDefault="0086396C" w:rsidP="00B701D0">
      <w:pPr>
        <w:snapToGrid w:val="0"/>
        <w:spacing w:before="480"/>
        <w:jc w:val="left"/>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w:t>
      </w: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开幕致词</w:t>
      </w:r>
    </w:p>
    <w:p w:rsidR="0086396C" w:rsidRPr="002064B3" w:rsidRDefault="0086396C" w:rsidP="00B701D0">
      <w:pPr>
        <w:tabs>
          <w:tab w:val="clear" w:pos="1191"/>
          <w:tab w:val="left" w:pos="1560"/>
        </w:tabs>
        <w:ind w:firstLine="851"/>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1.1</w:t>
      </w:r>
      <w:r w:rsidR="00847C3A">
        <w:rPr>
          <w:rFonts w:asciiTheme="minorHAnsi" w:eastAsiaTheme="minorEastAsia" w:hAnsiTheme="minorHAnsi"/>
          <w:szCs w:val="20"/>
          <w:lang w:val="en-GB" w:eastAsia="zh-CN"/>
        </w:rPr>
        <w:tab/>
      </w:r>
      <w:r w:rsidRPr="007E0129">
        <w:rPr>
          <w:lang w:val="en-GB" w:eastAsia="zh-CN"/>
        </w:rPr>
        <w:t>无线电通信局主任</w:t>
      </w:r>
    </w:p>
    <w:p w:rsidR="0086396C" w:rsidRPr="002064B3" w:rsidRDefault="0086396C" w:rsidP="00B701D0">
      <w:pPr>
        <w:tabs>
          <w:tab w:val="clear" w:pos="1191"/>
          <w:tab w:val="left" w:pos="1560"/>
        </w:tabs>
        <w:ind w:firstLine="851"/>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1.2</w:t>
      </w:r>
      <w:r w:rsidR="00847C3A">
        <w:rPr>
          <w:rFonts w:asciiTheme="minorHAnsi" w:eastAsiaTheme="minorEastAsia" w:hAnsiTheme="minorHAnsi"/>
          <w:szCs w:val="20"/>
          <w:lang w:val="en-GB" w:eastAsia="zh-CN"/>
        </w:rPr>
        <w:tab/>
      </w:r>
      <w:r w:rsidRPr="00847C3A">
        <w:rPr>
          <w:rFonts w:asciiTheme="minorHAnsi" w:eastAsiaTheme="minorEastAsia" w:hAnsiTheme="minorHAnsi" w:cstheme="majorBidi"/>
          <w:szCs w:val="24"/>
          <w:lang w:eastAsia="zh-CN"/>
        </w:rPr>
        <w:t>主席</w:t>
      </w:r>
    </w:p>
    <w:p w:rsidR="0086396C" w:rsidRPr="002064B3" w:rsidRDefault="0086396C" w:rsidP="00B701D0">
      <w:pPr>
        <w:snapToGrid w:val="0"/>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szCs w:val="20"/>
          <w:lang w:val="en-GB" w:eastAsia="zh-CN"/>
        </w:rPr>
        <w:t>2</w:t>
      </w:r>
      <w:r w:rsidRPr="002064B3">
        <w:rPr>
          <w:rFonts w:asciiTheme="minorHAnsi" w:eastAsiaTheme="minorEastAsia" w:hAnsiTheme="minorHAnsi"/>
          <w:b/>
          <w:szCs w:val="20"/>
          <w:lang w:val="en-GB" w:eastAsia="zh-CN"/>
        </w:rPr>
        <w:tab/>
      </w:r>
      <w:r w:rsidRPr="002064B3">
        <w:rPr>
          <w:rFonts w:asciiTheme="minorHAnsi" w:eastAsiaTheme="minorEastAsia" w:hAnsiTheme="minorHAnsi"/>
          <w:szCs w:val="20"/>
          <w:lang w:val="en-GB" w:eastAsia="zh-CN"/>
        </w:rPr>
        <w:t>批准议程</w:t>
      </w:r>
    </w:p>
    <w:p w:rsidR="0086396C" w:rsidRPr="002064B3" w:rsidRDefault="0086396C" w:rsidP="00B701D0">
      <w:pPr>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szCs w:val="20"/>
          <w:lang w:val="en-GB" w:eastAsia="zh-CN"/>
        </w:rPr>
        <w:t>3</w:t>
      </w: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任命报告人</w:t>
      </w:r>
    </w:p>
    <w:p w:rsidR="0060635B" w:rsidRPr="002064B3" w:rsidRDefault="0060635B" w:rsidP="00DB2479">
      <w:pPr>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4</w:t>
      </w:r>
      <w:r w:rsidRPr="002064B3">
        <w:rPr>
          <w:rFonts w:asciiTheme="minorHAnsi" w:eastAsiaTheme="minorEastAsia" w:hAnsiTheme="minorHAnsi"/>
          <w:szCs w:val="20"/>
          <w:lang w:val="en-GB" w:eastAsia="zh-CN"/>
        </w:rPr>
        <w:tab/>
      </w:r>
      <w:r w:rsidR="003222BF">
        <w:rPr>
          <w:rFonts w:asciiTheme="minorHAnsi" w:eastAsiaTheme="minorEastAsia" w:hAnsiTheme="minorHAnsi"/>
          <w:szCs w:val="20"/>
          <w:lang w:val="en-GB" w:eastAsia="zh-CN"/>
        </w:rPr>
        <w:t>201</w:t>
      </w:r>
      <w:r w:rsidR="00F11FD2">
        <w:rPr>
          <w:rFonts w:asciiTheme="minorHAnsi" w:eastAsiaTheme="minorEastAsia" w:hAnsiTheme="minorHAnsi" w:hint="eastAsia"/>
          <w:szCs w:val="20"/>
          <w:lang w:val="en-GB" w:eastAsia="zh-CN"/>
        </w:rPr>
        <w:t>8</w:t>
      </w:r>
      <w:r w:rsidR="002304D8" w:rsidRPr="002064B3">
        <w:rPr>
          <w:rFonts w:asciiTheme="minorHAnsi" w:eastAsiaTheme="minorEastAsia" w:hAnsiTheme="minorHAnsi"/>
          <w:szCs w:val="20"/>
          <w:lang w:val="en-GB" w:eastAsia="zh-CN"/>
        </w:rPr>
        <w:t>年</w:t>
      </w:r>
      <w:r w:rsidR="00F11FD2">
        <w:rPr>
          <w:rFonts w:asciiTheme="minorHAnsi" w:eastAsiaTheme="minorEastAsia" w:hAnsiTheme="minorHAnsi" w:hint="eastAsia"/>
          <w:szCs w:val="20"/>
          <w:lang w:val="en-GB" w:eastAsia="zh-CN"/>
        </w:rPr>
        <w:t>9</w:t>
      </w:r>
      <w:r w:rsidR="002304D8" w:rsidRPr="002064B3">
        <w:rPr>
          <w:rFonts w:asciiTheme="minorHAnsi" w:eastAsiaTheme="minorEastAsia" w:hAnsiTheme="minorHAnsi"/>
          <w:szCs w:val="20"/>
          <w:lang w:val="en-GB" w:eastAsia="zh-CN"/>
        </w:rPr>
        <w:t>月</w:t>
      </w:r>
      <w:r w:rsidR="00F11FD2">
        <w:rPr>
          <w:rFonts w:asciiTheme="minorHAnsi" w:eastAsiaTheme="minorEastAsia" w:hAnsiTheme="minorHAnsi" w:hint="eastAsia"/>
          <w:szCs w:val="20"/>
          <w:lang w:val="en-GB" w:eastAsia="zh-CN"/>
        </w:rPr>
        <w:t>18</w:t>
      </w:r>
      <w:r w:rsidR="002304D8" w:rsidRPr="002064B3">
        <w:rPr>
          <w:rFonts w:asciiTheme="minorHAnsi" w:eastAsiaTheme="minorEastAsia" w:hAnsiTheme="minorHAnsi"/>
          <w:szCs w:val="20"/>
          <w:lang w:val="en-GB" w:eastAsia="zh-CN"/>
        </w:rPr>
        <w:t>日</w:t>
      </w:r>
      <w:r w:rsidR="003222BF">
        <w:rPr>
          <w:rFonts w:asciiTheme="minorHAnsi" w:eastAsiaTheme="minorEastAsia" w:hAnsiTheme="minorHAnsi" w:hint="eastAsia"/>
          <w:szCs w:val="20"/>
          <w:lang w:val="en-GB" w:eastAsia="zh-CN"/>
        </w:rPr>
        <w:t>和</w:t>
      </w:r>
      <w:r w:rsidR="00F11FD2">
        <w:rPr>
          <w:rFonts w:asciiTheme="minorHAnsi" w:eastAsiaTheme="minorEastAsia" w:hAnsiTheme="minorHAnsi" w:hint="eastAsia"/>
          <w:szCs w:val="20"/>
          <w:lang w:val="en-GB" w:eastAsia="zh-CN"/>
        </w:rPr>
        <w:t>26</w:t>
      </w:r>
      <w:r w:rsidR="003222BF">
        <w:rPr>
          <w:rFonts w:asciiTheme="minorHAnsi" w:eastAsiaTheme="minorEastAsia" w:hAnsiTheme="minorHAnsi" w:hint="eastAsia"/>
          <w:szCs w:val="20"/>
          <w:lang w:val="en-GB" w:eastAsia="zh-CN"/>
        </w:rPr>
        <w:t>日</w:t>
      </w:r>
      <w:r w:rsidR="002304D8" w:rsidRPr="002064B3">
        <w:rPr>
          <w:rFonts w:asciiTheme="minorHAnsi" w:eastAsiaTheme="minorEastAsia" w:hAnsiTheme="minorHAnsi"/>
          <w:szCs w:val="20"/>
          <w:lang w:val="en-GB" w:eastAsia="zh-CN"/>
        </w:rPr>
        <w:t>第</w:t>
      </w:r>
      <w:r w:rsidR="002304D8" w:rsidRPr="002064B3">
        <w:rPr>
          <w:rFonts w:asciiTheme="minorHAnsi" w:eastAsiaTheme="minorEastAsia" w:hAnsiTheme="minorHAnsi"/>
          <w:szCs w:val="20"/>
          <w:lang w:val="en-GB" w:eastAsia="zh-CN"/>
        </w:rPr>
        <w:t>7</w:t>
      </w:r>
      <w:r w:rsidR="002304D8" w:rsidRPr="002064B3">
        <w:rPr>
          <w:rFonts w:asciiTheme="minorHAnsi" w:eastAsiaTheme="minorEastAsia" w:hAnsiTheme="minorHAnsi"/>
          <w:szCs w:val="20"/>
          <w:lang w:val="en-GB" w:eastAsia="zh-CN"/>
        </w:rPr>
        <w:t>研究组会议期间所采取行动</w:t>
      </w:r>
      <w:r w:rsidR="00E15E8D" w:rsidRPr="002064B3">
        <w:rPr>
          <w:rFonts w:asciiTheme="minorHAnsi" w:eastAsiaTheme="minorEastAsia" w:hAnsiTheme="minorHAnsi"/>
          <w:szCs w:val="20"/>
          <w:lang w:val="en-GB" w:eastAsia="zh-CN"/>
        </w:rPr>
        <w:t>的</w:t>
      </w:r>
      <w:r w:rsidR="002304D8" w:rsidRPr="002064B3">
        <w:rPr>
          <w:rFonts w:asciiTheme="minorHAnsi" w:eastAsiaTheme="minorEastAsia" w:hAnsiTheme="minorHAnsi"/>
          <w:szCs w:val="20"/>
          <w:lang w:val="en-GB" w:eastAsia="zh-CN"/>
        </w:rPr>
        <w:t>报告摘要（</w:t>
      </w:r>
      <w:hyperlink r:id="rId17" w:history="1">
        <w:r w:rsidR="00DB2479" w:rsidRPr="00587359">
          <w:rPr>
            <w:rStyle w:val="Hyperlink"/>
            <w:rFonts w:asciiTheme="minorHAnsi" w:hAnsiTheme="minorHAnsi" w:cstheme="majorBidi"/>
            <w:szCs w:val="24"/>
            <w:lang w:val="fr-FR" w:eastAsia="zh-CN"/>
          </w:rPr>
          <w:t>7/105</w:t>
        </w:r>
      </w:hyperlink>
      <w:r w:rsidR="002304D8" w:rsidRPr="002064B3">
        <w:rPr>
          <w:rFonts w:asciiTheme="minorHAnsi" w:eastAsiaTheme="minorEastAsia" w:hAnsiTheme="minorHAnsi"/>
          <w:szCs w:val="20"/>
          <w:lang w:val="en-GB" w:eastAsia="zh-CN"/>
        </w:rPr>
        <w:t>号文件）</w:t>
      </w:r>
    </w:p>
    <w:p w:rsidR="0086396C" w:rsidRDefault="0060635B" w:rsidP="00B701D0">
      <w:pPr>
        <w:spacing w:before="120"/>
        <w:ind w:left="794" w:hanging="794"/>
        <w:jc w:val="left"/>
        <w:rPr>
          <w:rFonts w:asciiTheme="minorHAnsi" w:eastAsiaTheme="minorEastAsia" w:hAnsiTheme="minorHAnsi"/>
          <w:szCs w:val="20"/>
          <w:lang w:eastAsia="zh-CN"/>
        </w:rPr>
      </w:pPr>
      <w:r w:rsidRPr="002064B3">
        <w:rPr>
          <w:rFonts w:asciiTheme="minorHAnsi" w:eastAsiaTheme="minorEastAsia" w:hAnsiTheme="minorHAnsi"/>
          <w:b/>
          <w:bCs/>
          <w:szCs w:val="20"/>
          <w:lang w:val="en-GB" w:eastAsia="zh-CN"/>
        </w:rPr>
        <w:t>5</w:t>
      </w:r>
      <w:r w:rsidR="0086396C" w:rsidRPr="002064B3">
        <w:rPr>
          <w:rFonts w:asciiTheme="minorHAnsi" w:eastAsiaTheme="minorEastAsia" w:hAnsiTheme="minorHAnsi"/>
          <w:szCs w:val="20"/>
          <w:lang w:val="en-GB" w:eastAsia="zh-CN"/>
        </w:rPr>
        <w:tab/>
      </w:r>
      <w:hyperlink r:id="rId18" w:history="1">
        <w:r w:rsidR="00F86893" w:rsidRPr="00DB2479">
          <w:rPr>
            <w:rFonts w:asciiTheme="minorHAnsi" w:eastAsiaTheme="minorEastAsia" w:hAnsiTheme="minorHAnsi" w:cstheme="majorBidi"/>
            <w:color w:val="0000FF"/>
            <w:szCs w:val="24"/>
            <w:u w:val="single"/>
            <w:lang w:eastAsia="zh-CN"/>
          </w:rPr>
          <w:t>RAG</w:t>
        </w:r>
        <w:r w:rsidR="00F86893" w:rsidRPr="00DB2479">
          <w:rPr>
            <w:rFonts w:asciiTheme="minorHAnsi" w:eastAsiaTheme="minorEastAsia" w:hAnsiTheme="minorHAnsi" w:cs="Microsoft YaHei"/>
            <w:color w:val="0000FF"/>
            <w:szCs w:val="24"/>
            <w:u w:val="single"/>
            <w:lang w:eastAsia="zh-CN"/>
          </w:rPr>
          <w:t>第</w:t>
        </w:r>
        <w:r w:rsidR="00F86893" w:rsidRPr="00DB2479">
          <w:rPr>
            <w:rFonts w:asciiTheme="minorHAnsi" w:eastAsiaTheme="minorEastAsia" w:hAnsiTheme="minorHAnsi" w:cstheme="majorBidi"/>
            <w:color w:val="0000FF"/>
            <w:szCs w:val="24"/>
            <w:u w:val="single"/>
            <w:lang w:eastAsia="zh-CN"/>
          </w:rPr>
          <w:t>2</w:t>
        </w:r>
        <w:r w:rsidR="00F11FD2" w:rsidRPr="00DB2479">
          <w:rPr>
            <w:rFonts w:asciiTheme="minorHAnsi" w:eastAsiaTheme="minorEastAsia" w:hAnsiTheme="minorHAnsi" w:cstheme="majorBidi"/>
            <w:color w:val="0000FF"/>
            <w:szCs w:val="24"/>
            <w:u w:val="single"/>
            <w:lang w:eastAsia="zh-CN"/>
          </w:rPr>
          <w:t>6</w:t>
        </w:r>
        <w:r w:rsidR="00F86893" w:rsidRPr="00DB2479">
          <w:rPr>
            <w:rFonts w:asciiTheme="minorHAnsi" w:eastAsiaTheme="minorEastAsia" w:hAnsiTheme="minorHAnsi" w:cs="Microsoft YaHei"/>
            <w:color w:val="0000FF"/>
            <w:szCs w:val="24"/>
            <w:u w:val="single"/>
            <w:lang w:eastAsia="zh-CN"/>
          </w:rPr>
          <w:t>次会议（</w:t>
        </w:r>
        <w:r w:rsidR="00A417D1" w:rsidRPr="00DB2479">
          <w:rPr>
            <w:rFonts w:asciiTheme="minorHAnsi" w:eastAsiaTheme="minorEastAsia" w:hAnsiTheme="minorHAnsi" w:cstheme="majorBidi"/>
            <w:color w:val="0000FF"/>
            <w:szCs w:val="24"/>
            <w:u w:val="single"/>
            <w:lang w:eastAsia="zh-CN"/>
          </w:rPr>
          <w:t>201</w:t>
        </w:r>
        <w:r w:rsidR="00F11FD2" w:rsidRPr="00DB2479">
          <w:rPr>
            <w:rFonts w:asciiTheme="minorHAnsi" w:eastAsiaTheme="minorEastAsia" w:hAnsiTheme="minorHAnsi" w:cstheme="majorBidi"/>
            <w:color w:val="0000FF"/>
            <w:szCs w:val="24"/>
            <w:u w:val="single"/>
            <w:lang w:eastAsia="zh-CN"/>
          </w:rPr>
          <w:t>9</w:t>
        </w:r>
        <w:r w:rsidR="00A417D1" w:rsidRPr="00DB2479">
          <w:rPr>
            <w:rFonts w:asciiTheme="minorHAnsi" w:eastAsiaTheme="minorEastAsia" w:hAnsiTheme="minorHAnsi" w:cs="Microsoft YaHei"/>
            <w:color w:val="0000FF"/>
            <w:szCs w:val="24"/>
            <w:u w:val="single"/>
            <w:lang w:eastAsia="zh-CN"/>
          </w:rPr>
          <w:t>年</w:t>
        </w:r>
        <w:r w:rsidR="00A417D1" w:rsidRPr="00DB2479">
          <w:rPr>
            <w:rFonts w:asciiTheme="minorHAnsi" w:eastAsiaTheme="minorEastAsia" w:hAnsiTheme="minorHAnsi" w:cstheme="majorBidi"/>
            <w:color w:val="0000FF"/>
            <w:szCs w:val="24"/>
            <w:u w:val="single"/>
            <w:lang w:eastAsia="zh-CN"/>
          </w:rPr>
          <w:t>4</w:t>
        </w:r>
        <w:r w:rsidR="00A417D1" w:rsidRPr="00DB2479">
          <w:rPr>
            <w:rFonts w:asciiTheme="minorHAnsi" w:eastAsiaTheme="minorEastAsia" w:hAnsiTheme="minorHAnsi" w:cs="Microsoft YaHei"/>
            <w:color w:val="0000FF"/>
            <w:szCs w:val="24"/>
            <w:u w:val="single"/>
            <w:lang w:eastAsia="zh-CN"/>
          </w:rPr>
          <w:t>月</w:t>
        </w:r>
        <w:r w:rsidR="00F11FD2" w:rsidRPr="00DB2479">
          <w:rPr>
            <w:rFonts w:asciiTheme="minorHAnsi" w:eastAsiaTheme="minorEastAsia" w:hAnsiTheme="minorHAnsi" w:cstheme="majorBidi"/>
            <w:color w:val="0000FF"/>
            <w:szCs w:val="24"/>
            <w:u w:val="single"/>
            <w:lang w:eastAsia="zh-CN"/>
          </w:rPr>
          <w:t>15</w:t>
        </w:r>
        <w:r w:rsidR="00F86893" w:rsidRPr="00DB2479">
          <w:rPr>
            <w:rFonts w:asciiTheme="minorHAnsi" w:eastAsiaTheme="minorEastAsia" w:hAnsiTheme="minorHAnsi" w:cstheme="majorBidi"/>
            <w:color w:val="0000FF"/>
            <w:szCs w:val="24"/>
            <w:u w:val="single"/>
            <w:lang w:eastAsia="zh-CN"/>
          </w:rPr>
          <w:t>-</w:t>
        </w:r>
        <w:r w:rsidR="00F11FD2" w:rsidRPr="00DB2479">
          <w:rPr>
            <w:rFonts w:asciiTheme="minorHAnsi" w:eastAsiaTheme="minorEastAsia" w:hAnsiTheme="minorHAnsi" w:cstheme="majorBidi"/>
            <w:color w:val="0000FF"/>
            <w:szCs w:val="24"/>
            <w:u w:val="single"/>
            <w:lang w:eastAsia="zh-CN"/>
          </w:rPr>
          <w:t>17</w:t>
        </w:r>
        <w:r w:rsidR="00A417D1" w:rsidRPr="00DB2479">
          <w:rPr>
            <w:rFonts w:asciiTheme="minorHAnsi" w:eastAsiaTheme="minorEastAsia" w:hAnsiTheme="minorHAnsi" w:cs="Microsoft YaHei"/>
            <w:color w:val="0000FF"/>
            <w:szCs w:val="24"/>
            <w:u w:val="single"/>
            <w:lang w:eastAsia="zh-CN"/>
          </w:rPr>
          <w:t>日）</w:t>
        </w:r>
      </w:hyperlink>
      <w:r w:rsidR="002304D8" w:rsidRPr="002064B3">
        <w:rPr>
          <w:rFonts w:asciiTheme="minorHAnsi" w:eastAsiaTheme="minorEastAsia" w:hAnsiTheme="minorHAnsi"/>
          <w:szCs w:val="20"/>
          <w:lang w:eastAsia="zh-CN"/>
        </w:rPr>
        <w:t>的成果</w:t>
      </w:r>
    </w:p>
    <w:p w:rsidR="00F11FD2" w:rsidRPr="002064B3" w:rsidRDefault="00F11FD2" w:rsidP="00B701D0">
      <w:pPr>
        <w:spacing w:before="120"/>
        <w:ind w:left="794" w:hanging="794"/>
        <w:jc w:val="left"/>
        <w:rPr>
          <w:rFonts w:asciiTheme="minorHAnsi" w:eastAsiaTheme="minorEastAsia" w:hAnsiTheme="minorHAnsi"/>
          <w:szCs w:val="20"/>
          <w:lang w:val="en-GB" w:eastAsia="zh-CN"/>
        </w:rPr>
      </w:pPr>
      <w:r>
        <w:rPr>
          <w:rFonts w:asciiTheme="minorHAnsi" w:hAnsiTheme="minorHAnsi" w:cstheme="majorBidi"/>
          <w:b/>
          <w:bCs/>
          <w:szCs w:val="24"/>
          <w:lang w:eastAsia="zh-CN"/>
        </w:rPr>
        <w:t>6</w:t>
      </w:r>
      <w:r>
        <w:rPr>
          <w:rFonts w:asciiTheme="minorHAnsi" w:hAnsiTheme="minorHAnsi" w:cstheme="majorBidi"/>
          <w:b/>
          <w:bCs/>
          <w:szCs w:val="24"/>
          <w:lang w:eastAsia="zh-CN"/>
        </w:rPr>
        <w:tab/>
        <w:t>CPM19-2</w:t>
      </w:r>
      <w:r>
        <w:rPr>
          <w:rFonts w:asciiTheme="minorHAnsi" w:hAnsiTheme="minorHAnsi" w:cstheme="majorBidi" w:hint="eastAsia"/>
          <w:b/>
          <w:bCs/>
          <w:szCs w:val="24"/>
          <w:lang w:eastAsia="zh-CN"/>
        </w:rPr>
        <w:t>的成果</w:t>
      </w:r>
    </w:p>
    <w:p w:rsidR="0086396C" w:rsidRPr="002064B3" w:rsidRDefault="00F11FD2" w:rsidP="00B701D0">
      <w:pPr>
        <w:spacing w:before="120"/>
        <w:ind w:left="794" w:hanging="794"/>
        <w:jc w:val="left"/>
        <w:rPr>
          <w:rFonts w:asciiTheme="minorHAnsi" w:eastAsiaTheme="minorEastAsia" w:hAnsiTheme="minorHAnsi"/>
          <w:szCs w:val="20"/>
          <w:lang w:eastAsia="zh-CN"/>
        </w:rPr>
      </w:pPr>
      <w:r w:rsidRPr="00F11FD2">
        <w:rPr>
          <w:rFonts w:asciiTheme="minorHAnsi" w:eastAsiaTheme="minorEastAsia" w:hAnsiTheme="minorHAnsi" w:hint="eastAsia"/>
          <w:b/>
          <w:szCs w:val="20"/>
          <w:lang w:val="en-GB" w:eastAsia="zh-CN"/>
        </w:rPr>
        <w:t>7</w:t>
      </w:r>
      <w:r w:rsidR="0086396C" w:rsidRPr="002064B3">
        <w:rPr>
          <w:rFonts w:asciiTheme="minorHAnsi" w:eastAsiaTheme="minorEastAsia" w:hAnsiTheme="minorHAnsi"/>
          <w:szCs w:val="20"/>
          <w:lang w:val="en-GB" w:eastAsia="zh-CN"/>
        </w:rPr>
        <w:tab/>
      </w:r>
      <w:r w:rsidR="002304D8" w:rsidRPr="002064B3">
        <w:rPr>
          <w:rFonts w:asciiTheme="minorHAnsi" w:eastAsiaTheme="minorEastAsia" w:hAnsiTheme="minorHAnsi"/>
          <w:bCs/>
          <w:szCs w:val="20"/>
          <w:lang w:val="en-GB" w:eastAsia="zh-CN"/>
        </w:rPr>
        <w:t>RA-19</w:t>
      </w:r>
      <w:r w:rsidR="002304D8" w:rsidRPr="002064B3">
        <w:rPr>
          <w:rFonts w:asciiTheme="minorHAnsi" w:eastAsiaTheme="minorEastAsia" w:hAnsiTheme="minorHAnsi"/>
          <w:bCs/>
          <w:szCs w:val="20"/>
          <w:lang w:val="en-GB" w:eastAsia="zh-CN"/>
        </w:rPr>
        <w:t>和</w:t>
      </w:r>
      <w:r w:rsidR="002304D8" w:rsidRPr="002064B3">
        <w:rPr>
          <w:rFonts w:asciiTheme="minorHAnsi" w:eastAsiaTheme="minorEastAsia" w:hAnsiTheme="minorHAnsi"/>
          <w:bCs/>
          <w:szCs w:val="20"/>
          <w:lang w:val="en-GB" w:eastAsia="zh-CN"/>
        </w:rPr>
        <w:t>WRC-19</w:t>
      </w:r>
      <w:r w:rsidR="002304D8" w:rsidRPr="002064B3">
        <w:rPr>
          <w:rFonts w:asciiTheme="minorHAnsi" w:eastAsiaTheme="minorEastAsia" w:hAnsiTheme="minorHAnsi"/>
          <w:bCs/>
          <w:szCs w:val="20"/>
          <w:lang w:val="en-GB" w:eastAsia="zh-CN"/>
        </w:rPr>
        <w:t>的筹备工作</w:t>
      </w:r>
    </w:p>
    <w:p w:rsidR="007B3176" w:rsidRPr="002064B3" w:rsidRDefault="00F11FD2" w:rsidP="00B701D0">
      <w:pPr>
        <w:spacing w:before="120"/>
        <w:ind w:left="794" w:hanging="794"/>
        <w:jc w:val="left"/>
        <w:rPr>
          <w:rFonts w:asciiTheme="minorHAnsi" w:eastAsiaTheme="minorEastAsia" w:hAnsiTheme="minorHAnsi" w:cstheme="majorBidi"/>
          <w:b/>
          <w:sz w:val="22"/>
          <w:szCs w:val="24"/>
          <w:highlight w:val="yellow"/>
          <w:lang w:eastAsia="zh-CN"/>
        </w:rPr>
      </w:pPr>
      <w:r>
        <w:rPr>
          <w:rFonts w:asciiTheme="minorHAnsi" w:eastAsiaTheme="minorEastAsia" w:hAnsiTheme="minorHAnsi" w:hint="eastAsia"/>
          <w:b/>
          <w:szCs w:val="20"/>
          <w:lang w:val="en-GB" w:eastAsia="zh-CN"/>
        </w:rPr>
        <w:t>8</w:t>
      </w:r>
      <w:r w:rsidR="0086396C" w:rsidRPr="002064B3">
        <w:rPr>
          <w:rFonts w:asciiTheme="minorHAnsi" w:eastAsiaTheme="minorEastAsia" w:hAnsiTheme="minorHAnsi"/>
          <w:b/>
          <w:szCs w:val="20"/>
          <w:lang w:val="en-GB" w:eastAsia="zh-CN"/>
        </w:rPr>
        <w:tab/>
      </w:r>
      <w:r w:rsidR="00C566C5" w:rsidRPr="002064B3">
        <w:rPr>
          <w:rFonts w:asciiTheme="minorHAnsi" w:eastAsiaTheme="minorEastAsia" w:hAnsiTheme="minorHAnsi"/>
          <w:szCs w:val="20"/>
          <w:lang w:val="en-GB" w:eastAsia="zh-CN"/>
        </w:rPr>
        <w:t>工作组的摘要报告</w:t>
      </w:r>
    </w:p>
    <w:p w:rsidR="003222BF" w:rsidRDefault="00F11FD2" w:rsidP="00B701D0">
      <w:pPr>
        <w:tabs>
          <w:tab w:val="clear" w:pos="1191"/>
          <w:tab w:val="left" w:pos="1560"/>
        </w:tabs>
        <w:ind w:firstLine="851"/>
        <w:rPr>
          <w:rFonts w:asciiTheme="minorHAnsi" w:eastAsiaTheme="minorEastAsia" w:hAnsiTheme="minorHAnsi" w:cstheme="majorBidi"/>
          <w:b/>
          <w:bCs/>
          <w:szCs w:val="24"/>
          <w:lang w:eastAsia="zh-CN"/>
        </w:rPr>
      </w:pPr>
      <w:r>
        <w:rPr>
          <w:rFonts w:asciiTheme="minorHAnsi" w:eastAsiaTheme="minorEastAsia" w:hAnsiTheme="minorHAnsi" w:cstheme="majorBidi" w:hint="eastAsia"/>
          <w:b/>
          <w:bCs/>
          <w:szCs w:val="24"/>
          <w:lang w:eastAsia="zh-CN"/>
        </w:rPr>
        <w:t>8</w:t>
      </w:r>
      <w:r w:rsidR="003222BF">
        <w:rPr>
          <w:rFonts w:asciiTheme="minorHAnsi" w:eastAsiaTheme="minorEastAsia" w:hAnsiTheme="minorHAnsi" w:cstheme="majorBidi" w:hint="eastAsia"/>
          <w:b/>
          <w:bCs/>
          <w:szCs w:val="24"/>
          <w:lang w:eastAsia="zh-CN"/>
        </w:rPr>
        <w:t>.1</w:t>
      </w:r>
      <w:r w:rsidR="003222BF">
        <w:rPr>
          <w:rFonts w:asciiTheme="minorHAnsi" w:eastAsiaTheme="minorEastAsia" w:hAnsiTheme="minorHAnsi" w:cstheme="majorBidi"/>
          <w:b/>
          <w:bCs/>
          <w:szCs w:val="24"/>
          <w:lang w:eastAsia="zh-CN"/>
        </w:rPr>
        <w:tab/>
      </w:r>
      <w:r w:rsidR="003222BF" w:rsidRPr="003222BF">
        <w:rPr>
          <w:rFonts w:asciiTheme="minorHAnsi" w:eastAsiaTheme="minorEastAsia" w:hAnsiTheme="minorHAnsi" w:cstheme="majorBidi" w:hint="eastAsia"/>
          <w:szCs w:val="24"/>
          <w:lang w:eastAsia="zh-CN"/>
        </w:rPr>
        <w:t>7A</w:t>
      </w:r>
      <w:r w:rsidR="003222BF" w:rsidRPr="003222BF">
        <w:rPr>
          <w:rFonts w:asciiTheme="minorHAnsi" w:eastAsiaTheme="minorEastAsia" w:hAnsiTheme="minorHAnsi" w:cstheme="majorBidi" w:hint="eastAsia"/>
          <w:szCs w:val="24"/>
          <w:lang w:eastAsia="zh-CN"/>
        </w:rPr>
        <w:t>工作组</w:t>
      </w:r>
    </w:p>
    <w:p w:rsidR="007B3176" w:rsidRPr="002064B3" w:rsidRDefault="00F11FD2" w:rsidP="00B701D0">
      <w:pPr>
        <w:tabs>
          <w:tab w:val="clear" w:pos="1191"/>
          <w:tab w:val="left" w:pos="1560"/>
        </w:tabs>
        <w:ind w:firstLine="851"/>
        <w:rPr>
          <w:rFonts w:asciiTheme="minorHAnsi" w:eastAsiaTheme="minorEastAsia" w:hAnsiTheme="minorHAnsi" w:cstheme="majorBidi"/>
          <w:szCs w:val="24"/>
          <w:lang w:eastAsia="zh-CN"/>
        </w:rPr>
      </w:pPr>
      <w:r>
        <w:rPr>
          <w:rFonts w:asciiTheme="minorHAnsi" w:eastAsiaTheme="minorEastAsia" w:hAnsiTheme="minorHAnsi" w:cstheme="majorBidi" w:hint="eastAsia"/>
          <w:b/>
          <w:bCs/>
          <w:szCs w:val="24"/>
          <w:lang w:eastAsia="zh-CN"/>
        </w:rPr>
        <w:t>8</w:t>
      </w:r>
      <w:r w:rsidR="007B3176" w:rsidRPr="002064B3">
        <w:rPr>
          <w:rFonts w:asciiTheme="minorHAnsi" w:eastAsiaTheme="minorEastAsia" w:hAnsiTheme="minorHAnsi" w:cstheme="majorBidi"/>
          <w:b/>
          <w:bCs/>
          <w:szCs w:val="24"/>
          <w:lang w:eastAsia="zh-CN"/>
        </w:rPr>
        <w:t>.</w:t>
      </w:r>
      <w:r w:rsidR="003222BF">
        <w:rPr>
          <w:rFonts w:asciiTheme="minorHAnsi" w:eastAsiaTheme="minorEastAsia" w:hAnsiTheme="minorHAnsi" w:cstheme="majorBidi"/>
          <w:b/>
          <w:bCs/>
          <w:szCs w:val="24"/>
          <w:lang w:eastAsia="zh-CN"/>
        </w:rPr>
        <w:t>2</w:t>
      </w:r>
      <w:r w:rsidR="007B3176" w:rsidRPr="002064B3">
        <w:rPr>
          <w:rFonts w:asciiTheme="minorHAnsi" w:eastAsiaTheme="minorEastAsia" w:hAnsiTheme="minorHAnsi" w:cstheme="majorBidi"/>
          <w:szCs w:val="24"/>
          <w:lang w:eastAsia="zh-CN"/>
        </w:rPr>
        <w:tab/>
        <w:t>7B</w:t>
      </w:r>
      <w:r w:rsidR="00C566C5" w:rsidRPr="002064B3">
        <w:rPr>
          <w:rFonts w:asciiTheme="minorHAnsi" w:eastAsiaTheme="minorEastAsia" w:hAnsiTheme="minorHAnsi" w:cstheme="majorBidi"/>
          <w:szCs w:val="24"/>
          <w:lang w:eastAsia="zh-CN"/>
        </w:rPr>
        <w:t>工作组</w:t>
      </w:r>
    </w:p>
    <w:p w:rsidR="007B3176" w:rsidRPr="002064B3" w:rsidRDefault="00F11FD2" w:rsidP="00B701D0">
      <w:pPr>
        <w:tabs>
          <w:tab w:val="clear" w:pos="1191"/>
          <w:tab w:val="left" w:pos="1560"/>
        </w:tabs>
        <w:ind w:firstLine="851"/>
        <w:rPr>
          <w:rFonts w:asciiTheme="minorHAnsi" w:eastAsiaTheme="minorEastAsia" w:hAnsiTheme="minorHAnsi" w:cstheme="majorBidi"/>
          <w:szCs w:val="24"/>
          <w:lang w:eastAsia="zh-CN"/>
        </w:rPr>
      </w:pPr>
      <w:r>
        <w:rPr>
          <w:rFonts w:asciiTheme="minorHAnsi" w:eastAsiaTheme="minorEastAsia" w:hAnsiTheme="minorHAnsi" w:cstheme="majorBidi" w:hint="eastAsia"/>
          <w:b/>
          <w:bCs/>
          <w:szCs w:val="24"/>
          <w:lang w:eastAsia="zh-CN"/>
        </w:rPr>
        <w:t>8</w:t>
      </w:r>
      <w:r w:rsidR="007B3176" w:rsidRPr="002064B3">
        <w:rPr>
          <w:rFonts w:asciiTheme="minorHAnsi" w:eastAsiaTheme="minorEastAsia" w:hAnsiTheme="minorHAnsi" w:cstheme="majorBidi"/>
          <w:b/>
          <w:bCs/>
          <w:szCs w:val="24"/>
          <w:lang w:eastAsia="zh-CN"/>
        </w:rPr>
        <w:t>.</w:t>
      </w:r>
      <w:r w:rsidR="003222BF">
        <w:rPr>
          <w:rFonts w:asciiTheme="minorHAnsi" w:eastAsiaTheme="minorEastAsia" w:hAnsiTheme="minorHAnsi" w:cstheme="majorBidi"/>
          <w:b/>
          <w:bCs/>
          <w:szCs w:val="24"/>
          <w:lang w:eastAsia="zh-CN"/>
        </w:rPr>
        <w:t>3</w:t>
      </w:r>
      <w:r w:rsidR="007B3176" w:rsidRPr="002064B3">
        <w:rPr>
          <w:rFonts w:asciiTheme="minorHAnsi" w:eastAsiaTheme="minorEastAsia" w:hAnsiTheme="minorHAnsi" w:cstheme="majorBidi"/>
          <w:szCs w:val="24"/>
          <w:lang w:eastAsia="zh-CN"/>
        </w:rPr>
        <w:tab/>
        <w:t>7C</w:t>
      </w:r>
      <w:r w:rsidR="00C566C5" w:rsidRPr="002064B3">
        <w:rPr>
          <w:rFonts w:asciiTheme="minorHAnsi" w:eastAsiaTheme="minorEastAsia" w:hAnsiTheme="minorHAnsi" w:cstheme="majorBidi"/>
          <w:szCs w:val="24"/>
          <w:lang w:eastAsia="zh-CN"/>
        </w:rPr>
        <w:t>工作组</w:t>
      </w:r>
    </w:p>
    <w:p w:rsidR="007B3176" w:rsidRPr="002064B3" w:rsidRDefault="00F11FD2" w:rsidP="00B701D0">
      <w:pPr>
        <w:tabs>
          <w:tab w:val="clear" w:pos="1191"/>
          <w:tab w:val="left" w:pos="1560"/>
        </w:tabs>
        <w:ind w:firstLine="851"/>
        <w:rPr>
          <w:rFonts w:asciiTheme="minorHAnsi" w:eastAsiaTheme="minorEastAsia" w:hAnsiTheme="minorHAnsi" w:cstheme="majorBidi"/>
          <w:szCs w:val="24"/>
          <w:lang w:eastAsia="zh-CN"/>
        </w:rPr>
      </w:pPr>
      <w:r>
        <w:rPr>
          <w:rFonts w:asciiTheme="minorHAnsi" w:eastAsiaTheme="minorEastAsia" w:hAnsiTheme="minorHAnsi" w:cstheme="majorBidi" w:hint="eastAsia"/>
          <w:b/>
          <w:bCs/>
          <w:szCs w:val="24"/>
          <w:lang w:eastAsia="zh-CN"/>
        </w:rPr>
        <w:t>8</w:t>
      </w:r>
      <w:r w:rsidR="007B3176" w:rsidRPr="002064B3">
        <w:rPr>
          <w:rFonts w:asciiTheme="minorHAnsi" w:eastAsiaTheme="minorEastAsia" w:hAnsiTheme="minorHAnsi" w:cstheme="majorBidi"/>
          <w:b/>
          <w:bCs/>
          <w:szCs w:val="24"/>
          <w:lang w:eastAsia="zh-CN"/>
        </w:rPr>
        <w:t>.</w:t>
      </w:r>
      <w:r w:rsidR="003222BF">
        <w:rPr>
          <w:rFonts w:asciiTheme="minorHAnsi" w:eastAsiaTheme="minorEastAsia" w:hAnsiTheme="minorHAnsi" w:cstheme="majorBidi"/>
          <w:b/>
          <w:bCs/>
          <w:szCs w:val="24"/>
          <w:lang w:eastAsia="zh-CN"/>
        </w:rPr>
        <w:t>4</w:t>
      </w:r>
      <w:r w:rsidR="007B3176" w:rsidRPr="002064B3">
        <w:rPr>
          <w:rFonts w:asciiTheme="minorHAnsi" w:eastAsiaTheme="minorEastAsia" w:hAnsiTheme="minorHAnsi" w:cstheme="majorBidi"/>
          <w:szCs w:val="24"/>
          <w:lang w:eastAsia="zh-CN"/>
        </w:rPr>
        <w:tab/>
        <w:t>7D</w:t>
      </w:r>
      <w:r w:rsidR="00C566C5" w:rsidRPr="002064B3">
        <w:rPr>
          <w:rFonts w:asciiTheme="minorHAnsi" w:eastAsiaTheme="minorEastAsia" w:hAnsiTheme="minorHAnsi" w:cstheme="majorBidi"/>
          <w:szCs w:val="24"/>
          <w:lang w:eastAsia="zh-CN"/>
        </w:rPr>
        <w:t>工作组</w:t>
      </w:r>
    </w:p>
    <w:p w:rsidR="005813D6" w:rsidRPr="002064B3" w:rsidRDefault="00F11FD2" w:rsidP="00B701D0">
      <w:pPr>
        <w:tabs>
          <w:tab w:val="clear" w:pos="794"/>
          <w:tab w:val="left" w:pos="851"/>
          <w:tab w:val="left" w:pos="1134"/>
        </w:tabs>
        <w:spacing w:before="120"/>
        <w:rPr>
          <w:rFonts w:asciiTheme="minorHAnsi" w:eastAsiaTheme="minorEastAsia" w:hAnsiTheme="minorHAnsi" w:cs="Times New Roman"/>
          <w:szCs w:val="24"/>
          <w:lang w:eastAsia="zh-CN"/>
        </w:rPr>
      </w:pPr>
      <w:r w:rsidRPr="00F11FD2">
        <w:rPr>
          <w:rFonts w:asciiTheme="minorHAnsi" w:eastAsiaTheme="minorEastAsia" w:hAnsiTheme="minorHAnsi" w:hint="eastAsia"/>
          <w:b/>
          <w:szCs w:val="20"/>
          <w:lang w:val="en-GB" w:eastAsia="zh-CN"/>
        </w:rPr>
        <w:t>9</w:t>
      </w:r>
      <w:r w:rsidR="007B3176" w:rsidRPr="002064B3">
        <w:rPr>
          <w:rFonts w:asciiTheme="minorHAnsi" w:eastAsiaTheme="minorEastAsia" w:hAnsiTheme="minorHAnsi" w:cstheme="majorBidi"/>
          <w:szCs w:val="24"/>
          <w:lang w:eastAsia="zh-CN"/>
        </w:rPr>
        <w:tab/>
      </w:r>
      <w:r w:rsidR="005813D6" w:rsidRPr="002064B3">
        <w:rPr>
          <w:rFonts w:asciiTheme="minorHAnsi" w:eastAsiaTheme="minorEastAsia" w:hAnsiTheme="minorHAnsi" w:cs="Times New Roman"/>
          <w:szCs w:val="24"/>
          <w:lang w:eastAsia="zh-CN"/>
        </w:rPr>
        <w:t>各课题、建议书、报告和手册的现状</w:t>
      </w:r>
    </w:p>
    <w:p w:rsidR="007B3176" w:rsidRPr="002064B3" w:rsidRDefault="00F11FD2"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F11FD2">
        <w:rPr>
          <w:rFonts w:asciiTheme="minorHAnsi" w:eastAsiaTheme="minorEastAsia" w:hAnsiTheme="minorHAnsi" w:hint="eastAsia"/>
          <w:b/>
          <w:szCs w:val="20"/>
          <w:lang w:val="en-GB" w:eastAsia="zh-CN"/>
        </w:rPr>
        <w:t>10</w:t>
      </w:r>
      <w:r w:rsidR="007B3176" w:rsidRPr="002064B3">
        <w:rPr>
          <w:rFonts w:asciiTheme="minorHAnsi" w:eastAsiaTheme="minorEastAsia" w:hAnsiTheme="minorHAnsi" w:cstheme="majorBidi"/>
          <w:bCs/>
          <w:szCs w:val="24"/>
          <w:lang w:eastAsia="zh-CN"/>
        </w:rPr>
        <w:tab/>
      </w:r>
      <w:r w:rsidR="005813D6" w:rsidRPr="002064B3">
        <w:rPr>
          <w:rFonts w:asciiTheme="minorHAnsi" w:eastAsiaTheme="minorEastAsia" w:hAnsiTheme="minorHAnsi"/>
          <w:szCs w:val="20"/>
          <w:lang w:val="en-GB" w:eastAsia="zh-CN"/>
        </w:rPr>
        <w:t>通过新的和经修订的建议书</w:t>
      </w:r>
      <w:r w:rsidR="005054AD" w:rsidRPr="002064B3">
        <w:rPr>
          <w:rFonts w:asciiTheme="minorHAnsi" w:eastAsiaTheme="minorEastAsia" w:hAnsiTheme="minorHAnsi"/>
          <w:szCs w:val="20"/>
          <w:lang w:val="en-GB" w:eastAsia="zh-CN"/>
        </w:rPr>
        <w:t>和课题的</w:t>
      </w:r>
      <w:r w:rsidR="005813D6" w:rsidRPr="002064B3">
        <w:rPr>
          <w:rFonts w:asciiTheme="minorHAnsi" w:eastAsiaTheme="minorEastAsia" w:hAnsiTheme="minorHAnsi"/>
          <w:szCs w:val="20"/>
          <w:lang w:val="en-GB" w:eastAsia="zh-CN"/>
        </w:rPr>
        <w:t>草案以及有关批准程序的决定</w:t>
      </w:r>
    </w:p>
    <w:p w:rsidR="007B3176" w:rsidRPr="002064B3" w:rsidRDefault="007B3176" w:rsidP="00B701D0">
      <w:pPr>
        <w:tabs>
          <w:tab w:val="clear" w:pos="794"/>
          <w:tab w:val="left" w:pos="851"/>
          <w:tab w:val="left" w:pos="1134"/>
        </w:tabs>
        <w:spacing w:before="120"/>
        <w:ind w:left="851" w:hanging="851"/>
        <w:rPr>
          <w:rFonts w:asciiTheme="minorHAnsi" w:eastAsiaTheme="minorEastAsia" w:hAnsiTheme="minorHAnsi" w:cstheme="majorBidi"/>
          <w:szCs w:val="24"/>
          <w:lang w:eastAsia="zh-CN"/>
        </w:rPr>
      </w:pPr>
      <w:r w:rsidRPr="002064B3">
        <w:rPr>
          <w:rFonts w:asciiTheme="minorHAnsi" w:eastAsiaTheme="minorEastAsia" w:hAnsiTheme="minorHAnsi" w:cstheme="majorBidi"/>
          <w:b/>
          <w:szCs w:val="24"/>
          <w:lang w:eastAsia="zh-CN"/>
        </w:rPr>
        <w:t>1</w:t>
      </w:r>
      <w:r w:rsidR="00F11FD2">
        <w:rPr>
          <w:rFonts w:asciiTheme="minorHAnsi" w:eastAsiaTheme="minorEastAsia" w:hAnsiTheme="minorHAnsi" w:cstheme="majorBidi" w:hint="eastAsia"/>
          <w:b/>
          <w:szCs w:val="24"/>
          <w:lang w:eastAsia="zh-CN"/>
        </w:rPr>
        <w:t>1</w:t>
      </w:r>
      <w:r w:rsidRPr="002064B3">
        <w:rPr>
          <w:rFonts w:asciiTheme="minorHAnsi" w:eastAsiaTheme="minorEastAsia" w:hAnsiTheme="minorHAnsi" w:cstheme="majorBidi"/>
          <w:bCs/>
          <w:szCs w:val="24"/>
          <w:lang w:eastAsia="zh-CN"/>
        </w:rPr>
        <w:tab/>
      </w:r>
      <w:r w:rsidR="005054AD" w:rsidRPr="002064B3">
        <w:rPr>
          <w:rFonts w:asciiTheme="minorHAnsi" w:eastAsiaTheme="minorEastAsia" w:hAnsiTheme="minorHAnsi" w:cstheme="majorBidi"/>
          <w:bCs/>
          <w:szCs w:val="24"/>
          <w:lang w:eastAsia="zh-CN"/>
        </w:rPr>
        <w:t>删除课题</w:t>
      </w:r>
    </w:p>
    <w:p w:rsidR="005054AD" w:rsidRPr="002064B3" w:rsidRDefault="007B3176" w:rsidP="00B701D0">
      <w:pPr>
        <w:tabs>
          <w:tab w:val="clear" w:pos="794"/>
          <w:tab w:val="left" w:pos="851"/>
          <w:tab w:val="left" w:pos="1134"/>
        </w:tabs>
        <w:spacing w:before="120"/>
        <w:rPr>
          <w:rFonts w:asciiTheme="minorHAnsi" w:eastAsiaTheme="minorEastAsia" w:hAnsiTheme="minorHAnsi"/>
          <w:szCs w:val="20"/>
          <w:lang w:val="en-GB" w:eastAsia="zh-CN"/>
        </w:rPr>
      </w:pPr>
      <w:r w:rsidRPr="002064B3">
        <w:rPr>
          <w:rFonts w:asciiTheme="minorHAnsi" w:eastAsiaTheme="minorEastAsia" w:hAnsiTheme="minorHAnsi" w:cstheme="majorBidi"/>
          <w:b/>
          <w:bCs/>
          <w:szCs w:val="24"/>
          <w:lang w:eastAsia="zh-CN"/>
        </w:rPr>
        <w:t>1</w:t>
      </w:r>
      <w:r w:rsidR="00F11FD2">
        <w:rPr>
          <w:rFonts w:asciiTheme="minorHAnsi" w:eastAsiaTheme="minorEastAsia" w:hAnsiTheme="minorHAnsi" w:cstheme="majorBidi" w:hint="eastAsia"/>
          <w:b/>
          <w:bCs/>
          <w:szCs w:val="24"/>
          <w:lang w:eastAsia="zh-CN"/>
        </w:rPr>
        <w:t>2</w:t>
      </w:r>
      <w:r w:rsidRPr="002064B3">
        <w:rPr>
          <w:rFonts w:asciiTheme="minorHAnsi" w:eastAsiaTheme="minorEastAsia" w:hAnsiTheme="minorHAnsi" w:cstheme="majorBidi"/>
          <w:szCs w:val="24"/>
          <w:lang w:eastAsia="zh-CN"/>
        </w:rPr>
        <w:tab/>
      </w:r>
      <w:r w:rsidR="005054AD" w:rsidRPr="002064B3">
        <w:rPr>
          <w:rFonts w:asciiTheme="minorHAnsi" w:eastAsiaTheme="minorEastAsia" w:hAnsiTheme="minorHAnsi"/>
          <w:szCs w:val="20"/>
          <w:lang w:val="en-GB" w:eastAsia="zh-CN"/>
        </w:rPr>
        <w:t>审议和通过新的和经修订的报告</w:t>
      </w:r>
      <w:r w:rsidR="00F11FD2">
        <w:rPr>
          <w:rFonts w:asciiTheme="minorHAnsi" w:eastAsiaTheme="minorEastAsia" w:hAnsiTheme="minorHAnsi" w:hint="eastAsia"/>
          <w:szCs w:val="20"/>
          <w:lang w:val="en-GB" w:eastAsia="zh-CN"/>
        </w:rPr>
        <w:t>草案</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F11FD2">
        <w:rPr>
          <w:rFonts w:asciiTheme="minorHAnsi" w:eastAsiaTheme="minorEastAsia" w:hAnsiTheme="minorHAnsi" w:cstheme="majorBidi" w:hint="eastAsia"/>
          <w:b/>
          <w:bCs/>
          <w:szCs w:val="24"/>
          <w:lang w:eastAsia="zh-CN"/>
        </w:rPr>
        <w:t>3</w:t>
      </w:r>
      <w:r w:rsidRPr="002064B3">
        <w:rPr>
          <w:rFonts w:asciiTheme="minorHAnsi" w:eastAsiaTheme="minorEastAsia" w:hAnsiTheme="minorHAnsi" w:cstheme="majorBidi"/>
          <w:szCs w:val="24"/>
          <w:lang w:eastAsia="zh-CN"/>
        </w:rPr>
        <w:tab/>
      </w:r>
      <w:r w:rsidR="005054AD" w:rsidRPr="002064B3">
        <w:rPr>
          <w:rFonts w:asciiTheme="minorHAnsi" w:eastAsiaTheme="minorEastAsia" w:hAnsiTheme="minorHAnsi"/>
          <w:szCs w:val="20"/>
          <w:lang w:val="en-GB" w:eastAsia="zh-CN"/>
        </w:rPr>
        <w:t>删除和修订意见</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F11FD2">
        <w:rPr>
          <w:rFonts w:asciiTheme="minorHAnsi" w:eastAsiaTheme="minorEastAsia" w:hAnsiTheme="minorHAnsi" w:cstheme="majorBidi" w:hint="eastAsia"/>
          <w:b/>
          <w:bCs/>
          <w:szCs w:val="24"/>
          <w:lang w:eastAsia="zh-CN"/>
        </w:rPr>
        <w:t>4</w:t>
      </w:r>
      <w:r w:rsidRPr="002064B3">
        <w:rPr>
          <w:rFonts w:asciiTheme="minorHAnsi" w:eastAsiaTheme="minorEastAsia" w:hAnsiTheme="minorHAnsi" w:cstheme="majorBidi"/>
          <w:szCs w:val="24"/>
          <w:lang w:eastAsia="zh-CN"/>
        </w:rPr>
        <w:tab/>
      </w:r>
      <w:r w:rsidR="00FC2C2C" w:rsidRPr="002064B3">
        <w:rPr>
          <w:rFonts w:asciiTheme="minorHAnsi" w:eastAsiaTheme="minorEastAsia" w:hAnsiTheme="minorHAnsi"/>
          <w:szCs w:val="20"/>
          <w:lang w:val="en-GB" w:eastAsia="zh-CN"/>
        </w:rPr>
        <w:t>制定</w:t>
      </w:r>
      <w:r w:rsidR="005054AD" w:rsidRPr="002064B3">
        <w:rPr>
          <w:rFonts w:asciiTheme="minorHAnsi" w:eastAsiaTheme="minorEastAsia" w:hAnsiTheme="minorHAnsi"/>
          <w:szCs w:val="20"/>
          <w:lang w:val="en-GB" w:eastAsia="zh-CN"/>
        </w:rPr>
        <w:t>手册的</w:t>
      </w:r>
      <w:r w:rsidR="00FC2C2C" w:rsidRPr="002064B3">
        <w:rPr>
          <w:rFonts w:asciiTheme="minorHAnsi" w:eastAsiaTheme="minorEastAsia" w:hAnsiTheme="minorHAnsi"/>
          <w:szCs w:val="20"/>
          <w:lang w:val="en-GB" w:eastAsia="zh-CN"/>
        </w:rPr>
        <w:t>进展情况</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F11FD2">
        <w:rPr>
          <w:rFonts w:asciiTheme="minorHAnsi" w:eastAsiaTheme="minorEastAsia" w:hAnsiTheme="minorHAnsi" w:cstheme="majorBidi" w:hint="eastAsia"/>
          <w:b/>
          <w:bCs/>
          <w:szCs w:val="24"/>
          <w:lang w:eastAsia="zh-CN"/>
        </w:rPr>
        <w:t>5</w:t>
      </w:r>
      <w:r w:rsidRPr="002064B3">
        <w:rPr>
          <w:rFonts w:asciiTheme="minorHAnsi" w:eastAsiaTheme="minorEastAsia" w:hAnsiTheme="minorHAnsi" w:cstheme="majorBidi"/>
          <w:szCs w:val="24"/>
          <w:lang w:eastAsia="zh-CN"/>
        </w:rPr>
        <w:tab/>
      </w:r>
      <w:r w:rsidR="006F2D17" w:rsidRPr="002064B3">
        <w:rPr>
          <w:rFonts w:asciiTheme="minorHAnsi" w:eastAsiaTheme="minorEastAsia" w:hAnsiTheme="minorHAnsi"/>
          <w:szCs w:val="20"/>
          <w:lang w:val="en-GB" w:eastAsia="zh-CN"/>
        </w:rPr>
        <w:t>与国际电联其它部门和研究组以及国际组织的联络</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F11FD2">
        <w:rPr>
          <w:rFonts w:asciiTheme="minorHAnsi" w:eastAsiaTheme="minorEastAsia" w:hAnsiTheme="minorHAnsi" w:cstheme="majorBidi" w:hint="eastAsia"/>
          <w:b/>
          <w:bCs/>
          <w:szCs w:val="24"/>
          <w:lang w:eastAsia="zh-CN"/>
        </w:rPr>
        <w:t>6</w:t>
      </w:r>
      <w:r w:rsidRPr="002064B3">
        <w:rPr>
          <w:rFonts w:asciiTheme="minorHAnsi" w:eastAsiaTheme="minorEastAsia" w:hAnsiTheme="minorHAnsi" w:cstheme="majorBidi"/>
          <w:szCs w:val="24"/>
          <w:lang w:eastAsia="zh-CN"/>
        </w:rPr>
        <w:tab/>
      </w:r>
      <w:r w:rsidR="006F2D17" w:rsidRPr="002064B3">
        <w:rPr>
          <w:rFonts w:asciiTheme="minorHAnsi" w:eastAsiaTheme="minorEastAsia" w:hAnsiTheme="minorHAnsi"/>
          <w:szCs w:val="20"/>
          <w:lang w:val="en-GB" w:eastAsia="zh-CN"/>
        </w:rPr>
        <w:t>审议今后的工作计划和讨论暂定的会议时间表</w:t>
      </w:r>
    </w:p>
    <w:p w:rsidR="0086396C" w:rsidRPr="0030000D" w:rsidRDefault="007B3176" w:rsidP="00B701D0">
      <w:pPr>
        <w:spacing w:before="120"/>
        <w:ind w:left="794" w:hanging="794"/>
        <w:jc w:val="left"/>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F11FD2">
        <w:rPr>
          <w:rFonts w:asciiTheme="minorHAnsi" w:eastAsiaTheme="minorEastAsia" w:hAnsiTheme="minorHAnsi" w:cstheme="majorBidi" w:hint="eastAsia"/>
          <w:b/>
          <w:bCs/>
          <w:szCs w:val="24"/>
          <w:lang w:eastAsia="zh-CN"/>
        </w:rPr>
        <w:t>7</w:t>
      </w:r>
      <w:r w:rsidRPr="002064B3">
        <w:rPr>
          <w:rFonts w:asciiTheme="minorHAnsi" w:eastAsiaTheme="minorEastAsia" w:hAnsiTheme="minorHAnsi" w:cstheme="majorBidi"/>
          <w:szCs w:val="24"/>
          <w:lang w:eastAsia="zh-CN"/>
        </w:rPr>
        <w:tab/>
      </w:r>
      <w:r w:rsidR="009B4693" w:rsidRPr="002064B3">
        <w:rPr>
          <w:rFonts w:asciiTheme="minorHAnsi" w:eastAsiaTheme="minorEastAsia" w:hAnsiTheme="minorHAnsi"/>
          <w:szCs w:val="20"/>
          <w:lang w:val="en-GB" w:eastAsia="zh-CN"/>
        </w:rPr>
        <w:t>其它事宜</w:t>
      </w:r>
    </w:p>
    <w:p w:rsidR="009008D6" w:rsidRDefault="0086396C" w:rsidP="00E9091D">
      <w:pPr>
        <w:tabs>
          <w:tab w:val="clear" w:pos="794"/>
          <w:tab w:val="clear" w:pos="1191"/>
          <w:tab w:val="clear" w:pos="1588"/>
          <w:tab w:val="clear" w:pos="1985"/>
          <w:tab w:val="center" w:pos="7655"/>
        </w:tabs>
        <w:spacing w:before="720" w:line="240" w:lineRule="auto"/>
        <w:jc w:val="left"/>
        <w:rPr>
          <w:szCs w:val="24"/>
          <w:lang w:val="fr-FR" w:eastAsia="zh-CN"/>
        </w:rPr>
      </w:pP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第</w:t>
      </w:r>
      <w:r w:rsidRPr="002064B3">
        <w:rPr>
          <w:rFonts w:asciiTheme="minorHAnsi" w:eastAsiaTheme="minorEastAsia" w:hAnsiTheme="minorHAnsi"/>
          <w:szCs w:val="20"/>
          <w:lang w:val="en-GB" w:eastAsia="zh-CN"/>
        </w:rPr>
        <w:t>7</w:t>
      </w:r>
      <w:r w:rsidRPr="002064B3">
        <w:rPr>
          <w:rFonts w:asciiTheme="minorHAnsi" w:eastAsiaTheme="minorEastAsia" w:hAnsiTheme="minorHAnsi"/>
          <w:szCs w:val="20"/>
          <w:lang w:val="en-GB" w:eastAsia="zh-CN"/>
        </w:rPr>
        <w:t>研究组主席</w:t>
      </w:r>
      <w:r w:rsidRPr="002064B3">
        <w:rPr>
          <w:rFonts w:asciiTheme="minorHAnsi" w:eastAsiaTheme="minorEastAsia" w:hAnsiTheme="minorHAnsi"/>
          <w:szCs w:val="20"/>
          <w:lang w:val="en-GB" w:eastAsia="zh-CN"/>
        </w:rPr>
        <w:br/>
      </w:r>
      <w:r w:rsidRPr="002064B3">
        <w:rPr>
          <w:rFonts w:asciiTheme="minorHAnsi" w:eastAsiaTheme="minorEastAsia" w:hAnsiTheme="minorHAnsi"/>
          <w:szCs w:val="20"/>
          <w:lang w:val="en-GB" w:eastAsia="zh-CN"/>
        </w:rPr>
        <w:tab/>
      </w:r>
      <w:r w:rsidR="009008D6" w:rsidRPr="002064B3">
        <w:rPr>
          <w:rFonts w:asciiTheme="minorHAnsi" w:eastAsiaTheme="minorEastAsia" w:hAnsiTheme="minorHAnsi"/>
          <w:szCs w:val="24"/>
          <w:lang w:val="fr-FR" w:eastAsia="zh-CN"/>
        </w:rPr>
        <w:t>J. ZUZEK</w:t>
      </w:r>
    </w:p>
    <w:p w:rsidR="00075902" w:rsidRDefault="0007590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 w:val="28"/>
          <w:szCs w:val="28"/>
          <w:highlight w:val="yellow"/>
          <w:lang w:eastAsia="zh-CN"/>
        </w:rPr>
      </w:pPr>
      <w:r>
        <w:rPr>
          <w:rFonts w:asciiTheme="minorHAnsi" w:hAnsiTheme="minorHAnsi" w:cstheme="majorBidi"/>
          <w:b/>
          <w:bCs/>
          <w:sz w:val="28"/>
          <w:szCs w:val="28"/>
          <w:highlight w:val="yellow"/>
          <w:lang w:eastAsia="zh-CN"/>
        </w:rPr>
        <w:br w:type="page"/>
      </w:r>
    </w:p>
    <w:p w:rsidR="00342EBB" w:rsidRPr="00A417D1" w:rsidRDefault="000A7610" w:rsidP="00342EBB">
      <w:pPr>
        <w:pStyle w:val="AnnexNo"/>
        <w:rPr>
          <w:rFonts w:ascii="Calibri" w:hAnsi="Calibri"/>
          <w:b/>
          <w:bCs/>
          <w:lang w:eastAsia="zh-CN"/>
        </w:rPr>
      </w:pPr>
      <w:r w:rsidRPr="00A417D1">
        <w:rPr>
          <w:rFonts w:ascii="Calibri" w:hAnsi="Calibri" w:hint="eastAsia"/>
          <w:b/>
          <w:bCs/>
          <w:lang w:eastAsia="zh-CN"/>
        </w:rPr>
        <w:lastRenderedPageBreak/>
        <w:t>附件</w:t>
      </w:r>
      <w:r w:rsidR="00F11FD2">
        <w:rPr>
          <w:rFonts w:ascii="Calibri" w:hAnsi="Calibri" w:hint="eastAsia"/>
          <w:b/>
          <w:bCs/>
          <w:lang w:eastAsia="zh-CN"/>
        </w:rPr>
        <w:t>2</w:t>
      </w:r>
    </w:p>
    <w:p w:rsidR="00342EBB" w:rsidRPr="00A417D1" w:rsidRDefault="00342EBB" w:rsidP="00DB2479">
      <w:pPr>
        <w:pStyle w:val="AnnexTitle"/>
        <w:rPr>
          <w:lang w:eastAsia="zh-CN"/>
        </w:rPr>
      </w:pPr>
      <w:r w:rsidRPr="00A417D1">
        <w:rPr>
          <w:rFonts w:hint="eastAsia"/>
          <w:lang w:eastAsia="zh-CN"/>
        </w:rPr>
        <w:t>将在第</w:t>
      </w:r>
      <w:r w:rsidRPr="00BF7F8D">
        <w:rPr>
          <w:rFonts w:asciiTheme="minorHAnsi" w:hAnsiTheme="minorHAnsi"/>
          <w:lang w:eastAsia="zh-CN"/>
        </w:rPr>
        <w:t>7</w:t>
      </w:r>
      <w:r w:rsidRPr="00BF7F8D">
        <w:rPr>
          <w:rFonts w:asciiTheme="minorHAnsi" w:hAnsiTheme="minorHAnsi"/>
          <w:lang w:eastAsia="zh-CN"/>
        </w:rPr>
        <w:t>研究组会议前夕召开的</w:t>
      </w:r>
      <w:r w:rsidR="00AA4E14" w:rsidRPr="00BF7F8D">
        <w:rPr>
          <w:rFonts w:asciiTheme="minorHAnsi" w:hAnsiTheme="minorHAnsi"/>
          <w:lang w:eastAsia="zh-CN"/>
        </w:rPr>
        <w:t>7A</w:t>
      </w:r>
      <w:r w:rsidR="00AA4E14" w:rsidRPr="00BF7F8D">
        <w:rPr>
          <w:rFonts w:asciiTheme="minorHAnsi" w:hAnsiTheme="minorHAnsi"/>
          <w:lang w:eastAsia="zh-CN"/>
        </w:rPr>
        <w:t>、</w:t>
      </w:r>
      <w:r w:rsidRPr="00BF7F8D">
        <w:rPr>
          <w:rFonts w:asciiTheme="minorHAnsi" w:hAnsiTheme="minorHAnsi"/>
          <w:lang w:eastAsia="zh-CN"/>
        </w:rPr>
        <w:t>7B</w:t>
      </w:r>
      <w:r w:rsidRPr="00BF7F8D">
        <w:rPr>
          <w:rFonts w:asciiTheme="minorHAnsi" w:hAnsiTheme="minorHAnsi"/>
          <w:lang w:eastAsia="zh-CN"/>
        </w:rPr>
        <w:t>、</w:t>
      </w:r>
      <w:r w:rsidRPr="00BF7F8D">
        <w:rPr>
          <w:rFonts w:asciiTheme="minorHAnsi" w:hAnsiTheme="minorHAnsi"/>
          <w:lang w:eastAsia="zh-CN"/>
        </w:rPr>
        <w:t>7C</w:t>
      </w:r>
      <w:r w:rsidRPr="00BF7F8D">
        <w:rPr>
          <w:rFonts w:asciiTheme="minorHAnsi" w:hAnsiTheme="minorHAnsi"/>
          <w:lang w:eastAsia="zh-CN"/>
        </w:rPr>
        <w:t>和</w:t>
      </w:r>
      <w:r w:rsidRPr="00BF7F8D">
        <w:rPr>
          <w:rFonts w:asciiTheme="minorHAnsi" w:hAnsiTheme="minorHAnsi"/>
          <w:lang w:eastAsia="zh-CN"/>
        </w:rPr>
        <w:t>7D</w:t>
      </w:r>
      <w:r w:rsidRPr="00A417D1">
        <w:rPr>
          <w:rFonts w:hint="eastAsia"/>
          <w:lang w:eastAsia="zh-CN"/>
        </w:rPr>
        <w:t>工作组会议期间</w:t>
      </w:r>
      <w:r w:rsidRPr="00A417D1">
        <w:rPr>
          <w:lang w:eastAsia="zh-CN"/>
        </w:rPr>
        <w:br/>
      </w:r>
      <w:r w:rsidR="00DB2479" w:rsidRPr="00A417D1">
        <w:rPr>
          <w:rFonts w:hint="eastAsia"/>
          <w:lang w:eastAsia="zh-CN"/>
        </w:rPr>
        <w:t>研究</w:t>
      </w:r>
      <w:r w:rsidRPr="00A417D1">
        <w:rPr>
          <w:rFonts w:hint="eastAsia"/>
          <w:lang w:eastAsia="zh-CN"/>
        </w:rPr>
        <w:t>并可能就其形成建议书草案的议题</w:t>
      </w:r>
    </w:p>
    <w:p w:rsidR="00AA4E14" w:rsidRDefault="00AA4E14" w:rsidP="00AA4E14">
      <w:pPr>
        <w:pStyle w:val="Title4"/>
        <w:spacing w:before="360"/>
        <w:rPr>
          <w:rFonts w:asciiTheme="minorHAnsi" w:hAnsiTheme="minorHAnsi" w:cstheme="majorBidi"/>
          <w:szCs w:val="28"/>
          <w:lang w:val="en-GB" w:eastAsia="zh-CN"/>
        </w:rPr>
      </w:pPr>
      <w:r w:rsidRPr="009B1A8A">
        <w:rPr>
          <w:rFonts w:asciiTheme="minorHAnsi" w:hAnsiTheme="minorHAnsi" w:cstheme="majorBidi"/>
          <w:szCs w:val="28"/>
          <w:lang w:val="en-GB" w:eastAsia="zh-CN"/>
        </w:rPr>
        <w:t>7B</w:t>
      </w:r>
      <w:r>
        <w:rPr>
          <w:rFonts w:asciiTheme="minorHAnsi" w:hAnsiTheme="minorHAnsi" w:cstheme="majorBidi" w:hint="eastAsia"/>
          <w:szCs w:val="28"/>
          <w:lang w:val="en-GB" w:eastAsia="zh-CN"/>
        </w:rPr>
        <w:t>工作组</w:t>
      </w:r>
    </w:p>
    <w:p w:rsidR="00AA4E14" w:rsidRPr="008E7665" w:rsidRDefault="00551542" w:rsidP="00DB2479">
      <w:pPr>
        <w:ind w:firstLineChars="200" w:firstLine="480"/>
        <w:rPr>
          <w:b/>
          <w:lang w:val="en-GB" w:eastAsia="zh-CN"/>
        </w:rPr>
      </w:pPr>
      <w:r w:rsidRPr="00551542">
        <w:rPr>
          <w:rFonts w:hint="eastAsia"/>
          <w:lang w:eastAsia="zh-CN"/>
        </w:rPr>
        <w:t>使用对地静止轨道的卫星地球探测业务和卫星气象业务中的数据传输系统的共用和协调标准</w:t>
      </w:r>
      <w:r w:rsidR="00AA4E14">
        <w:rPr>
          <w:rFonts w:asciiTheme="minorHAnsi" w:hAnsiTheme="minorHAnsi" w:cstheme="majorBidi"/>
          <w:color w:val="000000"/>
          <w:szCs w:val="24"/>
          <w:lang w:eastAsia="zh-CN"/>
        </w:rPr>
        <w:t>（</w:t>
      </w:r>
      <w:r w:rsidR="00AA4E14">
        <w:rPr>
          <w:rFonts w:asciiTheme="minorHAnsi" w:hAnsiTheme="minorHAnsi" w:cstheme="majorBidi"/>
          <w:color w:val="000000"/>
          <w:szCs w:val="24"/>
          <w:lang w:eastAsia="zh-CN"/>
        </w:rPr>
        <w:t>PD</w:t>
      </w:r>
      <w:r w:rsidR="00AA4E14">
        <w:rPr>
          <w:rFonts w:asciiTheme="minorHAnsi" w:hAnsiTheme="minorHAnsi" w:cstheme="majorBidi" w:hint="eastAsia"/>
          <w:color w:val="000000"/>
          <w:szCs w:val="24"/>
          <w:lang w:eastAsia="zh-CN"/>
        </w:rPr>
        <w:t>R</w:t>
      </w:r>
      <w:r w:rsidR="00AA4E14">
        <w:rPr>
          <w:rFonts w:asciiTheme="minorHAnsi" w:hAnsiTheme="minorHAnsi" w:cstheme="majorBidi"/>
          <w:color w:val="000000"/>
          <w:szCs w:val="24"/>
          <w:lang w:eastAsia="zh-CN"/>
        </w:rPr>
        <w:t xml:space="preserve">R </w:t>
      </w:r>
      <w:r w:rsidR="00AA4E14">
        <w:rPr>
          <w:rFonts w:asciiTheme="minorHAnsi" w:hAnsiTheme="minorHAnsi" w:cstheme="majorBidi"/>
          <w:color w:val="000000" w:themeColor="text1"/>
          <w:szCs w:val="24"/>
          <w:lang w:eastAsia="zh-CN"/>
        </w:rPr>
        <w:t xml:space="preserve">ITU-R </w:t>
      </w:r>
      <w:r w:rsidR="00AA4E14">
        <w:rPr>
          <w:rFonts w:asciiTheme="minorHAnsi" w:hAnsiTheme="minorHAnsi" w:cstheme="majorBidi"/>
          <w:color w:val="000000"/>
          <w:szCs w:val="24"/>
          <w:lang w:eastAsia="zh-CN"/>
        </w:rPr>
        <w:t>SA.</w:t>
      </w:r>
      <w:r>
        <w:rPr>
          <w:rFonts w:asciiTheme="minorHAnsi" w:hAnsiTheme="minorHAnsi" w:cstheme="majorBidi" w:hint="eastAsia"/>
          <w:color w:val="000000"/>
          <w:szCs w:val="24"/>
          <w:lang w:eastAsia="zh-CN"/>
        </w:rPr>
        <w:t>1161</w:t>
      </w:r>
      <w:r w:rsidR="00DB2479">
        <w:rPr>
          <w:rFonts w:asciiTheme="minorHAnsi" w:hAnsiTheme="minorHAnsi" w:cstheme="majorBidi" w:hint="eastAsia"/>
          <w:color w:val="000000"/>
          <w:szCs w:val="24"/>
          <w:lang w:eastAsia="zh-CN"/>
        </w:rPr>
        <w:t xml:space="preserve"> </w:t>
      </w:r>
      <w:r w:rsidR="00AA4E14" w:rsidRPr="000A30F6">
        <w:rPr>
          <w:rFonts w:asciiTheme="minorHAnsi" w:hAnsiTheme="minorHAnsi" w:cstheme="majorBidi"/>
          <w:color w:val="000000"/>
          <w:szCs w:val="24"/>
          <w:lang w:eastAsia="zh-CN"/>
        </w:rPr>
        <w:t>–</w:t>
      </w:r>
      <w:r w:rsidR="00AA4E14">
        <w:rPr>
          <w:rFonts w:asciiTheme="minorHAnsi" w:hAnsiTheme="minorHAnsi" w:cstheme="majorBidi"/>
          <w:color w:val="000000"/>
          <w:szCs w:val="24"/>
          <w:lang w:eastAsia="zh-CN"/>
        </w:rPr>
        <w:t xml:space="preserve"> </w:t>
      </w:r>
      <w:r w:rsidR="00AA4E14">
        <w:rPr>
          <w:rFonts w:hint="eastAsia"/>
          <w:lang w:eastAsia="zh-CN"/>
        </w:rPr>
        <w:t>见</w:t>
      </w:r>
      <w:hyperlink r:id="rId19" w:history="1">
        <w:r w:rsidR="00DB2479" w:rsidRPr="006842CB">
          <w:rPr>
            <w:rStyle w:val="Hyperlink"/>
            <w:lang w:val="fr-FR" w:eastAsia="zh-CN"/>
          </w:rPr>
          <w:t>7B/368</w:t>
        </w:r>
      </w:hyperlink>
      <w:r w:rsidR="00AA4E14">
        <w:rPr>
          <w:rFonts w:cstheme="minorHAnsi" w:hint="eastAsia"/>
          <w:szCs w:val="24"/>
          <w:lang w:eastAsia="zh-CN"/>
        </w:rPr>
        <w:t>号文件</w:t>
      </w:r>
      <w:r w:rsidR="00AA4E14">
        <w:rPr>
          <w:rFonts w:hint="eastAsia"/>
          <w:lang w:eastAsia="zh-CN"/>
        </w:rPr>
        <w:t>附件</w:t>
      </w:r>
      <w:r>
        <w:rPr>
          <w:rFonts w:hint="eastAsia"/>
          <w:lang w:eastAsia="zh-CN"/>
        </w:rPr>
        <w:t>3</w:t>
      </w:r>
      <w:r w:rsidR="00E05C4B">
        <w:rPr>
          <w:rFonts w:asciiTheme="minorHAnsi" w:hAnsiTheme="minorHAnsi" w:cstheme="majorBidi" w:hint="eastAsia"/>
          <w:color w:val="000000"/>
          <w:szCs w:val="24"/>
          <w:lang w:eastAsia="zh-CN"/>
        </w:rPr>
        <w:t>）</w:t>
      </w:r>
      <w:r w:rsidR="005B40C4">
        <w:rPr>
          <w:rFonts w:hint="eastAsia"/>
          <w:lang w:eastAsia="zh-CN"/>
        </w:rPr>
        <w:t>。</w:t>
      </w:r>
    </w:p>
    <w:p w:rsidR="00AA4E14" w:rsidRDefault="00AA4E14" w:rsidP="00DB2479">
      <w:pPr>
        <w:ind w:firstLineChars="200" w:firstLine="480"/>
        <w:rPr>
          <w:rFonts w:asciiTheme="minorHAnsi" w:hAnsiTheme="minorHAnsi"/>
          <w:szCs w:val="24"/>
          <w:lang w:eastAsia="zh-CN"/>
        </w:rPr>
      </w:pPr>
      <w:r w:rsidRPr="0088194B">
        <w:rPr>
          <w:rFonts w:hint="eastAsia"/>
          <w:noProof/>
          <w:lang w:eastAsia="zh-CN"/>
        </w:rPr>
        <w:t>保护空间研究（</w:t>
      </w:r>
      <w:r w:rsidRPr="0088194B">
        <w:rPr>
          <w:noProof/>
          <w:lang w:eastAsia="zh-CN"/>
        </w:rPr>
        <w:t>SR</w:t>
      </w:r>
      <w:r w:rsidRPr="0088194B">
        <w:rPr>
          <w:noProof/>
          <w:lang w:eastAsia="zh-CN"/>
        </w:rPr>
        <w:t>）、</w:t>
      </w:r>
      <w:r w:rsidRPr="0088194B">
        <w:rPr>
          <w:rFonts w:hint="eastAsia"/>
          <w:noProof/>
          <w:lang w:eastAsia="zh-CN"/>
        </w:rPr>
        <w:t>空间操作（</w:t>
      </w:r>
      <w:r w:rsidRPr="0088194B">
        <w:rPr>
          <w:noProof/>
          <w:lang w:eastAsia="zh-CN"/>
        </w:rPr>
        <w:t>SO</w:t>
      </w:r>
      <w:r w:rsidRPr="0088194B">
        <w:rPr>
          <w:noProof/>
          <w:lang w:eastAsia="zh-CN"/>
        </w:rPr>
        <w:t>）</w:t>
      </w:r>
      <w:r w:rsidRPr="0088194B">
        <w:rPr>
          <w:rFonts w:hint="eastAsia"/>
          <w:noProof/>
          <w:lang w:eastAsia="zh-CN"/>
        </w:rPr>
        <w:t>和卫星地球探测业务（</w:t>
      </w:r>
      <w:r w:rsidRPr="0088194B">
        <w:rPr>
          <w:noProof/>
          <w:lang w:eastAsia="zh-CN"/>
        </w:rPr>
        <w:t>EES</w:t>
      </w:r>
      <w:r w:rsidRPr="0088194B">
        <w:rPr>
          <w:noProof/>
          <w:lang w:eastAsia="zh-CN"/>
        </w:rPr>
        <w:t>）</w:t>
      </w:r>
      <w:r w:rsidRPr="0088194B">
        <w:rPr>
          <w:rFonts w:hint="eastAsia"/>
          <w:noProof/>
          <w:spacing w:val="-1"/>
          <w:lang w:eastAsia="zh-CN"/>
        </w:rPr>
        <w:t>的条款以及促进与</w:t>
      </w:r>
      <w:r w:rsidRPr="0088194B">
        <w:rPr>
          <w:noProof/>
          <w:spacing w:val="-1"/>
          <w:lang w:eastAsia="zh-CN"/>
        </w:rPr>
        <w:t>2</w:t>
      </w:r>
      <w:r w:rsidRPr="0088194B">
        <w:rPr>
          <w:rFonts w:ascii="Tms Rmn" w:hAnsi="Tms Rmn"/>
          <w:noProof/>
          <w:spacing w:val="-1"/>
          <w:sz w:val="12"/>
          <w:lang w:eastAsia="zh-CN"/>
        </w:rPr>
        <w:t> </w:t>
      </w:r>
      <w:r w:rsidRPr="0088194B">
        <w:rPr>
          <w:noProof/>
          <w:spacing w:val="-1"/>
          <w:lang w:eastAsia="zh-CN"/>
        </w:rPr>
        <w:t>025-2</w:t>
      </w:r>
      <w:r w:rsidRPr="0088194B">
        <w:rPr>
          <w:rFonts w:ascii="Tms Rmn" w:hAnsi="Tms Rmn"/>
          <w:noProof/>
          <w:spacing w:val="-1"/>
          <w:sz w:val="12"/>
          <w:lang w:eastAsia="zh-CN"/>
        </w:rPr>
        <w:t> </w:t>
      </w:r>
      <w:r w:rsidRPr="0088194B">
        <w:rPr>
          <w:noProof/>
          <w:spacing w:val="-1"/>
          <w:lang w:eastAsia="zh-CN"/>
        </w:rPr>
        <w:t>110 MHz</w:t>
      </w:r>
      <w:r w:rsidRPr="0088194B">
        <w:rPr>
          <w:rFonts w:hint="eastAsia"/>
          <w:noProof/>
          <w:spacing w:val="-1"/>
          <w:lang w:eastAsia="zh-CN"/>
        </w:rPr>
        <w:t>和</w:t>
      </w:r>
      <w:r w:rsidRPr="0088194B">
        <w:rPr>
          <w:noProof/>
          <w:spacing w:val="-1"/>
          <w:lang w:eastAsia="zh-CN"/>
        </w:rPr>
        <w:t>2</w:t>
      </w:r>
      <w:r w:rsidRPr="0088194B">
        <w:rPr>
          <w:rFonts w:ascii="Tms Rmn" w:hAnsi="Tms Rmn"/>
          <w:noProof/>
          <w:spacing w:val="-1"/>
          <w:sz w:val="12"/>
          <w:lang w:eastAsia="zh-CN"/>
        </w:rPr>
        <w:t> </w:t>
      </w:r>
      <w:r w:rsidRPr="0088194B">
        <w:rPr>
          <w:noProof/>
          <w:spacing w:val="-1"/>
          <w:lang w:eastAsia="zh-CN"/>
        </w:rPr>
        <w:t>200-2</w:t>
      </w:r>
      <w:r w:rsidRPr="0088194B">
        <w:rPr>
          <w:rFonts w:ascii="Tms Rmn" w:hAnsi="Tms Rmn"/>
          <w:noProof/>
          <w:spacing w:val="-1"/>
          <w:sz w:val="12"/>
          <w:lang w:eastAsia="zh-CN"/>
        </w:rPr>
        <w:t> </w:t>
      </w:r>
      <w:r w:rsidRPr="0088194B">
        <w:rPr>
          <w:noProof/>
          <w:spacing w:val="-1"/>
          <w:lang w:eastAsia="zh-CN"/>
        </w:rPr>
        <w:t>290 MHz</w:t>
      </w:r>
      <w:r w:rsidRPr="0088194B">
        <w:rPr>
          <w:rFonts w:hint="eastAsia"/>
          <w:noProof/>
          <w:spacing w:val="-1"/>
          <w:lang w:eastAsia="zh-CN"/>
        </w:rPr>
        <w:t>频带内的移动</w:t>
      </w:r>
      <w:r w:rsidRPr="0088194B">
        <w:rPr>
          <w:rFonts w:hint="eastAsia"/>
          <w:noProof/>
          <w:lang w:eastAsia="zh-CN"/>
        </w:rPr>
        <w:t>业务共用的条款</w:t>
      </w:r>
      <w:r>
        <w:rPr>
          <w:rFonts w:asciiTheme="minorHAnsi" w:hAnsiTheme="minorHAnsi" w:hint="eastAsia"/>
          <w:szCs w:val="24"/>
          <w:lang w:eastAsia="zh-CN"/>
        </w:rPr>
        <w:t>（</w:t>
      </w:r>
      <w:r w:rsidRPr="00E23CB9">
        <w:rPr>
          <w:rFonts w:asciiTheme="minorHAnsi" w:hAnsiTheme="minorHAnsi"/>
          <w:szCs w:val="24"/>
          <w:lang w:eastAsia="zh-CN"/>
        </w:rPr>
        <w:t>PDRR ITU-R SA.1154</w:t>
      </w:r>
      <w:r>
        <w:rPr>
          <w:rFonts w:asciiTheme="minorHAnsi" w:hAnsiTheme="minorHAnsi"/>
          <w:szCs w:val="24"/>
          <w:lang w:eastAsia="zh-CN"/>
        </w:rPr>
        <w:t xml:space="preserve"> </w:t>
      </w:r>
      <w:r w:rsidRPr="00AA4E14">
        <w:rPr>
          <w:rFonts w:asciiTheme="minorHAnsi" w:hAnsiTheme="minorHAnsi"/>
          <w:szCs w:val="24"/>
          <w:lang w:eastAsia="zh-CN"/>
        </w:rPr>
        <w:t>–</w:t>
      </w:r>
      <w:r>
        <w:rPr>
          <w:rFonts w:asciiTheme="minorHAnsi" w:hAnsiTheme="minorHAnsi"/>
          <w:szCs w:val="24"/>
          <w:lang w:eastAsia="zh-CN"/>
        </w:rPr>
        <w:t xml:space="preserve"> </w:t>
      </w:r>
      <w:r>
        <w:rPr>
          <w:rFonts w:asciiTheme="minorHAnsi" w:hAnsiTheme="minorHAnsi" w:hint="eastAsia"/>
          <w:szCs w:val="24"/>
          <w:lang w:eastAsia="zh-CN"/>
        </w:rPr>
        <w:t>见</w:t>
      </w:r>
      <w:hyperlink r:id="rId20" w:history="1">
        <w:r w:rsidR="00DB2479" w:rsidRPr="006842CB">
          <w:rPr>
            <w:rStyle w:val="Hyperlink"/>
            <w:lang w:val="fr-FR" w:eastAsia="zh-CN"/>
          </w:rPr>
          <w:t>7B/368</w:t>
        </w:r>
      </w:hyperlink>
      <w:r>
        <w:rPr>
          <w:rFonts w:asciiTheme="minorHAnsi" w:hAnsiTheme="minorHAnsi" w:hint="eastAsia"/>
          <w:szCs w:val="24"/>
          <w:lang w:eastAsia="zh-CN"/>
        </w:rPr>
        <w:t>号文件附件</w:t>
      </w:r>
      <w:r w:rsidR="00551542">
        <w:rPr>
          <w:rFonts w:asciiTheme="minorHAnsi" w:hAnsiTheme="minorHAnsi" w:hint="eastAsia"/>
          <w:szCs w:val="24"/>
          <w:lang w:eastAsia="zh-CN"/>
        </w:rPr>
        <w:t>5</w:t>
      </w:r>
      <w:r w:rsidR="00551542">
        <w:rPr>
          <w:rFonts w:asciiTheme="minorHAnsi" w:hAnsiTheme="minorHAnsi" w:hint="eastAsia"/>
          <w:szCs w:val="24"/>
          <w:lang w:eastAsia="zh-CN"/>
        </w:rPr>
        <w:t>）</w:t>
      </w:r>
      <w:r w:rsidR="005B40C4">
        <w:rPr>
          <w:rFonts w:asciiTheme="minorHAnsi" w:hAnsiTheme="minorHAnsi" w:hint="eastAsia"/>
          <w:szCs w:val="24"/>
          <w:lang w:eastAsia="zh-CN"/>
        </w:rPr>
        <w:t>。</w:t>
      </w:r>
    </w:p>
    <w:p w:rsidR="00551542" w:rsidRDefault="00551542" w:rsidP="00DB2479">
      <w:pPr>
        <w:ind w:firstLineChars="200" w:firstLine="480"/>
        <w:rPr>
          <w:lang w:eastAsia="zh-CN"/>
        </w:rPr>
      </w:pPr>
      <w:r w:rsidRPr="00551542">
        <w:rPr>
          <w:rFonts w:hint="eastAsia"/>
          <w:lang w:eastAsia="zh-CN"/>
        </w:rPr>
        <w:t>由其它无线电源发射和辐射干扰产生的、空间研究和空间操作业务无线电通信链路的最大容许衰减（</w:t>
      </w:r>
      <w:r w:rsidRPr="00551542">
        <w:rPr>
          <w:rFonts w:hint="eastAsia"/>
          <w:lang w:eastAsia="zh-CN"/>
        </w:rPr>
        <w:t>PDRR ITU-R SA.1743</w:t>
      </w:r>
      <w:r w:rsidR="00DB2479">
        <w:rPr>
          <w:rFonts w:hint="eastAsia"/>
          <w:lang w:eastAsia="zh-CN"/>
        </w:rPr>
        <w:t xml:space="preserve"> </w:t>
      </w:r>
      <w:r w:rsidRPr="00AA4E14">
        <w:rPr>
          <w:rFonts w:asciiTheme="minorHAnsi" w:hAnsiTheme="minorHAnsi"/>
          <w:szCs w:val="24"/>
          <w:lang w:eastAsia="zh-CN"/>
        </w:rPr>
        <w:t>–</w:t>
      </w:r>
      <w:r w:rsidR="00DB2479">
        <w:rPr>
          <w:rFonts w:asciiTheme="minorHAnsi" w:hAnsiTheme="minorHAnsi" w:hint="eastAsia"/>
          <w:szCs w:val="24"/>
          <w:lang w:eastAsia="zh-CN"/>
        </w:rPr>
        <w:t xml:space="preserve"> </w:t>
      </w:r>
      <w:r w:rsidRPr="00551542">
        <w:rPr>
          <w:rFonts w:hint="eastAsia"/>
          <w:lang w:eastAsia="zh-CN"/>
        </w:rPr>
        <w:t>见</w:t>
      </w:r>
      <w:hyperlink r:id="rId21" w:history="1">
        <w:r w:rsidR="00DB2479" w:rsidRPr="006842CB">
          <w:rPr>
            <w:rStyle w:val="Hyperlink"/>
            <w:lang w:val="fr-FR" w:eastAsia="zh-CN"/>
          </w:rPr>
          <w:t>7B/368</w:t>
        </w:r>
      </w:hyperlink>
      <w:r w:rsidRPr="00551542">
        <w:rPr>
          <w:rFonts w:hint="eastAsia"/>
          <w:lang w:eastAsia="zh-CN"/>
        </w:rPr>
        <w:t>号文件附件</w:t>
      </w:r>
      <w:r w:rsidRPr="00551542">
        <w:rPr>
          <w:rFonts w:hint="eastAsia"/>
          <w:lang w:eastAsia="zh-CN"/>
        </w:rPr>
        <w:t>6</w:t>
      </w:r>
      <w:r w:rsidR="00E05C4B" w:rsidRPr="00551542">
        <w:rPr>
          <w:rFonts w:hint="eastAsia"/>
          <w:lang w:eastAsia="zh-CN"/>
        </w:rPr>
        <w:t>）</w:t>
      </w:r>
      <w:r w:rsidRPr="00551542">
        <w:rPr>
          <w:rFonts w:hint="eastAsia"/>
          <w:lang w:eastAsia="zh-CN"/>
        </w:rPr>
        <w:t>。</w:t>
      </w:r>
    </w:p>
    <w:p w:rsidR="00551542" w:rsidRDefault="00551542" w:rsidP="00DB2479">
      <w:pPr>
        <w:ind w:firstLineChars="200" w:firstLine="480"/>
        <w:rPr>
          <w:lang w:eastAsia="zh-CN"/>
        </w:rPr>
      </w:pPr>
      <w:r w:rsidRPr="00551542">
        <w:rPr>
          <w:rFonts w:hint="eastAsia"/>
          <w:lang w:eastAsia="zh-CN"/>
        </w:rPr>
        <w:t>空间研究业务（</w:t>
      </w:r>
      <w:r w:rsidRPr="00551542">
        <w:rPr>
          <w:rFonts w:hint="eastAsia"/>
          <w:lang w:eastAsia="zh-CN"/>
        </w:rPr>
        <w:t>SRS</w:t>
      </w:r>
      <w:r w:rsidRPr="00551542">
        <w:rPr>
          <w:rFonts w:hint="eastAsia"/>
          <w:lang w:eastAsia="zh-CN"/>
        </w:rPr>
        <w:t>）</w:t>
      </w:r>
      <w:r w:rsidRPr="00551542">
        <w:rPr>
          <w:rFonts w:hint="eastAsia"/>
          <w:lang w:eastAsia="zh-CN"/>
        </w:rPr>
        <w:t>/</w:t>
      </w:r>
      <w:r w:rsidRPr="00551542">
        <w:rPr>
          <w:rFonts w:hint="eastAsia"/>
          <w:lang w:eastAsia="zh-CN"/>
        </w:rPr>
        <w:t>卫星地球探测业务（</w:t>
      </w:r>
      <w:r w:rsidRPr="00551542">
        <w:rPr>
          <w:rFonts w:hint="eastAsia"/>
          <w:lang w:eastAsia="zh-CN"/>
        </w:rPr>
        <w:t>EESS</w:t>
      </w:r>
      <w:r w:rsidRPr="00551542">
        <w:rPr>
          <w:rFonts w:hint="eastAsia"/>
          <w:lang w:eastAsia="zh-CN"/>
        </w:rPr>
        <w:t>）</w:t>
      </w:r>
      <w:r w:rsidRPr="00551542">
        <w:rPr>
          <w:rFonts w:hint="eastAsia"/>
          <w:lang w:eastAsia="zh-CN"/>
        </w:rPr>
        <w:t>/</w:t>
      </w:r>
      <w:r w:rsidRPr="00551542">
        <w:rPr>
          <w:rFonts w:hint="eastAsia"/>
          <w:lang w:eastAsia="zh-CN"/>
        </w:rPr>
        <w:t>空间操作业务（</w:t>
      </w:r>
      <w:r w:rsidRPr="00551542">
        <w:rPr>
          <w:rFonts w:hint="eastAsia"/>
          <w:lang w:eastAsia="zh-CN"/>
        </w:rPr>
        <w:t>SOS</w:t>
      </w:r>
      <w:r w:rsidRPr="00551542">
        <w:rPr>
          <w:rFonts w:hint="eastAsia"/>
          <w:lang w:eastAsia="zh-CN"/>
        </w:rPr>
        <w:t>）卫星使用</w:t>
      </w:r>
      <w:r w:rsidRPr="00551542">
        <w:rPr>
          <w:rFonts w:hint="eastAsia"/>
          <w:lang w:eastAsia="zh-CN"/>
        </w:rPr>
        <w:t>2</w:t>
      </w:r>
      <w:r w:rsidR="00BF7F8D">
        <w:rPr>
          <w:lang w:eastAsia="zh-CN"/>
        </w:rPr>
        <w:t> </w:t>
      </w:r>
      <w:r w:rsidRPr="00551542">
        <w:rPr>
          <w:rFonts w:hint="eastAsia"/>
          <w:lang w:eastAsia="zh-CN"/>
        </w:rPr>
        <w:t>025-2</w:t>
      </w:r>
      <w:r w:rsidR="00BF7F8D">
        <w:rPr>
          <w:lang w:eastAsia="zh-CN"/>
        </w:rPr>
        <w:t> </w:t>
      </w:r>
      <w:r w:rsidRPr="00551542">
        <w:rPr>
          <w:rFonts w:hint="eastAsia"/>
          <w:lang w:eastAsia="zh-CN"/>
        </w:rPr>
        <w:t>110 MHz</w:t>
      </w:r>
      <w:r w:rsidRPr="00551542">
        <w:rPr>
          <w:rFonts w:hint="eastAsia"/>
          <w:lang w:eastAsia="zh-CN"/>
        </w:rPr>
        <w:t>和</w:t>
      </w:r>
      <w:r w:rsidRPr="00551542">
        <w:rPr>
          <w:rFonts w:hint="eastAsia"/>
          <w:lang w:eastAsia="zh-CN"/>
        </w:rPr>
        <w:t>2</w:t>
      </w:r>
      <w:r w:rsidR="00BF7F8D">
        <w:rPr>
          <w:lang w:eastAsia="zh-CN"/>
        </w:rPr>
        <w:t> </w:t>
      </w:r>
      <w:r w:rsidRPr="00551542">
        <w:rPr>
          <w:rFonts w:hint="eastAsia"/>
          <w:lang w:eastAsia="zh-CN"/>
        </w:rPr>
        <w:t>200-2</w:t>
      </w:r>
      <w:r w:rsidR="00BF7F8D">
        <w:rPr>
          <w:lang w:eastAsia="zh-CN"/>
        </w:rPr>
        <w:t> </w:t>
      </w:r>
      <w:r w:rsidRPr="00551542">
        <w:rPr>
          <w:rFonts w:hint="eastAsia"/>
          <w:lang w:eastAsia="zh-CN"/>
        </w:rPr>
        <w:t>290 MHz</w:t>
      </w:r>
      <w:r w:rsidRPr="00551542">
        <w:rPr>
          <w:rFonts w:hint="eastAsia"/>
          <w:lang w:eastAsia="zh-CN"/>
        </w:rPr>
        <w:t>频段的导则（</w:t>
      </w:r>
      <w:r w:rsidRPr="00551542">
        <w:rPr>
          <w:rFonts w:hint="eastAsia"/>
          <w:lang w:eastAsia="zh-CN"/>
        </w:rPr>
        <w:t>PDNR ITU-R SA.[S-BAND USE OPTIMIZATION]</w:t>
      </w:r>
      <w:r w:rsidR="00DB2479">
        <w:rPr>
          <w:rFonts w:asciiTheme="minorHAnsi" w:hAnsiTheme="minorHAnsi"/>
          <w:szCs w:val="24"/>
          <w:lang w:eastAsia="zh-CN"/>
        </w:rPr>
        <w:t xml:space="preserve"> </w:t>
      </w:r>
      <w:r w:rsidR="00DB2479" w:rsidRPr="00AA4E14">
        <w:rPr>
          <w:rFonts w:asciiTheme="minorHAnsi" w:hAnsiTheme="minorHAnsi"/>
          <w:szCs w:val="24"/>
          <w:lang w:eastAsia="zh-CN"/>
        </w:rPr>
        <w:t>–</w:t>
      </w:r>
      <w:r w:rsidR="00DB2479">
        <w:rPr>
          <w:rFonts w:asciiTheme="minorHAnsi" w:hAnsiTheme="minorHAnsi" w:hint="eastAsia"/>
          <w:szCs w:val="24"/>
          <w:lang w:eastAsia="zh-CN"/>
        </w:rPr>
        <w:t xml:space="preserve"> </w:t>
      </w:r>
      <w:r w:rsidRPr="00551542">
        <w:rPr>
          <w:rFonts w:hint="eastAsia"/>
          <w:lang w:eastAsia="zh-CN"/>
        </w:rPr>
        <w:t>见</w:t>
      </w:r>
      <w:hyperlink r:id="rId22" w:history="1">
        <w:r w:rsidR="00DB2479" w:rsidRPr="00DB2479">
          <w:rPr>
            <w:rStyle w:val="Hyperlink"/>
          </w:rPr>
          <w:t>7B/368</w:t>
        </w:r>
      </w:hyperlink>
      <w:r w:rsidRPr="00551542">
        <w:rPr>
          <w:rFonts w:hint="eastAsia"/>
          <w:lang w:eastAsia="zh-CN"/>
        </w:rPr>
        <w:t>号文件附件</w:t>
      </w:r>
      <w:r>
        <w:rPr>
          <w:rFonts w:hint="eastAsia"/>
          <w:lang w:eastAsia="zh-CN"/>
        </w:rPr>
        <w:t>7</w:t>
      </w:r>
      <w:r w:rsidR="00E05C4B" w:rsidRPr="00551542">
        <w:rPr>
          <w:rFonts w:hint="eastAsia"/>
          <w:lang w:eastAsia="zh-CN"/>
        </w:rPr>
        <w:t>）</w:t>
      </w:r>
      <w:r w:rsidRPr="00551542">
        <w:rPr>
          <w:rFonts w:hint="eastAsia"/>
          <w:lang w:eastAsia="zh-CN"/>
        </w:rPr>
        <w:t>。</w:t>
      </w:r>
    </w:p>
    <w:p w:rsidR="00551542" w:rsidRDefault="00551542" w:rsidP="00DB2479">
      <w:pPr>
        <w:ind w:firstLineChars="200" w:firstLine="480"/>
        <w:rPr>
          <w:lang w:eastAsia="zh-CN"/>
        </w:rPr>
      </w:pPr>
      <w:r w:rsidRPr="00551542">
        <w:rPr>
          <w:rFonts w:hint="eastAsia"/>
          <w:lang w:eastAsia="zh-CN"/>
        </w:rPr>
        <w:t>计算卫星地球探测业务（</w:t>
      </w:r>
      <w:r w:rsidRPr="00551542">
        <w:rPr>
          <w:rFonts w:hint="eastAsia"/>
          <w:lang w:eastAsia="zh-CN"/>
        </w:rPr>
        <w:t>EESS</w:t>
      </w:r>
      <w:r w:rsidRPr="00551542">
        <w:rPr>
          <w:rFonts w:hint="eastAsia"/>
          <w:lang w:eastAsia="zh-CN"/>
        </w:rPr>
        <w:t>）和空间研究业务（</w:t>
      </w:r>
      <w:r w:rsidRPr="00551542">
        <w:rPr>
          <w:rFonts w:hint="eastAsia"/>
          <w:lang w:eastAsia="zh-CN"/>
        </w:rPr>
        <w:t>SRS</w:t>
      </w:r>
      <w:r w:rsidRPr="00551542">
        <w:rPr>
          <w:rFonts w:hint="eastAsia"/>
          <w:lang w:eastAsia="zh-CN"/>
        </w:rPr>
        <w:t>）地球站周围协调区的方法，避免在</w:t>
      </w:r>
      <w:r w:rsidRPr="00551542">
        <w:rPr>
          <w:rFonts w:hint="eastAsia"/>
          <w:lang w:eastAsia="zh-CN"/>
        </w:rPr>
        <w:t>25.5-27 GHz, 37-38 GHz</w:t>
      </w:r>
      <w:r w:rsidRPr="00551542">
        <w:rPr>
          <w:rFonts w:hint="eastAsia"/>
          <w:lang w:eastAsia="zh-CN"/>
        </w:rPr>
        <w:t>频段内</w:t>
      </w:r>
      <w:r w:rsidRPr="00551542">
        <w:rPr>
          <w:rFonts w:hint="eastAsia"/>
          <w:lang w:eastAsia="zh-CN"/>
        </w:rPr>
        <w:t>IMT-2020</w:t>
      </w:r>
      <w:r w:rsidRPr="00551542">
        <w:rPr>
          <w:rFonts w:hint="eastAsia"/>
          <w:lang w:eastAsia="zh-CN"/>
        </w:rPr>
        <w:t>移动系统的干扰（</w:t>
      </w:r>
      <w:r w:rsidRPr="00551542">
        <w:rPr>
          <w:rFonts w:hint="eastAsia"/>
          <w:lang w:eastAsia="zh-CN"/>
        </w:rPr>
        <w:t>PDNR ITU-R SA.[IMT-EESS/SRS COORDINATION]</w:t>
      </w:r>
      <w:r w:rsidR="00DB2479">
        <w:rPr>
          <w:rFonts w:asciiTheme="minorHAnsi" w:hAnsiTheme="minorHAnsi"/>
          <w:szCs w:val="24"/>
          <w:lang w:eastAsia="zh-CN"/>
        </w:rPr>
        <w:t xml:space="preserve"> </w:t>
      </w:r>
      <w:r w:rsidR="00DB2479" w:rsidRPr="00AA4E14">
        <w:rPr>
          <w:rFonts w:asciiTheme="minorHAnsi" w:hAnsiTheme="minorHAnsi"/>
          <w:szCs w:val="24"/>
          <w:lang w:eastAsia="zh-CN"/>
        </w:rPr>
        <w:t>–</w:t>
      </w:r>
      <w:r w:rsidR="00DB2479">
        <w:rPr>
          <w:rFonts w:asciiTheme="minorHAnsi" w:hAnsiTheme="minorHAnsi" w:hint="eastAsia"/>
          <w:szCs w:val="24"/>
          <w:lang w:eastAsia="zh-CN"/>
        </w:rPr>
        <w:t xml:space="preserve"> </w:t>
      </w:r>
      <w:r w:rsidRPr="00551542">
        <w:rPr>
          <w:rFonts w:hint="eastAsia"/>
          <w:lang w:eastAsia="zh-CN"/>
        </w:rPr>
        <w:t>见</w:t>
      </w:r>
      <w:hyperlink r:id="rId23" w:history="1">
        <w:r w:rsidR="00DB2479" w:rsidRPr="00DB2479">
          <w:rPr>
            <w:rStyle w:val="Hyperlink"/>
          </w:rPr>
          <w:t>7B/368</w:t>
        </w:r>
      </w:hyperlink>
      <w:r w:rsidRPr="00551542">
        <w:rPr>
          <w:rFonts w:hint="eastAsia"/>
          <w:lang w:eastAsia="zh-CN"/>
        </w:rPr>
        <w:t>号文件附件</w:t>
      </w:r>
      <w:r w:rsidR="00E05C4B">
        <w:rPr>
          <w:rFonts w:hint="eastAsia"/>
          <w:lang w:eastAsia="zh-CN"/>
        </w:rPr>
        <w:t>8</w:t>
      </w:r>
      <w:r w:rsidR="00E05C4B" w:rsidRPr="00551542">
        <w:rPr>
          <w:rFonts w:hint="eastAsia"/>
          <w:lang w:eastAsia="zh-CN"/>
        </w:rPr>
        <w:t>）</w:t>
      </w:r>
      <w:r w:rsidRPr="00551542">
        <w:rPr>
          <w:rFonts w:hint="eastAsia"/>
          <w:lang w:eastAsia="zh-CN"/>
        </w:rPr>
        <w:t>。</w:t>
      </w:r>
    </w:p>
    <w:p w:rsidR="00AA4E14" w:rsidRPr="00E23CB9" w:rsidRDefault="00E05C4B" w:rsidP="00DB2479">
      <w:pPr>
        <w:ind w:firstLineChars="200" w:firstLine="480"/>
        <w:rPr>
          <w:rFonts w:asciiTheme="minorHAnsi" w:hAnsiTheme="minorHAnsi"/>
          <w:szCs w:val="24"/>
          <w:lang w:eastAsia="zh-CN"/>
        </w:rPr>
      </w:pPr>
      <w:r w:rsidRPr="00E05C4B">
        <w:rPr>
          <w:rFonts w:hint="eastAsia"/>
          <w:lang w:eastAsia="zh-CN"/>
        </w:rPr>
        <w:t>分享空间研究业务（深空）相关的考虑（</w:t>
      </w:r>
      <w:r w:rsidRPr="00E05C4B">
        <w:rPr>
          <w:rFonts w:hint="eastAsia"/>
          <w:lang w:eastAsia="zh-CN"/>
        </w:rPr>
        <w:t>PDRR ITU-R SA.1016</w:t>
      </w:r>
      <w:r w:rsidR="00DB2479">
        <w:rPr>
          <w:rFonts w:asciiTheme="minorHAnsi" w:hAnsiTheme="minorHAnsi"/>
          <w:szCs w:val="24"/>
          <w:lang w:eastAsia="zh-CN"/>
        </w:rPr>
        <w:t xml:space="preserve"> </w:t>
      </w:r>
      <w:r w:rsidR="00DB2479" w:rsidRPr="00AA4E14">
        <w:rPr>
          <w:rFonts w:asciiTheme="minorHAnsi" w:hAnsiTheme="minorHAnsi"/>
          <w:szCs w:val="24"/>
          <w:lang w:eastAsia="zh-CN"/>
        </w:rPr>
        <w:t>–</w:t>
      </w:r>
      <w:r w:rsidR="00DB2479">
        <w:rPr>
          <w:rFonts w:asciiTheme="minorHAnsi" w:hAnsiTheme="minorHAnsi" w:hint="eastAsia"/>
          <w:szCs w:val="24"/>
          <w:lang w:eastAsia="zh-CN"/>
        </w:rPr>
        <w:t xml:space="preserve"> </w:t>
      </w:r>
      <w:r w:rsidRPr="00E05C4B">
        <w:rPr>
          <w:rFonts w:hint="eastAsia"/>
          <w:lang w:eastAsia="zh-CN"/>
        </w:rPr>
        <w:t>见</w:t>
      </w:r>
      <w:hyperlink r:id="rId24" w:history="1">
        <w:r w:rsidR="00DB2479" w:rsidRPr="006842CB">
          <w:rPr>
            <w:rStyle w:val="Hyperlink"/>
            <w:lang w:val="fr-FR" w:eastAsia="zh-CN"/>
          </w:rPr>
          <w:t>7B/368</w:t>
        </w:r>
      </w:hyperlink>
      <w:r w:rsidRPr="00E05C4B">
        <w:rPr>
          <w:rFonts w:hint="eastAsia"/>
          <w:lang w:eastAsia="zh-CN"/>
        </w:rPr>
        <w:t>号文件附件</w:t>
      </w:r>
      <w:r>
        <w:rPr>
          <w:rFonts w:hint="eastAsia"/>
          <w:lang w:eastAsia="zh-CN"/>
        </w:rPr>
        <w:t>9</w:t>
      </w:r>
      <w:r w:rsidRPr="00E05C4B">
        <w:rPr>
          <w:rFonts w:hint="eastAsia"/>
          <w:lang w:eastAsia="zh-CN"/>
        </w:rPr>
        <w:t>）。</w:t>
      </w:r>
    </w:p>
    <w:p w:rsidR="00AA4E14" w:rsidRPr="008E7665" w:rsidRDefault="00AA4E14" w:rsidP="00AA4E14">
      <w:pPr>
        <w:spacing w:before="360"/>
        <w:jc w:val="center"/>
        <w:rPr>
          <w:rFonts w:asciiTheme="minorHAnsi" w:hAnsiTheme="minorHAnsi" w:cstheme="majorBidi"/>
          <w:b/>
          <w:bCs/>
          <w:sz w:val="28"/>
          <w:szCs w:val="28"/>
          <w:highlight w:val="yellow"/>
          <w:lang w:val="en-GB" w:eastAsia="zh-CN"/>
        </w:rPr>
      </w:pPr>
      <w:r w:rsidRPr="00AA4E14">
        <w:rPr>
          <w:rFonts w:asciiTheme="minorHAnsi" w:hAnsiTheme="minorHAnsi" w:cstheme="majorBidi" w:hint="eastAsia"/>
          <w:b/>
          <w:bCs/>
          <w:sz w:val="28"/>
          <w:szCs w:val="28"/>
          <w:lang w:val="en-GB" w:eastAsia="zh-CN"/>
        </w:rPr>
        <w:t>7C</w:t>
      </w:r>
      <w:r w:rsidRPr="00AA4E14">
        <w:rPr>
          <w:rFonts w:asciiTheme="minorHAnsi" w:hAnsiTheme="minorHAnsi" w:cstheme="majorBidi" w:hint="eastAsia"/>
          <w:b/>
          <w:bCs/>
          <w:sz w:val="28"/>
          <w:szCs w:val="28"/>
          <w:lang w:val="en-GB" w:eastAsia="zh-CN"/>
        </w:rPr>
        <w:t>工作组</w:t>
      </w:r>
    </w:p>
    <w:p w:rsidR="00AA4E14" w:rsidRDefault="00AA4E14" w:rsidP="00DB2479">
      <w:pPr>
        <w:ind w:firstLineChars="200" w:firstLine="480"/>
        <w:rPr>
          <w:rFonts w:asciiTheme="minorHAnsi" w:hAnsiTheme="minorHAnsi"/>
          <w:szCs w:val="24"/>
          <w:lang w:eastAsia="zh-CN"/>
        </w:rPr>
      </w:pPr>
      <w:r>
        <w:rPr>
          <w:rFonts w:hint="eastAsia"/>
          <w:lang w:eastAsia="zh-CN"/>
        </w:rPr>
        <w:t>使用</w:t>
      </w:r>
      <w:r>
        <w:rPr>
          <w:lang w:eastAsia="zh-CN"/>
        </w:rPr>
        <w:t>432 MHz</w:t>
      </w:r>
      <w:r>
        <w:rPr>
          <w:rFonts w:hint="eastAsia"/>
          <w:lang w:eastAsia="zh-CN"/>
        </w:rPr>
        <w:t>与</w:t>
      </w:r>
      <w:r>
        <w:rPr>
          <w:lang w:eastAsia="zh-CN"/>
        </w:rPr>
        <w:t>238 GHz</w:t>
      </w:r>
      <w:r>
        <w:rPr>
          <w:rFonts w:hint="eastAsia"/>
          <w:lang w:eastAsia="zh-CN"/>
        </w:rPr>
        <w:t>之间划分的卫星地球探测业务（有源）系统的典型技术和操作特性（</w:t>
      </w:r>
      <w:r>
        <w:rPr>
          <w:lang w:eastAsia="zh-CN"/>
        </w:rPr>
        <w:t>PDRR ITU-R RS.2105</w:t>
      </w:r>
      <w:r w:rsidR="00E05C4B">
        <w:rPr>
          <w:rFonts w:hint="eastAsia"/>
          <w:lang w:eastAsia="zh-CN"/>
        </w:rPr>
        <w:t>的工作文件</w:t>
      </w:r>
      <w:r>
        <w:rPr>
          <w:lang w:eastAsia="zh-CN"/>
        </w:rPr>
        <w:t xml:space="preserve"> – </w:t>
      </w:r>
      <w:r>
        <w:rPr>
          <w:rFonts w:hint="eastAsia"/>
          <w:lang w:eastAsia="zh-CN"/>
        </w:rPr>
        <w:t>见</w:t>
      </w:r>
      <w:hyperlink r:id="rId25" w:history="1">
        <w:r w:rsidR="00DB2479" w:rsidRPr="00DF1FDA">
          <w:rPr>
            <w:rStyle w:val="Hyperlink"/>
            <w:lang w:val="fr-FR" w:eastAsia="zh-CN"/>
          </w:rPr>
          <w:t>7C/344</w:t>
        </w:r>
      </w:hyperlink>
      <w:r>
        <w:rPr>
          <w:rFonts w:asciiTheme="minorHAnsi" w:hAnsiTheme="minorHAnsi" w:hint="eastAsia"/>
          <w:szCs w:val="24"/>
          <w:lang w:eastAsia="zh-CN"/>
        </w:rPr>
        <w:t>号文件附件</w:t>
      </w:r>
      <w:r w:rsidR="00E05C4B">
        <w:rPr>
          <w:rFonts w:asciiTheme="minorHAnsi" w:hAnsiTheme="minorHAnsi" w:hint="eastAsia"/>
          <w:szCs w:val="24"/>
          <w:lang w:eastAsia="zh-CN"/>
        </w:rPr>
        <w:t>1</w:t>
      </w:r>
      <w:r w:rsidR="00E05C4B">
        <w:rPr>
          <w:rFonts w:hint="eastAsia"/>
          <w:lang w:eastAsia="zh-CN"/>
        </w:rPr>
        <w:t>）</w:t>
      </w:r>
      <w:r w:rsidR="008D6E42">
        <w:rPr>
          <w:rFonts w:asciiTheme="minorHAnsi" w:hAnsiTheme="minorHAnsi" w:hint="eastAsia"/>
          <w:szCs w:val="24"/>
          <w:lang w:eastAsia="zh-CN"/>
        </w:rPr>
        <w:t>。</w:t>
      </w:r>
    </w:p>
    <w:p w:rsidR="00AA4E14" w:rsidRDefault="00AA4E14" w:rsidP="00DB2479">
      <w:pPr>
        <w:ind w:firstLineChars="200" w:firstLine="480"/>
        <w:rPr>
          <w:rFonts w:asciiTheme="minorHAnsi" w:hAnsiTheme="minorHAnsi"/>
          <w:szCs w:val="24"/>
          <w:lang w:eastAsia="zh-CN"/>
        </w:rPr>
      </w:pPr>
      <w:r>
        <w:rPr>
          <w:rFonts w:hint="eastAsia"/>
          <w:lang w:eastAsia="zh-CN"/>
        </w:rPr>
        <w:t>有源星载传感器的性能和干扰标准</w:t>
      </w:r>
      <w:r w:rsidR="000A40B8">
        <w:rPr>
          <w:rFonts w:hint="eastAsia"/>
          <w:lang w:eastAsia="zh-CN"/>
        </w:rPr>
        <w:t>（</w:t>
      </w:r>
      <w:r w:rsidRPr="003205F4">
        <w:rPr>
          <w:szCs w:val="24"/>
          <w:lang w:eastAsia="zh-CN"/>
        </w:rPr>
        <w:t xml:space="preserve">PDRR </w:t>
      </w:r>
      <w:r w:rsidR="00B701D0" w:rsidRPr="00D75AD7">
        <w:rPr>
          <w:rFonts w:asciiTheme="minorHAnsi" w:hAnsiTheme="minorHAnsi"/>
          <w:szCs w:val="24"/>
          <w:lang w:eastAsia="zh-CN"/>
        </w:rPr>
        <w:t xml:space="preserve">ITU-R </w:t>
      </w:r>
      <w:r w:rsidRPr="003205F4">
        <w:rPr>
          <w:szCs w:val="24"/>
          <w:lang w:eastAsia="zh-CN"/>
        </w:rPr>
        <w:t>RS.1166</w:t>
      </w:r>
      <w:r w:rsidR="000A40B8">
        <w:rPr>
          <w:rFonts w:hint="eastAsia"/>
          <w:szCs w:val="24"/>
          <w:lang w:eastAsia="zh-CN"/>
        </w:rPr>
        <w:t xml:space="preserve"> </w:t>
      </w:r>
      <w:r w:rsidR="000A40B8" w:rsidRPr="000A40B8">
        <w:rPr>
          <w:szCs w:val="24"/>
          <w:lang w:eastAsia="zh-CN"/>
        </w:rPr>
        <w:t>–</w:t>
      </w:r>
      <w:r w:rsidR="000A40B8">
        <w:rPr>
          <w:szCs w:val="24"/>
          <w:lang w:eastAsia="zh-CN"/>
        </w:rPr>
        <w:t xml:space="preserve"> </w:t>
      </w:r>
      <w:r w:rsidR="000A40B8">
        <w:rPr>
          <w:rFonts w:hint="eastAsia"/>
          <w:szCs w:val="24"/>
          <w:lang w:eastAsia="zh-CN"/>
        </w:rPr>
        <w:t>见</w:t>
      </w:r>
      <w:hyperlink r:id="rId26" w:history="1">
        <w:r w:rsidR="00DB2479" w:rsidRPr="00DF1FDA">
          <w:rPr>
            <w:rStyle w:val="Hyperlink"/>
            <w:lang w:val="fr-FR" w:eastAsia="zh-CN"/>
          </w:rPr>
          <w:t>7C/344</w:t>
        </w:r>
      </w:hyperlink>
      <w:r w:rsidR="000A40B8">
        <w:rPr>
          <w:rFonts w:asciiTheme="minorHAnsi" w:hAnsiTheme="minorHAnsi" w:hint="eastAsia"/>
          <w:szCs w:val="24"/>
          <w:lang w:eastAsia="zh-CN"/>
        </w:rPr>
        <w:t>号文件附件</w:t>
      </w:r>
      <w:r w:rsidR="00E05C4B">
        <w:rPr>
          <w:rFonts w:asciiTheme="minorHAnsi" w:hAnsiTheme="minorHAnsi" w:hint="eastAsia"/>
          <w:szCs w:val="24"/>
          <w:lang w:eastAsia="zh-CN"/>
        </w:rPr>
        <w:t>2</w:t>
      </w:r>
      <w:r w:rsidR="00E05C4B">
        <w:rPr>
          <w:rFonts w:hint="eastAsia"/>
          <w:szCs w:val="24"/>
          <w:lang w:eastAsia="zh-CN"/>
        </w:rPr>
        <w:t>）</w:t>
      </w:r>
      <w:r w:rsidR="00D360A5">
        <w:rPr>
          <w:rFonts w:asciiTheme="minorHAnsi" w:hAnsiTheme="minorHAnsi" w:hint="eastAsia"/>
          <w:szCs w:val="24"/>
          <w:lang w:eastAsia="zh-CN"/>
        </w:rPr>
        <w:t>。</w:t>
      </w:r>
    </w:p>
    <w:p w:rsidR="00AA4E14" w:rsidRDefault="000A40B8" w:rsidP="00DB2479">
      <w:pPr>
        <w:ind w:firstLineChars="200" w:firstLine="480"/>
        <w:rPr>
          <w:rFonts w:asciiTheme="minorHAnsi" w:hAnsiTheme="minorHAnsi"/>
          <w:szCs w:val="24"/>
          <w:lang w:eastAsia="zh-CN"/>
        </w:rPr>
      </w:pPr>
      <w:r>
        <w:rPr>
          <w:rFonts w:hint="eastAsia"/>
          <w:lang w:eastAsia="zh-CN"/>
        </w:rPr>
        <w:t>确定</w:t>
      </w:r>
      <w:r w:rsidR="008D6E42">
        <w:rPr>
          <w:lang w:eastAsia="zh-CN"/>
        </w:rPr>
        <w:t>1</w:t>
      </w:r>
      <w:r w:rsidR="00BF7F8D">
        <w:rPr>
          <w:lang w:eastAsia="zh-CN"/>
        </w:rPr>
        <w:t> </w:t>
      </w:r>
      <w:r>
        <w:rPr>
          <w:lang w:eastAsia="zh-CN"/>
        </w:rPr>
        <w:t>215-1</w:t>
      </w:r>
      <w:r w:rsidR="00BF7F8D">
        <w:rPr>
          <w:lang w:eastAsia="zh-CN"/>
        </w:rPr>
        <w:t> </w:t>
      </w:r>
      <w:r>
        <w:rPr>
          <w:lang w:eastAsia="zh-CN"/>
        </w:rPr>
        <w:t>300 MHz</w:t>
      </w:r>
      <w:r>
        <w:rPr>
          <w:rFonts w:hint="eastAsia"/>
          <w:lang w:eastAsia="zh-CN"/>
        </w:rPr>
        <w:t>频段</w:t>
      </w:r>
      <w:r w:rsidR="00DA0C2C">
        <w:rPr>
          <w:rFonts w:hint="eastAsia"/>
          <w:lang w:eastAsia="zh-CN"/>
        </w:rPr>
        <w:t>内</w:t>
      </w:r>
      <w:r w:rsidR="00B54059">
        <w:rPr>
          <w:rFonts w:hint="eastAsia"/>
          <w:lang w:eastAsia="zh-CN"/>
        </w:rPr>
        <w:t>新的卫星地球探测（有源）业务空间合成孔径雷达传感器对</w:t>
      </w:r>
      <w:r w:rsidR="00DA0C2C" w:rsidRPr="00DA0C2C">
        <w:rPr>
          <w:rFonts w:hint="eastAsia"/>
          <w:lang w:eastAsia="zh-CN"/>
        </w:rPr>
        <w:t>无线电导航卫星业务</w:t>
      </w:r>
      <w:r w:rsidR="00B54059">
        <w:rPr>
          <w:rFonts w:hint="eastAsia"/>
          <w:lang w:eastAsia="zh-CN"/>
        </w:rPr>
        <w:t>接收机造成</w:t>
      </w:r>
      <w:r w:rsidR="00B54059">
        <w:rPr>
          <w:lang w:eastAsia="zh-CN"/>
        </w:rPr>
        <w:t>脉冲</w:t>
      </w:r>
      <w:r w:rsidR="00B54059">
        <w:rPr>
          <w:rFonts w:hint="eastAsia"/>
          <w:lang w:eastAsia="zh-CN"/>
        </w:rPr>
        <w:t>干扰</w:t>
      </w:r>
      <w:r w:rsidR="00B54059">
        <w:rPr>
          <w:lang w:eastAsia="zh-CN"/>
        </w:rPr>
        <w:t>的</w:t>
      </w:r>
      <w:r w:rsidR="00B54059">
        <w:rPr>
          <w:rFonts w:hint="eastAsia"/>
          <w:lang w:eastAsia="zh-CN"/>
        </w:rPr>
        <w:t>可能性评估</w:t>
      </w:r>
      <w:r w:rsidRPr="000A40B8">
        <w:rPr>
          <w:rFonts w:asciiTheme="minorHAnsi" w:hAnsiTheme="minorHAnsi" w:hint="eastAsia"/>
          <w:szCs w:val="24"/>
          <w:lang w:eastAsia="zh-CN"/>
        </w:rPr>
        <w:t>（</w:t>
      </w:r>
      <w:r w:rsidR="00AA4E14" w:rsidRPr="00D75AD7">
        <w:rPr>
          <w:rFonts w:asciiTheme="minorHAnsi" w:hAnsiTheme="minorHAnsi"/>
          <w:szCs w:val="24"/>
          <w:lang w:eastAsia="zh-CN"/>
        </w:rPr>
        <w:t xml:space="preserve">PDNR ITU-R RS.[EESS_SAR-RNSS] </w:t>
      </w:r>
      <w:r w:rsidRPr="000A40B8">
        <w:rPr>
          <w:rFonts w:asciiTheme="minorHAnsi" w:hAnsiTheme="minorHAnsi"/>
          <w:szCs w:val="24"/>
          <w:lang w:eastAsia="zh-CN"/>
        </w:rPr>
        <w:t>–</w:t>
      </w:r>
      <w:r>
        <w:rPr>
          <w:rFonts w:asciiTheme="minorHAnsi" w:hAnsiTheme="minorHAnsi"/>
          <w:szCs w:val="24"/>
          <w:lang w:eastAsia="zh-CN"/>
        </w:rPr>
        <w:t xml:space="preserve"> </w:t>
      </w:r>
      <w:r>
        <w:rPr>
          <w:rFonts w:asciiTheme="minorHAnsi" w:hAnsiTheme="minorHAnsi" w:hint="eastAsia"/>
          <w:szCs w:val="24"/>
          <w:lang w:eastAsia="zh-CN"/>
        </w:rPr>
        <w:t>见</w:t>
      </w:r>
      <w:hyperlink r:id="rId27" w:history="1">
        <w:r w:rsidR="00DB2479" w:rsidRPr="00DF1FDA">
          <w:rPr>
            <w:rStyle w:val="Hyperlink"/>
            <w:lang w:val="fr-FR" w:eastAsia="zh-CN"/>
          </w:rPr>
          <w:t>7C/344</w:t>
        </w:r>
      </w:hyperlink>
      <w:r>
        <w:rPr>
          <w:rFonts w:asciiTheme="minorHAnsi" w:hAnsiTheme="minorHAnsi" w:hint="eastAsia"/>
          <w:szCs w:val="24"/>
          <w:lang w:eastAsia="zh-CN"/>
        </w:rPr>
        <w:t>号文件附件</w:t>
      </w:r>
      <w:r w:rsidR="00E05C4B">
        <w:rPr>
          <w:rFonts w:asciiTheme="minorHAnsi" w:hAnsiTheme="minorHAnsi" w:hint="eastAsia"/>
          <w:szCs w:val="24"/>
          <w:lang w:eastAsia="zh-CN"/>
        </w:rPr>
        <w:t>4</w:t>
      </w:r>
      <w:r w:rsidR="00E05C4B" w:rsidRPr="00D75AD7">
        <w:rPr>
          <w:rFonts w:asciiTheme="minorHAnsi" w:hAnsiTheme="minorHAnsi" w:hint="eastAsia"/>
          <w:szCs w:val="24"/>
          <w:lang w:eastAsia="zh-CN"/>
        </w:rPr>
        <w:t>）</w:t>
      </w:r>
      <w:r w:rsidR="00D360A5">
        <w:rPr>
          <w:rFonts w:asciiTheme="minorHAnsi" w:hAnsiTheme="minorHAnsi" w:hint="eastAsia"/>
          <w:szCs w:val="24"/>
          <w:lang w:eastAsia="zh-CN"/>
        </w:rPr>
        <w:t>。</w:t>
      </w:r>
    </w:p>
    <w:p w:rsidR="00286EDB" w:rsidRDefault="000A40B8" w:rsidP="00DB2479">
      <w:pPr>
        <w:ind w:firstLineChars="200" w:firstLine="480"/>
        <w:rPr>
          <w:rFonts w:asciiTheme="minorHAnsi" w:hAnsiTheme="minorHAnsi"/>
          <w:szCs w:val="24"/>
          <w:lang w:eastAsia="zh-CN"/>
        </w:rPr>
      </w:pPr>
      <w:r>
        <w:rPr>
          <w:rFonts w:hint="eastAsia"/>
          <w:lang w:eastAsia="zh-CN"/>
        </w:rPr>
        <w:t>使用</w:t>
      </w:r>
      <w:r w:rsidR="00D360A5">
        <w:rPr>
          <w:lang w:eastAsia="zh-CN"/>
        </w:rPr>
        <w:t>1.4</w:t>
      </w:r>
      <w:r>
        <w:rPr>
          <w:rFonts w:hint="eastAsia"/>
          <w:lang w:eastAsia="zh-CN"/>
        </w:rPr>
        <w:t>与</w:t>
      </w:r>
      <w:r w:rsidR="00D360A5">
        <w:rPr>
          <w:lang w:eastAsia="zh-CN"/>
        </w:rPr>
        <w:t xml:space="preserve">275 </w:t>
      </w:r>
      <w:r>
        <w:rPr>
          <w:lang w:eastAsia="zh-CN"/>
        </w:rPr>
        <w:t>GHz</w:t>
      </w:r>
      <w:r>
        <w:rPr>
          <w:rFonts w:hint="eastAsia"/>
          <w:lang w:eastAsia="zh-CN"/>
        </w:rPr>
        <w:t>之间划分的卫星地球探测业务（</w:t>
      </w:r>
      <w:r w:rsidR="00D360A5">
        <w:rPr>
          <w:rFonts w:hint="eastAsia"/>
          <w:lang w:eastAsia="zh-CN"/>
        </w:rPr>
        <w:t>无</w:t>
      </w:r>
      <w:r>
        <w:rPr>
          <w:rFonts w:hint="eastAsia"/>
          <w:lang w:eastAsia="zh-CN"/>
        </w:rPr>
        <w:t>源）系统的典型技术和操作特性（</w:t>
      </w:r>
      <w:r w:rsidR="00AA4E14">
        <w:rPr>
          <w:lang w:eastAsia="zh-CN"/>
        </w:rPr>
        <w:t>PDRR ITU-R RS.1861</w:t>
      </w:r>
      <w:r>
        <w:rPr>
          <w:lang w:eastAsia="zh-CN"/>
        </w:rPr>
        <w:t xml:space="preserve"> –</w:t>
      </w:r>
      <w:r>
        <w:rPr>
          <w:rFonts w:asciiTheme="minorHAnsi" w:hAnsiTheme="minorHAnsi"/>
          <w:szCs w:val="24"/>
          <w:lang w:eastAsia="zh-CN"/>
        </w:rPr>
        <w:t xml:space="preserve"> </w:t>
      </w:r>
      <w:r>
        <w:rPr>
          <w:rFonts w:asciiTheme="minorHAnsi" w:hAnsiTheme="minorHAnsi" w:hint="eastAsia"/>
          <w:szCs w:val="24"/>
          <w:lang w:eastAsia="zh-CN"/>
        </w:rPr>
        <w:t>见</w:t>
      </w:r>
      <w:hyperlink r:id="rId28" w:history="1">
        <w:r w:rsidR="00DB2479" w:rsidRPr="00DF1FDA">
          <w:rPr>
            <w:rStyle w:val="Hyperlink"/>
            <w:lang w:val="fr-FR" w:eastAsia="zh-CN"/>
          </w:rPr>
          <w:t>7C/344</w:t>
        </w:r>
      </w:hyperlink>
      <w:r>
        <w:rPr>
          <w:rFonts w:asciiTheme="minorHAnsi" w:hAnsiTheme="minorHAnsi" w:hint="eastAsia"/>
          <w:szCs w:val="24"/>
          <w:lang w:eastAsia="zh-CN"/>
        </w:rPr>
        <w:t>号文件附件</w:t>
      </w:r>
      <w:r w:rsidR="00B51461">
        <w:rPr>
          <w:rFonts w:asciiTheme="minorHAnsi" w:hAnsiTheme="minorHAnsi" w:hint="eastAsia"/>
          <w:szCs w:val="24"/>
          <w:lang w:eastAsia="zh-CN"/>
        </w:rPr>
        <w:t>6</w:t>
      </w:r>
      <w:r w:rsidR="00E05C4B">
        <w:rPr>
          <w:rFonts w:hint="eastAsia"/>
          <w:lang w:eastAsia="zh-CN"/>
        </w:rPr>
        <w:t>）</w:t>
      </w:r>
      <w:r w:rsidR="00D360A5">
        <w:rPr>
          <w:rFonts w:asciiTheme="minorHAnsi" w:hAnsiTheme="minorHAnsi" w:hint="eastAsia"/>
          <w:szCs w:val="24"/>
          <w:lang w:eastAsia="zh-CN"/>
        </w:rPr>
        <w:t>。</w:t>
      </w:r>
    </w:p>
    <w:p w:rsidR="00AA4E14" w:rsidRPr="00AA4E14" w:rsidRDefault="00AA4E14" w:rsidP="00AA4E14">
      <w:pPr>
        <w:rPr>
          <w:rFonts w:asciiTheme="minorHAnsi" w:hAnsiTheme="minorHAnsi"/>
          <w:szCs w:val="24"/>
          <w:lang w:eastAsia="zh-CN"/>
        </w:rPr>
      </w:pPr>
    </w:p>
    <w:p w:rsidR="006D7025" w:rsidRPr="00756968" w:rsidRDefault="006D7025" w:rsidP="00756968">
      <w:pPr>
        <w:jc w:val="center"/>
      </w:pPr>
      <w:r>
        <w:t>______________</w:t>
      </w:r>
    </w:p>
    <w:sectPr w:rsidR="006D7025" w:rsidRPr="00756968" w:rsidSect="00BB5CC8">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09" w:rsidRDefault="00015A09">
      <w:r>
        <w:separator/>
      </w:r>
    </w:p>
  </w:endnote>
  <w:endnote w:type="continuationSeparator" w:id="0">
    <w:p w:rsidR="00015A09" w:rsidRDefault="000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09" w:rsidRPr="00FB65BC" w:rsidRDefault="00015A09"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09" w:rsidRDefault="00015A09">
      <w:r>
        <w:t>____________________</w:t>
      </w:r>
    </w:p>
  </w:footnote>
  <w:footnote w:type="continuationSeparator" w:id="0">
    <w:p w:rsidR="00015A09" w:rsidRDefault="00015A09">
      <w:r>
        <w:continuationSeparator/>
      </w:r>
    </w:p>
  </w:footnote>
  <w:footnote w:id="1">
    <w:p w:rsidR="00015A09" w:rsidRPr="00453AAE" w:rsidRDefault="00015A09" w:rsidP="00660705">
      <w:pPr>
        <w:pStyle w:val="FootnoteText"/>
        <w:rPr>
          <w:sz w:val="24"/>
          <w:szCs w:val="24"/>
          <w:lang w:eastAsia="zh-CN"/>
        </w:rPr>
      </w:pPr>
      <w:r w:rsidRPr="00660705">
        <w:rPr>
          <w:rStyle w:val="FootnoteReference"/>
          <w:szCs w:val="18"/>
          <w:lang w:eastAsia="zh-CN"/>
        </w:rPr>
        <w:t>*</w:t>
      </w:r>
      <w:r w:rsidRPr="00453AAE">
        <w:rPr>
          <w:sz w:val="24"/>
          <w:szCs w:val="24"/>
          <w:lang w:eastAsia="zh-CN"/>
        </w:rPr>
        <w:tab/>
      </w:r>
      <w:r w:rsidRPr="00660705">
        <w:rPr>
          <w:rFonts w:ascii="SimSun" w:hAnsi="SimSun" w:hint="eastAsia"/>
          <w:sz w:val="22"/>
          <w:lang w:eastAsia="zh-CN"/>
        </w:rPr>
        <w:t>需要翻译的文稿应至少在会议召开三个月之前提交。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09" w:rsidRPr="00314123" w:rsidRDefault="00015A09" w:rsidP="00D72D99">
    <w:pPr>
      <w:pStyle w:val="Header"/>
      <w:jc w:val="center"/>
      <w:rPr>
        <w:sz w:val="18"/>
        <w:szCs w:val="18"/>
      </w:rP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Pr>
        <w:rStyle w:val="PageNumber"/>
        <w:noProof/>
        <w:sz w:val="18"/>
        <w:szCs w:val="18"/>
      </w:rPr>
      <w:t>2</w:t>
    </w:r>
    <w:r w:rsidRPr="00314123">
      <w:rPr>
        <w:rStyle w:val="PageNumber"/>
        <w:sz w:val="18"/>
        <w:szCs w:val="18"/>
      </w:rPr>
      <w:fldChar w:fldCharType="end"/>
    </w:r>
    <w:r w:rsidRPr="003141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09" w:rsidRPr="00AF3325" w:rsidRDefault="00015A09" w:rsidP="00E9091D">
    <w:pPr>
      <w:pStyle w:val="Header"/>
      <w:jc w:val="cente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sidR="008014F9">
      <w:rPr>
        <w:rStyle w:val="PageNumber"/>
        <w:noProof/>
        <w:sz w:val="18"/>
        <w:szCs w:val="18"/>
      </w:rPr>
      <w:t>5</w:t>
    </w:r>
    <w:r w:rsidRPr="00314123">
      <w:rPr>
        <w:rStyle w:val="PageNumber"/>
        <w:sz w:val="18"/>
        <w:szCs w:val="18"/>
      </w:rPr>
      <w:fldChar w:fldCharType="end"/>
    </w:r>
    <w:r w:rsidRPr="0031412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15A09" w:rsidTr="003222BF">
      <w:tc>
        <w:tcPr>
          <w:tcW w:w="9923" w:type="dxa"/>
        </w:tcPr>
        <w:p w:rsidR="00015A09" w:rsidRDefault="00015A09" w:rsidP="003222BF">
          <w:pPr>
            <w:pStyle w:val="Header"/>
            <w:tabs>
              <w:tab w:val="clear" w:pos="794"/>
              <w:tab w:val="clear" w:pos="4820"/>
            </w:tabs>
            <w:spacing w:line="360" w:lineRule="auto"/>
            <w:jc w:val="center"/>
          </w:pPr>
          <w:r>
            <w:rPr>
              <w:b/>
              <w:bCs/>
              <w:noProof/>
              <w:lang w:val="en-GB" w:eastAsia="zh-CN"/>
            </w:rPr>
            <w:drawing>
              <wp:inline distT="0" distB="0" distL="0" distR="0" wp14:anchorId="1EBC444E" wp14:editId="3795143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015A09" w:rsidRPr="005E5C29" w:rsidRDefault="00015A09"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1A11"/>
    <w:rsid w:val="00015A09"/>
    <w:rsid w:val="00015C76"/>
    <w:rsid w:val="000206DB"/>
    <w:rsid w:val="0002246F"/>
    <w:rsid w:val="00026CF8"/>
    <w:rsid w:val="00030BD7"/>
    <w:rsid w:val="00031E64"/>
    <w:rsid w:val="000324AA"/>
    <w:rsid w:val="00034340"/>
    <w:rsid w:val="00035CB3"/>
    <w:rsid w:val="00045A8D"/>
    <w:rsid w:val="000475AD"/>
    <w:rsid w:val="000475F1"/>
    <w:rsid w:val="0005167A"/>
    <w:rsid w:val="00054E5D"/>
    <w:rsid w:val="00070258"/>
    <w:rsid w:val="0007323C"/>
    <w:rsid w:val="00075902"/>
    <w:rsid w:val="000763C3"/>
    <w:rsid w:val="00084A65"/>
    <w:rsid w:val="00086500"/>
    <w:rsid w:val="00086D03"/>
    <w:rsid w:val="00092CB9"/>
    <w:rsid w:val="000A096A"/>
    <w:rsid w:val="000A30F6"/>
    <w:rsid w:val="000A375E"/>
    <w:rsid w:val="000A40B8"/>
    <w:rsid w:val="000A46D8"/>
    <w:rsid w:val="000A7051"/>
    <w:rsid w:val="000A7610"/>
    <w:rsid w:val="000B0AF6"/>
    <w:rsid w:val="000B0E9B"/>
    <w:rsid w:val="000B2CAE"/>
    <w:rsid w:val="000C03C7"/>
    <w:rsid w:val="000C2AD0"/>
    <w:rsid w:val="000D1681"/>
    <w:rsid w:val="000E3DEE"/>
    <w:rsid w:val="000F00B0"/>
    <w:rsid w:val="000F01D3"/>
    <w:rsid w:val="00100B72"/>
    <w:rsid w:val="00101F7D"/>
    <w:rsid w:val="00103C76"/>
    <w:rsid w:val="0011265F"/>
    <w:rsid w:val="00117282"/>
    <w:rsid w:val="00117389"/>
    <w:rsid w:val="00121C2D"/>
    <w:rsid w:val="001222B2"/>
    <w:rsid w:val="00125806"/>
    <w:rsid w:val="00134404"/>
    <w:rsid w:val="00134530"/>
    <w:rsid w:val="00144DFB"/>
    <w:rsid w:val="001462EC"/>
    <w:rsid w:val="00153163"/>
    <w:rsid w:val="00164B62"/>
    <w:rsid w:val="001802C9"/>
    <w:rsid w:val="00187CA3"/>
    <w:rsid w:val="00195188"/>
    <w:rsid w:val="00196710"/>
    <w:rsid w:val="00196770"/>
    <w:rsid w:val="00197324"/>
    <w:rsid w:val="001A206E"/>
    <w:rsid w:val="001B351B"/>
    <w:rsid w:val="001B42C9"/>
    <w:rsid w:val="001C06DB"/>
    <w:rsid w:val="001C6971"/>
    <w:rsid w:val="001D2785"/>
    <w:rsid w:val="001D294A"/>
    <w:rsid w:val="001D7070"/>
    <w:rsid w:val="001E2396"/>
    <w:rsid w:val="001F2170"/>
    <w:rsid w:val="001F2421"/>
    <w:rsid w:val="001F3948"/>
    <w:rsid w:val="001F5A49"/>
    <w:rsid w:val="00201097"/>
    <w:rsid w:val="00201B6E"/>
    <w:rsid w:val="00201B71"/>
    <w:rsid w:val="002054EE"/>
    <w:rsid w:val="002064B3"/>
    <w:rsid w:val="00215F96"/>
    <w:rsid w:val="00226765"/>
    <w:rsid w:val="002302B3"/>
    <w:rsid w:val="002304D8"/>
    <w:rsid w:val="00230C66"/>
    <w:rsid w:val="002342B5"/>
    <w:rsid w:val="00235A29"/>
    <w:rsid w:val="00235C95"/>
    <w:rsid w:val="00240A8A"/>
    <w:rsid w:val="00241526"/>
    <w:rsid w:val="002443A2"/>
    <w:rsid w:val="00244F98"/>
    <w:rsid w:val="00266E74"/>
    <w:rsid w:val="00270A8A"/>
    <w:rsid w:val="00270B4E"/>
    <w:rsid w:val="00270F69"/>
    <w:rsid w:val="00281F53"/>
    <w:rsid w:val="00283C3B"/>
    <w:rsid w:val="002861E6"/>
    <w:rsid w:val="00286EDB"/>
    <w:rsid w:val="00287D18"/>
    <w:rsid w:val="00295AB1"/>
    <w:rsid w:val="002A2618"/>
    <w:rsid w:val="002A5DD7"/>
    <w:rsid w:val="002B0CAC"/>
    <w:rsid w:val="002C74A5"/>
    <w:rsid w:val="002D05F8"/>
    <w:rsid w:val="002D5A15"/>
    <w:rsid w:val="002D5BDD"/>
    <w:rsid w:val="002D701E"/>
    <w:rsid w:val="002E0DC8"/>
    <w:rsid w:val="002E3D27"/>
    <w:rsid w:val="002F0890"/>
    <w:rsid w:val="002F2531"/>
    <w:rsid w:val="002F4967"/>
    <w:rsid w:val="0030000D"/>
    <w:rsid w:val="003001D0"/>
    <w:rsid w:val="00300218"/>
    <w:rsid w:val="00302E86"/>
    <w:rsid w:val="00305B5C"/>
    <w:rsid w:val="00306121"/>
    <w:rsid w:val="00314123"/>
    <w:rsid w:val="00316935"/>
    <w:rsid w:val="003222BF"/>
    <w:rsid w:val="003266ED"/>
    <w:rsid w:val="00326C68"/>
    <w:rsid w:val="00334544"/>
    <w:rsid w:val="003370B8"/>
    <w:rsid w:val="00342EBB"/>
    <w:rsid w:val="00345D38"/>
    <w:rsid w:val="00347C84"/>
    <w:rsid w:val="00352097"/>
    <w:rsid w:val="003666FF"/>
    <w:rsid w:val="0037309C"/>
    <w:rsid w:val="00380A6E"/>
    <w:rsid w:val="003836D4"/>
    <w:rsid w:val="00394541"/>
    <w:rsid w:val="003A1F49"/>
    <w:rsid w:val="003A55ED"/>
    <w:rsid w:val="003A5D52"/>
    <w:rsid w:val="003B2BDA"/>
    <w:rsid w:val="003B55EC"/>
    <w:rsid w:val="003C2EA7"/>
    <w:rsid w:val="003C4471"/>
    <w:rsid w:val="003C54ED"/>
    <w:rsid w:val="003C7D41"/>
    <w:rsid w:val="003D4A69"/>
    <w:rsid w:val="003E0AE5"/>
    <w:rsid w:val="003E504F"/>
    <w:rsid w:val="003E5D67"/>
    <w:rsid w:val="003E78D6"/>
    <w:rsid w:val="00400573"/>
    <w:rsid w:val="004007A3"/>
    <w:rsid w:val="00400B24"/>
    <w:rsid w:val="00406D71"/>
    <w:rsid w:val="00420791"/>
    <w:rsid w:val="00421AB3"/>
    <w:rsid w:val="00424985"/>
    <w:rsid w:val="004326DB"/>
    <w:rsid w:val="0043682E"/>
    <w:rsid w:val="004378B3"/>
    <w:rsid w:val="00447ECB"/>
    <w:rsid w:val="004507FA"/>
    <w:rsid w:val="00461626"/>
    <w:rsid w:val="004620F2"/>
    <w:rsid w:val="004623F7"/>
    <w:rsid w:val="00466B81"/>
    <w:rsid w:val="00472B7B"/>
    <w:rsid w:val="00480F51"/>
    <w:rsid w:val="00481124"/>
    <w:rsid w:val="004815EB"/>
    <w:rsid w:val="0048750A"/>
    <w:rsid w:val="00487569"/>
    <w:rsid w:val="00496864"/>
    <w:rsid w:val="00496920"/>
    <w:rsid w:val="004A4496"/>
    <w:rsid w:val="004B11AB"/>
    <w:rsid w:val="004B7C9A"/>
    <w:rsid w:val="004C1C52"/>
    <w:rsid w:val="004C6779"/>
    <w:rsid w:val="004D733B"/>
    <w:rsid w:val="004E0DC4"/>
    <w:rsid w:val="004E0FB5"/>
    <w:rsid w:val="004E43BB"/>
    <w:rsid w:val="004E460D"/>
    <w:rsid w:val="004E786F"/>
    <w:rsid w:val="004F178E"/>
    <w:rsid w:val="004F4543"/>
    <w:rsid w:val="004F57BB"/>
    <w:rsid w:val="00505309"/>
    <w:rsid w:val="005054AD"/>
    <w:rsid w:val="0050789B"/>
    <w:rsid w:val="00521205"/>
    <w:rsid w:val="005224A1"/>
    <w:rsid w:val="00534372"/>
    <w:rsid w:val="00543DF8"/>
    <w:rsid w:val="00546101"/>
    <w:rsid w:val="005501A0"/>
    <w:rsid w:val="00551542"/>
    <w:rsid w:val="00553DD7"/>
    <w:rsid w:val="005574DB"/>
    <w:rsid w:val="005638CF"/>
    <w:rsid w:val="00565B68"/>
    <w:rsid w:val="0056741E"/>
    <w:rsid w:val="0057325A"/>
    <w:rsid w:val="0057469A"/>
    <w:rsid w:val="00580814"/>
    <w:rsid w:val="005813D6"/>
    <w:rsid w:val="005831C3"/>
    <w:rsid w:val="0058360F"/>
    <w:rsid w:val="00583A0B"/>
    <w:rsid w:val="005A03A3"/>
    <w:rsid w:val="005A04F9"/>
    <w:rsid w:val="005A2B92"/>
    <w:rsid w:val="005A3F66"/>
    <w:rsid w:val="005A5B69"/>
    <w:rsid w:val="005A79E9"/>
    <w:rsid w:val="005B214C"/>
    <w:rsid w:val="005B2B53"/>
    <w:rsid w:val="005B40C4"/>
    <w:rsid w:val="005B4CDA"/>
    <w:rsid w:val="005C1331"/>
    <w:rsid w:val="005D3669"/>
    <w:rsid w:val="005D440D"/>
    <w:rsid w:val="005D5D0C"/>
    <w:rsid w:val="005E5C29"/>
    <w:rsid w:val="005E5EB3"/>
    <w:rsid w:val="005F315D"/>
    <w:rsid w:val="005F3865"/>
    <w:rsid w:val="005F3CB6"/>
    <w:rsid w:val="005F657C"/>
    <w:rsid w:val="005F6838"/>
    <w:rsid w:val="00602D53"/>
    <w:rsid w:val="006047E5"/>
    <w:rsid w:val="0060635B"/>
    <w:rsid w:val="00616176"/>
    <w:rsid w:val="00623D66"/>
    <w:rsid w:val="0063225B"/>
    <w:rsid w:val="00636958"/>
    <w:rsid w:val="0064371D"/>
    <w:rsid w:val="006455AC"/>
    <w:rsid w:val="00650543"/>
    <w:rsid w:val="00650B2A"/>
    <w:rsid w:val="00651777"/>
    <w:rsid w:val="006550F8"/>
    <w:rsid w:val="00660705"/>
    <w:rsid w:val="006829F3"/>
    <w:rsid w:val="006963AD"/>
    <w:rsid w:val="00697CF1"/>
    <w:rsid w:val="006A2DA5"/>
    <w:rsid w:val="006A518B"/>
    <w:rsid w:val="006B0590"/>
    <w:rsid w:val="006B47A1"/>
    <w:rsid w:val="006B49DA"/>
    <w:rsid w:val="006C411D"/>
    <w:rsid w:val="006C53F8"/>
    <w:rsid w:val="006C54F9"/>
    <w:rsid w:val="006C5C25"/>
    <w:rsid w:val="006C7CDE"/>
    <w:rsid w:val="006D7025"/>
    <w:rsid w:val="006F10B4"/>
    <w:rsid w:val="006F2D17"/>
    <w:rsid w:val="007225E4"/>
    <w:rsid w:val="007234B1"/>
    <w:rsid w:val="00723D08"/>
    <w:rsid w:val="00725FDA"/>
    <w:rsid w:val="00727816"/>
    <w:rsid w:val="00730B9A"/>
    <w:rsid w:val="00730C19"/>
    <w:rsid w:val="00750CFA"/>
    <w:rsid w:val="0075189C"/>
    <w:rsid w:val="00754991"/>
    <w:rsid w:val="007553DA"/>
    <w:rsid w:val="00756968"/>
    <w:rsid w:val="007616E7"/>
    <w:rsid w:val="0077116B"/>
    <w:rsid w:val="00775DB8"/>
    <w:rsid w:val="00782354"/>
    <w:rsid w:val="007921A7"/>
    <w:rsid w:val="0079334F"/>
    <w:rsid w:val="00795CF7"/>
    <w:rsid w:val="00796CD6"/>
    <w:rsid w:val="007A1650"/>
    <w:rsid w:val="007A7B41"/>
    <w:rsid w:val="007B112A"/>
    <w:rsid w:val="007B3176"/>
    <w:rsid w:val="007B3DB1"/>
    <w:rsid w:val="007C02FA"/>
    <w:rsid w:val="007C1619"/>
    <w:rsid w:val="007C3852"/>
    <w:rsid w:val="007C4C9C"/>
    <w:rsid w:val="007D183E"/>
    <w:rsid w:val="007D43D0"/>
    <w:rsid w:val="007E0129"/>
    <w:rsid w:val="007E1833"/>
    <w:rsid w:val="007E3F13"/>
    <w:rsid w:val="007E5E44"/>
    <w:rsid w:val="007F4175"/>
    <w:rsid w:val="007F751A"/>
    <w:rsid w:val="00800012"/>
    <w:rsid w:val="008014F9"/>
    <w:rsid w:val="0080261F"/>
    <w:rsid w:val="00806160"/>
    <w:rsid w:val="008143A4"/>
    <w:rsid w:val="0081513E"/>
    <w:rsid w:val="00820662"/>
    <w:rsid w:val="0082406D"/>
    <w:rsid w:val="00825C8E"/>
    <w:rsid w:val="00842958"/>
    <w:rsid w:val="00847C3A"/>
    <w:rsid w:val="00854131"/>
    <w:rsid w:val="0085652D"/>
    <w:rsid w:val="00861307"/>
    <w:rsid w:val="0086396C"/>
    <w:rsid w:val="0087694B"/>
    <w:rsid w:val="00880F4D"/>
    <w:rsid w:val="00885226"/>
    <w:rsid w:val="00886FF8"/>
    <w:rsid w:val="008A3A58"/>
    <w:rsid w:val="008B35A3"/>
    <w:rsid w:val="008B37E1"/>
    <w:rsid w:val="008B45F8"/>
    <w:rsid w:val="008C2E74"/>
    <w:rsid w:val="008D5409"/>
    <w:rsid w:val="008D6E42"/>
    <w:rsid w:val="008E006D"/>
    <w:rsid w:val="008E1B70"/>
    <w:rsid w:val="008E38B4"/>
    <w:rsid w:val="008E5BFF"/>
    <w:rsid w:val="008F133B"/>
    <w:rsid w:val="008F4F21"/>
    <w:rsid w:val="0090089C"/>
    <w:rsid w:val="009008D6"/>
    <w:rsid w:val="00903B77"/>
    <w:rsid w:val="00904D4A"/>
    <w:rsid w:val="009076D7"/>
    <w:rsid w:val="00913EC4"/>
    <w:rsid w:val="009151BA"/>
    <w:rsid w:val="00916CF5"/>
    <w:rsid w:val="00925023"/>
    <w:rsid w:val="00927339"/>
    <w:rsid w:val="009277BC"/>
    <w:rsid w:val="00927D57"/>
    <w:rsid w:val="009311C0"/>
    <w:rsid w:val="00931A51"/>
    <w:rsid w:val="00936E1F"/>
    <w:rsid w:val="00947185"/>
    <w:rsid w:val="009518B3"/>
    <w:rsid w:val="00961049"/>
    <w:rsid w:val="00963D9D"/>
    <w:rsid w:val="009700B1"/>
    <w:rsid w:val="0098013E"/>
    <w:rsid w:val="00981B54"/>
    <w:rsid w:val="009842C3"/>
    <w:rsid w:val="00985FC5"/>
    <w:rsid w:val="00995C5A"/>
    <w:rsid w:val="009A009A"/>
    <w:rsid w:val="009A6BB6"/>
    <w:rsid w:val="009B3420"/>
    <w:rsid w:val="009B3F43"/>
    <w:rsid w:val="009B4693"/>
    <w:rsid w:val="009B5CFA"/>
    <w:rsid w:val="009C161F"/>
    <w:rsid w:val="009C56B4"/>
    <w:rsid w:val="009C6A12"/>
    <w:rsid w:val="009D51A2"/>
    <w:rsid w:val="009E04A8"/>
    <w:rsid w:val="009E4AEC"/>
    <w:rsid w:val="009E5359"/>
    <w:rsid w:val="009E5BD8"/>
    <w:rsid w:val="009E681E"/>
    <w:rsid w:val="009F1303"/>
    <w:rsid w:val="009F235D"/>
    <w:rsid w:val="009F4EC0"/>
    <w:rsid w:val="00A012D7"/>
    <w:rsid w:val="00A119E6"/>
    <w:rsid w:val="00A157ED"/>
    <w:rsid w:val="00A17899"/>
    <w:rsid w:val="00A20FBC"/>
    <w:rsid w:val="00A3096F"/>
    <w:rsid w:val="00A31370"/>
    <w:rsid w:val="00A34D6F"/>
    <w:rsid w:val="00A3689E"/>
    <w:rsid w:val="00A417D1"/>
    <w:rsid w:val="00A41F91"/>
    <w:rsid w:val="00A63355"/>
    <w:rsid w:val="00A64978"/>
    <w:rsid w:val="00A679ED"/>
    <w:rsid w:val="00A7596D"/>
    <w:rsid w:val="00A90019"/>
    <w:rsid w:val="00A92B7B"/>
    <w:rsid w:val="00A94D3D"/>
    <w:rsid w:val="00A963DF"/>
    <w:rsid w:val="00AA4E14"/>
    <w:rsid w:val="00AC0C22"/>
    <w:rsid w:val="00AC1F2B"/>
    <w:rsid w:val="00AC3896"/>
    <w:rsid w:val="00AC7A6E"/>
    <w:rsid w:val="00AD2CF2"/>
    <w:rsid w:val="00AE2D88"/>
    <w:rsid w:val="00AE6F6F"/>
    <w:rsid w:val="00AF3325"/>
    <w:rsid w:val="00AF34D9"/>
    <w:rsid w:val="00AF70DA"/>
    <w:rsid w:val="00B019D3"/>
    <w:rsid w:val="00B04D7A"/>
    <w:rsid w:val="00B06B90"/>
    <w:rsid w:val="00B12B04"/>
    <w:rsid w:val="00B139BD"/>
    <w:rsid w:val="00B1754D"/>
    <w:rsid w:val="00B34CF9"/>
    <w:rsid w:val="00B37042"/>
    <w:rsid w:val="00B37559"/>
    <w:rsid w:val="00B4054B"/>
    <w:rsid w:val="00B410BB"/>
    <w:rsid w:val="00B51461"/>
    <w:rsid w:val="00B54059"/>
    <w:rsid w:val="00B579B0"/>
    <w:rsid w:val="00B57D11"/>
    <w:rsid w:val="00B63849"/>
    <w:rsid w:val="00B649D7"/>
    <w:rsid w:val="00B64DD7"/>
    <w:rsid w:val="00B701D0"/>
    <w:rsid w:val="00B81C2F"/>
    <w:rsid w:val="00B90743"/>
    <w:rsid w:val="00B90C45"/>
    <w:rsid w:val="00B933BE"/>
    <w:rsid w:val="00BA129F"/>
    <w:rsid w:val="00BB5CC8"/>
    <w:rsid w:val="00BB7E71"/>
    <w:rsid w:val="00BC2D60"/>
    <w:rsid w:val="00BD6738"/>
    <w:rsid w:val="00BD6D78"/>
    <w:rsid w:val="00BD7AA4"/>
    <w:rsid w:val="00BD7E5E"/>
    <w:rsid w:val="00BE63DB"/>
    <w:rsid w:val="00BE6574"/>
    <w:rsid w:val="00BF7F8D"/>
    <w:rsid w:val="00C07319"/>
    <w:rsid w:val="00C16FD2"/>
    <w:rsid w:val="00C230B4"/>
    <w:rsid w:val="00C2438F"/>
    <w:rsid w:val="00C34431"/>
    <w:rsid w:val="00C34EBD"/>
    <w:rsid w:val="00C4395E"/>
    <w:rsid w:val="00C47FFD"/>
    <w:rsid w:val="00C50C0F"/>
    <w:rsid w:val="00C51E92"/>
    <w:rsid w:val="00C532C8"/>
    <w:rsid w:val="00C566C5"/>
    <w:rsid w:val="00C57413"/>
    <w:rsid w:val="00C57E2C"/>
    <w:rsid w:val="00C608B7"/>
    <w:rsid w:val="00C62B96"/>
    <w:rsid w:val="00C66F24"/>
    <w:rsid w:val="00C76D7F"/>
    <w:rsid w:val="00C813AA"/>
    <w:rsid w:val="00C9291E"/>
    <w:rsid w:val="00CA3F44"/>
    <w:rsid w:val="00CA4E58"/>
    <w:rsid w:val="00CB3179"/>
    <w:rsid w:val="00CB3771"/>
    <w:rsid w:val="00CB44BF"/>
    <w:rsid w:val="00CB5153"/>
    <w:rsid w:val="00CD6BA6"/>
    <w:rsid w:val="00CE076A"/>
    <w:rsid w:val="00CE463D"/>
    <w:rsid w:val="00D10BA0"/>
    <w:rsid w:val="00D21694"/>
    <w:rsid w:val="00D23983"/>
    <w:rsid w:val="00D247A3"/>
    <w:rsid w:val="00D24EB5"/>
    <w:rsid w:val="00D34B13"/>
    <w:rsid w:val="00D35AB9"/>
    <w:rsid w:val="00D360A5"/>
    <w:rsid w:val="00D37D84"/>
    <w:rsid w:val="00D41571"/>
    <w:rsid w:val="00D416A0"/>
    <w:rsid w:val="00D47672"/>
    <w:rsid w:val="00D5123C"/>
    <w:rsid w:val="00D55560"/>
    <w:rsid w:val="00D61C5A"/>
    <w:rsid w:val="00D62B23"/>
    <w:rsid w:val="00D63102"/>
    <w:rsid w:val="00D631CE"/>
    <w:rsid w:val="00D6790C"/>
    <w:rsid w:val="00D72D99"/>
    <w:rsid w:val="00D73277"/>
    <w:rsid w:val="00D75AD7"/>
    <w:rsid w:val="00D76586"/>
    <w:rsid w:val="00D82657"/>
    <w:rsid w:val="00D87E20"/>
    <w:rsid w:val="00DA0C2C"/>
    <w:rsid w:val="00DA4037"/>
    <w:rsid w:val="00DB2479"/>
    <w:rsid w:val="00DB4598"/>
    <w:rsid w:val="00DB4BA1"/>
    <w:rsid w:val="00DC4926"/>
    <w:rsid w:val="00DE66A5"/>
    <w:rsid w:val="00DF00EA"/>
    <w:rsid w:val="00DF2B50"/>
    <w:rsid w:val="00E01059"/>
    <w:rsid w:val="00E01449"/>
    <w:rsid w:val="00E01A38"/>
    <w:rsid w:val="00E04C86"/>
    <w:rsid w:val="00E05C4B"/>
    <w:rsid w:val="00E15E8D"/>
    <w:rsid w:val="00E17344"/>
    <w:rsid w:val="00E20F30"/>
    <w:rsid w:val="00E2189C"/>
    <w:rsid w:val="00E25BB1"/>
    <w:rsid w:val="00E27BBA"/>
    <w:rsid w:val="00E30E3F"/>
    <w:rsid w:val="00E35E8F"/>
    <w:rsid w:val="00E36746"/>
    <w:rsid w:val="00E428AB"/>
    <w:rsid w:val="00E438E8"/>
    <w:rsid w:val="00E453A3"/>
    <w:rsid w:val="00E457DB"/>
    <w:rsid w:val="00E520E2"/>
    <w:rsid w:val="00E530C4"/>
    <w:rsid w:val="00E53DCE"/>
    <w:rsid w:val="00E55996"/>
    <w:rsid w:val="00E602CA"/>
    <w:rsid w:val="00E62057"/>
    <w:rsid w:val="00E64254"/>
    <w:rsid w:val="00E67928"/>
    <w:rsid w:val="00E70FB5"/>
    <w:rsid w:val="00E81CBB"/>
    <w:rsid w:val="00E9091D"/>
    <w:rsid w:val="00E915AF"/>
    <w:rsid w:val="00E91805"/>
    <w:rsid w:val="00E96415"/>
    <w:rsid w:val="00EA15B3"/>
    <w:rsid w:val="00EB2358"/>
    <w:rsid w:val="00EB3EB8"/>
    <w:rsid w:val="00EC00EF"/>
    <w:rsid w:val="00EC02FE"/>
    <w:rsid w:val="00EC4A96"/>
    <w:rsid w:val="00EE03A0"/>
    <w:rsid w:val="00EE2CC6"/>
    <w:rsid w:val="00EE6B43"/>
    <w:rsid w:val="00EF0763"/>
    <w:rsid w:val="00F11FD2"/>
    <w:rsid w:val="00F21C6F"/>
    <w:rsid w:val="00F424BF"/>
    <w:rsid w:val="00F44393"/>
    <w:rsid w:val="00F44FC3"/>
    <w:rsid w:val="00F46107"/>
    <w:rsid w:val="00F468C5"/>
    <w:rsid w:val="00F471F9"/>
    <w:rsid w:val="00F52F39"/>
    <w:rsid w:val="00F6184F"/>
    <w:rsid w:val="00F6732F"/>
    <w:rsid w:val="00F8310E"/>
    <w:rsid w:val="00F86893"/>
    <w:rsid w:val="00F914DD"/>
    <w:rsid w:val="00F95E02"/>
    <w:rsid w:val="00FA2358"/>
    <w:rsid w:val="00FB2592"/>
    <w:rsid w:val="00FB2810"/>
    <w:rsid w:val="00FB7A2C"/>
    <w:rsid w:val="00FC2947"/>
    <w:rsid w:val="00FC2C2C"/>
    <w:rsid w:val="00FD6E62"/>
    <w:rsid w:val="00FE0818"/>
    <w:rsid w:val="00FE6FB1"/>
    <w:rsid w:val="00FE73C6"/>
    <w:rsid w:val="00FF33EF"/>
    <w:rsid w:val="00FF3E41"/>
    <w:rsid w:val="00FF3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69820DFF-D39E-4B8B-AE9E-595E5E8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86396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75189C"/>
    <w:pPr>
      <w:keepNext/>
      <w:keepLines/>
      <w:overflowPunct/>
      <w:autoSpaceDE/>
      <w:autoSpaceDN/>
      <w:adjustRightInd/>
      <w:spacing w:before="240" w:after="280" w:line="240" w:lineRule="auto"/>
      <w:jc w:val="center"/>
      <w:textAlignment w:val="auto"/>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86396C"/>
    <w:rPr>
      <w:color w:val="800080" w:themeColor="followedHyperlink"/>
      <w:u w:val="single"/>
    </w:rPr>
  </w:style>
  <w:style w:type="character" w:customStyle="1" w:styleId="FootnoteTextChar">
    <w:name w:val="Footnote Text Char"/>
    <w:basedOn w:val="DefaultParagraphFont"/>
    <w:link w:val="FootnoteText"/>
    <w:semiHidden/>
    <w:rsid w:val="00F44393"/>
    <w:rPr>
      <w:rFonts w:eastAsia="SimSun"/>
      <w:szCs w:val="22"/>
      <w:lang w:val="en-US" w:eastAsia="en-US"/>
    </w:rPr>
  </w:style>
  <w:style w:type="character" w:customStyle="1" w:styleId="HeaderChar">
    <w:name w:val="Header Char"/>
    <w:basedOn w:val="DefaultParagraphFont"/>
    <w:link w:val="Header"/>
    <w:rsid w:val="003222BF"/>
    <w:rPr>
      <w:rFonts w:eastAsia="SimSu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1935">
      <w:bodyDiv w:val="1"/>
      <w:marLeft w:val="0"/>
      <w:marRight w:val="0"/>
      <w:marTop w:val="0"/>
      <w:marBottom w:val="0"/>
      <w:divBdr>
        <w:top w:val="none" w:sz="0" w:space="0" w:color="auto"/>
        <w:left w:val="none" w:sz="0" w:space="0" w:color="auto"/>
        <w:bottom w:val="none" w:sz="0" w:space="0" w:color="auto"/>
        <w:right w:val="none" w:sz="0" w:space="0" w:color="auto"/>
      </w:divBdr>
    </w:div>
    <w:div w:id="625814934">
      <w:bodyDiv w:val="1"/>
      <w:marLeft w:val="0"/>
      <w:marRight w:val="0"/>
      <w:marTop w:val="0"/>
      <w:marBottom w:val="0"/>
      <w:divBdr>
        <w:top w:val="none" w:sz="0" w:space="0" w:color="auto"/>
        <w:left w:val="none" w:sz="0" w:space="0" w:color="auto"/>
        <w:bottom w:val="none" w:sz="0" w:space="0" w:color="auto"/>
        <w:right w:val="none" w:sz="0" w:space="0" w:color="auto"/>
      </w:divBdr>
    </w:div>
    <w:div w:id="779300940">
      <w:bodyDiv w:val="1"/>
      <w:marLeft w:val="0"/>
      <w:marRight w:val="0"/>
      <w:marTop w:val="0"/>
      <w:marBottom w:val="0"/>
      <w:divBdr>
        <w:top w:val="none" w:sz="0" w:space="0" w:color="auto"/>
        <w:left w:val="none" w:sz="0" w:space="0" w:color="auto"/>
        <w:bottom w:val="none" w:sz="0" w:space="0" w:color="auto"/>
        <w:right w:val="none" w:sz="0" w:space="0" w:color="auto"/>
      </w:divBdr>
    </w:div>
    <w:div w:id="968508369">
      <w:bodyDiv w:val="1"/>
      <w:marLeft w:val="0"/>
      <w:marRight w:val="0"/>
      <w:marTop w:val="0"/>
      <w:marBottom w:val="0"/>
      <w:divBdr>
        <w:top w:val="none" w:sz="0" w:space="0" w:color="auto"/>
        <w:left w:val="none" w:sz="0" w:space="0" w:color="auto"/>
        <w:bottom w:val="none" w:sz="0" w:space="0" w:color="auto"/>
        <w:right w:val="none" w:sz="0" w:space="0" w:color="auto"/>
      </w:divBdr>
    </w:div>
    <w:div w:id="1069956450">
      <w:bodyDiv w:val="1"/>
      <w:marLeft w:val="0"/>
      <w:marRight w:val="0"/>
      <w:marTop w:val="0"/>
      <w:marBottom w:val="0"/>
      <w:divBdr>
        <w:top w:val="none" w:sz="0" w:space="0" w:color="auto"/>
        <w:left w:val="none" w:sz="0" w:space="0" w:color="auto"/>
        <w:bottom w:val="none" w:sz="0" w:space="0" w:color="auto"/>
        <w:right w:val="none" w:sz="0" w:space="0" w:color="auto"/>
      </w:divBdr>
    </w:div>
    <w:div w:id="115260432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7753519">
      <w:bodyDiv w:val="1"/>
      <w:marLeft w:val="0"/>
      <w:marRight w:val="0"/>
      <w:marTop w:val="0"/>
      <w:marBottom w:val="0"/>
      <w:divBdr>
        <w:top w:val="none" w:sz="0" w:space="0" w:color="auto"/>
        <w:left w:val="none" w:sz="0" w:space="0" w:color="auto"/>
        <w:bottom w:val="none" w:sz="0" w:space="0" w:color="auto"/>
        <w:right w:val="none" w:sz="0" w:space="0" w:color="auto"/>
      </w:divBdr>
    </w:div>
    <w:div w:id="1778334413">
      <w:bodyDiv w:val="1"/>
      <w:marLeft w:val="0"/>
      <w:marRight w:val="0"/>
      <w:marTop w:val="0"/>
      <w:marBottom w:val="0"/>
      <w:divBdr>
        <w:top w:val="none" w:sz="0" w:space="0" w:color="auto"/>
        <w:left w:val="none" w:sz="0" w:space="0" w:color="auto"/>
        <w:bottom w:val="none" w:sz="0" w:space="0" w:color="auto"/>
        <w:right w:val="none" w:sz="0" w:space="0" w:color="auto"/>
      </w:divBdr>
    </w:div>
    <w:div w:id="1927958491">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7-C/en" TargetMode="External"/><Relationship Id="rId18" Type="http://schemas.openxmlformats.org/officeDocument/2006/relationships/hyperlink" Target="http://www.itu.int/md/R00-CA-CIR-0239/en" TargetMode="External"/><Relationship Id="rId26" Type="http://schemas.openxmlformats.org/officeDocument/2006/relationships/hyperlink" Target="https://www.itu.int/md/R15-WP7C-C-0344/en" TargetMode="External"/><Relationship Id="rId3" Type="http://schemas.openxmlformats.org/officeDocument/2006/relationships/styles" Target="styles.xml"/><Relationship Id="rId21" Type="http://schemas.openxmlformats.org/officeDocument/2006/relationships/hyperlink" Target="https://www.itu.int/md/R15-WP7B-C-0368/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7.AR-C/en" TargetMode="External"/><Relationship Id="rId17" Type="http://schemas.openxmlformats.org/officeDocument/2006/relationships/hyperlink" Target="https://www.itu.int/md/R15-SG07-C-0105/en" TargetMode="External"/><Relationship Id="rId25" Type="http://schemas.openxmlformats.org/officeDocument/2006/relationships/hyperlink" Target="https://www.itu.int/md/R15-WP7C-C-034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7B-C-0368/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5-WP7B-C-0368/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7B-C-0368/en" TargetMode="External"/><Relationship Id="rId28" Type="http://schemas.openxmlformats.org/officeDocument/2006/relationships/hyperlink" Target="https://www.itu.int/md/R15-WP7C-C-0344/en" TargetMode="External"/><Relationship Id="rId10" Type="http://schemas.openxmlformats.org/officeDocument/2006/relationships/hyperlink" Target="mailto:rsg7@itu.int" TargetMode="External"/><Relationship Id="rId19" Type="http://schemas.openxmlformats.org/officeDocument/2006/relationships/hyperlink" Target="https://www.itu.int/md/R15-WP7B-C-0368/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5-SG07-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7B-C-0368/en" TargetMode="External"/><Relationship Id="rId27" Type="http://schemas.openxmlformats.org/officeDocument/2006/relationships/hyperlink" Target="https://www.itu.int/md/R15-WP7C-C-0344/en" TargetMode="External"/><Relationship Id="rId30" Type="http://schemas.openxmlformats.org/officeDocument/2006/relationships/header" Target="header2.xml"/><Relationship Id="rId8" Type="http://schemas.openxmlformats.org/officeDocument/2006/relationships/hyperlink" Target="https://www.itu.int/md/R00-SG07-CIR-0075/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C3BC-8AB2-4EFA-9710-BB16EF77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25</TotalTime>
  <Pages>5</Pages>
  <Words>2421</Words>
  <Characters>2290</Characters>
  <Application>Microsoft Office Word</Application>
  <DocSecurity>0</DocSecurity>
  <Lines>19</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Song, Xiaojing</cp:lastModifiedBy>
  <cp:revision>7</cp:revision>
  <cp:lastPrinted>2019-01-14T12:29:00Z</cp:lastPrinted>
  <dcterms:created xsi:type="dcterms:W3CDTF">2019-01-14T12:28:00Z</dcterms:created>
  <dcterms:modified xsi:type="dcterms:W3CDTF">2019-01-14T13:43:00Z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