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8D7CA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C82365" w:rsidRDefault="001152EF" w:rsidP="00B3397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:rsidR="00E53DCE" w:rsidRPr="00C82365" w:rsidRDefault="00C82365" w:rsidP="008D7CAA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B33975">
              <w:rPr>
                <w:b/>
                <w:bCs/>
                <w:szCs w:val="24"/>
                <w:lang w:val="fr-CH"/>
              </w:rPr>
              <w:t>892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222330" w:rsidP="00B3397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24D8215E240C4AB589A4B043DE5C6EC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33975">
                  <w:rPr>
                    <w:rFonts w:cs="Arial"/>
                    <w:lang w:val="ru-RU"/>
                  </w:rPr>
                  <w:t>27 марта 201</w:t>
                </w:r>
                <w:r w:rsidR="00B33975">
                  <w:rPr>
                    <w:rFonts w:cs="Arial"/>
                    <w:lang w:val="en-GB"/>
                  </w:rPr>
                  <w:t xml:space="preserve">9 </w:t>
                </w:r>
                <w:r w:rsidR="00B33975">
                  <w:rPr>
                    <w:rFonts w:cs="Arial"/>
                    <w:lang w:val="ru-RU"/>
                  </w:rPr>
                  <w:t>года</w:t>
                </w:r>
              </w:sdtContent>
            </w:sdt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8D7CAA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8D7CAA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946AD4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33975" w:rsidRDefault="00B33975" w:rsidP="00B55B8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50715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>
              <w:rPr>
                <w:b/>
                <w:bCs/>
                <w:lang w:val="ru-RU"/>
              </w:rPr>
              <w:t>участвующим</w:t>
            </w:r>
            <w:r w:rsidRPr="00B50715">
              <w:rPr>
                <w:b/>
                <w:bCs/>
                <w:lang w:val="ru-RU"/>
              </w:rPr>
              <w:t xml:space="preserve"> в работе 4-й Исследовательской комиссии по радиосвязи, и Академическим организациям – Членам МСЭ</w:t>
            </w:r>
          </w:p>
        </w:tc>
      </w:tr>
      <w:tr w:rsidR="00E53DCE" w:rsidRPr="00946AD4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33975" w:rsidRDefault="00E53DCE" w:rsidP="008D7CAA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46AD4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33975" w:rsidRDefault="00E53DCE" w:rsidP="008D7CAA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627C5" w:rsidRPr="00946AD4" w:rsidTr="009B3A48">
        <w:trPr>
          <w:trHeight w:val="854"/>
          <w:jc w:val="center"/>
        </w:trPr>
        <w:tc>
          <w:tcPr>
            <w:tcW w:w="1526" w:type="dxa"/>
            <w:shd w:val="clear" w:color="auto" w:fill="auto"/>
          </w:tcPr>
          <w:p w:rsidR="002627C5" w:rsidRPr="00650543" w:rsidRDefault="002627C5" w:rsidP="008D7CA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627C5" w:rsidRPr="00B33975" w:rsidRDefault="002627C5" w:rsidP="00B3397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50715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Женева, </w:t>
            </w:r>
            <w:r>
              <w:rPr>
                <w:b/>
                <w:lang w:val="ru-RU"/>
              </w:rPr>
              <w:t>5 июля</w:t>
            </w:r>
            <w:r w:rsidRPr="00B50715">
              <w:rPr>
                <w:b/>
                <w:lang w:val="ru-RU"/>
              </w:rPr>
              <w:t xml:space="preserve"> 201</w:t>
            </w:r>
            <w:r>
              <w:rPr>
                <w:b/>
                <w:lang w:val="ru-RU"/>
              </w:rPr>
              <w:t>9</w:t>
            </w:r>
            <w:r w:rsidRPr="00B50715">
              <w:rPr>
                <w:b/>
                <w:lang w:val="ru-RU"/>
              </w:rPr>
              <w:t xml:space="preserve"> года</w:t>
            </w:r>
          </w:p>
        </w:tc>
      </w:tr>
    </w:tbl>
    <w:p w:rsidR="00B33975" w:rsidRPr="00B50715" w:rsidRDefault="00B33975" w:rsidP="00B33975">
      <w:pPr>
        <w:pStyle w:val="Heading1"/>
        <w:spacing w:before="600"/>
        <w:rPr>
          <w:lang w:val="ru-RU"/>
        </w:rPr>
      </w:pPr>
      <w:r w:rsidRPr="00B50715">
        <w:rPr>
          <w:lang w:val="ru-RU"/>
        </w:rPr>
        <w:t>1</w:t>
      </w:r>
      <w:r w:rsidRPr="00B50715">
        <w:rPr>
          <w:lang w:val="ru-RU"/>
        </w:rPr>
        <w:tab/>
        <w:t>Введение</w:t>
      </w:r>
    </w:p>
    <w:p w:rsidR="00B33975" w:rsidRPr="00B50715" w:rsidRDefault="00B33975" w:rsidP="008B682E">
      <w:pPr>
        <w:rPr>
          <w:lang w:val="ru-RU"/>
        </w:rPr>
      </w:pPr>
      <w:r w:rsidRPr="00B50715">
        <w:rPr>
          <w:lang w:val="ru-RU"/>
        </w:rPr>
        <w:t xml:space="preserve">Настоящим Административным циркуляром </w:t>
      </w:r>
      <w:r w:rsidR="008B682E">
        <w:rPr>
          <w:lang w:val="ru-RU"/>
        </w:rPr>
        <w:t>хотел бы объявить</w:t>
      </w:r>
      <w:r w:rsidRPr="00B50715">
        <w:rPr>
          <w:lang w:val="ru-RU"/>
        </w:rPr>
        <w:t>, что собрание 4</w:t>
      </w:r>
      <w:r w:rsidRPr="00B50715">
        <w:rPr>
          <w:lang w:val="ru-RU"/>
        </w:rPr>
        <w:noBreakHyphen/>
        <w:t xml:space="preserve">й Исследовательской комиссии МСЭ-R состоится в Женеве </w:t>
      </w:r>
      <w:r w:rsidRPr="00B50715">
        <w:rPr>
          <w:color w:val="000000"/>
          <w:lang w:val="ru-RU"/>
        </w:rPr>
        <w:t xml:space="preserve">в пятницу, </w:t>
      </w:r>
      <w:r w:rsidRPr="00B33975">
        <w:rPr>
          <w:color w:val="000000"/>
          <w:lang w:val="ru-RU"/>
        </w:rPr>
        <w:t xml:space="preserve">5 </w:t>
      </w:r>
      <w:r>
        <w:rPr>
          <w:color w:val="000000"/>
          <w:lang w:val="ru-RU"/>
        </w:rPr>
        <w:t>июля</w:t>
      </w:r>
      <w:r w:rsidRPr="00B50715">
        <w:rPr>
          <w:color w:val="000000"/>
          <w:lang w:val="ru-RU"/>
        </w:rPr>
        <w:t xml:space="preserve"> 201</w:t>
      </w:r>
      <w:r>
        <w:rPr>
          <w:color w:val="000000"/>
          <w:lang w:val="ru-RU"/>
        </w:rPr>
        <w:t>9</w:t>
      </w:r>
      <w:r w:rsidRPr="00B50715">
        <w:rPr>
          <w:lang w:val="ru-RU"/>
        </w:rPr>
        <w:t xml:space="preserve"> года, после собраний Рабочих групп 4A, 4B и 4C (см. </w:t>
      </w:r>
      <w:hyperlink r:id="rId8" w:history="1">
        <w:r w:rsidRPr="00B50715">
          <w:rPr>
            <w:lang w:val="ru-RU"/>
          </w:rPr>
          <w:t xml:space="preserve">Циркулярное письмо </w:t>
        </w:r>
      </w:hyperlink>
      <w:hyperlink r:id="rId9" w:history="1">
        <w:r w:rsidR="009F631A" w:rsidRPr="00CB0818">
          <w:rPr>
            <w:color w:val="0000FF"/>
            <w:szCs w:val="24"/>
            <w:u w:val="single"/>
            <w:lang w:val="ru-RU"/>
          </w:rPr>
          <w:t>4/</w:t>
        </w:r>
        <w:r w:rsidR="009F631A" w:rsidRPr="00C74FED">
          <w:rPr>
            <w:color w:val="0000FF"/>
            <w:szCs w:val="24"/>
            <w:u w:val="single"/>
          </w:rPr>
          <w:t>LCCE</w:t>
        </w:r>
        <w:r w:rsidR="009F631A" w:rsidRPr="00CB0818">
          <w:rPr>
            <w:color w:val="0000FF"/>
            <w:szCs w:val="24"/>
            <w:u w:val="single"/>
            <w:lang w:val="ru-RU"/>
          </w:rPr>
          <w:t>/12</w:t>
        </w:r>
      </w:hyperlink>
      <w:r w:rsidR="009F631A" w:rsidRPr="00CB0818">
        <w:rPr>
          <w:color w:val="0000FF"/>
          <w:szCs w:val="24"/>
          <w:u w:val="single"/>
          <w:lang w:val="ru-RU"/>
        </w:rPr>
        <w:t>5</w:t>
      </w:r>
      <w:r w:rsidRPr="00B50715">
        <w:rPr>
          <w:lang w:val="ru-RU"/>
        </w:rPr>
        <w:t>).</w:t>
      </w:r>
    </w:p>
    <w:p w:rsidR="00B33975" w:rsidRPr="00B50715" w:rsidRDefault="00B33975" w:rsidP="00B33975">
      <w:pPr>
        <w:spacing w:after="240"/>
        <w:rPr>
          <w:lang w:val="ru-RU"/>
        </w:rPr>
      </w:pPr>
      <w:r w:rsidRPr="00B50715">
        <w:rPr>
          <w:lang w:val="ru-RU"/>
        </w:rPr>
        <w:t xml:space="preserve">Собрание Исследовательской комиссии будет проведено в штаб-квартире МСЭ в Женеве. Сессия, посвященная открытию, состоится в </w:t>
      </w:r>
      <w:r>
        <w:rPr>
          <w:lang w:val="es-ES_tradnl"/>
        </w:rPr>
        <w:t>14</w:t>
      </w:r>
      <w:r w:rsidRPr="00B50715">
        <w:rPr>
          <w:lang w:val="ru-RU"/>
        </w:rPr>
        <w:t> час. 30 мин.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765"/>
        <w:gridCol w:w="2714"/>
        <w:gridCol w:w="2981"/>
      </w:tblGrid>
      <w:tr w:rsidR="00B33975" w:rsidRPr="00B50715" w:rsidTr="008D7CAA">
        <w:trPr>
          <w:jc w:val="center"/>
        </w:trPr>
        <w:tc>
          <w:tcPr>
            <w:tcW w:w="2179" w:type="dxa"/>
            <w:vAlign w:val="center"/>
          </w:tcPr>
          <w:p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Комиссия</w:t>
            </w:r>
          </w:p>
        </w:tc>
        <w:tc>
          <w:tcPr>
            <w:tcW w:w="1765" w:type="dxa"/>
            <w:vAlign w:val="center"/>
          </w:tcPr>
          <w:p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Дата собрания</w:t>
            </w:r>
          </w:p>
        </w:tc>
        <w:tc>
          <w:tcPr>
            <w:tcW w:w="2714" w:type="dxa"/>
            <w:vAlign w:val="center"/>
          </w:tcPr>
          <w:p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81" w:type="dxa"/>
            <w:vAlign w:val="center"/>
          </w:tcPr>
          <w:p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Открытие</w:t>
            </w:r>
          </w:p>
        </w:tc>
      </w:tr>
      <w:tr w:rsidR="00B33975" w:rsidRPr="00946AD4" w:rsidTr="008D7CAA">
        <w:trPr>
          <w:jc w:val="center"/>
        </w:trPr>
        <w:tc>
          <w:tcPr>
            <w:tcW w:w="2179" w:type="dxa"/>
            <w:vAlign w:val="center"/>
          </w:tcPr>
          <w:p w:rsidR="00B33975" w:rsidRPr="00B50715" w:rsidRDefault="00B33975" w:rsidP="008D7CAA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765" w:type="dxa"/>
            <w:vAlign w:val="center"/>
          </w:tcPr>
          <w:p w:rsidR="00B33975" w:rsidRPr="00B50715" w:rsidRDefault="00B33975" w:rsidP="008D7CAA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 июля 2019</w:t>
            </w:r>
            <w:r w:rsidRPr="00B50715">
              <w:rPr>
                <w:lang w:val="ru-RU"/>
              </w:rPr>
              <w:t> г.</w:t>
            </w:r>
          </w:p>
        </w:tc>
        <w:tc>
          <w:tcPr>
            <w:tcW w:w="2714" w:type="dxa"/>
            <w:vAlign w:val="center"/>
          </w:tcPr>
          <w:p w:rsidR="00B33975" w:rsidRPr="00B50715" w:rsidRDefault="00B33975" w:rsidP="00B33975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>
              <w:rPr>
                <w:lang w:val="ru-RU"/>
              </w:rPr>
              <w:t>28 июня 2019</w:t>
            </w:r>
            <w:r w:rsidRPr="00B50715">
              <w:rPr>
                <w:lang w:val="ru-RU"/>
              </w:rPr>
              <w:t> г.</w:t>
            </w:r>
          </w:p>
        </w:tc>
        <w:tc>
          <w:tcPr>
            <w:tcW w:w="2981" w:type="dxa"/>
            <w:vAlign w:val="center"/>
          </w:tcPr>
          <w:p w:rsidR="00B33975" w:rsidRPr="00B50715" w:rsidRDefault="00B33975" w:rsidP="00B33975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>
              <w:rPr>
                <w:lang w:val="ru-RU"/>
              </w:rPr>
              <w:t>5 июля 2019</w:t>
            </w:r>
            <w:r w:rsidRPr="00B50715">
              <w:rPr>
                <w:lang w:val="ru-RU"/>
              </w:rPr>
              <w:t> г.,</w:t>
            </w:r>
            <w:r w:rsidRPr="00B50715">
              <w:rPr>
                <w:lang w:val="ru-RU"/>
              </w:rPr>
              <w:br/>
            </w:r>
            <w:r>
              <w:rPr>
                <w:lang w:val="ru-RU"/>
              </w:rPr>
              <w:t>09</w:t>
            </w:r>
            <w:r w:rsidRPr="00B50715">
              <w:rPr>
                <w:lang w:val="ru-RU"/>
              </w:rPr>
              <w:t xml:space="preserve"> час. 30 мин.</w:t>
            </w:r>
          </w:p>
        </w:tc>
      </w:tr>
    </w:tbl>
    <w:p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2</w:t>
      </w:r>
      <w:r w:rsidRPr="00B50715">
        <w:rPr>
          <w:lang w:val="ru-RU"/>
        </w:rPr>
        <w:tab/>
        <w:t>Программа собрания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Проект повестки дня собрания 4-й Исследовательской ком</w:t>
      </w:r>
      <w:r w:rsidRPr="00B33975">
        <w:rPr>
          <w:lang w:val="ru-RU"/>
        </w:rPr>
        <w:t>и</w:t>
      </w:r>
      <w:r>
        <w:rPr>
          <w:lang w:val="ru-RU"/>
        </w:rPr>
        <w:t>сс</w:t>
      </w:r>
      <w:r w:rsidRPr="00B50715">
        <w:rPr>
          <w:lang w:val="ru-RU"/>
        </w:rPr>
        <w:t xml:space="preserve">ии содержится в Приложении 1. 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 xml:space="preserve">Статус текстов, порученных 4-й Исследовательской комиссии и ее рабочим группам, приводится в Документе </w:t>
      </w:r>
      <w:hyperlink r:id="rId10" w:history="1">
        <w:r w:rsidRPr="00B50715">
          <w:rPr>
            <w:rStyle w:val="Hyperlink"/>
            <w:lang w:val="ru-RU"/>
          </w:rPr>
          <w:t>4/1</w:t>
        </w:r>
      </w:hyperlink>
      <w:r w:rsidRPr="00B50715">
        <w:rPr>
          <w:lang w:val="ru-RU"/>
        </w:rPr>
        <w:t xml:space="preserve"> по адресу:</w:t>
      </w:r>
    </w:p>
    <w:p w:rsidR="00B33975" w:rsidRPr="00B50715" w:rsidRDefault="00222330" w:rsidP="00B33975">
      <w:pPr>
        <w:pStyle w:val="Heading2"/>
        <w:spacing w:before="120"/>
        <w:ind w:left="0" w:firstLine="0"/>
        <w:jc w:val="center"/>
        <w:rPr>
          <w:b w:val="0"/>
          <w:bCs/>
          <w:lang w:val="ru-RU"/>
        </w:rPr>
      </w:pPr>
      <w:hyperlink r:id="rId11" w:history="1">
        <w:r w:rsidR="00B33975" w:rsidRPr="00B50715">
          <w:rPr>
            <w:rStyle w:val="Hyperlink"/>
            <w:b w:val="0"/>
            <w:bCs/>
            <w:lang w:val="ru-RU"/>
          </w:rPr>
          <w:t>http://www.itu.int/md/R15-SG04-C-0001/en</w:t>
        </w:r>
      </w:hyperlink>
      <w:r w:rsidR="00B33975" w:rsidRPr="00B50715">
        <w:rPr>
          <w:b w:val="0"/>
          <w:bCs/>
          <w:lang w:val="ru-RU"/>
        </w:rPr>
        <w:t>.</w:t>
      </w:r>
    </w:p>
    <w:p w:rsidR="00B33975" w:rsidRPr="00B50715" w:rsidRDefault="00B33975" w:rsidP="00B33975">
      <w:pPr>
        <w:pStyle w:val="Heading2"/>
        <w:jc w:val="left"/>
        <w:rPr>
          <w:lang w:val="ru-RU"/>
        </w:rPr>
      </w:pPr>
      <w:r w:rsidRPr="00B50715">
        <w:rPr>
          <w:lang w:val="ru-RU"/>
        </w:rPr>
        <w:t>2.1</w:t>
      </w:r>
      <w:r w:rsidRPr="00B50715">
        <w:rPr>
          <w:lang w:val="ru-RU"/>
        </w:rPr>
        <w:tab/>
        <w:t>Одобрение проектов Рекомендаций на собрании Исследовательской комиссии (п. A2.6.2.2.2 Резолюции МСЭ-R 1-7)</w:t>
      </w:r>
    </w:p>
    <w:p w:rsidR="00B33975" w:rsidRPr="004F05EC" w:rsidRDefault="00CB0818" w:rsidP="00CB0818">
      <w:pPr>
        <w:rPr>
          <w:lang w:val="ru-RU"/>
        </w:rPr>
      </w:pPr>
      <w:r>
        <w:rPr>
          <w:lang w:val="ru-RU"/>
        </w:rPr>
        <w:t>Пять</w:t>
      </w:r>
      <w:r w:rsidRPr="00CB0818">
        <w:rPr>
          <w:lang w:val="ru-RU"/>
        </w:rPr>
        <w:t xml:space="preserve"> </w:t>
      </w:r>
      <w:r>
        <w:rPr>
          <w:lang w:val="ru-RU"/>
        </w:rPr>
        <w:t>проектов</w:t>
      </w:r>
      <w:r w:rsidRPr="00CB0818">
        <w:rPr>
          <w:lang w:val="ru-RU"/>
        </w:rPr>
        <w:t xml:space="preserve"> </w:t>
      </w:r>
      <w:r>
        <w:rPr>
          <w:lang w:val="ru-RU"/>
        </w:rPr>
        <w:t>пересмотров</w:t>
      </w:r>
      <w:r w:rsidRPr="00CB0818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CB0818">
        <w:rPr>
          <w:lang w:val="ru-RU"/>
        </w:rPr>
        <w:t xml:space="preserve"> </w:t>
      </w:r>
      <w:r>
        <w:rPr>
          <w:lang w:val="ru-RU"/>
        </w:rPr>
        <w:t>предлагаются</w:t>
      </w:r>
      <w:r w:rsidRPr="00CB0818">
        <w:rPr>
          <w:lang w:val="ru-RU"/>
        </w:rPr>
        <w:t xml:space="preserve"> </w:t>
      </w:r>
      <w:r>
        <w:rPr>
          <w:lang w:val="ru-RU"/>
        </w:rPr>
        <w:t>для</w:t>
      </w:r>
      <w:r w:rsidRPr="00CB0818">
        <w:rPr>
          <w:lang w:val="ru-RU"/>
        </w:rPr>
        <w:t xml:space="preserve"> </w:t>
      </w:r>
      <w:r>
        <w:rPr>
          <w:lang w:val="ru-RU"/>
        </w:rPr>
        <w:t>одобрения</w:t>
      </w:r>
      <w:r w:rsidRPr="00CB0818">
        <w:rPr>
          <w:lang w:val="ru-RU"/>
        </w:rPr>
        <w:t xml:space="preserve"> </w:t>
      </w:r>
      <w:r w:rsidRPr="00CB0818">
        <w:rPr>
          <w:color w:val="000000"/>
          <w:lang w:val="ru-RU"/>
        </w:rPr>
        <w:t>на собрании Исследовательской комиссии в соответствии с п.</w:t>
      </w:r>
      <w:r>
        <w:rPr>
          <w:color w:val="000000"/>
          <w:lang w:val="ru-RU"/>
        </w:rPr>
        <w:t> </w:t>
      </w:r>
      <w:r>
        <w:rPr>
          <w:color w:val="000000"/>
        </w:rPr>
        <w:t>A</w:t>
      </w:r>
      <w:r w:rsidRPr="00CB0818">
        <w:rPr>
          <w:color w:val="000000"/>
          <w:lang w:val="ru-RU"/>
        </w:rPr>
        <w:t>2.6.2.2.2 Резолюции МСЭ-</w:t>
      </w:r>
      <w:r>
        <w:rPr>
          <w:color w:val="000000"/>
        </w:rPr>
        <w:t>R</w:t>
      </w:r>
      <w:r w:rsidRPr="00CB0818">
        <w:rPr>
          <w:color w:val="000000"/>
          <w:lang w:val="ru-RU"/>
        </w:rPr>
        <w:t xml:space="preserve"> 1-7.</w:t>
      </w:r>
      <w:r w:rsidRPr="00CB0818">
        <w:rPr>
          <w:lang w:val="ru-RU"/>
        </w:rPr>
        <w:t xml:space="preserve"> </w:t>
      </w:r>
    </w:p>
    <w:p w:rsidR="00B33975" w:rsidRPr="00CB0818" w:rsidRDefault="00CB0818" w:rsidP="00B33975">
      <w:pPr>
        <w:rPr>
          <w:lang w:val="ru-RU"/>
        </w:rPr>
      </w:pPr>
      <w:r w:rsidRPr="00CB0818">
        <w:rPr>
          <w:color w:val="000000"/>
          <w:lang w:val="ru-RU"/>
        </w:rPr>
        <w:t xml:space="preserve">В соответствии с § </w:t>
      </w:r>
      <w:r>
        <w:rPr>
          <w:color w:val="000000"/>
        </w:rPr>
        <w:t>A</w:t>
      </w:r>
      <w:r w:rsidRPr="00CB0818">
        <w:rPr>
          <w:color w:val="000000"/>
          <w:lang w:val="ru-RU"/>
        </w:rPr>
        <w:t>2.6.2.2.2.1 Резолюции МСЭ-</w:t>
      </w:r>
      <w:r>
        <w:rPr>
          <w:color w:val="000000"/>
        </w:rPr>
        <w:t>R</w:t>
      </w:r>
      <w:r w:rsidRPr="00CB0818">
        <w:rPr>
          <w:color w:val="000000"/>
          <w:lang w:val="ru-RU"/>
        </w:rPr>
        <w:t xml:space="preserve"> 1-7 названия и резюме проектов пересмотров Рекомендаций приведены в Приложении 2.</w:t>
      </w:r>
    </w:p>
    <w:p w:rsidR="00B33975" w:rsidRPr="00B50715" w:rsidRDefault="00B33975" w:rsidP="00B33975">
      <w:pPr>
        <w:pStyle w:val="Heading2"/>
        <w:rPr>
          <w:lang w:val="ru-RU"/>
        </w:rPr>
      </w:pPr>
      <w:r w:rsidRPr="00B50715">
        <w:rPr>
          <w:lang w:val="ru-RU"/>
        </w:rPr>
        <w:lastRenderedPageBreak/>
        <w:t>2.2</w:t>
      </w:r>
      <w:r w:rsidRPr="00B50715">
        <w:rPr>
          <w:lang w:val="ru-RU"/>
        </w:rPr>
        <w:tab/>
        <w:t xml:space="preserve">Одобрение </w:t>
      </w:r>
      <w:r w:rsidRPr="00B33975">
        <w:rPr>
          <w:lang w:val="ru-RU"/>
        </w:rPr>
        <w:t>Исследовательской</w:t>
      </w:r>
      <w:r w:rsidRPr="00B50715">
        <w:rPr>
          <w:lang w:val="ru-RU"/>
        </w:rPr>
        <w:t xml:space="preserve"> комиссией проектов Рекомендаций по переписке (п. 2.6.2.2.3 Резолюции МСЭ-R 1-7)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Процедура, описанная в п. A2.6.2.2.3 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1-7 (см. также п. 2.3, ниже), в случае отсутствия возражений против такого подхода со стороны какого-либо из Государств-Членов, принимающих участие в этом собрании, и если соответствующая Рекомендация не включена в Регламент радиосвязи посредством ссылки.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 соответствии с п. A1.3.1.13 Резолюции МСЭ-R 1-7 в Приложении </w:t>
      </w:r>
      <w:r w:rsidR="009F631A">
        <w:rPr>
          <w:lang w:val="ru-RU"/>
        </w:rPr>
        <w:t>3</w:t>
      </w:r>
      <w:r w:rsidRPr="00B50715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B33975" w:rsidRPr="00B50715" w:rsidRDefault="00B33975" w:rsidP="00B33975">
      <w:pPr>
        <w:pStyle w:val="Heading2"/>
        <w:rPr>
          <w:lang w:val="ru-RU"/>
        </w:rPr>
      </w:pPr>
      <w:r w:rsidRPr="00B50715">
        <w:rPr>
          <w:lang w:val="ru-RU"/>
        </w:rPr>
        <w:t>2.3</w:t>
      </w:r>
      <w:r w:rsidRPr="00B50715">
        <w:rPr>
          <w:lang w:val="ru-RU"/>
        </w:rPr>
        <w:tab/>
        <w:t>Решение о процедуре утверждения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A2.6.2.3 Резолюции МСЭ-R 1-7, если Исследовательская комиссия не примет решения об использовании процедуры PSAA, описание которой содержится в п. A2.6.2.4 Резолюции МСЭ-R 1-7 (см. п. 2.2, выше).</w:t>
      </w:r>
    </w:p>
    <w:p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3</w:t>
      </w:r>
      <w:r w:rsidRPr="00B50715">
        <w:rPr>
          <w:lang w:val="ru-RU"/>
        </w:rPr>
        <w:tab/>
        <w:t>Вклады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1-7.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Предельный срок для получения вкладов, по которым не требуется письменный перевод</w:t>
      </w:r>
      <w:r w:rsidRPr="00CB0818">
        <w:rPr>
          <w:rStyle w:val="FootnoteReference"/>
          <w:position w:val="0"/>
          <w:sz w:val="20"/>
          <w:szCs w:val="20"/>
          <w:lang w:val="ru-RU"/>
        </w:rPr>
        <w:footnoteReference w:customMarkFollows="1" w:id="1"/>
        <w:t>*</w:t>
      </w:r>
      <w:r w:rsidRPr="00B50715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B50715">
        <w:rPr>
          <w:lang w:val="ru-RU"/>
        </w:rPr>
        <w:t xml:space="preserve">семь календарных дней (1600 </w:t>
      </w:r>
      <w:r w:rsidRPr="00B50715">
        <w:rPr>
          <w:lang w:val="ru-RU" w:eastAsia="zh-CN"/>
        </w:rPr>
        <w:t xml:space="preserve">UTC) </w:t>
      </w:r>
      <w:r w:rsidRPr="00B50715">
        <w:rPr>
          <w:lang w:val="ru-RU"/>
        </w:rPr>
        <w:t xml:space="preserve">до начала собрания. </w:t>
      </w:r>
      <w:r w:rsidRPr="00B50715">
        <w:rPr>
          <w:b/>
          <w:bCs/>
          <w:lang w:val="ru-RU"/>
        </w:rPr>
        <w:t xml:space="preserve">Предельный срок для получения вкладов к </w:t>
      </w:r>
      <w:r>
        <w:rPr>
          <w:b/>
          <w:bCs/>
          <w:lang w:val="ru-RU"/>
        </w:rPr>
        <w:t>данно</w:t>
      </w:r>
      <w:r w:rsidRPr="00B50715">
        <w:rPr>
          <w:b/>
          <w:bCs/>
          <w:lang w:val="ru-RU"/>
        </w:rPr>
        <w:t>му собранию указан в таблице, выше</w:t>
      </w:r>
      <w:r w:rsidRPr="00B50715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B50715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Просим участников представлять вклады по электронной почте по адресу:</w:t>
      </w:r>
    </w:p>
    <w:p w:rsidR="00B33975" w:rsidRPr="00B50715" w:rsidRDefault="00222330" w:rsidP="00B33975">
      <w:pPr>
        <w:jc w:val="center"/>
        <w:rPr>
          <w:lang w:val="ru-RU"/>
        </w:rPr>
      </w:pPr>
      <w:hyperlink r:id="rId12" w:history="1">
        <w:r w:rsidR="00B33975" w:rsidRPr="00B50715">
          <w:rPr>
            <w:rStyle w:val="Hyperlink"/>
            <w:lang w:val="ru-RU"/>
          </w:rPr>
          <w:t>rsg4@itu.int</w:t>
        </w:r>
      </w:hyperlink>
      <w:r w:rsidR="00B33975" w:rsidRPr="00B50715">
        <w:rPr>
          <w:lang w:val="ru-RU"/>
        </w:rPr>
        <w:t>.</w:t>
      </w:r>
    </w:p>
    <w:p w:rsidR="00B33975" w:rsidRPr="00B50715" w:rsidRDefault="00B33975" w:rsidP="00B33975">
      <w:pPr>
        <w:keepNext/>
        <w:rPr>
          <w:lang w:val="ru-RU"/>
        </w:rPr>
      </w:pPr>
      <w:r w:rsidRPr="00B50715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B33975" w:rsidRPr="00B50715" w:rsidRDefault="00222330" w:rsidP="00B33975">
      <w:pPr>
        <w:jc w:val="center"/>
        <w:rPr>
          <w:lang w:val="ru-RU"/>
        </w:rPr>
      </w:pPr>
      <w:hyperlink r:id="rId13" w:history="1">
        <w:r w:rsidR="00B33975" w:rsidRPr="00B50715">
          <w:rPr>
            <w:rStyle w:val="Hyperlink"/>
            <w:lang w:val="ru-RU"/>
          </w:rPr>
          <w:t>http://www.itu.int/go/rsg4/ch</w:t>
        </w:r>
      </w:hyperlink>
      <w:r w:rsidR="00B33975" w:rsidRPr="00B50715">
        <w:rPr>
          <w:lang w:val="ru-RU"/>
        </w:rPr>
        <w:t>.</w:t>
      </w:r>
    </w:p>
    <w:p w:rsidR="00B33975" w:rsidRPr="00B50715" w:rsidRDefault="00B33975" w:rsidP="008B682E">
      <w:pPr>
        <w:pStyle w:val="Heading1"/>
        <w:pageBreakBefore/>
        <w:rPr>
          <w:lang w:val="ru-RU"/>
        </w:rPr>
      </w:pPr>
      <w:r w:rsidRPr="00B50715">
        <w:rPr>
          <w:lang w:val="ru-RU"/>
        </w:rPr>
        <w:lastRenderedPageBreak/>
        <w:t>4</w:t>
      </w:r>
      <w:r w:rsidRPr="00B50715">
        <w:rPr>
          <w:lang w:val="ru-RU"/>
        </w:rPr>
        <w:tab/>
        <w:t>Документы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B33975" w:rsidRPr="00B50715" w:rsidRDefault="00222330" w:rsidP="00B33975">
      <w:pPr>
        <w:jc w:val="center"/>
        <w:rPr>
          <w:lang w:val="ru-RU"/>
        </w:rPr>
      </w:pPr>
      <w:hyperlink r:id="rId14" w:history="1">
        <w:r w:rsidR="00B33975" w:rsidRPr="00A75F38">
          <w:rPr>
            <w:rStyle w:val="Hyperlink"/>
            <w:lang w:val="ru-RU"/>
          </w:rPr>
          <w:t>http://www.itu.int/md/R1</w:t>
        </w:r>
        <w:r w:rsidR="00B33975" w:rsidRPr="00A34298">
          <w:rPr>
            <w:rStyle w:val="Hyperlink"/>
            <w:lang w:val="ru-RU"/>
          </w:rPr>
          <w:t>5</w:t>
        </w:r>
        <w:r w:rsidR="00B33975" w:rsidRPr="00A75F38">
          <w:rPr>
            <w:rStyle w:val="Hyperlink"/>
            <w:lang w:val="ru-RU"/>
          </w:rPr>
          <w:t>-SG04.AR-C/en</w:t>
        </w:r>
      </w:hyperlink>
      <w:r w:rsidR="00B33975" w:rsidRPr="00B50715">
        <w:rPr>
          <w:lang w:val="ru-RU"/>
        </w:rPr>
        <w:t>.</w:t>
      </w:r>
    </w:p>
    <w:p w:rsidR="00B33975" w:rsidRPr="00B50715" w:rsidRDefault="00B33975" w:rsidP="00B33975">
      <w:pPr>
        <w:spacing w:before="240"/>
        <w:rPr>
          <w:lang w:val="ru-RU"/>
        </w:rPr>
      </w:pPr>
      <w:r w:rsidRPr="00B50715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A75F38">
          <w:rPr>
            <w:rStyle w:val="Hyperlink"/>
            <w:lang w:val="ru-RU"/>
          </w:rPr>
          <w:t>http://www.itu.int/md/R15-SG04-C/en</w:t>
        </w:r>
      </w:hyperlink>
      <w:r w:rsidRPr="00B50715">
        <w:rPr>
          <w:lang w:val="ru-RU"/>
        </w:rPr>
        <w:t>.</w:t>
      </w:r>
    </w:p>
    <w:p w:rsidR="00B33975" w:rsidRPr="00B50715" w:rsidRDefault="00B33975" w:rsidP="00946AD4">
      <w:pPr>
        <w:rPr>
          <w:lang w:val="ru-RU"/>
        </w:rPr>
      </w:pPr>
      <w:r w:rsidRPr="00B50715">
        <w:rPr>
          <w:lang w:val="ru-RU"/>
        </w:rPr>
        <w:t>В соответствии с Резолюцией 167 (</w:t>
      </w:r>
      <w:proofErr w:type="spellStart"/>
      <w:r w:rsidR="00946AD4" w:rsidRPr="008D07D8">
        <w:rPr>
          <w:lang w:val="ru-RU"/>
        </w:rPr>
        <w:t>Пересм</w:t>
      </w:r>
      <w:proofErr w:type="spellEnd"/>
      <w:r w:rsidR="00946AD4" w:rsidRPr="008D07D8">
        <w:rPr>
          <w:lang w:val="ru-RU"/>
        </w:rPr>
        <w:t xml:space="preserve">. </w:t>
      </w:r>
      <w:r w:rsidR="00946AD4">
        <w:rPr>
          <w:lang w:val="ru-RU"/>
        </w:rPr>
        <w:t>Дубай</w:t>
      </w:r>
      <w:r w:rsidR="00946AD4" w:rsidRPr="008D07D8">
        <w:rPr>
          <w:lang w:val="ru-RU"/>
        </w:rPr>
        <w:t>, 201</w:t>
      </w:r>
      <w:r w:rsidR="00946AD4">
        <w:rPr>
          <w:lang w:val="ru-RU"/>
        </w:rPr>
        <w:t>8</w:t>
      </w:r>
      <w:r w:rsidR="00946AD4" w:rsidRPr="008D07D8">
        <w:rPr>
          <w:lang w:val="ru-RU"/>
        </w:rPr>
        <w:t> г.</w:t>
      </w:r>
      <w:r w:rsidRPr="00B50715">
        <w:rPr>
          <w:lang w:val="ru-RU"/>
        </w:rPr>
        <w:t xml:space="preserve">) </w:t>
      </w:r>
      <w:r w:rsidRPr="00B50715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B50715">
        <w:rPr>
          <w:rFonts w:eastAsia="MS PGothic"/>
          <w:lang w:val="ru-RU"/>
        </w:rPr>
        <w:t>.</w:t>
      </w:r>
      <w:r w:rsidRPr="00B50715">
        <w:rPr>
          <w:rFonts w:eastAsia="MS PGothic"/>
          <w:lang w:val="ru-RU" w:eastAsia="zh-CN"/>
        </w:rPr>
        <w:t xml:space="preserve"> </w:t>
      </w:r>
      <w:r w:rsidRPr="00B50715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Pr="00B50715">
        <w:rPr>
          <w:rFonts w:eastAsia="MS PGothic"/>
          <w:lang w:val="ru-RU" w:eastAsia="zh-CN"/>
        </w:rPr>
        <w:t xml:space="preserve"> </w:t>
      </w:r>
      <w:r w:rsidRPr="00B50715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6" w:history="1">
        <w:r w:rsidRPr="00B50715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B50715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5</w:t>
      </w:r>
      <w:r w:rsidRPr="00B50715">
        <w:rPr>
          <w:lang w:val="ru-RU"/>
        </w:rPr>
        <w:tab/>
        <w:t>Дистанционное участие</w:t>
      </w:r>
    </w:p>
    <w:p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Для того чтобы следить за ходом работы собраний МСЭ-R дистанционно, Службой радиовещания по интернету (</w:t>
      </w:r>
      <w:r w:rsidRPr="00B50715">
        <w:rPr>
          <w:rFonts w:eastAsiaTheme="minorEastAsia"/>
          <w:lang w:val="ru-RU" w:eastAsia="zh-CN"/>
        </w:rPr>
        <w:t xml:space="preserve">IBS) </w:t>
      </w:r>
      <w:r w:rsidRPr="00B50715">
        <w:rPr>
          <w:lang w:val="ru-RU"/>
        </w:rPr>
        <w:t xml:space="preserve">будет обеспечиваться звуковая веб-трансляция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7" w:history="1">
        <w:r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B50715">
          <w:rPr>
            <w:rStyle w:val="Hyperlink"/>
            <w:lang w:val="ru-RU"/>
          </w:rPr>
          <w:t xml:space="preserve"> </w:t>
        </w:r>
        <w:r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B50715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B50715">
        <w:rPr>
          <w:lang w:val="ru-RU"/>
        </w:rPr>
        <w:t>МСЭ.</w:t>
      </w:r>
    </w:p>
    <w:p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6</w:t>
      </w:r>
      <w:r w:rsidRPr="00B50715">
        <w:rPr>
          <w:lang w:val="ru-RU"/>
        </w:rPr>
        <w:tab/>
        <w:t>Участие/необходимость получения визы/размещение в гостиницах</w:t>
      </w:r>
    </w:p>
    <w:p w:rsidR="00B33975" w:rsidRDefault="00B33975" w:rsidP="00B33975">
      <w:pPr>
        <w:rPr>
          <w:lang w:val="ru-RU"/>
        </w:rPr>
      </w:pPr>
      <w:r w:rsidRPr="00B50715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B50715" w:rsidDel="00B24E71">
        <w:rPr>
          <w:lang w:val="ru-RU"/>
        </w:rPr>
        <w:t xml:space="preserve"> </w:t>
      </w:r>
      <w:r w:rsidRPr="00B50715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</w:t>
      </w:r>
      <w:r>
        <w:rPr>
          <w:lang w:val="ru-RU"/>
        </w:rPr>
        <w:t>,</w:t>
      </w:r>
      <w:r w:rsidRPr="00B50715">
        <w:rPr>
          <w:lang w:val="ru-RU"/>
        </w:rPr>
        <w:t xml:space="preserve"> можно ознакомиться по адресу: </w:t>
      </w:r>
    </w:p>
    <w:p w:rsidR="00B33975" w:rsidRPr="00B50715" w:rsidRDefault="00222330" w:rsidP="00B33975">
      <w:pPr>
        <w:jc w:val="center"/>
        <w:rPr>
          <w:lang w:val="ru-RU"/>
        </w:rPr>
      </w:pPr>
      <w:hyperlink r:id="rId18" w:history="1">
        <w:r w:rsidR="00B33975" w:rsidRPr="00B50715">
          <w:rPr>
            <w:rStyle w:val="Hyperlink"/>
            <w:lang w:val="ru-RU"/>
          </w:rPr>
          <w:t>www.itu.int/en/ITU-R/information/events</w:t>
        </w:r>
      </w:hyperlink>
      <w:r w:rsidR="00B33975" w:rsidRPr="00B50715">
        <w:rPr>
          <w:lang w:val="ru-RU"/>
        </w:rPr>
        <w:t>.</w:t>
      </w:r>
    </w:p>
    <w:p w:rsidR="00B33975" w:rsidRPr="00B50715" w:rsidRDefault="00B33975" w:rsidP="008B682E">
      <w:pPr>
        <w:spacing w:before="600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Pr="00B50715">
        <w:rPr>
          <w:lang w:val="ru-RU"/>
        </w:rPr>
        <w:br/>
        <w:t>Директор</w:t>
      </w:r>
    </w:p>
    <w:p w:rsidR="00B33975" w:rsidRPr="00B50715" w:rsidRDefault="00B33975" w:rsidP="008B682E">
      <w:pPr>
        <w:spacing w:before="240"/>
        <w:rPr>
          <w:lang w:val="ru-RU"/>
        </w:rPr>
      </w:pPr>
      <w:r w:rsidRPr="00B50715">
        <w:rPr>
          <w:b/>
          <w:bCs/>
          <w:lang w:val="ru-RU"/>
        </w:rPr>
        <w:t>Приложения</w:t>
      </w:r>
      <w:r w:rsidRPr="00B50715">
        <w:rPr>
          <w:lang w:val="ru-RU"/>
        </w:rPr>
        <w:t xml:space="preserve">: </w:t>
      </w:r>
      <w:r>
        <w:rPr>
          <w:lang w:val="ru-RU"/>
        </w:rPr>
        <w:t>3</w:t>
      </w:r>
    </w:p>
    <w:p w:rsidR="00B33975" w:rsidRPr="00640763" w:rsidRDefault="00B33975" w:rsidP="008B682E">
      <w:pPr>
        <w:tabs>
          <w:tab w:val="left" w:pos="6237"/>
        </w:tabs>
        <w:spacing w:before="360"/>
        <w:rPr>
          <w:sz w:val="18"/>
          <w:szCs w:val="18"/>
          <w:u w:val="single"/>
          <w:lang w:val="ru-RU"/>
        </w:rPr>
      </w:pPr>
      <w:r w:rsidRPr="00640763">
        <w:rPr>
          <w:b/>
          <w:bCs/>
          <w:sz w:val="18"/>
          <w:szCs w:val="18"/>
          <w:lang w:val="ru-RU"/>
        </w:rPr>
        <w:t>Рассылка</w:t>
      </w:r>
      <w:r w:rsidRPr="00640763">
        <w:rPr>
          <w:sz w:val="18"/>
          <w:szCs w:val="18"/>
          <w:lang w:val="ru-RU"/>
        </w:rPr>
        <w:t>:</w:t>
      </w:r>
    </w:p>
    <w:p w:rsidR="00B33975" w:rsidRPr="00640763" w:rsidRDefault="00B33975" w:rsidP="00B33975">
      <w:pPr>
        <w:tabs>
          <w:tab w:val="left" w:pos="360"/>
          <w:tab w:val="left" w:pos="6237"/>
        </w:tabs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 xml:space="preserve">Администрациям Государств-Членов и Членам Сектора радиосвязи, </w:t>
      </w:r>
      <w:r>
        <w:rPr>
          <w:sz w:val="18"/>
          <w:szCs w:val="18"/>
          <w:lang w:val="ru-RU"/>
        </w:rPr>
        <w:t>участвующим</w:t>
      </w:r>
      <w:r w:rsidRPr="00640763">
        <w:rPr>
          <w:sz w:val="18"/>
          <w:szCs w:val="18"/>
          <w:lang w:val="ru-RU"/>
        </w:rPr>
        <w:t xml:space="preserve"> в работе 4</w:t>
      </w:r>
      <w:r w:rsidRPr="00640763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 xml:space="preserve">Ассоциированным членам МСЭ-R, </w:t>
      </w:r>
      <w:r>
        <w:rPr>
          <w:sz w:val="18"/>
          <w:szCs w:val="18"/>
          <w:lang w:val="ru-RU"/>
        </w:rPr>
        <w:t>участвующим</w:t>
      </w:r>
      <w:r w:rsidRPr="00640763">
        <w:rPr>
          <w:sz w:val="18"/>
          <w:szCs w:val="18"/>
          <w:lang w:val="ru-RU"/>
        </w:rPr>
        <w:t xml:space="preserve"> в работе 4-й Исследовательской комиссии по радиосвязи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Академическим организациям – членам МСЭ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33975" w:rsidRPr="00640763" w:rsidRDefault="00B33975" w:rsidP="00B33975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33975" w:rsidRPr="00B50715" w:rsidRDefault="00B33975" w:rsidP="00B33975">
      <w:pPr>
        <w:pStyle w:val="AnnexNo"/>
        <w:spacing w:before="0"/>
      </w:pPr>
      <w:r w:rsidRPr="00B50715">
        <w:rPr>
          <w:sz w:val="16"/>
        </w:rPr>
        <w:br w:type="page"/>
      </w:r>
      <w:r w:rsidRPr="00B50715">
        <w:lastRenderedPageBreak/>
        <w:t>Приложение 1</w:t>
      </w:r>
    </w:p>
    <w:p w:rsidR="00B33975" w:rsidRPr="00B50715" w:rsidRDefault="00B33975" w:rsidP="0045016F">
      <w:pPr>
        <w:pStyle w:val="Annextitle"/>
        <w:spacing w:after="120"/>
      </w:pPr>
      <w:r w:rsidRPr="00B50715">
        <w:t>Проект повестки дня собрания 4-й Исследовательской комиссии по радиосвязи</w:t>
      </w:r>
    </w:p>
    <w:p w:rsidR="00B33975" w:rsidRPr="00B50715" w:rsidRDefault="00B33975" w:rsidP="00B33975">
      <w:pPr>
        <w:spacing w:before="0"/>
        <w:jc w:val="center"/>
        <w:rPr>
          <w:lang w:val="ru-RU"/>
        </w:rPr>
      </w:pPr>
      <w:r w:rsidRPr="00B50715">
        <w:rPr>
          <w:lang w:val="ru-RU"/>
        </w:rPr>
        <w:t xml:space="preserve">(Женева, </w:t>
      </w:r>
      <w:r>
        <w:rPr>
          <w:lang w:val="ru-RU"/>
        </w:rPr>
        <w:t>5 июля</w:t>
      </w:r>
      <w:r w:rsidRPr="00B50715">
        <w:rPr>
          <w:lang w:val="ru-RU" w:eastAsia="ja-JP"/>
        </w:rPr>
        <w:t xml:space="preserve"> 201</w:t>
      </w:r>
      <w:r>
        <w:rPr>
          <w:lang w:val="ru-RU" w:eastAsia="ja-JP"/>
        </w:rPr>
        <w:t>9</w:t>
      </w:r>
      <w:r w:rsidRPr="00B50715">
        <w:rPr>
          <w:lang w:val="ru-RU" w:eastAsia="ja-JP"/>
        </w:rPr>
        <w:t xml:space="preserve"> г.</w:t>
      </w:r>
      <w:r w:rsidRPr="00B50715">
        <w:rPr>
          <w:lang w:val="ru-RU"/>
        </w:rPr>
        <w:t>)</w:t>
      </w:r>
    </w:p>
    <w:p w:rsidR="00B33975" w:rsidRPr="00B50715" w:rsidRDefault="00B33975" w:rsidP="00B33975">
      <w:pPr>
        <w:pStyle w:val="enumlev1"/>
        <w:spacing w:before="360"/>
        <w:jc w:val="left"/>
        <w:rPr>
          <w:lang w:val="ru-RU"/>
        </w:rPr>
      </w:pPr>
      <w:r w:rsidRPr="00B50715">
        <w:rPr>
          <w:b/>
          <w:lang w:val="ru-RU"/>
        </w:rPr>
        <w:t>1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Вступительные замечания</w:t>
      </w:r>
    </w:p>
    <w:p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1.1</w:t>
      </w:r>
      <w:r w:rsidRPr="00B50715">
        <w:rPr>
          <w:lang w:val="ru-RU"/>
        </w:rPr>
        <w:tab/>
        <w:t>Директор БР</w:t>
      </w:r>
    </w:p>
    <w:p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1.2</w:t>
      </w:r>
      <w:r w:rsidRPr="00B50715">
        <w:rPr>
          <w:lang w:val="ru-RU"/>
        </w:rPr>
        <w:tab/>
        <w:t>Председатель</w:t>
      </w:r>
    </w:p>
    <w:p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2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Утверждение повестки дня</w:t>
      </w:r>
    </w:p>
    <w:p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3</w:t>
      </w:r>
      <w:r w:rsidRPr="00B50715">
        <w:rPr>
          <w:lang w:val="ru-RU"/>
        </w:rPr>
        <w:tab/>
        <w:t>Назначение Докладчика</w:t>
      </w:r>
    </w:p>
    <w:p w:rsidR="00B33975" w:rsidRPr="00B50715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szCs w:val="24"/>
          <w:lang w:val="ru-RU"/>
        </w:rPr>
      </w:pPr>
      <w:r w:rsidRPr="00B50715">
        <w:rPr>
          <w:b/>
          <w:lang w:val="ru-RU"/>
        </w:rPr>
        <w:t>4</w:t>
      </w:r>
      <w:r w:rsidRPr="00B50715">
        <w:rPr>
          <w:b/>
          <w:lang w:val="ru-RU"/>
        </w:rPr>
        <w:tab/>
      </w:r>
      <w:r w:rsidRPr="00B50715">
        <w:rPr>
          <w:bCs/>
          <w:lang w:val="ru-RU"/>
        </w:rPr>
        <w:t>Краткий</w:t>
      </w:r>
      <w:r w:rsidRPr="00B50715">
        <w:rPr>
          <w:lang w:val="ru-RU"/>
        </w:rPr>
        <w:t xml:space="preserve"> отчет о работе предыдущего собрания (Документ </w:t>
      </w:r>
      <w:hyperlink r:id="rId19" w:history="1">
        <w:r w:rsidRPr="00B33975">
          <w:rPr>
            <w:rStyle w:val="Hyperlink"/>
            <w:szCs w:val="24"/>
            <w:lang w:val="ru-RU"/>
          </w:rPr>
          <w:t>4/47</w:t>
        </w:r>
      </w:hyperlink>
      <w:r w:rsidRPr="00B50715">
        <w:rPr>
          <w:szCs w:val="24"/>
          <w:lang w:val="ru-RU"/>
        </w:rPr>
        <w:t>)</w:t>
      </w:r>
    </w:p>
    <w:p w:rsidR="00B33975" w:rsidRPr="00B50715" w:rsidRDefault="00B33975" w:rsidP="00421A97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rStyle w:val="Hyperlink"/>
          <w:color w:val="auto"/>
          <w:lang w:val="ru-RU" w:eastAsia="ja-JP"/>
        </w:rPr>
      </w:pPr>
      <w:r w:rsidRPr="00B50715">
        <w:rPr>
          <w:b/>
          <w:bCs/>
          <w:lang w:val="ru-RU"/>
        </w:rPr>
        <w:t>5</w:t>
      </w:r>
      <w:r w:rsidRPr="00B50715">
        <w:rPr>
          <w:lang w:val="ru-RU"/>
        </w:rPr>
        <w:tab/>
      </w:r>
      <w:r w:rsidR="00421A97">
        <w:rPr>
          <w:lang w:val="ru-RU"/>
        </w:rPr>
        <w:t xml:space="preserve">Отчет о собраниях </w:t>
      </w:r>
      <w:proofErr w:type="spellStart"/>
      <w:r w:rsidR="00421A97">
        <w:rPr>
          <w:lang w:val="ru-RU"/>
        </w:rPr>
        <w:t>КГР</w:t>
      </w:r>
      <w:proofErr w:type="spellEnd"/>
      <w:r w:rsidR="00421A97">
        <w:rPr>
          <w:lang w:val="ru-RU"/>
        </w:rPr>
        <w:t xml:space="preserve"> 2018 и 2019 годов</w:t>
      </w:r>
    </w:p>
    <w:p w:rsidR="00B33975" w:rsidRPr="00B50715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lang w:val="ru-RU"/>
        </w:rPr>
      </w:pPr>
      <w:r w:rsidRPr="00B50715">
        <w:rPr>
          <w:b/>
          <w:lang w:val="ru-RU" w:eastAsia="ja-JP"/>
        </w:rPr>
        <w:t>6</w:t>
      </w:r>
      <w:r w:rsidRPr="00B50715">
        <w:rPr>
          <w:b/>
          <w:lang w:val="ru-RU" w:eastAsia="ja-JP"/>
        </w:rPr>
        <w:tab/>
      </w:r>
      <w:r w:rsidRPr="00B50715">
        <w:rPr>
          <w:lang w:val="ru-RU"/>
        </w:rPr>
        <w:t>Рассмотрение результатов работы рабочих групп</w:t>
      </w:r>
    </w:p>
    <w:p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</w:t>
      </w:r>
      <w:r w:rsidRPr="00B50715">
        <w:rPr>
          <w:lang w:val="ru-RU"/>
        </w:rPr>
        <w:tab/>
        <w:t>Рабочая группа 4С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6.1.1</w:t>
      </w:r>
      <w:r w:rsidRPr="00B50715">
        <w:rPr>
          <w:lang w:val="ru-RU"/>
        </w:rPr>
        <w:tab/>
        <w:t>Отчет о деятельности</w:t>
      </w:r>
    </w:p>
    <w:p w:rsidR="00B3397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b/>
          <w:bCs/>
          <w:lang w:val="ru-RU"/>
        </w:rPr>
      </w:pPr>
      <w:r>
        <w:rPr>
          <w:b/>
          <w:bCs/>
          <w:lang w:val="ru-RU"/>
        </w:rPr>
        <w:t>6.1.2</w:t>
      </w:r>
      <w:r>
        <w:rPr>
          <w:b/>
          <w:bCs/>
          <w:lang w:val="ru-RU"/>
        </w:rPr>
        <w:tab/>
      </w:r>
      <w:r w:rsidRPr="00B50715">
        <w:rPr>
          <w:lang w:val="ru-RU"/>
        </w:rPr>
        <w:t>Проекты Рекомендаций, по которым было подано уведомление о намерении добиваться одобрения (см. Рез. 1-7, пп. A2.6.2.2.</w:t>
      </w:r>
      <w:r>
        <w:rPr>
          <w:lang w:val="ru-RU"/>
        </w:rPr>
        <w:t>2</w:t>
      </w:r>
      <w:r w:rsidRPr="00B50715">
        <w:rPr>
          <w:lang w:val="ru-RU"/>
        </w:rPr>
        <w:t xml:space="preserve"> и </w:t>
      </w:r>
      <w:r w:rsidRPr="00B33975">
        <w:rPr>
          <w:lang w:val="ru-RU"/>
        </w:rPr>
        <w:t>A2.6.2.3</w:t>
      </w:r>
      <w:r w:rsidRPr="00B50715">
        <w:rPr>
          <w:lang w:val="ru-RU"/>
        </w:rPr>
        <w:t>)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</w:t>
      </w:r>
      <w:r>
        <w:rPr>
          <w:b/>
          <w:bCs/>
          <w:lang w:val="ru-RU"/>
        </w:rPr>
        <w:t>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 xml:space="preserve">Проекты Рекомендаций, по которым не было подано уведомление о намерении добиваться одобрения (см. Рез. 1-7, пп. A2.6.2.2.3, </w:t>
      </w:r>
      <w:r w:rsidRPr="00B33975">
        <w:rPr>
          <w:lang w:val="ru-RU"/>
        </w:rPr>
        <w:t>A2.6.2.3</w:t>
      </w:r>
      <w:r w:rsidRPr="00B50715">
        <w:rPr>
          <w:lang w:val="ru-RU"/>
        </w:rPr>
        <w:t xml:space="preserve"> и A2.6.2.4)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</w:t>
      </w:r>
      <w:r>
        <w:rPr>
          <w:b/>
          <w:bCs/>
          <w:lang w:val="ru-RU"/>
        </w:rPr>
        <w:t>4</w:t>
      </w:r>
      <w:r w:rsidRPr="00B50715">
        <w:rPr>
          <w:lang w:val="ru-RU"/>
        </w:rPr>
        <w:tab/>
        <w:t>Проекты Отчетов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</w:t>
      </w:r>
      <w:r>
        <w:rPr>
          <w:b/>
          <w:bCs/>
          <w:lang w:val="ru-RU"/>
        </w:rPr>
        <w:t>5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Рабочая группа 4В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6.2.1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Отчет о деятельности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Рекомендаций, по которым не было подано уведомление о намерении добиваться одобрения (см. Рез. 1-7, пп. A2.6.2.2.3, A2.6.2.3 и A2.6.2.4)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Отчетов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6.2.4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Рабочая группа 4А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6.3.1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Отчет о деятельности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1-7, пп. A2.6.2.2.3, A2.6.2.3 и A2.6.2.4)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Отчетов</w:t>
      </w:r>
    </w:p>
    <w:p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6.3.4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:rsidR="00B33975" w:rsidRPr="00B50715" w:rsidRDefault="00B33975" w:rsidP="00B33975">
      <w:pPr>
        <w:spacing w:before="100"/>
        <w:ind w:left="794" w:hanging="794"/>
        <w:jc w:val="left"/>
        <w:rPr>
          <w:lang w:val="ru-RU"/>
        </w:rPr>
      </w:pPr>
      <w:r w:rsidRPr="00B50715">
        <w:rPr>
          <w:b/>
          <w:bCs/>
          <w:lang w:val="ru-RU"/>
        </w:rPr>
        <w:t>7</w:t>
      </w:r>
      <w:r w:rsidRPr="00B50715">
        <w:rPr>
          <w:lang w:val="ru-RU"/>
        </w:rPr>
        <w:tab/>
        <w:t>Статус тестов, порученных 4-й Исследовательской комиссии</w:t>
      </w:r>
    </w:p>
    <w:p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bCs/>
          <w:lang w:val="ru-RU"/>
        </w:rPr>
        <w:t>8</w:t>
      </w:r>
      <w:r w:rsidRPr="00B50715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B33975" w:rsidRPr="00B50715" w:rsidRDefault="00B33975" w:rsidP="00B33975">
      <w:pPr>
        <w:pStyle w:val="enumlev1"/>
        <w:spacing w:before="100"/>
        <w:jc w:val="left"/>
        <w:rPr>
          <w:b/>
          <w:lang w:val="ru-RU"/>
        </w:rPr>
      </w:pPr>
      <w:r w:rsidRPr="00B50715">
        <w:rPr>
          <w:b/>
          <w:lang w:val="ru-RU"/>
        </w:rPr>
        <w:t>9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Рассмотрение программы будущей работы и расписания собраний</w:t>
      </w:r>
    </w:p>
    <w:p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10</w:t>
      </w:r>
      <w:r w:rsidRPr="00B50715">
        <w:rPr>
          <w:b/>
          <w:lang w:val="ru-RU"/>
        </w:rPr>
        <w:tab/>
      </w:r>
      <w:r w:rsidRPr="00B50715">
        <w:rPr>
          <w:lang w:val="ru-RU"/>
        </w:rPr>
        <w:t xml:space="preserve">Любые другие вопросы </w:t>
      </w:r>
    </w:p>
    <w:p w:rsidR="00B33975" w:rsidRPr="00CB0818" w:rsidRDefault="00B33975" w:rsidP="00B33975">
      <w:pPr>
        <w:spacing w:before="480"/>
        <w:ind w:left="4536"/>
        <w:jc w:val="center"/>
        <w:rPr>
          <w:lang w:val="ru-RU"/>
        </w:rPr>
      </w:pPr>
      <w:r w:rsidRPr="00B50715">
        <w:rPr>
          <w:lang w:val="ru-RU"/>
        </w:rPr>
        <w:t>К. ХОФЕР</w:t>
      </w:r>
      <w:r w:rsidRPr="00B50715">
        <w:rPr>
          <w:lang w:val="ru-RU"/>
        </w:rPr>
        <w:br/>
        <w:t xml:space="preserve">Председатель 4-й Исследовательской </w:t>
      </w:r>
      <w:r w:rsidRPr="00B50715">
        <w:rPr>
          <w:lang w:val="ru-RU"/>
        </w:rPr>
        <w:br/>
        <w:t>комиссии по радиосвязи</w:t>
      </w:r>
      <w:r w:rsidRPr="00CB0818">
        <w:rPr>
          <w:lang w:val="ru-RU"/>
        </w:rPr>
        <w:br w:type="page"/>
      </w:r>
    </w:p>
    <w:p w:rsidR="00B33975" w:rsidRPr="00B50715" w:rsidRDefault="00B33975" w:rsidP="00B33975">
      <w:pPr>
        <w:pStyle w:val="AnnexNo"/>
        <w:spacing w:before="0"/>
      </w:pPr>
      <w:r w:rsidRPr="00B50715">
        <w:lastRenderedPageBreak/>
        <w:t>Приложение 2</w:t>
      </w:r>
    </w:p>
    <w:p w:rsidR="00067BAB" w:rsidRPr="00AB565D" w:rsidRDefault="00067BAB" w:rsidP="00067BAB">
      <w:pPr>
        <w:pStyle w:val="Annextitle"/>
      </w:pPr>
      <w:r w:rsidRPr="00AB565D">
        <w:t>Названия и резюме проектов пересмотрен</w:t>
      </w:r>
      <w:r>
        <w:t>н</w:t>
      </w:r>
      <w:r w:rsidRPr="00AB565D">
        <w:t xml:space="preserve">ых Рекомендаций, </w:t>
      </w:r>
      <w:r w:rsidRPr="00AB565D">
        <w:br/>
        <w:t>предлагаемых для одобрения на собрании 4-й Исследовательской комиссии</w:t>
      </w:r>
    </w:p>
    <w:p w:rsidR="00067BAB" w:rsidRPr="00067BAB" w:rsidRDefault="00067BAB" w:rsidP="009F631A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901</w:t>
      </w:r>
      <w:r w:rsidRPr="00067BAB">
        <w:rPr>
          <w:u w:val="single"/>
          <w:lang w:val="ru-RU"/>
        </w:rPr>
        <w:t>-1</w:t>
      </w:r>
      <w:r w:rsidRPr="00067BAB">
        <w:rPr>
          <w:lang w:val="ru-RU"/>
        </w:rPr>
        <w:tab/>
      </w:r>
      <w:hyperlink r:id="rId20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52</w:t>
      </w:r>
    </w:p>
    <w:p w:rsidR="009F631A" w:rsidRPr="009F631A" w:rsidRDefault="009F631A" w:rsidP="009F631A">
      <w:pPr>
        <w:pStyle w:val="Rectitle"/>
        <w:rPr>
          <w:lang w:val="ru-RU"/>
        </w:rPr>
      </w:pPr>
      <w:r w:rsidRPr="00B50715">
        <w:rPr>
          <w:lang w:val="ru-RU"/>
        </w:rPr>
        <w:t>Руководство по Рекомендациям МСЭ-R, касающимся систем и сетей радионавигационной спутниковой службы, работающих в полосах частот 1164</w:t>
      </w:r>
      <w:r>
        <w:rPr>
          <w:lang w:val="ru-RU"/>
        </w:rPr>
        <w:t>−</w:t>
      </w:r>
      <w:r w:rsidRPr="00B50715">
        <w:rPr>
          <w:lang w:val="ru-RU"/>
        </w:rPr>
        <w:t>1215 МГц, 1215</w:t>
      </w:r>
      <w:r>
        <w:rPr>
          <w:lang w:val="ru-RU"/>
        </w:rPr>
        <w:t>−</w:t>
      </w:r>
      <w:r w:rsidRPr="00B50715">
        <w:rPr>
          <w:lang w:val="ru-RU"/>
        </w:rPr>
        <w:t>1300 МГц, 1559</w:t>
      </w:r>
      <w:r>
        <w:rPr>
          <w:lang w:val="ru-RU"/>
        </w:rPr>
        <w:t>−</w:t>
      </w:r>
      <w:r w:rsidRPr="00B50715">
        <w:rPr>
          <w:lang w:val="ru-RU"/>
        </w:rPr>
        <w:t>1610 МГц, 5000</w:t>
      </w:r>
      <w:r>
        <w:rPr>
          <w:lang w:val="ru-RU"/>
        </w:rPr>
        <w:t>−</w:t>
      </w:r>
      <w:r w:rsidRPr="00B50715">
        <w:rPr>
          <w:lang w:val="ru-RU"/>
        </w:rPr>
        <w:t>5010 МГц и 5010</w:t>
      </w:r>
      <w:r>
        <w:rPr>
          <w:lang w:val="ru-RU"/>
        </w:rPr>
        <w:t>−</w:t>
      </w:r>
      <w:r w:rsidRPr="00B50715">
        <w:rPr>
          <w:lang w:val="ru-RU"/>
        </w:rPr>
        <w:t>5030 МГц</w:t>
      </w:r>
    </w:p>
    <w:p w:rsidR="00031E64" w:rsidRPr="00CB0818" w:rsidRDefault="00CB0818" w:rsidP="00CB0818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CB0818">
        <w:rPr>
          <w:lang w:val="ru-RU"/>
        </w:rPr>
        <w:t xml:space="preserve"> </w:t>
      </w:r>
      <w:r>
        <w:rPr>
          <w:lang w:val="ru-RU"/>
        </w:rPr>
        <w:t>пересмотр</w:t>
      </w:r>
      <w:r w:rsidRPr="00CB0818">
        <w:rPr>
          <w:lang w:val="ru-RU"/>
        </w:rPr>
        <w:t xml:space="preserve"> </w:t>
      </w:r>
      <w:r>
        <w:rPr>
          <w:lang w:val="ru-RU"/>
        </w:rPr>
        <w:t>включает</w:t>
      </w:r>
      <w:r w:rsidR="00067BAB" w:rsidRPr="00CB0818">
        <w:rPr>
          <w:lang w:val="ru-RU"/>
        </w:rPr>
        <w:t xml:space="preserve">: 1) </w:t>
      </w:r>
      <w:r>
        <w:rPr>
          <w:lang w:val="ru-RU"/>
        </w:rPr>
        <w:t>незначительное</w:t>
      </w:r>
      <w:r w:rsidRPr="00CB0818">
        <w:rPr>
          <w:lang w:val="ru-RU"/>
        </w:rPr>
        <w:t xml:space="preserve"> </w:t>
      </w:r>
      <w:r>
        <w:rPr>
          <w:lang w:val="ru-RU"/>
        </w:rPr>
        <w:t>уточнение</w:t>
      </w:r>
      <w:r w:rsidRPr="00CB0818">
        <w:rPr>
          <w:lang w:val="ru-RU"/>
        </w:rPr>
        <w:t xml:space="preserve"> </w:t>
      </w:r>
      <w:r>
        <w:rPr>
          <w:lang w:val="ru-RU"/>
        </w:rPr>
        <w:t>в</w:t>
      </w:r>
      <w:r w:rsidRPr="00CB0818">
        <w:rPr>
          <w:lang w:val="ru-RU"/>
        </w:rPr>
        <w:t xml:space="preserve"> </w:t>
      </w:r>
      <w:r>
        <w:rPr>
          <w:lang w:val="ru-RU"/>
        </w:rPr>
        <w:t>пункте</w:t>
      </w:r>
      <w:r w:rsidRPr="00CB0818">
        <w:rPr>
          <w:lang w:val="ru-RU"/>
        </w:rPr>
        <w:t xml:space="preserve"> </w:t>
      </w:r>
      <w:r>
        <w:t>f</w:t>
      </w:r>
      <w:r w:rsidRPr="00CB0818">
        <w:rPr>
          <w:lang w:val="ru-RU"/>
        </w:rPr>
        <w:t xml:space="preserve">) </w:t>
      </w:r>
      <w:r>
        <w:rPr>
          <w:lang w:val="ru-RU"/>
        </w:rPr>
        <w:t>раздела</w:t>
      </w:r>
      <w:r w:rsidRPr="00CB0818">
        <w:rPr>
          <w:lang w:val="ru-RU"/>
        </w:rPr>
        <w:t xml:space="preserve"> </w:t>
      </w:r>
      <w:r>
        <w:rPr>
          <w:i/>
          <w:iCs/>
          <w:lang w:val="ru-RU"/>
        </w:rPr>
        <w:t>признавая</w:t>
      </w:r>
      <w:r w:rsidR="00067BAB" w:rsidRPr="00CB0818">
        <w:rPr>
          <w:lang w:val="ru-RU"/>
        </w:rPr>
        <w:t>; 2)</w:t>
      </w:r>
      <w:r>
        <w:rPr>
          <w:lang w:val="ru-RU"/>
        </w:rPr>
        <w:t> обновление таблицы </w:t>
      </w:r>
      <w:r w:rsidR="00067BAB" w:rsidRPr="00CB0818">
        <w:rPr>
          <w:lang w:val="ru-RU"/>
        </w:rPr>
        <w:t xml:space="preserve">3 </w:t>
      </w:r>
      <w:r>
        <w:rPr>
          <w:lang w:val="ru-RU"/>
        </w:rPr>
        <w:t>и примечаний к ней</w:t>
      </w:r>
      <w:r w:rsidR="00067BAB" w:rsidRPr="00CB0818">
        <w:rPr>
          <w:lang w:val="ru-RU"/>
        </w:rPr>
        <w:t xml:space="preserve">, </w:t>
      </w:r>
      <w:r>
        <w:rPr>
          <w:lang w:val="ru-RU"/>
        </w:rPr>
        <w:t>в том числе удаление одного примечания</w:t>
      </w:r>
      <w:r w:rsidR="00067BAB" w:rsidRPr="00CB0818">
        <w:rPr>
          <w:lang w:val="ru-RU"/>
        </w:rPr>
        <w:t xml:space="preserve">; </w:t>
      </w:r>
      <w:r>
        <w:rPr>
          <w:lang w:val="ru-RU"/>
        </w:rPr>
        <w:t>и</w:t>
      </w:r>
      <w:r w:rsidR="00067BAB" w:rsidRPr="00CB0818">
        <w:rPr>
          <w:lang w:val="ru-RU"/>
        </w:rPr>
        <w:t xml:space="preserve"> 3)</w:t>
      </w:r>
      <w:r>
        <w:rPr>
          <w:lang w:val="ru-RU"/>
        </w:rPr>
        <w:t> добавление двух новых примечаний, касающихся оценки помех от источников импульсных сигналов</w:t>
      </w:r>
      <w:r w:rsidR="00067BAB" w:rsidRPr="00CB0818">
        <w:rPr>
          <w:lang w:val="ru-RU"/>
        </w:rPr>
        <w:t>.</w:t>
      </w:r>
    </w:p>
    <w:p w:rsidR="00067BAB" w:rsidRPr="00067BAB" w:rsidRDefault="00067BAB" w:rsidP="009F631A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902</w:t>
      </w:r>
      <w:r w:rsidRPr="00067BAB">
        <w:rPr>
          <w:u w:val="single"/>
          <w:lang w:val="ru-RU"/>
        </w:rPr>
        <w:t>-</w:t>
      </w:r>
      <w:r>
        <w:rPr>
          <w:u w:val="single"/>
          <w:lang w:val="ru-RU"/>
        </w:rPr>
        <w:t>0</w:t>
      </w:r>
      <w:r w:rsidRPr="00067BAB">
        <w:rPr>
          <w:lang w:val="ru-RU"/>
        </w:rPr>
        <w:tab/>
      </w:r>
      <w:hyperlink r:id="rId21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53</w:t>
      </w:r>
    </w:p>
    <w:p w:rsidR="009F631A" w:rsidRPr="009F631A" w:rsidRDefault="009F631A" w:rsidP="009F631A">
      <w:pPr>
        <w:pStyle w:val="Rectitle"/>
        <w:rPr>
          <w:lang w:val="ru-RU"/>
        </w:rPr>
      </w:pPr>
      <w:r w:rsidRPr="009F631A">
        <w:rPr>
          <w:lang w:val="ru-RU"/>
        </w:rPr>
        <w:t>Характеристики и критерии защиты приемных земных станций радионавигационной спутниковой службы (космос-Земля), работающих в</w:t>
      </w:r>
      <w:r>
        <w:rPr>
          <w:lang w:val="ru-RU"/>
        </w:rPr>
        <w:t> </w:t>
      </w:r>
      <w:r w:rsidRPr="009F631A">
        <w:rPr>
          <w:lang w:val="ru-RU"/>
        </w:rPr>
        <w:t>полосе</w:t>
      </w:r>
      <w:r>
        <w:rPr>
          <w:lang w:val="ru-RU"/>
        </w:rPr>
        <w:t> </w:t>
      </w:r>
      <w:r w:rsidRPr="009F631A">
        <w:rPr>
          <w:lang w:val="ru-RU"/>
        </w:rPr>
        <w:t>частот 1215−1300 МГц</w:t>
      </w:r>
    </w:p>
    <w:p w:rsidR="00067BAB" w:rsidRPr="00E428F4" w:rsidRDefault="00DE321A" w:rsidP="00145519">
      <w:pPr>
        <w:pStyle w:val="Normalaftertitle"/>
        <w:rPr>
          <w:lang w:val="ru-RU"/>
        </w:rPr>
      </w:pPr>
      <w:r>
        <w:rPr>
          <w:lang w:val="ru-RU"/>
        </w:rPr>
        <w:t>Настоящие</w:t>
      </w:r>
      <w:r w:rsidRPr="004F05EC">
        <w:rPr>
          <w:lang w:val="ru-RU"/>
        </w:rPr>
        <w:t xml:space="preserve"> </w:t>
      </w:r>
      <w:r>
        <w:rPr>
          <w:lang w:val="ru-RU"/>
        </w:rPr>
        <w:t>пересмотр</w:t>
      </w:r>
      <w:r w:rsidRPr="004F05EC">
        <w:rPr>
          <w:lang w:val="ru-RU"/>
        </w:rPr>
        <w:t xml:space="preserve"> </w:t>
      </w:r>
      <w:r>
        <w:rPr>
          <w:lang w:val="ru-RU"/>
        </w:rPr>
        <w:t>включает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информации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о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ГЛОНАСС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для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представления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 xml:space="preserve">самых последних данных </w:t>
      </w:r>
      <w:r w:rsidR="00AC242F">
        <w:rPr>
          <w:lang w:val="ru-RU"/>
        </w:rPr>
        <w:t xml:space="preserve">о </w:t>
      </w:r>
      <w:r w:rsidR="004F05EC">
        <w:rPr>
          <w:lang w:val="ru-RU"/>
        </w:rPr>
        <w:t>системе</w:t>
      </w:r>
      <w:r w:rsidR="00E428F4">
        <w:rPr>
          <w:lang w:val="ru-RU"/>
        </w:rPr>
        <w:t>, в том числе</w:t>
      </w:r>
      <w:r w:rsidR="004F05EC" w:rsidRPr="00E428F4">
        <w:rPr>
          <w:lang w:val="ru-RU"/>
        </w:rPr>
        <w:t xml:space="preserve"> </w:t>
      </w:r>
      <w:r w:rsidR="009004BF">
        <w:rPr>
          <w:lang w:val="ru-RU"/>
        </w:rPr>
        <w:t xml:space="preserve">о </w:t>
      </w:r>
      <w:r w:rsidR="004F05EC">
        <w:rPr>
          <w:lang w:val="ru-RU"/>
        </w:rPr>
        <w:t>сигнал</w:t>
      </w:r>
      <w:r w:rsidR="009004BF">
        <w:rPr>
          <w:lang w:val="ru-RU"/>
        </w:rPr>
        <w:t>ах</w:t>
      </w:r>
      <w:r w:rsidR="004F05EC" w:rsidRPr="00E428F4">
        <w:rPr>
          <w:lang w:val="ru-RU"/>
        </w:rPr>
        <w:t xml:space="preserve"> </w:t>
      </w:r>
      <w:r w:rsidR="00067BAB" w:rsidRPr="00067BAB">
        <w:rPr>
          <w:lang w:val="en-GB"/>
        </w:rPr>
        <w:t>CDMA</w:t>
      </w:r>
      <w:r w:rsidR="00067BAB" w:rsidRPr="00E428F4">
        <w:rPr>
          <w:lang w:val="ru-RU"/>
        </w:rPr>
        <w:t xml:space="preserve">. </w:t>
      </w:r>
      <w:r w:rsidR="004F05EC">
        <w:rPr>
          <w:lang w:val="ru-RU"/>
        </w:rPr>
        <w:t>Также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включена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обновленная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информация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о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характеристиках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и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критериях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защиты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приемных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земных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станций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радионавигационной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спутниковой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служб</w:t>
      </w:r>
      <w:r w:rsidR="00E428F4">
        <w:rPr>
          <w:lang w:val="ru-RU"/>
        </w:rPr>
        <w:t>ы</w:t>
      </w:r>
      <w:r w:rsidR="004F05EC" w:rsidRPr="004F05EC">
        <w:rPr>
          <w:lang w:val="ru-RU"/>
        </w:rPr>
        <w:t xml:space="preserve"> (</w:t>
      </w:r>
      <w:r w:rsidR="004F05EC">
        <w:rPr>
          <w:lang w:val="ru-RU"/>
        </w:rPr>
        <w:t>РНСС</w:t>
      </w:r>
      <w:r w:rsidR="004F05EC" w:rsidRPr="004F05EC">
        <w:rPr>
          <w:lang w:val="ru-RU"/>
        </w:rPr>
        <w:t xml:space="preserve">), </w:t>
      </w:r>
      <w:r w:rsidR="004F05EC">
        <w:rPr>
          <w:lang w:val="ru-RU"/>
        </w:rPr>
        <w:t>работающих в полосе</w:t>
      </w:r>
      <w:r w:rsidR="00067BAB" w:rsidRPr="004F05EC">
        <w:rPr>
          <w:lang w:val="ru-RU"/>
        </w:rPr>
        <w:t xml:space="preserve"> 1215</w:t>
      </w:r>
      <w:r w:rsidR="004F05EC">
        <w:rPr>
          <w:lang w:val="ru-RU"/>
        </w:rPr>
        <w:t>−1</w:t>
      </w:r>
      <w:r w:rsidR="00067BAB" w:rsidRPr="004F05EC">
        <w:rPr>
          <w:lang w:val="ru-RU"/>
        </w:rPr>
        <w:t>300</w:t>
      </w:r>
      <w:r w:rsidR="004F05EC">
        <w:rPr>
          <w:lang w:val="ru-RU"/>
        </w:rPr>
        <w:t> МГц, с учетом обновленной информации о системе ГЛОНАСС</w:t>
      </w:r>
      <w:r w:rsidR="00067BAB" w:rsidRPr="004F05EC">
        <w:rPr>
          <w:lang w:val="ru-RU"/>
        </w:rPr>
        <w:t xml:space="preserve">. </w:t>
      </w:r>
      <w:r w:rsidR="004F05EC">
        <w:rPr>
          <w:lang w:val="ru-RU"/>
        </w:rPr>
        <w:t>Обновлена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также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сноска</w:t>
      </w:r>
      <w:r w:rsidR="004F05EC" w:rsidRPr="004F05EC">
        <w:t> </w:t>
      </w:r>
      <w:r w:rsidR="00067BAB" w:rsidRPr="004F05EC">
        <w:rPr>
          <w:lang w:val="ru-RU"/>
        </w:rPr>
        <w:t>1</w:t>
      </w:r>
      <w:r w:rsidR="004F05EC" w:rsidRPr="004F05EC">
        <w:rPr>
          <w:lang w:val="ru-RU"/>
        </w:rPr>
        <w:t>,</w:t>
      </w:r>
      <w:r w:rsidR="009004BF">
        <w:rPr>
          <w:lang w:val="ru-RU"/>
        </w:rPr>
        <w:t xml:space="preserve"> которая </w:t>
      </w:r>
      <w:r w:rsidR="004F05EC">
        <w:rPr>
          <w:lang w:val="ru-RU"/>
        </w:rPr>
        <w:t>содерж</w:t>
      </w:r>
      <w:r w:rsidR="009004BF">
        <w:rPr>
          <w:lang w:val="ru-RU"/>
        </w:rPr>
        <w:t>ит</w:t>
      </w:r>
      <w:r w:rsidR="004F05EC" w:rsidRPr="004F05EC">
        <w:rPr>
          <w:lang w:val="ru-RU"/>
        </w:rPr>
        <w:t xml:space="preserve"> </w:t>
      </w:r>
      <w:r w:rsidR="004F05EC">
        <w:rPr>
          <w:lang w:val="ru-RU"/>
        </w:rPr>
        <w:t>определение</w:t>
      </w:r>
      <w:r w:rsidR="00067BAB" w:rsidRPr="004F05EC">
        <w:rPr>
          <w:lang w:val="ru-RU"/>
        </w:rPr>
        <w:t xml:space="preserve"> </w:t>
      </w:r>
      <w:r w:rsidR="00067BAB" w:rsidRPr="00067BAB">
        <w:rPr>
          <w:lang w:val="en-GB"/>
        </w:rPr>
        <w:t>CDMA</w:t>
      </w:r>
      <w:r w:rsidR="00067BAB" w:rsidRPr="004F05EC">
        <w:rPr>
          <w:lang w:val="ru-RU"/>
        </w:rPr>
        <w:t xml:space="preserve"> </w:t>
      </w:r>
      <w:r w:rsidR="004F05EC">
        <w:rPr>
          <w:lang w:val="ru-RU"/>
        </w:rPr>
        <w:t>и</w:t>
      </w:r>
      <w:r w:rsidR="00067BAB" w:rsidRPr="004F05EC">
        <w:rPr>
          <w:lang w:val="ru-RU"/>
        </w:rPr>
        <w:t xml:space="preserve"> </w:t>
      </w:r>
      <w:r w:rsidR="00067BAB" w:rsidRPr="00067BAB">
        <w:rPr>
          <w:lang w:val="en-GB"/>
        </w:rPr>
        <w:t>FDMA</w:t>
      </w:r>
      <w:r w:rsidR="004F05EC">
        <w:rPr>
          <w:lang w:val="ru-RU"/>
        </w:rPr>
        <w:t>, и включено разъяснение значения термина "импульсные помехи"</w:t>
      </w:r>
      <w:r w:rsidR="00E428F4">
        <w:rPr>
          <w:lang w:val="ru-RU"/>
        </w:rPr>
        <w:t>, используемого</w:t>
      </w:r>
      <w:r w:rsidR="004F05EC">
        <w:rPr>
          <w:lang w:val="ru-RU"/>
        </w:rPr>
        <w:t xml:space="preserve"> в тексте Приложения </w:t>
      </w:r>
      <w:r w:rsidR="00067BAB" w:rsidRPr="004F05EC">
        <w:rPr>
          <w:lang w:val="ru-RU"/>
        </w:rPr>
        <w:t xml:space="preserve">1. </w:t>
      </w:r>
      <w:r w:rsidR="00E428F4">
        <w:rPr>
          <w:lang w:val="ru-RU"/>
        </w:rPr>
        <w:t>Наряду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с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этим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в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Приложении</w:t>
      </w:r>
      <w:r w:rsidR="00E428F4" w:rsidRPr="00E428F4">
        <w:t> </w:t>
      </w:r>
      <w:r w:rsidR="00E428F4" w:rsidRPr="00E428F4">
        <w:rPr>
          <w:lang w:val="ru-RU"/>
        </w:rPr>
        <w:t xml:space="preserve">1 </w:t>
      </w:r>
      <w:r w:rsidR="00E428F4">
        <w:rPr>
          <w:lang w:val="ru-RU"/>
        </w:rPr>
        <w:t>включен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ряд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пояснений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к</w:t>
      </w:r>
      <w:r w:rsidR="00E428F4" w:rsidRPr="00E428F4">
        <w:rPr>
          <w:lang w:val="ru-RU"/>
        </w:rPr>
        <w:t xml:space="preserve"> </w:t>
      </w:r>
      <w:r w:rsidR="00E428F4">
        <w:rPr>
          <w:lang w:val="ru-RU"/>
        </w:rPr>
        <w:t>таблице </w:t>
      </w:r>
      <w:r w:rsidR="00067BAB" w:rsidRPr="00E428F4">
        <w:rPr>
          <w:lang w:val="ru-RU"/>
        </w:rPr>
        <w:t xml:space="preserve">1-1 </w:t>
      </w:r>
      <w:r w:rsidR="00E428F4">
        <w:rPr>
          <w:lang w:val="ru-RU"/>
        </w:rPr>
        <w:t>и связанны</w:t>
      </w:r>
      <w:r w:rsidR="00145519">
        <w:rPr>
          <w:lang w:val="ru-RU"/>
        </w:rPr>
        <w:t>м</w:t>
      </w:r>
      <w:r w:rsidR="00E428F4">
        <w:rPr>
          <w:lang w:val="ru-RU"/>
        </w:rPr>
        <w:t xml:space="preserve"> с </w:t>
      </w:r>
      <w:r w:rsidR="00145519">
        <w:rPr>
          <w:lang w:val="ru-RU"/>
        </w:rPr>
        <w:t>ними примечаниям</w:t>
      </w:r>
      <w:r w:rsidR="00067BAB" w:rsidRPr="00E428F4">
        <w:rPr>
          <w:lang w:val="ru-RU"/>
        </w:rPr>
        <w:t>.</w:t>
      </w:r>
    </w:p>
    <w:p w:rsidR="00067BAB" w:rsidRPr="00067BAB" w:rsidRDefault="00067BAB" w:rsidP="009F631A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</w:t>
      </w:r>
      <w:proofErr w:type="spellStart"/>
      <w:r w:rsidRPr="00067BAB">
        <w:rPr>
          <w:u w:val="single"/>
          <w:lang w:val="ru-RU"/>
        </w:rPr>
        <w:t>M.1</w:t>
      </w:r>
      <w:r>
        <w:rPr>
          <w:u w:val="single"/>
          <w:lang w:val="ru-RU"/>
        </w:rPr>
        <w:t>903</w:t>
      </w:r>
      <w:proofErr w:type="spellEnd"/>
      <w:r w:rsidR="00946AD4" w:rsidRPr="00946AD4">
        <w:rPr>
          <w:u w:val="single"/>
          <w:lang w:val="ru-RU"/>
        </w:rPr>
        <w:t>-0</w:t>
      </w:r>
      <w:r w:rsidRPr="00067BAB">
        <w:rPr>
          <w:lang w:val="ru-RU"/>
        </w:rPr>
        <w:tab/>
      </w:r>
      <w:hyperlink r:id="rId22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54</w:t>
      </w:r>
    </w:p>
    <w:p w:rsidR="009F631A" w:rsidRPr="009F631A" w:rsidRDefault="009F631A" w:rsidP="009F631A">
      <w:pPr>
        <w:pStyle w:val="Rectitle"/>
        <w:rPr>
          <w:lang w:val="ru-RU"/>
        </w:rPr>
      </w:pPr>
      <w:r w:rsidRPr="009F631A">
        <w:rPr>
          <w:lang w:val="ru-RU"/>
        </w:rPr>
        <w:t>Характеристики и критерии защиты приемных земных станций радионавигацио</w:t>
      </w:r>
      <w:r>
        <w:rPr>
          <w:lang w:val="ru-RU"/>
        </w:rPr>
        <w:t>нной спутниковой службы (космос-</w:t>
      </w:r>
      <w:r w:rsidRPr="009F631A">
        <w:rPr>
          <w:lang w:val="ru-RU"/>
        </w:rPr>
        <w:t>Земля) и приемников воздушной радионавигационной службы, работающих в полосе 1559−1610 МГц</w:t>
      </w:r>
    </w:p>
    <w:p w:rsidR="00067BAB" w:rsidRPr="00E428F4" w:rsidRDefault="00E428F4" w:rsidP="009004BF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 xml:space="preserve">самых последних данных </w:t>
      </w:r>
      <w:r w:rsidR="00AC242F">
        <w:rPr>
          <w:lang w:val="ru-RU"/>
        </w:rPr>
        <w:t xml:space="preserve">о </w:t>
      </w:r>
      <w:r>
        <w:rPr>
          <w:lang w:val="ru-RU"/>
        </w:rPr>
        <w:t>системе, в том числе</w:t>
      </w:r>
      <w:r w:rsidRPr="00E428F4">
        <w:rPr>
          <w:lang w:val="ru-RU"/>
        </w:rPr>
        <w:t xml:space="preserve"> </w:t>
      </w:r>
      <w:r w:rsidR="009004BF">
        <w:rPr>
          <w:lang w:val="ru-RU"/>
        </w:rPr>
        <w:t xml:space="preserve">о </w:t>
      </w:r>
      <w:r>
        <w:rPr>
          <w:lang w:val="ru-RU"/>
        </w:rPr>
        <w:t>сигнал</w:t>
      </w:r>
      <w:r w:rsidR="009004BF">
        <w:rPr>
          <w:lang w:val="ru-RU"/>
        </w:rPr>
        <w:t>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включена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Pr="004F05EC">
        <w:rPr>
          <w:lang w:val="ru-RU"/>
        </w:rPr>
        <w:t xml:space="preserve"> </w:t>
      </w:r>
      <w:r>
        <w:rPr>
          <w:lang w:val="ru-RU"/>
        </w:rPr>
        <w:t>приемных</w:t>
      </w:r>
      <w:r w:rsidRPr="004F05EC">
        <w:rPr>
          <w:lang w:val="ru-RU"/>
        </w:rPr>
        <w:t xml:space="preserve"> </w:t>
      </w:r>
      <w:r>
        <w:rPr>
          <w:lang w:val="ru-RU"/>
        </w:rPr>
        <w:t>земных</w:t>
      </w:r>
      <w:r w:rsidRPr="004F05EC">
        <w:rPr>
          <w:lang w:val="ru-RU"/>
        </w:rPr>
        <w:t xml:space="preserve"> </w:t>
      </w:r>
      <w:r>
        <w:rPr>
          <w:lang w:val="ru-RU"/>
        </w:rPr>
        <w:t>станций</w:t>
      </w:r>
      <w:r w:rsidRPr="004F05EC">
        <w:rPr>
          <w:lang w:val="ru-RU"/>
        </w:rPr>
        <w:t xml:space="preserve"> </w:t>
      </w:r>
      <w:r>
        <w:rPr>
          <w:lang w:val="ru-RU"/>
        </w:rPr>
        <w:t>радионавигационной</w:t>
      </w:r>
      <w:r w:rsidRPr="004F05EC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4F05EC">
        <w:rPr>
          <w:lang w:val="ru-RU"/>
        </w:rPr>
        <w:t xml:space="preserve"> </w:t>
      </w:r>
      <w:r>
        <w:rPr>
          <w:lang w:val="ru-RU"/>
        </w:rPr>
        <w:t>службы</w:t>
      </w:r>
      <w:r w:rsidRPr="004F05EC">
        <w:rPr>
          <w:lang w:val="ru-RU"/>
        </w:rPr>
        <w:t xml:space="preserve"> (</w:t>
      </w:r>
      <w:r>
        <w:rPr>
          <w:lang w:val="ru-RU"/>
        </w:rPr>
        <w:t>РНСС</w:t>
      </w:r>
      <w:r w:rsidRPr="004F05EC">
        <w:rPr>
          <w:lang w:val="ru-RU"/>
        </w:rPr>
        <w:t xml:space="preserve">), </w:t>
      </w:r>
      <w:r>
        <w:rPr>
          <w:lang w:val="ru-RU"/>
        </w:rPr>
        <w:t xml:space="preserve">работающих в полосе </w:t>
      </w:r>
      <w:r w:rsidR="00067BAB" w:rsidRPr="00E428F4">
        <w:rPr>
          <w:lang w:val="ru-RU"/>
        </w:rPr>
        <w:t xml:space="preserve">1559−1610 </w:t>
      </w:r>
      <w:r w:rsidR="00067BAB">
        <w:rPr>
          <w:lang w:val="ru-RU"/>
        </w:rPr>
        <w:t>МГц</w:t>
      </w:r>
      <w:r w:rsidR="00067BAB" w:rsidRPr="00E428F4">
        <w:rPr>
          <w:lang w:val="ru-RU"/>
        </w:rPr>
        <w:t xml:space="preserve">, </w:t>
      </w:r>
      <w:r>
        <w:rPr>
          <w:lang w:val="ru-RU"/>
        </w:rPr>
        <w:t>с учетом обновленной информации о системе ГЛОНАСС</w:t>
      </w:r>
      <w:r w:rsidRPr="004F05EC">
        <w:rPr>
          <w:lang w:val="ru-RU"/>
        </w:rPr>
        <w:t>.</w:t>
      </w:r>
    </w:p>
    <w:p w:rsidR="00067BAB" w:rsidRPr="009004BF" w:rsidRDefault="00E428F4" w:rsidP="00CC2FAA">
      <w:pPr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 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также замену</w:t>
      </w:r>
      <w:r w:rsidRPr="00E428F4">
        <w:rPr>
          <w:lang w:val="ru-RU"/>
        </w:rPr>
        <w:t xml:space="preserve"> </w:t>
      </w:r>
      <w:r>
        <w:rPr>
          <w:lang w:val="ru-RU"/>
        </w:rPr>
        <w:t>сноски</w:t>
      </w:r>
      <w:r w:rsidRPr="004F05EC">
        <w:t> </w:t>
      </w:r>
      <w:r w:rsidRPr="00E428F4">
        <w:rPr>
          <w:lang w:val="ru-RU"/>
        </w:rPr>
        <w:t xml:space="preserve">1 </w:t>
      </w:r>
      <w:r>
        <w:rPr>
          <w:lang w:val="ru-RU"/>
        </w:rPr>
        <w:t>к</w:t>
      </w:r>
      <w:r w:rsidRPr="00E428F4">
        <w:rPr>
          <w:lang w:val="ru-RU"/>
        </w:rPr>
        <w:t xml:space="preserve"> </w:t>
      </w:r>
      <w:r>
        <w:rPr>
          <w:lang w:val="ru-RU"/>
        </w:rPr>
        <w:t>заголовку</w:t>
      </w:r>
      <w:r w:rsidRPr="00E428F4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E428F4">
        <w:rPr>
          <w:lang w:val="ru-RU"/>
        </w:rPr>
        <w:t xml:space="preserve"> </w:t>
      </w:r>
      <w:r>
        <w:rPr>
          <w:lang w:val="ru-RU"/>
        </w:rPr>
        <w:t>наземных</w:t>
      </w:r>
      <w:r w:rsidRPr="00E428F4">
        <w:rPr>
          <w:lang w:val="ru-RU"/>
        </w:rPr>
        <w:t xml:space="preserve"> </w:t>
      </w:r>
      <w:r>
        <w:rPr>
          <w:lang w:val="ru-RU"/>
        </w:rPr>
        <w:t>передатчиков</w:t>
      </w:r>
      <w:r w:rsidRPr="00E428F4">
        <w:rPr>
          <w:lang w:val="ru-RU"/>
        </w:rPr>
        <w:t xml:space="preserve"> </w:t>
      </w:r>
      <w:r>
        <w:rPr>
          <w:lang w:val="ru-RU"/>
        </w:rPr>
        <w:t>в</w:t>
      </w:r>
      <w:r w:rsidRPr="00E428F4">
        <w:rPr>
          <w:lang w:val="ru-RU"/>
        </w:rPr>
        <w:t xml:space="preserve"> </w:t>
      </w:r>
      <w:r>
        <w:rPr>
          <w:lang w:val="ru-RU"/>
        </w:rPr>
        <w:t>ВРНС, ссылкой</w:t>
      </w:r>
      <w:r w:rsidRPr="00E428F4">
        <w:rPr>
          <w:lang w:val="ru-RU"/>
        </w:rPr>
        <w:t xml:space="preserve"> </w:t>
      </w:r>
      <w:r>
        <w:rPr>
          <w:lang w:val="ru-RU"/>
        </w:rPr>
        <w:t>на</w:t>
      </w:r>
      <w:r w:rsidRPr="00E428F4">
        <w:rPr>
          <w:lang w:val="ru-RU"/>
        </w:rPr>
        <w:t xml:space="preserve"> </w:t>
      </w:r>
      <w:r>
        <w:rPr>
          <w:lang w:val="ru-RU"/>
        </w:rPr>
        <w:t>новое</w:t>
      </w:r>
      <w:r w:rsidRPr="00E428F4">
        <w:rPr>
          <w:lang w:val="ru-RU"/>
        </w:rPr>
        <w:t xml:space="preserve"> </w:t>
      </w:r>
      <w:r>
        <w:rPr>
          <w:lang w:val="ru-RU"/>
        </w:rPr>
        <w:t>Примечание 3 к Рекомендации</w:t>
      </w:r>
      <w:r w:rsidR="00067BAB" w:rsidRPr="00E428F4">
        <w:rPr>
          <w:lang w:val="ru-RU"/>
        </w:rPr>
        <w:t xml:space="preserve">. </w:t>
      </w:r>
      <w:r>
        <w:rPr>
          <w:lang w:val="ru-RU"/>
        </w:rPr>
        <w:t>Наряду</w:t>
      </w:r>
      <w:r w:rsidRPr="00E428F4">
        <w:rPr>
          <w:lang w:val="ru-RU"/>
        </w:rPr>
        <w:t xml:space="preserve"> </w:t>
      </w:r>
      <w:r>
        <w:rPr>
          <w:lang w:val="ru-RU"/>
        </w:rPr>
        <w:t>с</w:t>
      </w:r>
      <w:r w:rsidRPr="00E428F4">
        <w:rPr>
          <w:lang w:val="ru-RU"/>
        </w:rPr>
        <w:t xml:space="preserve"> </w:t>
      </w:r>
      <w:r>
        <w:rPr>
          <w:lang w:val="ru-RU"/>
        </w:rPr>
        <w:t>этим</w:t>
      </w:r>
      <w:r w:rsidRPr="00E428F4">
        <w:rPr>
          <w:lang w:val="ru-RU"/>
        </w:rPr>
        <w:t xml:space="preserve">, </w:t>
      </w:r>
      <w:r>
        <w:rPr>
          <w:lang w:val="ru-RU"/>
        </w:rPr>
        <w:t>в</w:t>
      </w:r>
      <w:r w:rsidRPr="00E428F4">
        <w:rPr>
          <w:lang w:val="ru-RU"/>
        </w:rPr>
        <w:t xml:space="preserve"> </w:t>
      </w:r>
      <w:r>
        <w:rPr>
          <w:lang w:val="ru-RU"/>
        </w:rPr>
        <w:t>сил</w:t>
      </w:r>
      <w:r w:rsidR="00394236">
        <w:rPr>
          <w:lang w:val="ru-RU"/>
        </w:rPr>
        <w:t>у</w:t>
      </w:r>
      <w:r w:rsidRPr="00E428F4">
        <w:rPr>
          <w:lang w:val="ru-RU"/>
        </w:rPr>
        <w:t xml:space="preserve"> </w:t>
      </w:r>
      <w:r>
        <w:rPr>
          <w:lang w:val="ru-RU"/>
        </w:rPr>
        <w:t>того</w:t>
      </w:r>
      <w:r w:rsidRPr="00E428F4">
        <w:rPr>
          <w:lang w:val="ru-RU"/>
        </w:rPr>
        <w:t xml:space="preserve">, </w:t>
      </w:r>
      <w:r>
        <w:rPr>
          <w:lang w:val="ru-RU"/>
        </w:rPr>
        <w:t>что</w:t>
      </w:r>
      <w:r w:rsidRPr="00E428F4">
        <w:rPr>
          <w:lang w:val="ru-RU"/>
        </w:rPr>
        <w:t xml:space="preserve"> </w:t>
      </w:r>
      <w:r>
        <w:rPr>
          <w:lang w:val="ru-RU"/>
        </w:rPr>
        <w:t>ВКР</w:t>
      </w:r>
      <w:r w:rsidRPr="00E428F4">
        <w:rPr>
          <w:lang w:val="ru-RU"/>
        </w:rPr>
        <w:noBreakHyphen/>
        <w:t xml:space="preserve">15 </w:t>
      </w:r>
      <w:r>
        <w:rPr>
          <w:lang w:val="ru-RU"/>
        </w:rPr>
        <w:t>исключила</w:t>
      </w:r>
      <w:r w:rsidRPr="00E428F4">
        <w:rPr>
          <w:lang w:val="ru-RU"/>
        </w:rPr>
        <w:t xml:space="preserve"> </w:t>
      </w:r>
      <w:r>
        <w:rPr>
          <w:lang w:val="ru-RU"/>
        </w:rPr>
        <w:t>пп</w:t>
      </w:r>
      <w:r w:rsidRPr="00E428F4">
        <w:rPr>
          <w:lang w:val="ru-RU"/>
        </w:rPr>
        <w:t>.</w:t>
      </w:r>
      <w:r w:rsidRPr="00E428F4">
        <w:t> </w:t>
      </w:r>
      <w:r w:rsidR="00067BAB" w:rsidRPr="00E428F4">
        <w:rPr>
          <w:b/>
          <w:bCs/>
          <w:lang w:val="ru-RU"/>
        </w:rPr>
        <w:t>5.362</w:t>
      </w:r>
      <w:r w:rsidR="00067BAB" w:rsidRPr="00067BAB">
        <w:rPr>
          <w:b/>
          <w:bCs/>
          <w:lang w:val="en-GB"/>
        </w:rPr>
        <w:t>B</w:t>
      </w:r>
      <w:r w:rsidR="00067BAB" w:rsidRPr="00E428F4">
        <w:rPr>
          <w:lang w:val="ru-RU"/>
        </w:rPr>
        <w:t xml:space="preserve"> </w:t>
      </w:r>
      <w:r>
        <w:rPr>
          <w:lang w:val="ru-RU"/>
        </w:rPr>
        <w:t>и</w:t>
      </w:r>
      <w:r w:rsidR="00067BAB" w:rsidRPr="00E428F4">
        <w:rPr>
          <w:lang w:val="ru-RU"/>
        </w:rPr>
        <w:t xml:space="preserve"> </w:t>
      </w:r>
      <w:r w:rsidR="00067BAB" w:rsidRPr="00E428F4">
        <w:rPr>
          <w:b/>
          <w:bCs/>
          <w:lang w:val="ru-RU"/>
        </w:rPr>
        <w:t>5.362</w:t>
      </w:r>
      <w:r w:rsidR="00067BAB" w:rsidRPr="00067BAB">
        <w:rPr>
          <w:b/>
          <w:bCs/>
          <w:lang w:val="en-GB"/>
        </w:rPr>
        <w:t>C</w:t>
      </w:r>
      <w:r w:rsidRPr="00E428F4">
        <w:rPr>
          <w:b/>
          <w:bCs/>
          <w:lang w:val="ru-RU"/>
        </w:rPr>
        <w:t xml:space="preserve"> </w:t>
      </w:r>
      <w:r>
        <w:rPr>
          <w:lang w:val="ru-RU"/>
        </w:rPr>
        <w:t>РР</w:t>
      </w:r>
      <w:r w:rsidR="00067BAB" w:rsidRPr="00E428F4">
        <w:rPr>
          <w:lang w:val="ru-RU"/>
        </w:rPr>
        <w:t xml:space="preserve">, </w:t>
      </w:r>
      <w:r>
        <w:rPr>
          <w:lang w:val="ru-RU"/>
        </w:rPr>
        <w:t>ссылки на эти прежние положения в пунктах </w:t>
      </w:r>
      <w:r w:rsidR="00067BAB" w:rsidRPr="00B55B8B">
        <w:rPr>
          <w:i/>
          <w:iCs/>
          <w:lang w:val="en-GB"/>
        </w:rPr>
        <w:t>e</w:t>
      </w:r>
      <w:r w:rsidR="00067BAB" w:rsidRPr="00B55B8B">
        <w:rPr>
          <w:i/>
          <w:iCs/>
          <w:lang w:val="ru-RU"/>
        </w:rPr>
        <w:t>)</w:t>
      </w:r>
      <w:r w:rsidR="00067BAB" w:rsidRPr="00E428F4">
        <w:rPr>
          <w:lang w:val="ru-RU"/>
        </w:rPr>
        <w:t xml:space="preserve"> </w:t>
      </w:r>
      <w:r>
        <w:rPr>
          <w:lang w:val="ru-RU"/>
        </w:rPr>
        <w:t>и</w:t>
      </w:r>
      <w:r w:rsidR="00067BAB" w:rsidRPr="00E428F4">
        <w:rPr>
          <w:lang w:val="ru-RU"/>
        </w:rPr>
        <w:t xml:space="preserve"> </w:t>
      </w:r>
      <w:r w:rsidR="00067BAB" w:rsidRPr="00B55B8B">
        <w:rPr>
          <w:i/>
          <w:iCs/>
          <w:lang w:val="en-GB"/>
        </w:rPr>
        <w:t>f</w:t>
      </w:r>
      <w:r w:rsidR="00067BAB" w:rsidRPr="00B55B8B">
        <w:rPr>
          <w:i/>
          <w:iCs/>
          <w:lang w:val="ru-RU"/>
        </w:rPr>
        <w:t>)</w:t>
      </w:r>
      <w:r>
        <w:rPr>
          <w:lang w:val="ru-RU"/>
        </w:rPr>
        <w:t xml:space="preserve"> раздела </w:t>
      </w:r>
      <w:r>
        <w:rPr>
          <w:i/>
          <w:iCs/>
          <w:lang w:val="ru-RU"/>
        </w:rPr>
        <w:t xml:space="preserve">признавая </w:t>
      </w:r>
      <w:r>
        <w:rPr>
          <w:lang w:val="ru-RU"/>
        </w:rPr>
        <w:t>более н</w:t>
      </w:r>
      <w:r w:rsidR="00397F4D">
        <w:rPr>
          <w:lang w:val="ru-RU"/>
        </w:rPr>
        <w:t>еуместны и были исключены</w:t>
      </w:r>
      <w:r w:rsidR="00067BAB" w:rsidRPr="00E428F4">
        <w:rPr>
          <w:lang w:val="ru-RU"/>
        </w:rPr>
        <w:t xml:space="preserve">. </w:t>
      </w:r>
      <w:r w:rsidR="00394236">
        <w:rPr>
          <w:lang w:val="ru-RU"/>
        </w:rPr>
        <w:t>Обновлены также сноски,</w:t>
      </w:r>
      <w:r w:rsidR="009004BF">
        <w:rPr>
          <w:lang w:val="ru-RU"/>
        </w:rPr>
        <w:t xml:space="preserve"> которые</w:t>
      </w:r>
      <w:r w:rsidR="00394236">
        <w:rPr>
          <w:lang w:val="ru-RU"/>
        </w:rPr>
        <w:t xml:space="preserve"> содержа</w:t>
      </w:r>
      <w:r w:rsidR="009004BF">
        <w:rPr>
          <w:lang w:val="ru-RU"/>
        </w:rPr>
        <w:t>т</w:t>
      </w:r>
      <w:r w:rsidR="00394236">
        <w:rPr>
          <w:lang w:val="ru-RU"/>
        </w:rPr>
        <w:t xml:space="preserve"> определение</w:t>
      </w:r>
      <w:r w:rsidR="00394236" w:rsidRPr="004F05EC">
        <w:rPr>
          <w:lang w:val="ru-RU"/>
        </w:rPr>
        <w:t xml:space="preserve"> </w:t>
      </w:r>
      <w:r w:rsidR="00394236" w:rsidRPr="00067BAB">
        <w:rPr>
          <w:lang w:val="en-GB"/>
        </w:rPr>
        <w:t>CDMA</w:t>
      </w:r>
      <w:r w:rsidR="00394236" w:rsidRPr="004F05EC">
        <w:rPr>
          <w:lang w:val="ru-RU"/>
        </w:rPr>
        <w:t xml:space="preserve"> </w:t>
      </w:r>
      <w:r w:rsidR="00394236">
        <w:rPr>
          <w:lang w:val="ru-RU"/>
        </w:rPr>
        <w:t>и</w:t>
      </w:r>
      <w:r w:rsidR="00394236" w:rsidRPr="004F05EC">
        <w:rPr>
          <w:lang w:val="ru-RU"/>
        </w:rPr>
        <w:t xml:space="preserve"> </w:t>
      </w:r>
      <w:r w:rsidR="00394236" w:rsidRPr="00067BAB">
        <w:rPr>
          <w:lang w:val="en-GB"/>
        </w:rPr>
        <w:t>FDMA</w:t>
      </w:r>
      <w:r w:rsidR="00394236">
        <w:rPr>
          <w:lang w:val="ru-RU"/>
        </w:rPr>
        <w:t>, и включено разъяснение значения термина "импульсные помехи", используемого в тексте Приложения </w:t>
      </w:r>
      <w:r w:rsidR="00067BAB" w:rsidRPr="00397F4D">
        <w:rPr>
          <w:lang w:val="ru-RU"/>
        </w:rPr>
        <w:t xml:space="preserve">2. </w:t>
      </w:r>
      <w:r w:rsidR="00394236">
        <w:rPr>
          <w:lang w:val="ru-RU"/>
        </w:rPr>
        <w:t>Наряду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с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этим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в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Приложении</w:t>
      </w:r>
      <w:r w:rsidR="00394236" w:rsidRPr="00E428F4">
        <w:t> </w:t>
      </w:r>
      <w:r w:rsidR="00067BAB" w:rsidRPr="00394236">
        <w:rPr>
          <w:lang w:val="ru-RU"/>
        </w:rPr>
        <w:t>2</w:t>
      </w:r>
      <w:r w:rsidR="00394236" w:rsidRPr="00394236">
        <w:rPr>
          <w:lang w:val="ru-RU"/>
        </w:rPr>
        <w:t xml:space="preserve"> </w:t>
      </w:r>
      <w:r w:rsidR="009004BF">
        <w:rPr>
          <w:lang w:val="ru-RU"/>
        </w:rPr>
        <w:t>даны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пояснения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к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названиям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рисунка</w:t>
      </w:r>
      <w:r w:rsidR="00394236" w:rsidRPr="00394236">
        <w:t> </w:t>
      </w:r>
      <w:r w:rsidR="00394236" w:rsidRPr="00394236">
        <w:rPr>
          <w:lang w:val="ru-RU"/>
        </w:rPr>
        <w:t xml:space="preserve">1 </w:t>
      </w:r>
      <w:r w:rsidR="00394236">
        <w:rPr>
          <w:lang w:val="ru-RU"/>
        </w:rPr>
        <w:t>и</w:t>
      </w:r>
      <w:r w:rsidR="00394236" w:rsidRPr="00394236">
        <w:rPr>
          <w:lang w:val="ru-RU"/>
        </w:rPr>
        <w:t xml:space="preserve"> </w:t>
      </w:r>
      <w:r w:rsidR="00394236">
        <w:rPr>
          <w:lang w:val="ru-RU"/>
        </w:rPr>
        <w:t>таблицы</w:t>
      </w:r>
      <w:r w:rsidR="00394236" w:rsidRPr="00394236">
        <w:t> </w:t>
      </w:r>
      <w:r w:rsidR="00394236" w:rsidRPr="00394236">
        <w:rPr>
          <w:lang w:val="ru-RU"/>
        </w:rPr>
        <w:t>1</w:t>
      </w:r>
      <w:r w:rsidR="00067BAB" w:rsidRPr="00394236">
        <w:rPr>
          <w:lang w:val="ru-RU"/>
        </w:rPr>
        <w:t xml:space="preserve">, </w:t>
      </w:r>
      <w:r w:rsidR="00394236">
        <w:rPr>
          <w:lang w:val="ru-RU"/>
        </w:rPr>
        <w:t xml:space="preserve">к таблице 2 и </w:t>
      </w:r>
      <w:r w:rsidR="00CC2FAA">
        <w:rPr>
          <w:lang w:val="ru-RU"/>
        </w:rPr>
        <w:t>связанным с ней</w:t>
      </w:r>
      <w:r w:rsidR="00394236">
        <w:rPr>
          <w:lang w:val="ru-RU"/>
        </w:rPr>
        <w:t xml:space="preserve"> примечаниям</w:t>
      </w:r>
      <w:r w:rsidR="00067BAB" w:rsidRPr="00394236">
        <w:rPr>
          <w:lang w:val="ru-RU"/>
        </w:rPr>
        <w:t xml:space="preserve">. </w:t>
      </w:r>
      <w:r w:rsidR="00394236">
        <w:rPr>
          <w:lang w:val="ru-RU"/>
        </w:rPr>
        <w:t>Заменен рисунок 2</w:t>
      </w:r>
      <w:r w:rsidR="00067BAB" w:rsidRPr="009004BF">
        <w:rPr>
          <w:lang w:val="ru-RU"/>
        </w:rPr>
        <w:t>.</w:t>
      </w:r>
    </w:p>
    <w:p w:rsidR="00067BAB" w:rsidRPr="00B55B8B" w:rsidRDefault="00067BAB" w:rsidP="00946AD4">
      <w:pPr>
        <w:keepNext/>
        <w:tabs>
          <w:tab w:val="left" w:pos="5409"/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lastRenderedPageBreak/>
        <w:t>Проект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пересмотр</w:t>
      </w:r>
      <w:r>
        <w:rPr>
          <w:u w:val="single"/>
          <w:lang w:val="ru-RU"/>
        </w:rPr>
        <w:t>а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Рекомендации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МСЭ</w:t>
      </w:r>
      <w:r w:rsidRPr="00B55B8B">
        <w:rPr>
          <w:u w:val="single"/>
          <w:lang w:val="ru-RU"/>
        </w:rPr>
        <w:t>-</w:t>
      </w:r>
      <w:r w:rsidRPr="00CB0818">
        <w:rPr>
          <w:u w:val="single"/>
          <w:lang w:val="en-GB"/>
        </w:rPr>
        <w:t>R</w:t>
      </w:r>
      <w:r w:rsidRPr="00B55B8B">
        <w:rPr>
          <w:u w:val="single"/>
          <w:lang w:val="ru-RU"/>
        </w:rPr>
        <w:t xml:space="preserve"> </w:t>
      </w:r>
      <w:r w:rsidRPr="00CB0818">
        <w:rPr>
          <w:u w:val="single"/>
          <w:lang w:val="en-GB"/>
        </w:rPr>
        <w:t>M</w:t>
      </w:r>
      <w:r w:rsidRPr="00B55B8B">
        <w:rPr>
          <w:u w:val="single"/>
          <w:lang w:val="ru-RU"/>
        </w:rPr>
        <w:t>.1904</w:t>
      </w:r>
      <w:r w:rsidR="00946AD4" w:rsidRPr="00946AD4">
        <w:rPr>
          <w:u w:val="single"/>
          <w:lang w:val="ru-RU"/>
        </w:rPr>
        <w:t>-0</w:t>
      </w:r>
      <w:r w:rsidRPr="00B55B8B">
        <w:rPr>
          <w:lang w:val="ru-RU"/>
        </w:rPr>
        <w:tab/>
      </w:r>
      <w:r w:rsidR="00946AD4">
        <w:rPr>
          <w:lang w:val="ru-RU"/>
        </w:rPr>
        <w:tab/>
      </w:r>
      <w:hyperlink r:id="rId23" w:history="1">
        <w:r w:rsidRPr="00067BAB">
          <w:rPr>
            <w:lang w:val="ru-RU"/>
          </w:rPr>
          <w:t>Док</w:t>
        </w:r>
        <w:r w:rsidRPr="00B55B8B">
          <w:rPr>
            <w:lang w:val="ru-RU"/>
          </w:rPr>
          <w:t>. 4/</w:t>
        </w:r>
      </w:hyperlink>
      <w:r w:rsidRPr="00B55B8B">
        <w:rPr>
          <w:lang w:val="ru-RU"/>
        </w:rPr>
        <w:t>55</w:t>
      </w:r>
    </w:p>
    <w:p w:rsidR="009F631A" w:rsidRPr="009F631A" w:rsidRDefault="009F631A" w:rsidP="009F631A">
      <w:pPr>
        <w:pStyle w:val="Rectitle"/>
        <w:rPr>
          <w:lang w:val="ru-RU"/>
        </w:rPr>
      </w:pPr>
      <w:r w:rsidRPr="009F631A">
        <w:rPr>
          <w:lang w:val="ru-RU"/>
        </w:rPr>
        <w:t>Характеристики, требования к показателям качества и критерии защиты приемных станций радионавигационной спутниковой службы (космос</w:t>
      </w:r>
      <w:r>
        <w:rPr>
          <w:lang w:val="ru-RU"/>
        </w:rPr>
        <w:t>-</w:t>
      </w:r>
      <w:r w:rsidRPr="009F631A">
        <w:rPr>
          <w:lang w:val="ru-RU"/>
        </w:rPr>
        <w:t>к</w:t>
      </w:r>
      <w:r>
        <w:rPr>
          <w:lang w:val="ru-RU"/>
        </w:rPr>
        <w:t>осмос), работающих в </w:t>
      </w:r>
      <w:r w:rsidRPr="009F631A">
        <w:rPr>
          <w:lang w:val="ru-RU"/>
        </w:rPr>
        <w:t>полосах частот 1164−1215 МГц, 1215−1300 МГц и 1559−</w:t>
      </w:r>
      <w:r>
        <w:rPr>
          <w:lang w:val="ru-RU"/>
        </w:rPr>
        <w:t>1610 МГц</w:t>
      </w:r>
    </w:p>
    <w:p w:rsidR="00067BAB" w:rsidRPr="009A6FE9" w:rsidRDefault="009004BF" w:rsidP="009A6FE9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9004BF">
        <w:rPr>
          <w:lang w:val="ru-RU"/>
        </w:rPr>
        <w:t xml:space="preserve"> </w:t>
      </w:r>
      <w:r>
        <w:rPr>
          <w:lang w:val="ru-RU"/>
        </w:rPr>
        <w:t>включена</w:t>
      </w:r>
      <w:r w:rsidRPr="009004BF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9004B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9004BF">
        <w:rPr>
          <w:lang w:val="ru-RU"/>
        </w:rPr>
        <w:t xml:space="preserve"> </w:t>
      </w:r>
      <w:r>
        <w:rPr>
          <w:lang w:val="ru-RU"/>
        </w:rPr>
        <w:t>о</w:t>
      </w:r>
      <w:r w:rsidRPr="009004BF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="00067BAB" w:rsidRPr="009004BF">
        <w:rPr>
          <w:lang w:val="ru-RU"/>
        </w:rPr>
        <w:t>,</w:t>
      </w:r>
      <w:r>
        <w:rPr>
          <w:lang w:val="ru-RU"/>
        </w:rPr>
        <w:t xml:space="preserve"> требованиях к показателям качества и</w:t>
      </w:r>
      <w:r w:rsidRPr="009004BF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="009A6FE9">
        <w:rPr>
          <w:lang w:val="ru-RU"/>
        </w:rPr>
        <w:t xml:space="preserve"> приемных станций</w:t>
      </w:r>
      <w:r w:rsidR="009A6FE9" w:rsidRPr="009A6FE9">
        <w:rPr>
          <w:lang w:val="ru-RU"/>
        </w:rPr>
        <w:t xml:space="preserve"> </w:t>
      </w:r>
      <w:r w:rsidR="009A6FE9" w:rsidRPr="009F631A">
        <w:rPr>
          <w:lang w:val="ru-RU"/>
        </w:rPr>
        <w:t>радионавигационной спутниковой службы</w:t>
      </w:r>
      <w:r w:rsidR="009A6FE9">
        <w:rPr>
          <w:lang w:val="ru-RU"/>
        </w:rPr>
        <w:t xml:space="preserve"> (РНСС) на борту космических кораблей, с учетом обновленной информации о системе ГЛОНАСС</w:t>
      </w:r>
      <w:r w:rsidR="00067BAB" w:rsidRPr="009004BF">
        <w:rPr>
          <w:lang w:val="ru-RU"/>
        </w:rPr>
        <w:t xml:space="preserve">. </w:t>
      </w:r>
      <w:r w:rsidR="009A6FE9">
        <w:rPr>
          <w:lang w:val="ru-RU"/>
        </w:rPr>
        <w:t>Другие</w:t>
      </w:r>
      <w:r w:rsidR="009A6FE9" w:rsidRPr="009A6FE9">
        <w:rPr>
          <w:lang w:val="ru-RU"/>
        </w:rPr>
        <w:t xml:space="preserve"> </w:t>
      </w:r>
      <w:r w:rsidR="009A6FE9">
        <w:rPr>
          <w:lang w:val="ru-RU"/>
        </w:rPr>
        <w:t>обновления</w:t>
      </w:r>
      <w:r w:rsidR="009A6FE9" w:rsidRPr="009A6FE9">
        <w:rPr>
          <w:lang w:val="ru-RU"/>
        </w:rPr>
        <w:t xml:space="preserve"> </w:t>
      </w:r>
      <w:r w:rsidR="009A6FE9">
        <w:rPr>
          <w:lang w:val="ru-RU"/>
        </w:rPr>
        <w:t>относятся только к таблицам и связанным с ними примечаниям в приложениях </w:t>
      </w:r>
      <w:r w:rsidR="00067BAB" w:rsidRPr="009A6FE9">
        <w:rPr>
          <w:lang w:val="ru-RU"/>
        </w:rPr>
        <w:t xml:space="preserve">1, 2 </w:t>
      </w:r>
      <w:r w:rsidR="009A6FE9">
        <w:rPr>
          <w:lang w:val="ru-RU"/>
        </w:rPr>
        <w:t>и</w:t>
      </w:r>
      <w:r w:rsidR="00067BAB" w:rsidRPr="009A6FE9">
        <w:rPr>
          <w:lang w:val="ru-RU"/>
        </w:rPr>
        <w:t xml:space="preserve"> 3.</w:t>
      </w:r>
    </w:p>
    <w:p w:rsidR="00067BAB" w:rsidRPr="00067BAB" w:rsidRDefault="00067BAB" w:rsidP="009F631A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905</w:t>
      </w:r>
      <w:r w:rsidR="00946AD4" w:rsidRPr="00946AD4">
        <w:rPr>
          <w:u w:val="single"/>
          <w:lang w:val="ru-RU"/>
        </w:rPr>
        <w:t>-0</w:t>
      </w:r>
      <w:bookmarkStart w:id="0" w:name="_GoBack"/>
      <w:bookmarkEnd w:id="0"/>
      <w:r w:rsidRPr="00067BAB">
        <w:rPr>
          <w:lang w:val="ru-RU"/>
        </w:rPr>
        <w:tab/>
      </w:r>
      <w:hyperlink r:id="rId24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56</w:t>
      </w:r>
    </w:p>
    <w:p w:rsidR="009F631A" w:rsidRPr="009F631A" w:rsidRDefault="009F631A" w:rsidP="009F631A">
      <w:pPr>
        <w:pStyle w:val="Rectitle"/>
        <w:rPr>
          <w:lang w:val="ru-RU"/>
        </w:rPr>
      </w:pPr>
      <w:r w:rsidRPr="009F631A">
        <w:rPr>
          <w:lang w:val="ru-RU"/>
        </w:rPr>
        <w:t xml:space="preserve">Характеристики и критерии защиты для приемных земных станций </w:t>
      </w:r>
      <w:r>
        <w:rPr>
          <w:lang w:val="ru-RU"/>
        </w:rPr>
        <w:t>в </w:t>
      </w:r>
      <w:r w:rsidRPr="009F631A">
        <w:rPr>
          <w:lang w:val="ru-RU"/>
        </w:rPr>
        <w:t>радионавигационной спутниковой служ</w:t>
      </w:r>
      <w:r>
        <w:rPr>
          <w:lang w:val="ru-RU"/>
        </w:rPr>
        <w:t>бе (космос-Земля), работающих в полосе </w:t>
      </w:r>
      <w:r w:rsidRPr="009F631A">
        <w:rPr>
          <w:lang w:val="ru-RU"/>
        </w:rPr>
        <w:t>частот 1164−1215 МГц</w:t>
      </w:r>
    </w:p>
    <w:p w:rsidR="00067BAB" w:rsidRPr="00CC2FAA" w:rsidRDefault="00CC2FAA" w:rsidP="00CC2FAA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включена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Pr="004F05EC">
        <w:rPr>
          <w:lang w:val="ru-RU"/>
        </w:rPr>
        <w:t xml:space="preserve"> </w:t>
      </w:r>
      <w:r>
        <w:rPr>
          <w:lang w:val="ru-RU"/>
        </w:rPr>
        <w:t>приемных</w:t>
      </w:r>
      <w:r w:rsidRPr="004F05EC">
        <w:rPr>
          <w:lang w:val="ru-RU"/>
        </w:rPr>
        <w:t xml:space="preserve"> </w:t>
      </w:r>
      <w:r>
        <w:rPr>
          <w:lang w:val="ru-RU"/>
        </w:rPr>
        <w:t>земных</w:t>
      </w:r>
      <w:r w:rsidRPr="004F05EC">
        <w:rPr>
          <w:lang w:val="ru-RU"/>
        </w:rPr>
        <w:t xml:space="preserve"> </w:t>
      </w:r>
      <w:r>
        <w:rPr>
          <w:lang w:val="ru-RU"/>
        </w:rPr>
        <w:t>станций</w:t>
      </w:r>
      <w:r w:rsidRPr="004F05EC">
        <w:rPr>
          <w:lang w:val="ru-RU"/>
        </w:rPr>
        <w:t xml:space="preserve"> </w:t>
      </w:r>
      <w:r>
        <w:rPr>
          <w:lang w:val="ru-RU"/>
        </w:rPr>
        <w:t>радионавигационной</w:t>
      </w:r>
      <w:r w:rsidRPr="004F05EC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4F05EC">
        <w:rPr>
          <w:lang w:val="ru-RU"/>
        </w:rPr>
        <w:t xml:space="preserve"> </w:t>
      </w:r>
      <w:r>
        <w:rPr>
          <w:lang w:val="ru-RU"/>
        </w:rPr>
        <w:t>службы</w:t>
      </w:r>
      <w:r w:rsidRPr="004F05EC">
        <w:rPr>
          <w:lang w:val="ru-RU"/>
        </w:rPr>
        <w:t xml:space="preserve">, </w:t>
      </w:r>
      <w:r>
        <w:rPr>
          <w:lang w:val="ru-RU"/>
        </w:rPr>
        <w:t xml:space="preserve">работающих в полосе </w:t>
      </w:r>
      <w:r w:rsidR="00067BAB" w:rsidRPr="00CC2FAA">
        <w:rPr>
          <w:lang w:val="ru-RU"/>
        </w:rPr>
        <w:t>1164</w:t>
      </w:r>
      <w:r>
        <w:rPr>
          <w:lang w:val="ru-RU"/>
        </w:rPr>
        <w:t>−</w:t>
      </w:r>
      <w:r w:rsidR="00067BAB" w:rsidRPr="00CC2FAA">
        <w:rPr>
          <w:lang w:val="ru-RU"/>
        </w:rPr>
        <w:t>1215</w:t>
      </w:r>
      <w:r>
        <w:rPr>
          <w:lang w:val="ru-RU"/>
        </w:rPr>
        <w:t> МГц, с учетом обновленной информации о системе ГЛОНАСС</w:t>
      </w:r>
      <w:r w:rsidRPr="004F05EC">
        <w:rPr>
          <w:lang w:val="ru-RU"/>
        </w:rPr>
        <w:t>.</w:t>
      </w:r>
      <w:r w:rsidR="00067BAB" w:rsidRPr="00CC2FAA">
        <w:rPr>
          <w:lang w:val="ru-RU"/>
        </w:rPr>
        <w:t xml:space="preserve"> </w:t>
      </w:r>
      <w:r>
        <w:rPr>
          <w:lang w:val="ru-RU"/>
        </w:rPr>
        <w:t>Внесен</w:t>
      </w:r>
      <w:r w:rsidRPr="00CC2FAA">
        <w:rPr>
          <w:lang w:val="ru-RU"/>
        </w:rPr>
        <w:t xml:space="preserve"> </w:t>
      </w:r>
      <w:r>
        <w:rPr>
          <w:lang w:val="ru-RU"/>
        </w:rPr>
        <w:t>ряд</w:t>
      </w:r>
      <w:r w:rsidRPr="00CC2FAA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CC2FAA">
        <w:rPr>
          <w:lang w:val="ru-RU"/>
        </w:rPr>
        <w:t xml:space="preserve"> </w:t>
      </w:r>
      <w:r>
        <w:rPr>
          <w:lang w:val="ru-RU"/>
        </w:rPr>
        <w:t>для</w:t>
      </w:r>
      <w:r w:rsidRPr="00CC2FAA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CC2FAA">
        <w:rPr>
          <w:lang w:val="ru-RU"/>
        </w:rPr>
        <w:t xml:space="preserve"> </w:t>
      </w:r>
      <w:r>
        <w:rPr>
          <w:lang w:val="ru-RU"/>
        </w:rPr>
        <w:t>в</w:t>
      </w:r>
      <w:r w:rsidRPr="00CC2FAA">
        <w:rPr>
          <w:lang w:val="ru-RU"/>
        </w:rPr>
        <w:t xml:space="preserve"> </w:t>
      </w:r>
      <w:r>
        <w:rPr>
          <w:lang w:val="ru-RU"/>
        </w:rPr>
        <w:t>текст</w:t>
      </w:r>
      <w:r w:rsidRPr="00CC2FAA">
        <w:rPr>
          <w:lang w:val="ru-RU"/>
        </w:rPr>
        <w:t xml:space="preserve"> </w:t>
      </w:r>
      <w:r>
        <w:rPr>
          <w:lang w:val="ru-RU"/>
        </w:rPr>
        <w:t>Приложения </w:t>
      </w:r>
      <w:r w:rsidR="00067BAB" w:rsidRPr="00CC2FAA">
        <w:rPr>
          <w:lang w:val="ru-RU"/>
        </w:rPr>
        <w:t xml:space="preserve">2, </w:t>
      </w:r>
      <w:r>
        <w:rPr>
          <w:lang w:val="ru-RU"/>
        </w:rPr>
        <w:t>включая таблицу </w:t>
      </w:r>
      <w:r w:rsidR="00067BAB" w:rsidRPr="00CC2FAA">
        <w:rPr>
          <w:lang w:val="ru-RU"/>
        </w:rPr>
        <w:t xml:space="preserve">2-1 </w:t>
      </w:r>
      <w:r>
        <w:rPr>
          <w:lang w:val="ru-RU"/>
        </w:rPr>
        <w:t>и связанные с ней примечания</w:t>
      </w:r>
      <w:r w:rsidR="00067BAB" w:rsidRPr="00CC2FAA">
        <w:rPr>
          <w:lang w:val="ru-RU"/>
        </w:rPr>
        <w:t>.</w:t>
      </w:r>
    </w:p>
    <w:p w:rsidR="00067BAB" w:rsidRPr="00CC2FAA" w:rsidRDefault="00067B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CC2FAA">
        <w:rPr>
          <w:lang w:val="ru-RU"/>
        </w:rPr>
        <w:br w:type="page"/>
      </w:r>
    </w:p>
    <w:p w:rsidR="00067BAB" w:rsidRPr="00B50715" w:rsidRDefault="00067BAB" w:rsidP="00067BAB">
      <w:pPr>
        <w:pStyle w:val="AnnexNo"/>
        <w:spacing w:before="0"/>
      </w:pPr>
      <w:r w:rsidRPr="00B50715">
        <w:lastRenderedPageBreak/>
        <w:t xml:space="preserve">Приложение </w:t>
      </w:r>
      <w:r>
        <w:t>3</w:t>
      </w:r>
    </w:p>
    <w:p w:rsidR="00067BAB" w:rsidRPr="00B50715" w:rsidRDefault="00067BAB" w:rsidP="00067BAB">
      <w:pPr>
        <w:pStyle w:val="Annextitle"/>
      </w:pPr>
      <w:r w:rsidRPr="00B50715">
        <w:t>Темы для рассмотрения на собраниях Рабочих групп 4A, 4В и 4С,</w:t>
      </w:r>
      <w:r>
        <w:t xml:space="preserve"> </w:t>
      </w:r>
      <w:r>
        <w:br/>
      </w:r>
      <w:r w:rsidRPr="00B50715"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067BAB" w:rsidRPr="00B50715" w:rsidRDefault="00067BAB" w:rsidP="00067BAB">
      <w:pPr>
        <w:pStyle w:val="Annextitle"/>
        <w:spacing w:before="600" w:after="240"/>
      </w:pPr>
      <w:r w:rsidRPr="00B50715">
        <w:t>Рабочая группа 4A</w:t>
      </w:r>
    </w:p>
    <w:p w:rsidR="00067BAB" w:rsidRDefault="00067BAB" w:rsidP="008D7CAA">
      <w:pPr>
        <w:pStyle w:val="Normalaftertitle"/>
        <w:rPr>
          <w:rFonts w:asciiTheme="minorHAnsi" w:eastAsia="SimSun" w:hAnsiTheme="minorHAnsi" w:cstheme="minorHAnsi"/>
          <w:color w:val="000000"/>
          <w:lang w:val="ru-RU" w:eastAsia="zh-CN"/>
        </w:rPr>
      </w:pPr>
      <w:r w:rsidRPr="00067BAB">
        <w:rPr>
          <w:lang w:val="ru-RU"/>
        </w:rPr>
        <w:t xml:space="preserve">Максимально допустимые уровни помех в спутниковых сетях (ГСО и НГСО) фиксированной спутниковой службы, </w:t>
      </w:r>
      <w:r w:rsidRPr="00067BAB">
        <w:rPr>
          <w:rFonts w:asciiTheme="minorHAnsi" w:hAnsiTheme="minorHAnsi" w:cstheme="minorHAnsi"/>
          <w:lang w:val="ru-RU"/>
        </w:rPr>
        <w:t>вызываемых другими работающими в одном направлении сетями ФСС и РСС в полосах частот 50/40 ГГц (</w:t>
      </w:r>
      <w:r w:rsidR="008D7CAA">
        <w:rPr>
          <w:rFonts w:asciiTheme="minorHAnsi" w:eastAsia="SimSun" w:hAnsiTheme="minorHAnsi" w:cstheme="minorHAnsi"/>
          <w:color w:val="000000"/>
          <w:lang w:val="ru-RU" w:eastAsia="zh-CN"/>
        </w:rPr>
        <w:t xml:space="preserve">предварительный проект новой 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>Рек</w:t>
      </w:r>
      <w:r w:rsidR="008D7CAA">
        <w:rPr>
          <w:rFonts w:asciiTheme="minorHAnsi" w:eastAsia="SimSun" w:hAnsiTheme="minorHAnsi" w:cstheme="minorHAnsi"/>
          <w:color w:val="000000"/>
          <w:lang w:val="ru-RU" w:eastAsia="zh-CN"/>
        </w:rPr>
        <w:t>омендации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МСЭ-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R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S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.[50/40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GHz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FSS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SHARING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Methodology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]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− см. Приложение 1 к Документу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 </w:t>
      </w:r>
      <w:hyperlink r:id="rId25" w:history="1">
        <w:r w:rsidRPr="00067BAB">
          <w:rPr>
            <w:rStyle w:val="Hyperlink"/>
            <w:rFonts w:asciiTheme="minorHAnsi" w:eastAsia="SimSun" w:hAnsiTheme="minorHAnsi" w:cstheme="minorHAnsi"/>
            <w:lang w:val="ru-RU" w:eastAsia="zh-CN"/>
          </w:rPr>
          <w:t>4</w:t>
        </w:r>
        <w:r w:rsidRPr="00067BAB">
          <w:rPr>
            <w:rStyle w:val="Hyperlink"/>
            <w:rFonts w:asciiTheme="minorHAnsi" w:eastAsia="SimSun" w:hAnsiTheme="minorHAnsi" w:cstheme="minorHAnsi"/>
            <w:lang w:eastAsia="zh-CN"/>
          </w:rPr>
          <w:t>A</w:t>
        </w:r>
        <w:r w:rsidRPr="00067BAB">
          <w:rPr>
            <w:rStyle w:val="Hyperlink"/>
            <w:rFonts w:asciiTheme="minorHAnsi" w:eastAsia="SimSun" w:hAnsiTheme="minorHAnsi" w:cstheme="minorHAnsi"/>
            <w:lang w:val="ru-RU" w:eastAsia="zh-CN"/>
          </w:rPr>
          <w:t>/826</w:t>
        </w:r>
      </w:hyperlink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>)</w:t>
      </w:r>
    </w:p>
    <w:p w:rsidR="00067BAB" w:rsidRPr="00B55B8B" w:rsidRDefault="008D7CAA" w:rsidP="008D7CAA">
      <w:pPr>
        <w:rPr>
          <w:lang w:val="ru-RU" w:eastAsia="zh-CN"/>
        </w:rPr>
      </w:pPr>
      <w:r>
        <w:rPr>
          <w:color w:val="000000"/>
          <w:lang w:val="ru-RU"/>
        </w:rPr>
        <w:t xml:space="preserve">Руководящие указания, касающиеся </w:t>
      </w:r>
      <w:r w:rsidRPr="008D7CAA">
        <w:rPr>
          <w:color w:val="000000"/>
          <w:lang w:val="ru-RU"/>
        </w:rPr>
        <w:t>глобально</w:t>
      </w:r>
      <w:r>
        <w:rPr>
          <w:color w:val="000000"/>
          <w:lang w:val="ru-RU"/>
        </w:rPr>
        <w:t>го</w:t>
      </w:r>
      <w:r w:rsidRPr="008D7CAA">
        <w:rPr>
          <w:color w:val="000000"/>
          <w:lang w:val="ru-RU"/>
        </w:rPr>
        <w:t xml:space="preserve"> широкополосного доступа в интернет через системы фиксированной спутниковой службы</w:t>
      </w:r>
      <w:r w:rsidRPr="008D7CAA">
        <w:rPr>
          <w:lang w:val="ru-RU" w:eastAsia="zh-CN"/>
        </w:rPr>
        <w:t xml:space="preserve"> </w:t>
      </w:r>
      <w:r w:rsidR="00067BAB" w:rsidRPr="008D7CAA">
        <w:rPr>
          <w:lang w:val="ru-RU" w:eastAsia="zh-CN"/>
        </w:rPr>
        <w:t>(</w:t>
      </w:r>
      <w:r>
        <w:rPr>
          <w:lang w:val="ru-RU" w:eastAsia="zh-CN"/>
        </w:rPr>
        <w:t>предварительный проект пересмотренной</w:t>
      </w:r>
      <w:r w:rsidR="009F631A" w:rsidRPr="008D7CAA">
        <w:rPr>
          <w:lang w:val="ru-RU" w:eastAsia="zh-CN"/>
        </w:rPr>
        <w:t xml:space="preserve"> </w:t>
      </w:r>
      <w:r w:rsidR="009F631A">
        <w:rPr>
          <w:lang w:val="ru-RU" w:eastAsia="zh-CN"/>
        </w:rPr>
        <w:t>Рек</w:t>
      </w:r>
      <w:r>
        <w:rPr>
          <w:lang w:val="ru-RU" w:eastAsia="zh-CN"/>
        </w:rPr>
        <w:t>омендации</w:t>
      </w:r>
      <w:r w:rsidR="009F631A" w:rsidRPr="008D7CAA">
        <w:rPr>
          <w:lang w:val="ru-RU" w:eastAsia="zh-CN"/>
        </w:rPr>
        <w:t xml:space="preserve"> </w:t>
      </w:r>
      <w:r w:rsidR="009F631A">
        <w:rPr>
          <w:lang w:val="ru-RU" w:eastAsia="zh-CN"/>
        </w:rPr>
        <w:t>МСЭ</w:t>
      </w:r>
      <w:r>
        <w:rPr>
          <w:lang w:val="ru-RU" w:eastAsia="zh-CN"/>
        </w:rPr>
        <w:noBreakHyphen/>
      </w:r>
      <w:r w:rsidR="009F631A">
        <w:rPr>
          <w:lang w:val="en-GB" w:eastAsia="zh-CN"/>
        </w:rPr>
        <w:t>R</w:t>
      </w:r>
      <w:r w:rsidR="009F631A" w:rsidRPr="00CB0818">
        <w:rPr>
          <w:lang w:val="ru-RU" w:eastAsia="zh-CN"/>
        </w:rPr>
        <w:t xml:space="preserve"> </w:t>
      </w:r>
      <w:r w:rsidR="009F631A">
        <w:rPr>
          <w:lang w:val="en-GB" w:eastAsia="zh-CN"/>
        </w:rPr>
        <w:t>S</w:t>
      </w:r>
      <w:r w:rsidR="009F631A" w:rsidRPr="00CB0818">
        <w:rPr>
          <w:lang w:val="ru-RU" w:eastAsia="zh-CN"/>
        </w:rPr>
        <w:t>.1782</w:t>
      </w:r>
      <w:r w:rsidR="009F631A" w:rsidRPr="00CB0818">
        <w:rPr>
          <w:lang w:val="ru-RU" w:eastAsia="zh-CN"/>
        </w:rPr>
        <w:noBreakHyphen/>
      </w:r>
      <w:r w:rsidR="00067BAB" w:rsidRPr="00CB0818">
        <w:rPr>
          <w:lang w:val="ru-RU" w:eastAsia="zh-CN"/>
        </w:rPr>
        <w:t>0</w:t>
      </w:r>
      <w:r w:rsidR="009F631A">
        <w:rPr>
          <w:lang w:val="ru-RU" w:eastAsia="zh-CN"/>
        </w:rPr>
        <w:t> </w:t>
      </w:r>
      <w:r w:rsidR="00067BAB" w:rsidRPr="00CB0818">
        <w:rPr>
          <w:lang w:val="ru-RU" w:eastAsia="zh-CN"/>
        </w:rPr>
        <w:t xml:space="preserve">– </w:t>
      </w:r>
      <w:r w:rsidR="00067BAB">
        <w:rPr>
          <w:lang w:val="ru-RU" w:eastAsia="zh-CN"/>
        </w:rPr>
        <w:t>см</w:t>
      </w:r>
      <w:r w:rsidR="00067BAB" w:rsidRPr="00CB0818">
        <w:rPr>
          <w:lang w:val="ru-RU" w:eastAsia="zh-CN"/>
        </w:rPr>
        <w:t>.</w:t>
      </w:r>
      <w:r w:rsidR="009F631A" w:rsidRPr="009F631A">
        <w:rPr>
          <w:lang w:val="en-GB" w:eastAsia="zh-CN"/>
        </w:rPr>
        <w:t> </w:t>
      </w:r>
      <w:r w:rsidR="00067BAB">
        <w:rPr>
          <w:lang w:val="ru-RU" w:eastAsia="zh-CN"/>
        </w:rPr>
        <w:t>Приложение</w:t>
      </w:r>
      <w:r w:rsidR="00067BAB" w:rsidRPr="00B55B8B">
        <w:rPr>
          <w:lang w:val="ru-RU" w:eastAsia="zh-CN"/>
        </w:rPr>
        <w:t xml:space="preserve"> 2 </w:t>
      </w:r>
      <w:r w:rsidR="00067BAB">
        <w:rPr>
          <w:lang w:val="ru-RU" w:eastAsia="zh-CN"/>
        </w:rPr>
        <w:t>к</w:t>
      </w:r>
      <w:r w:rsidR="00067BAB" w:rsidRPr="00B55B8B">
        <w:rPr>
          <w:lang w:val="ru-RU" w:eastAsia="zh-CN"/>
        </w:rPr>
        <w:t xml:space="preserve"> </w:t>
      </w:r>
      <w:r w:rsidR="00067BAB">
        <w:rPr>
          <w:lang w:val="ru-RU" w:eastAsia="zh-CN"/>
        </w:rPr>
        <w:t>Документу</w:t>
      </w:r>
      <w:r w:rsidR="00067BAB" w:rsidRPr="00B55B8B">
        <w:rPr>
          <w:lang w:val="ru-RU" w:eastAsia="zh-CN"/>
        </w:rPr>
        <w:t xml:space="preserve"> </w:t>
      </w:r>
      <w:hyperlink r:id="rId26" w:history="1">
        <w:r w:rsidR="00067BAB" w:rsidRPr="00B55B8B">
          <w:rPr>
            <w:rStyle w:val="Hyperlink"/>
            <w:rFonts w:asciiTheme="minorHAnsi" w:hAnsiTheme="minorHAnsi"/>
            <w:spacing w:val="-2"/>
            <w:szCs w:val="24"/>
            <w:lang w:val="ru-RU"/>
          </w:rPr>
          <w:t>4</w:t>
        </w:r>
        <w:r w:rsidR="00067BAB" w:rsidRPr="002B3A76">
          <w:rPr>
            <w:rStyle w:val="Hyperlink"/>
            <w:rFonts w:asciiTheme="minorHAnsi" w:hAnsiTheme="minorHAnsi"/>
            <w:spacing w:val="-2"/>
            <w:szCs w:val="24"/>
          </w:rPr>
          <w:t>A</w:t>
        </w:r>
        <w:r w:rsidR="00067BAB" w:rsidRPr="00B55B8B">
          <w:rPr>
            <w:rStyle w:val="Hyperlink"/>
            <w:rFonts w:asciiTheme="minorHAnsi" w:hAnsiTheme="minorHAnsi"/>
            <w:spacing w:val="-2"/>
            <w:szCs w:val="24"/>
            <w:lang w:val="ru-RU"/>
          </w:rPr>
          <w:t>/826</w:t>
        </w:r>
      </w:hyperlink>
      <w:r w:rsidR="00067BAB" w:rsidRPr="00B55B8B">
        <w:rPr>
          <w:lang w:val="ru-RU" w:eastAsia="zh-CN"/>
        </w:rPr>
        <w:t>).</w:t>
      </w:r>
    </w:p>
    <w:p w:rsidR="00067BAB" w:rsidRPr="00B55B8B" w:rsidRDefault="00067BAB" w:rsidP="00067BAB">
      <w:pPr>
        <w:pStyle w:val="Annextitle"/>
        <w:spacing w:before="600" w:after="240"/>
      </w:pPr>
      <w:r w:rsidRPr="00B50715">
        <w:t>Рабочая</w:t>
      </w:r>
      <w:r w:rsidRPr="00B55B8B">
        <w:t xml:space="preserve"> </w:t>
      </w:r>
      <w:r w:rsidRPr="00B50715">
        <w:t>группа</w:t>
      </w:r>
      <w:r w:rsidRPr="00B55B8B">
        <w:t xml:space="preserve"> 4</w:t>
      </w:r>
      <w:r w:rsidRPr="009F631A">
        <w:rPr>
          <w:lang w:val="en-GB"/>
        </w:rPr>
        <w:t>B</w:t>
      </w:r>
    </w:p>
    <w:p w:rsidR="00067BAB" w:rsidRPr="00CB0818" w:rsidRDefault="00E61C96" w:rsidP="00E61C96">
      <w:pPr>
        <w:pStyle w:val="Normalaftertitle"/>
        <w:rPr>
          <w:lang w:val="ru-RU"/>
        </w:rPr>
      </w:pPr>
      <w:r>
        <w:rPr>
          <w:lang w:val="ru-RU"/>
        </w:rPr>
        <w:t>Целевые</w:t>
      </w:r>
      <w:r w:rsidRPr="00E61C96">
        <w:rPr>
          <w:lang w:val="ru-RU"/>
        </w:rPr>
        <w:t xml:space="preserve"> </w:t>
      </w:r>
      <w:r>
        <w:rPr>
          <w:lang w:val="ru-RU"/>
        </w:rPr>
        <w:t>рабочие</w:t>
      </w:r>
      <w:r w:rsidRPr="00E61C96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="00067BAB" w:rsidRPr="00E61C96">
        <w:rPr>
          <w:lang w:val="ru-RU"/>
        </w:rPr>
        <w:t xml:space="preserve"> </w:t>
      </w:r>
      <w:r w:rsidRPr="00E61C96">
        <w:rPr>
          <w:color w:val="000000"/>
          <w:lang w:val="ru-RU"/>
        </w:rPr>
        <w:t xml:space="preserve">спутникового гипотетического эталонного цифрового тракта </w:t>
      </w:r>
      <w:r>
        <w:rPr>
          <w:color w:val="000000"/>
          <w:lang w:val="ru-RU"/>
        </w:rPr>
        <w:t>с</w:t>
      </w:r>
      <w:r w:rsidRPr="00E61C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использованием</w:t>
      </w:r>
      <w:r w:rsidRPr="00E61C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адаптивного</w:t>
      </w:r>
      <w:r w:rsidRPr="00E61C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кодирования</w:t>
      </w:r>
      <w:r w:rsidRPr="00E61C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E61C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модуляции</w:t>
      </w:r>
      <w:r w:rsidR="00067BAB" w:rsidRPr="00E61C96">
        <w:rPr>
          <w:lang w:val="ru-RU"/>
        </w:rPr>
        <w:t xml:space="preserve"> (</w:t>
      </w:r>
      <w:r>
        <w:rPr>
          <w:lang w:val="ru-RU"/>
        </w:rPr>
        <w:t>предварительный проект новой</w:t>
      </w:r>
      <w:r w:rsidR="009F631A" w:rsidRPr="00E61C96">
        <w:rPr>
          <w:lang w:val="ru-RU"/>
        </w:rPr>
        <w:t xml:space="preserve"> </w:t>
      </w:r>
      <w:r w:rsidR="009F631A">
        <w:rPr>
          <w:lang w:val="ru-RU"/>
        </w:rPr>
        <w:t>Рек</w:t>
      </w:r>
      <w:r>
        <w:rPr>
          <w:lang w:val="ru-RU"/>
        </w:rPr>
        <w:t>омендации</w:t>
      </w:r>
      <w:r w:rsidR="00067BAB" w:rsidRPr="00E61C96">
        <w:rPr>
          <w:lang w:val="ru-RU"/>
        </w:rPr>
        <w:t xml:space="preserve"> </w:t>
      </w:r>
      <w:r w:rsidR="009F631A">
        <w:rPr>
          <w:lang w:val="ru-RU"/>
        </w:rPr>
        <w:t>МСЭ</w:t>
      </w:r>
      <w:r w:rsidR="00067BAB" w:rsidRPr="00CB0818">
        <w:rPr>
          <w:lang w:val="ru-RU"/>
        </w:rPr>
        <w:t>-</w:t>
      </w:r>
      <w:r w:rsidR="00067BAB" w:rsidRPr="00067BAB">
        <w:t>R</w:t>
      </w:r>
      <w:r w:rsidR="00067BAB" w:rsidRPr="00CB0818">
        <w:rPr>
          <w:lang w:val="ru-RU"/>
        </w:rPr>
        <w:t xml:space="preserve"> </w:t>
      </w:r>
      <w:r w:rsidR="00067BAB" w:rsidRPr="00067BAB">
        <w:t>S</w:t>
      </w:r>
      <w:r w:rsidR="00067BAB" w:rsidRPr="00CB0818">
        <w:rPr>
          <w:lang w:val="ru-RU"/>
        </w:rPr>
        <w:t>.[</w:t>
      </w:r>
      <w:r w:rsidR="00067BAB" w:rsidRPr="00067BAB">
        <w:t>ACM</w:t>
      </w:r>
      <w:r w:rsidR="00067BAB" w:rsidRPr="00CB0818">
        <w:rPr>
          <w:lang w:val="ru-RU"/>
        </w:rPr>
        <w:t>-</w:t>
      </w:r>
      <w:r w:rsidR="00067BAB" w:rsidRPr="00067BAB">
        <w:t>PERF</w:t>
      </w:r>
      <w:r w:rsidR="00067BAB" w:rsidRPr="00CB0818">
        <w:rPr>
          <w:lang w:val="ru-RU"/>
        </w:rPr>
        <w:t xml:space="preserve">] – </w:t>
      </w:r>
      <w:r w:rsidR="009F631A">
        <w:rPr>
          <w:lang w:val="ru-RU"/>
        </w:rPr>
        <w:t>см</w:t>
      </w:r>
      <w:r w:rsidR="009F631A" w:rsidRPr="00CB0818">
        <w:rPr>
          <w:lang w:val="ru-RU"/>
        </w:rPr>
        <w:t xml:space="preserve">. </w:t>
      </w:r>
      <w:r w:rsidR="009F631A">
        <w:rPr>
          <w:lang w:val="ru-RU"/>
        </w:rPr>
        <w:t>Приложение</w:t>
      </w:r>
      <w:r w:rsidR="009F631A" w:rsidRPr="00CB0818">
        <w:rPr>
          <w:lang w:val="ru-RU"/>
        </w:rPr>
        <w:t xml:space="preserve"> 9 </w:t>
      </w:r>
      <w:r w:rsidR="009F631A">
        <w:rPr>
          <w:lang w:val="ru-RU"/>
        </w:rPr>
        <w:t>к</w:t>
      </w:r>
      <w:r w:rsidR="009F631A" w:rsidRPr="00CB0818">
        <w:rPr>
          <w:lang w:val="ru-RU"/>
        </w:rPr>
        <w:t xml:space="preserve"> </w:t>
      </w:r>
      <w:r w:rsidR="009F631A">
        <w:rPr>
          <w:lang w:val="ru-RU"/>
        </w:rPr>
        <w:t>Документу</w:t>
      </w:r>
      <w:r w:rsidR="00067BAB" w:rsidRPr="00CB0818">
        <w:rPr>
          <w:lang w:val="ru-RU"/>
        </w:rPr>
        <w:t xml:space="preserve"> </w:t>
      </w:r>
      <w:hyperlink r:id="rId27" w:history="1">
        <w:r w:rsidR="009F631A" w:rsidRPr="00CB0818">
          <w:rPr>
            <w:rStyle w:val="Hyperlink"/>
            <w:rFonts w:asciiTheme="minorHAnsi" w:hAnsiTheme="minorHAnsi" w:cstheme="minorHAnsi"/>
            <w:spacing w:val="-2"/>
            <w:szCs w:val="24"/>
            <w:lang w:val="ru-RU"/>
          </w:rPr>
          <w:t>4</w:t>
        </w:r>
        <w:r w:rsidR="009F631A" w:rsidRPr="008F4B0F">
          <w:rPr>
            <w:rStyle w:val="Hyperlink"/>
            <w:rFonts w:asciiTheme="minorHAnsi" w:hAnsiTheme="minorHAnsi" w:cstheme="minorHAnsi"/>
            <w:spacing w:val="-2"/>
            <w:szCs w:val="24"/>
          </w:rPr>
          <w:t>B</w:t>
        </w:r>
        <w:r w:rsidR="009F631A" w:rsidRPr="00CB0818">
          <w:rPr>
            <w:rStyle w:val="Hyperlink"/>
            <w:rFonts w:asciiTheme="minorHAnsi" w:hAnsiTheme="minorHAnsi" w:cstheme="minorHAnsi"/>
            <w:spacing w:val="-2"/>
            <w:szCs w:val="24"/>
            <w:lang w:val="ru-RU"/>
          </w:rPr>
          <w:t>/145</w:t>
        </w:r>
      </w:hyperlink>
      <w:r w:rsidR="00067BAB" w:rsidRPr="00CB0818">
        <w:rPr>
          <w:lang w:val="ru-RU"/>
        </w:rPr>
        <w:t>).</w:t>
      </w:r>
    </w:p>
    <w:p w:rsidR="00067BAB" w:rsidRPr="004F05EC" w:rsidRDefault="00067BAB" w:rsidP="00067BAB">
      <w:pPr>
        <w:pStyle w:val="Annextitle"/>
        <w:spacing w:before="600" w:after="240"/>
      </w:pPr>
      <w:r w:rsidRPr="00B50715">
        <w:t>Рабочая</w:t>
      </w:r>
      <w:r w:rsidRPr="004F05EC">
        <w:t xml:space="preserve"> </w:t>
      </w:r>
      <w:r w:rsidRPr="00B50715">
        <w:t>группа</w:t>
      </w:r>
      <w:r w:rsidRPr="004F05EC">
        <w:t xml:space="preserve"> 4</w:t>
      </w:r>
      <w:r w:rsidRPr="00067BAB">
        <w:rPr>
          <w:lang w:val="en-GB"/>
        </w:rPr>
        <w:t>C</w:t>
      </w:r>
    </w:p>
    <w:p w:rsidR="00067BAB" w:rsidRPr="004F05EC" w:rsidRDefault="00067BAB" w:rsidP="00067BAB">
      <w:pPr>
        <w:tabs>
          <w:tab w:val="clear" w:pos="794"/>
          <w:tab w:val="clear" w:pos="1191"/>
          <w:tab w:val="clear" w:pos="1588"/>
          <w:tab w:val="clear" w:pos="1985"/>
        </w:tabs>
        <w:spacing w:before="480" w:after="200"/>
        <w:jc w:val="center"/>
        <w:rPr>
          <w:szCs w:val="24"/>
          <w:lang w:val="ru-RU"/>
        </w:rPr>
      </w:pPr>
      <w:r w:rsidRPr="004F05EC">
        <w:rPr>
          <w:szCs w:val="24"/>
          <w:lang w:val="ru-RU"/>
        </w:rPr>
        <w:t>−</w:t>
      </w:r>
    </w:p>
    <w:p w:rsidR="00067BAB" w:rsidRPr="004F05EC" w:rsidRDefault="00067BAB" w:rsidP="00067BAB">
      <w:pPr>
        <w:spacing w:before="600"/>
        <w:jc w:val="center"/>
        <w:rPr>
          <w:rFonts w:asciiTheme="minorHAnsi" w:hAnsiTheme="minorHAnsi" w:cstheme="minorHAnsi"/>
          <w:szCs w:val="24"/>
          <w:lang w:val="ru-RU"/>
        </w:rPr>
      </w:pPr>
      <w:r w:rsidRPr="004F05EC">
        <w:rPr>
          <w:lang w:val="ru-RU"/>
        </w:rPr>
        <w:t>______________</w:t>
      </w:r>
    </w:p>
    <w:sectPr w:rsidR="00067BAB" w:rsidRPr="004F05EC" w:rsidSect="00B33975">
      <w:headerReference w:type="even" r:id="rId28"/>
      <w:headerReference w:type="default" r:id="rId29"/>
      <w:headerReference w:type="first" r:id="rId30"/>
      <w:footerReference w:type="first" r:id="rId3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AA" w:rsidRDefault="008D7CAA">
      <w:r>
        <w:separator/>
      </w:r>
    </w:p>
  </w:endnote>
  <w:endnote w:type="continuationSeparator" w:id="0">
    <w:p w:rsidR="008D7CAA" w:rsidRDefault="008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AA" w:rsidRDefault="008D7CAA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AA" w:rsidRDefault="008D7CAA">
      <w:r>
        <w:t>____________________</w:t>
      </w:r>
    </w:p>
  </w:footnote>
  <w:footnote w:type="continuationSeparator" w:id="0">
    <w:p w:rsidR="008D7CAA" w:rsidRDefault="008D7CAA">
      <w:r>
        <w:continuationSeparator/>
      </w:r>
    </w:p>
  </w:footnote>
  <w:footnote w:id="1">
    <w:p w:rsidR="008D7CAA" w:rsidRPr="00640763" w:rsidRDefault="008D7CAA" w:rsidP="00B3397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Pr="00640763">
        <w:rPr>
          <w:szCs w:val="20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946AD4">
      <w:rPr>
        <w:rStyle w:val="PageNumber"/>
        <w:noProof/>
        <w:sz w:val="18"/>
        <w:szCs w:val="18"/>
      </w:rPr>
      <w:t>6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946AD4">
      <w:rPr>
        <w:rStyle w:val="PageNumber"/>
        <w:noProof/>
        <w:sz w:val="18"/>
        <w:szCs w:val="18"/>
      </w:rPr>
      <w:t>5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D7CAA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8D7CAA" w:rsidRDefault="008D7CAA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D7CAA" w:rsidRDefault="008D7CAA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7CAA" w:rsidRPr="001514BF" w:rsidRDefault="008D7CAA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96D16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7BAB"/>
    <w:rsid w:val="00070258"/>
    <w:rsid w:val="0007323C"/>
    <w:rsid w:val="00086D03"/>
    <w:rsid w:val="000903FD"/>
    <w:rsid w:val="000A096A"/>
    <w:rsid w:val="000A375E"/>
    <w:rsid w:val="000A610F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45519"/>
    <w:rsid w:val="001514BF"/>
    <w:rsid w:val="001642B7"/>
    <w:rsid w:val="001670DE"/>
    <w:rsid w:val="001849D9"/>
    <w:rsid w:val="00187CA3"/>
    <w:rsid w:val="001911E0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27C5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4236"/>
    <w:rsid w:val="00397F4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1A97"/>
    <w:rsid w:val="004326DB"/>
    <w:rsid w:val="0043682E"/>
    <w:rsid w:val="00447ECB"/>
    <w:rsid w:val="0045016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05EC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8E6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B682E"/>
    <w:rsid w:val="008C2E74"/>
    <w:rsid w:val="008D43F5"/>
    <w:rsid w:val="008D5409"/>
    <w:rsid w:val="008D7CAA"/>
    <w:rsid w:val="008E006D"/>
    <w:rsid w:val="008E38B4"/>
    <w:rsid w:val="008F4F21"/>
    <w:rsid w:val="009004BF"/>
    <w:rsid w:val="00904D4A"/>
    <w:rsid w:val="009076D7"/>
    <w:rsid w:val="009151BA"/>
    <w:rsid w:val="00925023"/>
    <w:rsid w:val="009277BC"/>
    <w:rsid w:val="00927D57"/>
    <w:rsid w:val="00931A51"/>
    <w:rsid w:val="009452BD"/>
    <w:rsid w:val="00946AD4"/>
    <w:rsid w:val="00947185"/>
    <w:rsid w:val="009518B3"/>
    <w:rsid w:val="00963D9D"/>
    <w:rsid w:val="0098013E"/>
    <w:rsid w:val="00981B54"/>
    <w:rsid w:val="009842C3"/>
    <w:rsid w:val="009A009A"/>
    <w:rsid w:val="009A6BB6"/>
    <w:rsid w:val="009A6FE9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631A"/>
    <w:rsid w:val="00A119E6"/>
    <w:rsid w:val="00A20FBC"/>
    <w:rsid w:val="00A31370"/>
    <w:rsid w:val="00A32C5A"/>
    <w:rsid w:val="00A34D6F"/>
    <w:rsid w:val="00A41F91"/>
    <w:rsid w:val="00A63355"/>
    <w:rsid w:val="00A7596D"/>
    <w:rsid w:val="00A9070D"/>
    <w:rsid w:val="00A963DF"/>
    <w:rsid w:val="00A975D8"/>
    <w:rsid w:val="00AB4035"/>
    <w:rsid w:val="00AC0C22"/>
    <w:rsid w:val="00AC242F"/>
    <w:rsid w:val="00AC3896"/>
    <w:rsid w:val="00AD2CF2"/>
    <w:rsid w:val="00AE2D88"/>
    <w:rsid w:val="00AE6F6F"/>
    <w:rsid w:val="00AF17E6"/>
    <w:rsid w:val="00AF3325"/>
    <w:rsid w:val="00AF34D9"/>
    <w:rsid w:val="00AF70DA"/>
    <w:rsid w:val="00B019D3"/>
    <w:rsid w:val="00B33975"/>
    <w:rsid w:val="00B34A79"/>
    <w:rsid w:val="00B34CF9"/>
    <w:rsid w:val="00B37559"/>
    <w:rsid w:val="00B4054B"/>
    <w:rsid w:val="00B55B8B"/>
    <w:rsid w:val="00B579B0"/>
    <w:rsid w:val="00B57D11"/>
    <w:rsid w:val="00B649D7"/>
    <w:rsid w:val="00B81C2F"/>
    <w:rsid w:val="00B90743"/>
    <w:rsid w:val="00B90C45"/>
    <w:rsid w:val="00B933BE"/>
    <w:rsid w:val="00BB1024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0818"/>
    <w:rsid w:val="00CB1AF3"/>
    <w:rsid w:val="00CB3771"/>
    <w:rsid w:val="00CB44BF"/>
    <w:rsid w:val="00CB5153"/>
    <w:rsid w:val="00CC2FAA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321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8F4"/>
    <w:rsid w:val="00E438E8"/>
    <w:rsid w:val="00E453A3"/>
    <w:rsid w:val="00E520E2"/>
    <w:rsid w:val="00E530C4"/>
    <w:rsid w:val="00E53DCE"/>
    <w:rsid w:val="00E55996"/>
    <w:rsid w:val="00E61C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96D16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5738A3C-B266-4796-A166-A6A74D4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33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397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F631A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33975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33975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B33975"/>
    <w:rPr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975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B33975"/>
    <w:pPr>
      <w:spacing w:before="160" w:after="120" w:line="480" w:lineRule="auto"/>
    </w:pPr>
    <w:rPr>
      <w:rFonts w:eastAsia="MS Mincho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B33975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5-WP4A-C-0826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07-SG04-C-0166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md/R15-WP4A-C-0826/en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07-SG04-C-0166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01/en" TargetMode="External"/><Relationship Id="rId24" Type="http://schemas.openxmlformats.org/officeDocument/2006/relationships/hyperlink" Target="http://www.itu.int/md/R07-SG04-C-0166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4-C/en" TargetMode="External"/><Relationship Id="rId23" Type="http://schemas.openxmlformats.org/officeDocument/2006/relationships/hyperlink" Target="http://www.itu.int/md/R07-SG04-C-0166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R15-SG04-C-0001/en" TargetMode="External"/><Relationship Id="rId19" Type="http://schemas.openxmlformats.org/officeDocument/2006/relationships/hyperlink" Target="https://www.itu.int/md/R15-SG04-C-0047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25/en" TargetMode="External"/><Relationship Id="rId14" Type="http://schemas.openxmlformats.org/officeDocument/2006/relationships/hyperlink" Target="http://www.itu.int/md/R15-SG04.AR-C/en" TargetMode="External"/><Relationship Id="rId22" Type="http://schemas.openxmlformats.org/officeDocument/2006/relationships/hyperlink" Target="http://www.itu.int/md/R07-SG04-C-0166/en" TargetMode="External"/><Relationship Id="rId27" Type="http://schemas.openxmlformats.org/officeDocument/2006/relationships/hyperlink" Target="https://www.itu.int/md/R15-WP4B-C-0145/en" TargetMode="Externa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D8215E240C4AB589A4B043DE5C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058-3EA5-4F66-8850-6E57BEA3ACC1}"/>
      </w:docPartPr>
      <w:docPartBody>
        <w:p w:rsidR="00AF0E86" w:rsidRDefault="00AF0E86">
          <w:pPr>
            <w:pStyle w:val="24D8215E240C4AB589A4B043DE5C6EC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D7D72"/>
    <w:rsid w:val="00A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D8215E240C4AB589A4B043DE5C6ECF">
    <w:name w:val="24D8215E240C4AB589A4B043DE5C6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213E-39FB-4F93-9D79-61A6940B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35</TotalTime>
  <Pages>7</Pages>
  <Words>1809</Words>
  <Characters>13513</Characters>
  <Application>Microsoft Office Word</Application>
  <DocSecurity>0</DocSecurity>
  <Lines>112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15292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2019-03-26T15:39:00Z</cp:lastPrinted>
  <dcterms:created xsi:type="dcterms:W3CDTF">2019-03-25T13:03:00Z</dcterms:created>
  <dcterms:modified xsi:type="dcterms:W3CDTF">2019-03-26T16:02:00Z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