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FE08CC" w:rsidP="006160CB">
            <w:pPr>
              <w:spacing w:before="0"/>
              <w:jc w:val="left"/>
              <w:rPr>
                <w:b/>
                <w:bCs/>
                <w:szCs w:val="24"/>
                <w:lang w:val="fr-CH"/>
              </w:rPr>
            </w:pPr>
            <w:proofErr w:type="spellStart"/>
            <w:r w:rsidRPr="00FE08CC">
              <w:rPr>
                <w:b/>
                <w:bCs/>
                <w:szCs w:val="24"/>
                <w:lang w:val="fr-CH"/>
              </w:rPr>
              <w:t>CACE</w:t>
            </w:r>
            <w:proofErr w:type="spellEnd"/>
            <w:r w:rsidRPr="00FE08CC">
              <w:rPr>
                <w:b/>
                <w:bCs/>
                <w:szCs w:val="24"/>
                <w:lang w:val="fr-CH"/>
              </w:rPr>
              <w:t>/</w:t>
            </w:r>
            <w:r w:rsidR="00673181">
              <w:rPr>
                <w:b/>
                <w:bCs/>
                <w:szCs w:val="24"/>
                <w:lang w:val="fr-CH"/>
              </w:rPr>
              <w:t>894</w:t>
            </w:r>
          </w:p>
        </w:tc>
        <w:tc>
          <w:tcPr>
            <w:tcW w:w="2835" w:type="dxa"/>
            <w:shd w:val="clear" w:color="auto" w:fill="auto"/>
          </w:tcPr>
          <w:p w:rsidR="00E53DCE" w:rsidRPr="00334544" w:rsidRDefault="00673181" w:rsidP="00AB61C2">
            <w:pPr>
              <w:spacing w:before="0"/>
              <w:jc w:val="right"/>
              <w:rPr>
                <w:szCs w:val="24"/>
                <w:lang w:val="en-GB"/>
              </w:rPr>
            </w:pPr>
            <w:r>
              <w:rPr>
                <w:rFonts w:hint="eastAsia"/>
                <w:szCs w:val="24"/>
                <w:lang w:eastAsia="zh-CN"/>
              </w:rPr>
              <w:t>2019</w:t>
            </w:r>
            <w:r>
              <w:rPr>
                <w:rFonts w:hint="eastAsia"/>
                <w:szCs w:val="24"/>
                <w:lang w:eastAsia="zh-CN"/>
              </w:rPr>
              <w:t>年</w:t>
            </w:r>
            <w:r>
              <w:rPr>
                <w:rFonts w:hint="eastAsia"/>
                <w:szCs w:val="24"/>
                <w:lang w:eastAsia="zh-CN"/>
              </w:rPr>
              <w:t>4</w:t>
            </w:r>
            <w:r>
              <w:rPr>
                <w:rFonts w:hint="eastAsia"/>
                <w:szCs w:val="24"/>
                <w:lang w:eastAsia="zh-CN"/>
              </w:rPr>
              <w:t>月</w:t>
            </w:r>
            <w:r w:rsidR="00AB61C2">
              <w:rPr>
                <w:szCs w:val="24"/>
                <w:lang w:eastAsia="zh-CN"/>
              </w:rPr>
              <w:t>24</w:t>
            </w:r>
            <w:r>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FE08CC" w:rsidRDefault="00FE08CC" w:rsidP="00FE08CC">
            <w:pPr>
              <w:spacing w:before="0"/>
              <w:jc w:val="left"/>
              <w:rPr>
                <w:rFonts w:eastAsia="SimSun"/>
                <w:b/>
                <w:bCs/>
                <w:szCs w:val="24"/>
                <w:lang w:eastAsia="zh-CN"/>
              </w:rPr>
            </w:pPr>
            <w:r w:rsidRPr="00FE08CC">
              <w:rPr>
                <w:rFonts w:eastAsia="SimSun" w:hint="eastAsia"/>
                <w:b/>
                <w:bCs/>
                <w:szCs w:val="24"/>
                <w:lang w:eastAsia="zh-CN"/>
              </w:rPr>
              <w:t>致国际电联各成员国主管部门、无线电通信部门成员、参加无线电通信第</w:t>
            </w:r>
            <w:r w:rsidR="00673181">
              <w:rPr>
                <w:rFonts w:eastAsia="SimSun" w:hint="eastAsia"/>
                <w:b/>
                <w:bCs/>
                <w:szCs w:val="24"/>
                <w:lang w:eastAsia="zh-CN"/>
              </w:rPr>
              <w:t>6</w:t>
            </w:r>
            <w:r w:rsidRPr="00FE08CC">
              <w:rPr>
                <w:rFonts w:eastAsia="SimSun" w:hint="eastAsia"/>
                <w:b/>
                <w:bCs/>
                <w:szCs w:val="24"/>
                <w:lang w:eastAsia="zh-CN"/>
              </w:rPr>
              <w:t>研究组工作的</w:t>
            </w:r>
            <w:r w:rsidRPr="00FE08CC">
              <w:rPr>
                <w:rFonts w:eastAsia="SimSun" w:hint="eastAsia"/>
                <w:b/>
                <w:bCs/>
                <w:szCs w:val="24"/>
                <w:lang w:eastAsia="zh-CN"/>
              </w:rPr>
              <w:t>ITU-R</w:t>
            </w:r>
            <w:r w:rsidRPr="00FE08CC">
              <w:rPr>
                <w:rFonts w:eastAsia="SimSun" w:hint="eastAsia"/>
                <w:b/>
                <w:bCs/>
                <w:szCs w:val="24"/>
                <w:lang w:eastAsia="zh-CN"/>
              </w:rPr>
              <w:t>部门准成员以及国际电联学术成员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Default="00FE08CC" w:rsidP="006160CB">
            <w:pPr>
              <w:tabs>
                <w:tab w:val="clear" w:pos="1588"/>
                <w:tab w:val="left" w:pos="1560"/>
              </w:tabs>
              <w:spacing w:before="0"/>
              <w:rPr>
                <w:rFonts w:eastAsia="SimSun"/>
                <w:b/>
                <w:bCs/>
                <w:szCs w:val="24"/>
                <w:lang w:eastAsia="zh-CN"/>
              </w:rPr>
            </w:pPr>
            <w:r w:rsidRPr="00FE08CC">
              <w:rPr>
                <w:rFonts w:eastAsia="SimSun" w:hint="eastAsia"/>
                <w:b/>
                <w:bCs/>
                <w:szCs w:val="24"/>
                <w:lang w:eastAsia="zh-CN"/>
              </w:rPr>
              <w:t>无线电通信第</w:t>
            </w:r>
            <w:r w:rsidR="00673181">
              <w:rPr>
                <w:rFonts w:eastAsia="SimSun" w:hint="eastAsia"/>
                <w:b/>
                <w:bCs/>
                <w:szCs w:val="24"/>
                <w:lang w:eastAsia="zh-CN"/>
              </w:rPr>
              <w:t>6</w:t>
            </w:r>
            <w:r w:rsidRPr="00FE08CC">
              <w:rPr>
                <w:rFonts w:eastAsia="SimSun" w:hint="eastAsia"/>
                <w:b/>
                <w:bCs/>
                <w:szCs w:val="24"/>
                <w:lang w:eastAsia="zh-CN"/>
              </w:rPr>
              <w:t>研究组（</w:t>
            </w:r>
            <w:r w:rsidR="004C1711">
              <w:rPr>
                <w:rFonts w:hint="eastAsia"/>
                <w:b/>
                <w:bCs/>
                <w:szCs w:val="24"/>
                <w:lang w:eastAsia="zh-CN"/>
              </w:rPr>
              <w:t>广播业务</w:t>
            </w:r>
            <w:r w:rsidRPr="00FE08CC">
              <w:rPr>
                <w:rFonts w:eastAsia="SimSun" w:hint="eastAsia"/>
                <w:b/>
                <w:bCs/>
                <w:szCs w:val="24"/>
                <w:lang w:eastAsia="zh-CN"/>
              </w:rPr>
              <w:t>）</w:t>
            </w:r>
          </w:p>
          <w:p w:rsidR="00FE08CC" w:rsidRPr="00FE08CC" w:rsidRDefault="00FE08CC" w:rsidP="00673181">
            <w:pPr>
              <w:tabs>
                <w:tab w:val="clear" w:pos="1191"/>
                <w:tab w:val="clear" w:pos="1588"/>
                <w:tab w:val="clear" w:pos="1985"/>
              </w:tabs>
              <w:spacing w:before="80"/>
              <w:ind w:left="425" w:hanging="425"/>
              <w:rPr>
                <w:rFonts w:eastAsia="SimSun"/>
                <w:b/>
                <w:bCs/>
                <w:szCs w:val="24"/>
                <w:lang w:eastAsia="zh-CN"/>
              </w:rPr>
            </w:pPr>
            <w:r>
              <w:rPr>
                <w:rFonts w:eastAsia="SimSun"/>
                <w:b/>
                <w:bCs/>
                <w:szCs w:val="24"/>
                <w:lang w:eastAsia="zh-CN"/>
              </w:rPr>
              <w:t>–</w:t>
            </w:r>
            <w:r>
              <w:rPr>
                <w:rFonts w:eastAsia="SimSun"/>
                <w:b/>
                <w:bCs/>
                <w:szCs w:val="24"/>
                <w:lang w:eastAsia="zh-CN"/>
              </w:rPr>
              <w:tab/>
            </w:r>
            <w:r w:rsidRPr="00FE08CC">
              <w:rPr>
                <w:rFonts w:eastAsia="SimSun" w:hint="eastAsia"/>
                <w:b/>
                <w:bCs/>
                <w:szCs w:val="24"/>
                <w:lang w:eastAsia="zh-CN"/>
              </w:rPr>
              <w:t>建议按照</w:t>
            </w:r>
            <w:r w:rsidRPr="00FE08CC">
              <w:rPr>
                <w:rFonts w:eastAsia="SimSun" w:hint="eastAsia"/>
                <w:b/>
                <w:bCs/>
                <w:szCs w:val="24"/>
                <w:lang w:eastAsia="zh-CN"/>
              </w:rPr>
              <w:t>ITU-R</w:t>
            </w:r>
            <w:r w:rsidRPr="00FE08CC">
              <w:rPr>
                <w:rFonts w:eastAsia="SimSun" w:hint="eastAsia"/>
                <w:b/>
                <w:bCs/>
                <w:szCs w:val="24"/>
                <w:lang w:eastAsia="zh-CN"/>
              </w:rPr>
              <w:t>第</w:t>
            </w:r>
            <w:r w:rsidRPr="00FE08CC">
              <w:rPr>
                <w:rFonts w:eastAsia="SimSun" w:hint="eastAsia"/>
                <w:b/>
                <w:bCs/>
                <w:szCs w:val="24"/>
                <w:lang w:eastAsia="zh-CN"/>
              </w:rPr>
              <w:t>1-7</w:t>
            </w:r>
            <w:r w:rsidRPr="00FE08CC">
              <w:rPr>
                <w:rFonts w:eastAsia="SimSun" w:hint="eastAsia"/>
                <w:b/>
                <w:bCs/>
                <w:szCs w:val="24"/>
                <w:lang w:eastAsia="zh-CN"/>
              </w:rPr>
              <w:t>号决议第</w:t>
            </w:r>
            <w:proofErr w:type="spellStart"/>
            <w:r w:rsidRPr="00FE08CC">
              <w:rPr>
                <w:rFonts w:eastAsia="SimSun" w:hint="eastAsia"/>
                <w:b/>
                <w:bCs/>
                <w:szCs w:val="24"/>
                <w:lang w:eastAsia="zh-CN"/>
              </w:rPr>
              <w:t>A2.6.2.4</w:t>
            </w:r>
            <w:proofErr w:type="spellEnd"/>
            <w:r w:rsidRPr="00FE08CC">
              <w:rPr>
                <w:rFonts w:eastAsia="SimSun" w:hint="eastAsia"/>
                <w:b/>
                <w:bCs/>
                <w:szCs w:val="24"/>
                <w:lang w:eastAsia="zh-CN"/>
              </w:rPr>
              <w:t>段的规定（以信函方式同时通过和批准的程序），以信函方式通过并同时批准</w:t>
            </w:r>
            <w:r w:rsidR="00673181">
              <w:rPr>
                <w:rFonts w:eastAsia="SimSun" w:hint="eastAsia"/>
                <w:b/>
                <w:bCs/>
                <w:szCs w:val="24"/>
                <w:lang w:eastAsia="zh-CN"/>
              </w:rPr>
              <w:t>2</w:t>
            </w:r>
            <w:r w:rsidRPr="00FE08CC">
              <w:rPr>
                <w:rFonts w:eastAsia="SimSun" w:hint="eastAsia"/>
                <w:b/>
                <w:bCs/>
                <w:szCs w:val="24"/>
                <w:lang w:eastAsia="zh-CN"/>
              </w:rPr>
              <w:t>份</w:t>
            </w:r>
            <w:r w:rsidRPr="00FE08CC">
              <w:rPr>
                <w:rFonts w:eastAsia="SimSun" w:hint="eastAsia"/>
                <w:b/>
                <w:bCs/>
                <w:szCs w:val="24"/>
                <w:lang w:eastAsia="zh-CN"/>
              </w:rPr>
              <w:t>ITU-R</w:t>
            </w:r>
            <w:r w:rsidRPr="00FE08CC">
              <w:rPr>
                <w:rFonts w:eastAsia="SimSun" w:hint="eastAsia"/>
                <w:b/>
                <w:bCs/>
                <w:szCs w:val="24"/>
                <w:lang w:eastAsia="zh-CN"/>
              </w:rPr>
              <w:t>新建议书草案和</w:t>
            </w:r>
            <w:r w:rsidR="00673181">
              <w:rPr>
                <w:rFonts w:eastAsia="SimSun" w:hint="eastAsia"/>
                <w:b/>
                <w:bCs/>
                <w:szCs w:val="24"/>
                <w:lang w:eastAsia="zh-CN"/>
              </w:rPr>
              <w:t>4</w:t>
            </w:r>
            <w:r w:rsidRPr="00FE08CC">
              <w:rPr>
                <w:rFonts w:eastAsia="SimSun" w:hint="eastAsia"/>
                <w:b/>
                <w:bCs/>
                <w:szCs w:val="24"/>
                <w:lang w:eastAsia="zh-CN"/>
              </w:rPr>
              <w:t>份</w:t>
            </w:r>
            <w:r w:rsidR="00ED3F95">
              <w:rPr>
                <w:rFonts w:eastAsia="SimSun"/>
                <w:b/>
                <w:bCs/>
                <w:szCs w:val="24"/>
                <w:lang w:eastAsia="zh-CN"/>
              </w:rPr>
              <w:br/>
            </w:r>
            <w:r w:rsidRPr="00FE08CC">
              <w:rPr>
                <w:rFonts w:eastAsia="SimSun" w:hint="eastAsia"/>
                <w:b/>
                <w:bCs/>
                <w:szCs w:val="24"/>
                <w:lang w:eastAsia="zh-CN"/>
              </w:rPr>
              <w:t>ITU-R</w:t>
            </w:r>
            <w:r w:rsidRPr="00FE08CC">
              <w:rPr>
                <w:rFonts w:eastAsia="SimSun" w:hint="eastAsia"/>
                <w:b/>
                <w:bCs/>
                <w:szCs w:val="24"/>
                <w:lang w:eastAsia="zh-CN"/>
              </w:rPr>
              <w:t>经修订的建议书草案</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FE08CC" w:rsidRDefault="00FE08CC" w:rsidP="004C1711">
      <w:pPr>
        <w:spacing w:before="240"/>
        <w:ind w:firstLineChars="200" w:firstLine="480"/>
        <w:rPr>
          <w:lang w:eastAsia="zh-CN"/>
        </w:rPr>
      </w:pPr>
      <w:r w:rsidRPr="007947D0">
        <w:rPr>
          <w:rFonts w:hint="eastAsia"/>
          <w:lang w:eastAsia="zh-CN"/>
        </w:rPr>
        <w:t>在</w:t>
      </w:r>
      <w:r w:rsidRPr="007947D0">
        <w:rPr>
          <w:lang w:eastAsia="zh-CN"/>
        </w:rPr>
        <w:t>201</w:t>
      </w:r>
      <w:r w:rsidR="004C1711">
        <w:rPr>
          <w:rFonts w:hint="eastAsia"/>
          <w:lang w:eastAsia="zh-CN"/>
        </w:rPr>
        <w:t>9</w:t>
      </w:r>
      <w:r w:rsidRPr="007947D0">
        <w:rPr>
          <w:rFonts w:hint="eastAsia"/>
          <w:lang w:eastAsia="zh-CN"/>
        </w:rPr>
        <w:t>年</w:t>
      </w:r>
      <w:r w:rsidR="004C1711">
        <w:rPr>
          <w:rFonts w:hint="eastAsia"/>
          <w:lang w:eastAsia="zh-CN"/>
        </w:rPr>
        <w:t>4</w:t>
      </w:r>
      <w:r w:rsidRPr="007947D0">
        <w:rPr>
          <w:rFonts w:hint="eastAsia"/>
          <w:lang w:eastAsia="zh-CN"/>
        </w:rPr>
        <w:t>月</w:t>
      </w:r>
      <w:r w:rsidR="004C1711">
        <w:rPr>
          <w:rFonts w:hint="eastAsia"/>
          <w:lang w:eastAsia="zh-CN"/>
        </w:rPr>
        <w:t>5</w:t>
      </w:r>
      <w:r w:rsidR="004C1711">
        <w:rPr>
          <w:rFonts w:hint="eastAsia"/>
          <w:lang w:eastAsia="zh-CN"/>
        </w:rPr>
        <w:t>日</w:t>
      </w:r>
      <w:r w:rsidRPr="007947D0">
        <w:rPr>
          <w:rFonts w:hint="eastAsia"/>
          <w:lang w:eastAsia="zh-CN"/>
        </w:rPr>
        <w:t>召开的无线电通信第</w:t>
      </w:r>
      <w:r w:rsidR="004C1711">
        <w:rPr>
          <w:rFonts w:hint="eastAsia"/>
          <w:lang w:eastAsia="zh-CN"/>
        </w:rPr>
        <w:t>6</w:t>
      </w:r>
      <w:r w:rsidRPr="007947D0">
        <w:rPr>
          <w:rFonts w:hint="eastAsia"/>
          <w:lang w:eastAsia="zh-CN"/>
        </w:rPr>
        <w:t>研究组会议上，研究组做出决定，寻求</w:t>
      </w:r>
      <w:r w:rsidRPr="007947D0">
        <w:rPr>
          <w:lang w:eastAsia="zh-CN"/>
        </w:rPr>
        <w:t>以信函方式通过</w:t>
      </w:r>
      <w:r w:rsidR="004C1711">
        <w:rPr>
          <w:lang w:eastAsia="zh-CN"/>
        </w:rPr>
        <w:t>2</w:t>
      </w:r>
      <w:r>
        <w:rPr>
          <w:rFonts w:hint="eastAsia"/>
          <w:lang w:eastAsia="zh-CN"/>
        </w:rPr>
        <w:t>份</w:t>
      </w:r>
      <w:r>
        <w:rPr>
          <w:rFonts w:hint="eastAsia"/>
          <w:lang w:eastAsia="zh-CN"/>
        </w:rPr>
        <w:t>ITU-R</w:t>
      </w:r>
      <w:r w:rsidRPr="007947D0">
        <w:rPr>
          <w:rFonts w:hint="eastAsia"/>
          <w:lang w:eastAsia="zh-CN"/>
        </w:rPr>
        <w:t>新建议书草案和</w:t>
      </w:r>
      <w:r w:rsidR="004C1711">
        <w:rPr>
          <w:lang w:eastAsia="zh-CN"/>
        </w:rPr>
        <w:t>4</w:t>
      </w:r>
      <w:r>
        <w:rPr>
          <w:rFonts w:hint="eastAsia"/>
          <w:lang w:eastAsia="zh-CN"/>
        </w:rPr>
        <w:t>份</w:t>
      </w:r>
      <w:r w:rsidRPr="007947D0">
        <w:rPr>
          <w:lang w:eastAsia="zh-CN"/>
        </w:rPr>
        <w:t>ITU-R</w:t>
      </w:r>
      <w:r w:rsidRPr="007947D0">
        <w:rPr>
          <w:rFonts w:hint="eastAsia"/>
          <w:lang w:eastAsia="zh-CN"/>
        </w:rPr>
        <w:t>经修订的建议书草案</w:t>
      </w:r>
      <w:r w:rsidRPr="007947D0">
        <w:rPr>
          <w:lang w:eastAsia="zh-CN"/>
        </w:rPr>
        <w:t>（</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号决议第</w:t>
      </w:r>
      <w:proofErr w:type="spellStart"/>
      <w:r>
        <w:rPr>
          <w:rFonts w:hint="eastAsia"/>
          <w:lang w:eastAsia="zh-CN"/>
        </w:rPr>
        <w:t>A2.6.2</w:t>
      </w:r>
      <w:proofErr w:type="spellEnd"/>
      <w:r w:rsidRPr="007947D0">
        <w:rPr>
          <w:lang w:eastAsia="zh-CN"/>
        </w:rPr>
        <w:t>段）</w:t>
      </w:r>
      <w:r w:rsidRPr="007947D0">
        <w:rPr>
          <w:rFonts w:hint="eastAsia"/>
          <w:lang w:eastAsia="zh-CN"/>
        </w:rPr>
        <w:t>，并进一步做出决定，</w:t>
      </w:r>
      <w:r w:rsidRPr="007947D0">
        <w:rPr>
          <w:lang w:eastAsia="zh-CN"/>
        </w:rPr>
        <w:t>采用</w:t>
      </w:r>
      <w:r w:rsidRPr="007947D0">
        <w:rPr>
          <w:rFonts w:hint="eastAsia"/>
          <w:lang w:eastAsia="zh-CN"/>
        </w:rPr>
        <w:t>同时通过和批准的</w:t>
      </w:r>
      <w:r>
        <w:rPr>
          <w:rFonts w:hint="eastAsia"/>
          <w:lang w:eastAsia="zh-CN"/>
        </w:rPr>
        <w:t>（</w:t>
      </w:r>
      <w:proofErr w:type="spellStart"/>
      <w:r w:rsidRPr="007947D0">
        <w:rPr>
          <w:lang w:eastAsia="zh-CN"/>
        </w:rPr>
        <w:t>PSAA</w:t>
      </w:r>
      <w:proofErr w:type="spellEnd"/>
      <w:r>
        <w:rPr>
          <w:rFonts w:hint="eastAsia"/>
          <w:lang w:eastAsia="zh-CN"/>
        </w:rPr>
        <w:t>）</w:t>
      </w:r>
      <w:r w:rsidRPr="007947D0">
        <w:rPr>
          <w:lang w:eastAsia="zh-CN"/>
        </w:rPr>
        <w:t>程序（</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号决议第</w:t>
      </w:r>
      <w:proofErr w:type="spellStart"/>
      <w:r w:rsidRPr="0075349F">
        <w:rPr>
          <w:rFonts w:cs="SimSun" w:hint="eastAsia"/>
          <w:lang w:eastAsia="zh-CN"/>
        </w:rPr>
        <w:t>A2.6.2.4</w:t>
      </w:r>
      <w:proofErr w:type="spellEnd"/>
      <w:r w:rsidRPr="007947D0">
        <w:rPr>
          <w:lang w:eastAsia="zh-CN"/>
        </w:rPr>
        <w:t>段）。建议书</w:t>
      </w:r>
      <w:r w:rsidRPr="007947D0">
        <w:rPr>
          <w:rFonts w:hint="eastAsia"/>
          <w:lang w:eastAsia="zh-CN"/>
        </w:rPr>
        <w:t>草案的标题和摘要见</w:t>
      </w:r>
      <w:r>
        <w:rPr>
          <w:rFonts w:hint="eastAsia"/>
          <w:lang w:eastAsia="zh-CN"/>
        </w:rPr>
        <w:t>本函</w:t>
      </w:r>
      <w:r w:rsidR="00B065CA">
        <w:rPr>
          <w:rFonts w:hint="eastAsia"/>
          <w:lang w:eastAsia="zh-CN"/>
        </w:rPr>
        <w:t>附件</w:t>
      </w:r>
      <w:r w:rsidRPr="007947D0">
        <w:rPr>
          <w:lang w:eastAsia="zh-CN"/>
        </w:rPr>
        <w:t>。</w:t>
      </w:r>
      <w:r w:rsidRPr="007947D0">
        <w:rPr>
          <w:rFonts w:hint="eastAsia"/>
          <w:lang w:eastAsia="zh-CN"/>
        </w:rPr>
        <w:t>请反对批准</w:t>
      </w:r>
      <w:r w:rsidR="00B6766B">
        <w:rPr>
          <w:rFonts w:hint="eastAsia"/>
          <w:lang w:eastAsia="zh-CN"/>
        </w:rPr>
        <w:t>某</w:t>
      </w:r>
      <w:r w:rsidRPr="007947D0">
        <w:rPr>
          <w:rFonts w:hint="eastAsia"/>
          <w:lang w:eastAsia="zh-CN"/>
        </w:rPr>
        <w:t>建议书草案的成员国向主任和研究组主席阐明反对原因。</w:t>
      </w:r>
    </w:p>
    <w:p w:rsidR="000F622F" w:rsidRPr="007947D0" w:rsidRDefault="000F622F" w:rsidP="00AB61C2">
      <w:pPr>
        <w:ind w:firstLineChars="200" w:firstLine="480"/>
        <w:rPr>
          <w:lang w:eastAsia="zh-CN"/>
        </w:rPr>
      </w:pPr>
      <w:r w:rsidRPr="007947D0">
        <w:rPr>
          <w:lang w:eastAsia="zh-CN"/>
        </w:rPr>
        <w:t>审议期将持续</w:t>
      </w:r>
      <w:r w:rsidRPr="007947D0">
        <w:rPr>
          <w:rFonts w:hint="eastAsia"/>
          <w:lang w:eastAsia="zh-CN"/>
        </w:rPr>
        <w:t>2</w:t>
      </w:r>
      <w:r w:rsidRPr="007947D0">
        <w:rPr>
          <w:lang w:eastAsia="zh-CN"/>
        </w:rPr>
        <w:t>个月，于</w:t>
      </w:r>
      <w:r w:rsidRPr="005879C6">
        <w:rPr>
          <w:u w:val="single"/>
          <w:lang w:eastAsia="zh-CN"/>
        </w:rPr>
        <w:t>20</w:t>
      </w:r>
      <w:r w:rsidRPr="005879C6">
        <w:rPr>
          <w:rFonts w:hint="eastAsia"/>
          <w:u w:val="single"/>
          <w:lang w:eastAsia="zh-CN"/>
        </w:rPr>
        <w:t>1</w:t>
      </w:r>
      <w:r w:rsidR="004C1711" w:rsidRPr="005879C6">
        <w:rPr>
          <w:u w:val="single"/>
          <w:lang w:eastAsia="zh-CN"/>
        </w:rPr>
        <w:t>9</w:t>
      </w:r>
      <w:r w:rsidRPr="005879C6">
        <w:rPr>
          <w:u w:val="single"/>
          <w:lang w:eastAsia="zh-CN"/>
        </w:rPr>
        <w:t>年</w:t>
      </w:r>
      <w:r w:rsidR="004C1711" w:rsidRPr="005879C6">
        <w:rPr>
          <w:u w:val="single"/>
          <w:lang w:eastAsia="zh-CN"/>
        </w:rPr>
        <w:t>6</w:t>
      </w:r>
      <w:r w:rsidRPr="005879C6">
        <w:rPr>
          <w:u w:val="single"/>
          <w:lang w:eastAsia="zh-CN"/>
        </w:rPr>
        <w:t>月</w:t>
      </w:r>
      <w:r w:rsidR="00AB61C2">
        <w:rPr>
          <w:u w:val="single"/>
          <w:lang w:eastAsia="zh-CN"/>
        </w:rPr>
        <w:t>24</w:t>
      </w:r>
      <w:bookmarkStart w:id="0" w:name="_GoBack"/>
      <w:bookmarkEnd w:id="0"/>
      <w:r w:rsidRPr="005879C6">
        <w:rPr>
          <w:u w:val="single"/>
          <w:lang w:eastAsia="zh-CN"/>
        </w:rPr>
        <w:t>日</w:t>
      </w:r>
      <w:r w:rsidRPr="007947D0">
        <w:rPr>
          <w:lang w:eastAsia="zh-CN"/>
        </w:rPr>
        <w:t>结束。如在此期间未收到成员国的反对意见，则</w:t>
      </w:r>
      <w:r>
        <w:rPr>
          <w:rFonts w:hint="eastAsia"/>
          <w:lang w:eastAsia="zh-CN"/>
        </w:rPr>
        <w:t>须</w:t>
      </w:r>
      <w:r w:rsidRPr="007947D0">
        <w:rPr>
          <w:lang w:eastAsia="zh-CN"/>
        </w:rPr>
        <w:t>认为第</w:t>
      </w:r>
      <w:r w:rsidR="004C1711">
        <w:rPr>
          <w:lang w:eastAsia="zh-CN"/>
        </w:rPr>
        <w:t>6</w:t>
      </w:r>
      <w:r w:rsidRPr="007947D0">
        <w:rPr>
          <w:lang w:eastAsia="zh-CN"/>
        </w:rPr>
        <w:t>研究组已通过建议书草案。此外，由于采用了</w:t>
      </w:r>
      <w:proofErr w:type="spellStart"/>
      <w:r w:rsidRPr="007947D0">
        <w:rPr>
          <w:lang w:eastAsia="zh-CN"/>
        </w:rPr>
        <w:t>PSAA</w:t>
      </w:r>
      <w:proofErr w:type="spellEnd"/>
      <w:r w:rsidRPr="007947D0">
        <w:rPr>
          <w:lang w:eastAsia="zh-CN"/>
        </w:rPr>
        <w:t>程序，亦将认为上述建议书草案已获得批准。</w:t>
      </w:r>
    </w:p>
    <w:p w:rsidR="00FE08CC" w:rsidRPr="007947D0" w:rsidRDefault="00FE08CC" w:rsidP="000F622F">
      <w:pPr>
        <w:ind w:firstLineChars="200" w:firstLine="480"/>
      </w:pPr>
      <w:proofErr w:type="spellStart"/>
      <w:r w:rsidRPr="007947D0">
        <w:rPr>
          <w:rFonts w:hint="eastAsia"/>
        </w:rPr>
        <w:t>在上述截止期限之后，将</w:t>
      </w:r>
      <w:proofErr w:type="spellEnd"/>
      <w:r>
        <w:rPr>
          <w:rFonts w:hint="eastAsia"/>
          <w:lang w:eastAsia="zh-CN"/>
        </w:rPr>
        <w:t>在一</w:t>
      </w:r>
      <w:proofErr w:type="spellStart"/>
      <w:r w:rsidRPr="007947D0">
        <w:rPr>
          <w:rFonts w:hint="eastAsia"/>
        </w:rPr>
        <w:t>行政通函</w:t>
      </w:r>
      <w:proofErr w:type="spellEnd"/>
      <w:r>
        <w:rPr>
          <w:rFonts w:hint="eastAsia"/>
          <w:lang w:eastAsia="zh-CN"/>
        </w:rPr>
        <w:t>中宣布</w:t>
      </w:r>
      <w:r w:rsidR="000F622F">
        <w:rPr>
          <w:rFonts w:hint="eastAsia"/>
          <w:lang w:eastAsia="zh-CN"/>
        </w:rPr>
        <w:t>上述</w:t>
      </w:r>
      <w:r>
        <w:rPr>
          <w:rFonts w:hint="eastAsia"/>
          <w:lang w:eastAsia="zh-CN"/>
        </w:rPr>
        <w:t>程序</w:t>
      </w:r>
      <w:proofErr w:type="spellStart"/>
      <w:r w:rsidRPr="007947D0">
        <w:rPr>
          <w:rFonts w:hint="eastAsia"/>
        </w:rPr>
        <w:t>的结果，并尽可能快地出版已经批准的建议书（见</w:t>
      </w:r>
      <w:hyperlink r:id="rId8" w:history="1">
        <w:r w:rsidRPr="007947D0">
          <w:rPr>
            <w:rStyle w:val="Hyperlink"/>
          </w:rPr>
          <w:t>http</w:t>
        </w:r>
        <w:proofErr w:type="spellEnd"/>
        <w:r w:rsidRPr="007947D0">
          <w:rPr>
            <w:rStyle w:val="Hyperlink"/>
          </w:rPr>
          <w:t>://</w:t>
        </w:r>
        <w:proofErr w:type="spellStart"/>
        <w:r w:rsidRPr="007947D0">
          <w:rPr>
            <w:rStyle w:val="Hyperlink"/>
          </w:rPr>
          <w:t>www.itu.int</w:t>
        </w:r>
        <w:proofErr w:type="spellEnd"/>
        <w:r w:rsidRPr="007947D0">
          <w:rPr>
            <w:rStyle w:val="Hyperlink"/>
          </w:rPr>
          <w:t>/pub/R-REC</w:t>
        </w:r>
      </w:hyperlink>
      <w:r w:rsidRPr="007947D0">
        <w:rPr>
          <w:rFonts w:hint="eastAsia"/>
        </w:rPr>
        <w:t>）。</w:t>
      </w:r>
    </w:p>
    <w:p w:rsidR="00FE08CC" w:rsidRPr="007947D0" w:rsidRDefault="00FE08CC" w:rsidP="00D13164">
      <w:pPr>
        <w:pageBreakBefore/>
        <w:ind w:firstLineChars="200" w:firstLine="480"/>
        <w:rPr>
          <w:lang w:eastAsia="zh-CN"/>
        </w:rPr>
      </w:pPr>
      <w:r w:rsidRPr="007947D0">
        <w:rPr>
          <w:rFonts w:hint="eastAsia"/>
          <w:lang w:eastAsia="zh-CN"/>
        </w:rPr>
        <w:lastRenderedPageBreak/>
        <w:t>如有国际电联成员组织了解自身或其他组织拥有涉及本函所提及的建议书草案的全部或部分内容的专利，请务必尽快向秘书处通报这一信息。</w:t>
      </w:r>
      <w:r w:rsidRPr="007947D0">
        <w:rPr>
          <w:lang w:eastAsia="zh-CN"/>
        </w:rPr>
        <w:t>ITU-T/ITU-R/ISO/</w:t>
      </w:r>
      <w:proofErr w:type="spellStart"/>
      <w:r w:rsidRPr="007947D0">
        <w:rPr>
          <w:lang w:eastAsia="zh-CN"/>
        </w:rPr>
        <w:t>IEC</w:t>
      </w:r>
      <w:proofErr w:type="spellEnd"/>
      <w:r w:rsidRPr="007947D0">
        <w:rPr>
          <w:rFonts w:hint="eastAsia"/>
          <w:lang w:eastAsia="zh-CN"/>
        </w:rPr>
        <w:t>通用专利政策见：</w:t>
      </w:r>
      <w:r w:rsidR="00AB61C2">
        <w:rPr>
          <w:rStyle w:val="Hyperlink"/>
          <w:szCs w:val="24"/>
          <w:lang w:val="fr-FR" w:eastAsia="zh-CN"/>
        </w:rPr>
        <w:fldChar w:fldCharType="begin"/>
      </w:r>
      <w:r w:rsidR="00AB61C2">
        <w:rPr>
          <w:rStyle w:val="Hyperlink"/>
          <w:szCs w:val="24"/>
          <w:lang w:val="fr-FR" w:eastAsia="zh-CN"/>
        </w:rPr>
        <w:instrText xml:space="preserve"> HYPERLINK "http://www.itu.int/en/ITU-T/ipr/Pages/policy.aspx" </w:instrText>
      </w:r>
      <w:r w:rsidR="00AB61C2">
        <w:rPr>
          <w:rStyle w:val="Hyperlink"/>
          <w:szCs w:val="24"/>
          <w:lang w:val="fr-FR" w:eastAsia="zh-CN"/>
        </w:rPr>
        <w:fldChar w:fldCharType="separate"/>
      </w:r>
      <w:r w:rsidR="00D13164" w:rsidRPr="00CE22BA">
        <w:rPr>
          <w:rStyle w:val="Hyperlink"/>
          <w:szCs w:val="24"/>
          <w:lang w:val="fr-FR" w:eastAsia="zh-CN"/>
        </w:rPr>
        <w:t>http://</w:t>
      </w:r>
      <w:proofErr w:type="spellStart"/>
      <w:r w:rsidR="00D13164" w:rsidRPr="00CE22BA">
        <w:rPr>
          <w:rStyle w:val="Hyperlink"/>
          <w:szCs w:val="24"/>
          <w:lang w:val="fr-FR" w:eastAsia="zh-CN"/>
        </w:rPr>
        <w:t>www.itu.int</w:t>
      </w:r>
      <w:proofErr w:type="spellEnd"/>
      <w:r w:rsidR="00D13164" w:rsidRPr="00CE22BA">
        <w:rPr>
          <w:rStyle w:val="Hyperlink"/>
          <w:szCs w:val="24"/>
          <w:lang w:val="fr-FR" w:eastAsia="zh-CN"/>
        </w:rPr>
        <w:t>/en/ITU-T/</w:t>
      </w:r>
      <w:proofErr w:type="spellStart"/>
      <w:r w:rsidR="00D13164" w:rsidRPr="00CE22BA">
        <w:rPr>
          <w:rStyle w:val="Hyperlink"/>
          <w:szCs w:val="24"/>
          <w:lang w:val="fr-FR" w:eastAsia="zh-CN"/>
        </w:rPr>
        <w:t>ipr</w:t>
      </w:r>
      <w:proofErr w:type="spellEnd"/>
      <w:r w:rsidR="00D13164" w:rsidRPr="00CE22BA">
        <w:rPr>
          <w:rStyle w:val="Hyperlink"/>
          <w:szCs w:val="24"/>
          <w:lang w:val="fr-FR" w:eastAsia="zh-CN"/>
        </w:rPr>
        <w:t>/Pages/</w:t>
      </w:r>
      <w:proofErr w:type="spellStart"/>
      <w:r w:rsidR="00D13164" w:rsidRPr="00CE22BA">
        <w:rPr>
          <w:rStyle w:val="Hyperlink"/>
          <w:szCs w:val="24"/>
          <w:lang w:val="fr-FR" w:eastAsia="zh-CN"/>
        </w:rPr>
        <w:t>policy.aspx</w:t>
      </w:r>
      <w:proofErr w:type="spellEnd"/>
      <w:r w:rsidR="00AB61C2">
        <w:rPr>
          <w:rStyle w:val="Hyperlink"/>
          <w:szCs w:val="24"/>
          <w:lang w:val="fr-FR" w:eastAsia="zh-CN"/>
        </w:rPr>
        <w:fldChar w:fldCharType="end"/>
      </w:r>
      <w:r w:rsidRPr="007947D0">
        <w:rPr>
          <w:rFonts w:hint="eastAsia"/>
          <w:lang w:eastAsia="zh-CN"/>
        </w:rPr>
        <w:t>。</w:t>
      </w:r>
    </w:p>
    <w:p w:rsidR="00ED6723" w:rsidRDefault="00ED6723" w:rsidP="00B065CA">
      <w:pPr>
        <w:spacing w:before="960"/>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Pr="00334544">
        <w:rPr>
          <w:rFonts w:asciiTheme="majorEastAsia" w:eastAsiaTheme="majorEastAsia" w:hAnsiTheme="majorEastAsia"/>
          <w:szCs w:val="24"/>
          <w:lang w:val="fr-FR" w:eastAsia="zh-CN"/>
        </w:rPr>
        <w:br/>
      </w:r>
      <w:r w:rsidR="00375D1A">
        <w:rPr>
          <w:rFonts w:ascii="SimSun" w:hAnsi="SimSun" w:hint="eastAsia"/>
          <w:szCs w:val="24"/>
          <w:lang w:eastAsia="zh-CN"/>
        </w:rPr>
        <w:t>马里奥</w:t>
      </w:r>
      <w:r w:rsidR="00375D1A">
        <w:rPr>
          <w:szCs w:val="24"/>
          <w:lang w:eastAsia="zh-CN"/>
        </w:rPr>
        <w:t>·</w:t>
      </w:r>
      <w:r w:rsidR="00375D1A">
        <w:rPr>
          <w:rFonts w:ascii="SimSun" w:hAnsi="SimSun" w:hint="eastAsia"/>
          <w:szCs w:val="24"/>
          <w:lang w:eastAsia="zh-CN"/>
        </w:rPr>
        <w:t>马尼维奇</w:t>
      </w:r>
    </w:p>
    <w:p w:rsidR="00FE08CC" w:rsidRDefault="00FE08CC" w:rsidP="004C1711">
      <w:pPr>
        <w:spacing w:before="2040"/>
        <w:rPr>
          <w:lang w:eastAsia="zh-CN"/>
        </w:rPr>
      </w:pPr>
      <w:r>
        <w:rPr>
          <w:rFonts w:hint="eastAsia"/>
          <w:b/>
          <w:lang w:eastAsia="zh-CN"/>
        </w:rPr>
        <w:t>附件：</w:t>
      </w:r>
      <w:r>
        <w:rPr>
          <w:rFonts w:hint="eastAsia"/>
          <w:lang w:eastAsia="zh-CN"/>
        </w:rPr>
        <w:t>建议书草案的标题和摘要</w:t>
      </w:r>
    </w:p>
    <w:p w:rsidR="00FE08CC" w:rsidRDefault="00FE08CC" w:rsidP="005879C6">
      <w:pPr>
        <w:spacing w:before="1080"/>
        <w:rPr>
          <w:lang w:eastAsia="zh-CN"/>
        </w:rPr>
      </w:pPr>
      <w:r w:rsidRPr="00D17B12">
        <w:rPr>
          <w:rFonts w:hint="eastAsia"/>
          <w:b/>
          <w:bCs/>
          <w:lang w:eastAsia="zh-CN"/>
        </w:rPr>
        <w:t>文件：</w:t>
      </w:r>
      <w:r w:rsidR="004C1711" w:rsidRPr="00E628EA">
        <w:rPr>
          <w:szCs w:val="24"/>
          <w:lang w:val="en-GB"/>
        </w:rPr>
        <w:t>6/300</w:t>
      </w:r>
      <w:r w:rsidR="004C1711">
        <w:rPr>
          <w:szCs w:val="24"/>
          <w:lang w:val="en-GB"/>
        </w:rPr>
        <w:t>、</w:t>
      </w:r>
      <w:r w:rsidR="004C1711" w:rsidRPr="00E628EA">
        <w:rPr>
          <w:szCs w:val="24"/>
          <w:lang w:val="en-GB"/>
        </w:rPr>
        <w:t>6/306(</w:t>
      </w:r>
      <w:proofErr w:type="spellStart"/>
      <w:r w:rsidR="004C1711" w:rsidRPr="00E628EA">
        <w:rPr>
          <w:szCs w:val="24"/>
          <w:lang w:val="en-GB"/>
        </w:rPr>
        <w:t>Rev.1</w:t>
      </w:r>
      <w:proofErr w:type="spellEnd"/>
      <w:r w:rsidR="004C1711" w:rsidRPr="00E628EA">
        <w:rPr>
          <w:szCs w:val="24"/>
          <w:lang w:val="en-GB"/>
        </w:rPr>
        <w:t>)</w:t>
      </w:r>
      <w:r w:rsidR="004C1711">
        <w:rPr>
          <w:szCs w:val="24"/>
          <w:lang w:val="en-GB"/>
        </w:rPr>
        <w:t>、</w:t>
      </w:r>
      <w:r w:rsidR="004C1711" w:rsidRPr="00E628EA">
        <w:rPr>
          <w:szCs w:val="24"/>
          <w:lang w:val="en-GB"/>
        </w:rPr>
        <w:t>6/308(</w:t>
      </w:r>
      <w:proofErr w:type="spellStart"/>
      <w:r w:rsidR="004C1711" w:rsidRPr="00E628EA">
        <w:rPr>
          <w:szCs w:val="24"/>
          <w:lang w:val="en-GB"/>
        </w:rPr>
        <w:t>Rev.</w:t>
      </w:r>
      <w:r w:rsidR="004C1711">
        <w:rPr>
          <w:szCs w:val="24"/>
          <w:lang w:val="en-GB"/>
        </w:rPr>
        <w:t>2</w:t>
      </w:r>
      <w:proofErr w:type="spellEnd"/>
      <w:r w:rsidR="004C1711">
        <w:rPr>
          <w:szCs w:val="24"/>
          <w:lang w:val="en-GB"/>
        </w:rPr>
        <w:t>)</w:t>
      </w:r>
      <w:r w:rsidR="004C1711">
        <w:rPr>
          <w:szCs w:val="24"/>
          <w:lang w:val="en-GB"/>
        </w:rPr>
        <w:t>、</w:t>
      </w:r>
      <w:r w:rsidR="004C1711">
        <w:rPr>
          <w:szCs w:val="24"/>
          <w:lang w:val="en-GB"/>
        </w:rPr>
        <w:t>6/310</w:t>
      </w:r>
      <w:r w:rsidR="004C1711">
        <w:rPr>
          <w:szCs w:val="24"/>
          <w:lang w:val="en-GB"/>
        </w:rPr>
        <w:t>、</w:t>
      </w:r>
      <w:r w:rsidR="004C1711">
        <w:rPr>
          <w:szCs w:val="24"/>
          <w:lang w:val="en-GB"/>
        </w:rPr>
        <w:t>6/316</w:t>
      </w:r>
      <w:r w:rsidR="004C1711">
        <w:rPr>
          <w:rFonts w:hint="eastAsia"/>
          <w:szCs w:val="24"/>
          <w:lang w:val="en-GB" w:eastAsia="zh-CN"/>
        </w:rPr>
        <w:t>和</w:t>
      </w:r>
      <w:r w:rsidR="004C1711">
        <w:rPr>
          <w:szCs w:val="24"/>
          <w:lang w:val="en-GB"/>
        </w:rPr>
        <w:t>6/321</w:t>
      </w:r>
      <w:r>
        <w:rPr>
          <w:rFonts w:hint="eastAsia"/>
          <w:lang w:eastAsia="zh-CN"/>
        </w:rPr>
        <w:t>号文件</w:t>
      </w:r>
    </w:p>
    <w:p w:rsidR="00FE08CC" w:rsidRDefault="00FE08CC" w:rsidP="00E628EA">
      <w:pPr>
        <w:rPr>
          <w:lang w:eastAsia="zh-CN"/>
        </w:rPr>
      </w:pPr>
      <w:r>
        <w:rPr>
          <w:rFonts w:hint="eastAsia"/>
          <w:lang w:eastAsia="zh-CN"/>
        </w:rPr>
        <w:t>以下网站提供这些文件的电子版：</w:t>
      </w:r>
      <w:hyperlink r:id="rId9" w:history="1">
        <w:r w:rsidR="00E628EA" w:rsidRPr="000B312E">
          <w:rPr>
            <w:rStyle w:val="Hyperlink"/>
          </w:rPr>
          <w:t>https://</w:t>
        </w:r>
        <w:proofErr w:type="spellStart"/>
        <w:r w:rsidR="00E628EA" w:rsidRPr="000B312E">
          <w:rPr>
            <w:rStyle w:val="Hyperlink"/>
          </w:rPr>
          <w:t>www.itu.int</w:t>
        </w:r>
        <w:proofErr w:type="spellEnd"/>
        <w:r w:rsidR="00E628EA" w:rsidRPr="000B312E">
          <w:rPr>
            <w:rStyle w:val="Hyperlink"/>
          </w:rPr>
          <w:t>/md/</w:t>
        </w:r>
        <w:proofErr w:type="spellStart"/>
        <w:r w:rsidR="00E628EA" w:rsidRPr="000B312E">
          <w:rPr>
            <w:rStyle w:val="Hyperlink"/>
          </w:rPr>
          <w:t>R15</w:t>
        </w:r>
        <w:proofErr w:type="spellEnd"/>
        <w:r w:rsidR="00E628EA" w:rsidRPr="000B312E">
          <w:rPr>
            <w:rStyle w:val="Hyperlink"/>
          </w:rPr>
          <w:t>-</w:t>
        </w:r>
        <w:proofErr w:type="spellStart"/>
        <w:r w:rsidR="00E628EA" w:rsidRPr="000B312E">
          <w:rPr>
            <w:rStyle w:val="Hyperlink"/>
          </w:rPr>
          <w:t>SG06</w:t>
        </w:r>
        <w:proofErr w:type="spellEnd"/>
        <w:r w:rsidR="00E628EA" w:rsidRPr="000B312E">
          <w:rPr>
            <w:rStyle w:val="Hyperlink"/>
          </w:rPr>
          <w:t>-C/</w:t>
        </w:r>
        <w:proofErr w:type="spellStart"/>
        <w:r w:rsidR="00E628EA" w:rsidRPr="000B312E">
          <w:rPr>
            <w:rStyle w:val="Hyperlink"/>
          </w:rPr>
          <w:t>en</w:t>
        </w:r>
        <w:proofErr w:type="spellEnd"/>
      </w:hyperlink>
    </w:p>
    <w:p w:rsidR="00D13164" w:rsidRDefault="00D13164" w:rsidP="00A805F2">
      <w:pPr>
        <w:spacing w:before="1680"/>
        <w:rPr>
          <w:b/>
          <w:bCs/>
          <w:sz w:val="18"/>
          <w:szCs w:val="18"/>
          <w:lang w:eastAsia="zh-CN"/>
        </w:rPr>
      </w:pPr>
    </w:p>
    <w:p w:rsidR="00FE08CC" w:rsidRPr="00ED6723" w:rsidRDefault="00FE08CC" w:rsidP="005879C6">
      <w:pPr>
        <w:spacing w:before="2160"/>
        <w:rPr>
          <w:b/>
          <w:bCs/>
          <w:sz w:val="18"/>
          <w:szCs w:val="18"/>
          <w:lang w:eastAsia="zh-CN"/>
        </w:rPr>
      </w:pPr>
      <w:r w:rsidRPr="00ED6723">
        <w:rPr>
          <w:rFonts w:hint="eastAsia"/>
          <w:b/>
          <w:bCs/>
          <w:sz w:val="18"/>
          <w:szCs w:val="18"/>
          <w:lang w:eastAsia="zh-CN"/>
        </w:rPr>
        <w:t>分发：</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国际电联成员国各主管部门和参与无线电通信第</w:t>
      </w:r>
      <w:r w:rsidR="004C1711">
        <w:rPr>
          <w:sz w:val="18"/>
          <w:szCs w:val="18"/>
          <w:lang w:eastAsia="zh-CN"/>
        </w:rPr>
        <w:t>6</w:t>
      </w:r>
      <w:r w:rsidRPr="00ED6723">
        <w:rPr>
          <w:rFonts w:hint="eastAsia"/>
          <w:sz w:val="18"/>
          <w:szCs w:val="18"/>
          <w:lang w:eastAsia="zh-CN"/>
        </w:rPr>
        <w:t>研究组工作的无线电通信部门成员</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参加无线电通信第</w:t>
      </w:r>
      <w:r w:rsidR="004C1711">
        <w:rPr>
          <w:sz w:val="18"/>
          <w:szCs w:val="18"/>
          <w:lang w:eastAsia="zh-CN"/>
        </w:rPr>
        <w:t>6</w:t>
      </w:r>
      <w:r w:rsidRPr="00ED6723">
        <w:rPr>
          <w:rFonts w:hint="eastAsia"/>
          <w:sz w:val="18"/>
          <w:szCs w:val="18"/>
          <w:lang w:eastAsia="zh-CN"/>
        </w:rPr>
        <w:t>研究组工作的</w:t>
      </w:r>
      <w:r w:rsidRPr="00ED6723">
        <w:rPr>
          <w:sz w:val="18"/>
          <w:szCs w:val="18"/>
          <w:lang w:eastAsia="zh-CN"/>
        </w:rPr>
        <w:t>ITU-R</w:t>
      </w:r>
      <w:r w:rsidRPr="00ED6723">
        <w:rPr>
          <w:rFonts w:hint="eastAsia"/>
          <w:sz w:val="18"/>
          <w:szCs w:val="18"/>
          <w:lang w:eastAsia="zh-CN"/>
        </w:rPr>
        <w:t>部门准成员</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国际电联学术成员</w:t>
      </w:r>
    </w:p>
    <w:p w:rsidR="00FE08CC" w:rsidRPr="00ED6723" w:rsidRDefault="00FE08CC" w:rsidP="000F622F">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无线电通信研究组的正副主席</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大会筹备会议的正副主席</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无线电规则委员会委员</w:t>
      </w:r>
    </w:p>
    <w:p w:rsidR="00FE08CC" w:rsidRPr="00ED6723" w:rsidRDefault="00ED6723" w:rsidP="00ED6723">
      <w:pPr>
        <w:pStyle w:val="enumlev1"/>
        <w:spacing w:before="40"/>
        <w:ind w:left="567" w:hanging="567"/>
        <w:rPr>
          <w:sz w:val="18"/>
          <w:szCs w:val="18"/>
          <w:lang w:eastAsia="zh-CN"/>
        </w:rPr>
      </w:pPr>
      <w:r w:rsidRPr="00ED6723">
        <w:rPr>
          <w:sz w:val="18"/>
          <w:szCs w:val="18"/>
          <w:lang w:eastAsia="zh-CN"/>
        </w:rPr>
        <w:t>–</w:t>
      </w:r>
      <w:r>
        <w:rPr>
          <w:sz w:val="18"/>
          <w:szCs w:val="18"/>
          <w:lang w:eastAsia="zh-CN"/>
        </w:rPr>
        <w:tab/>
      </w:r>
      <w:r w:rsidR="00FE08CC" w:rsidRPr="00ED6723">
        <w:rPr>
          <w:rFonts w:hint="eastAsia"/>
          <w:sz w:val="18"/>
          <w:szCs w:val="18"/>
          <w:lang w:eastAsia="zh-CN"/>
        </w:rPr>
        <w:t>国际电联秘书长、电信标准化局主任、电信发展局主任</w:t>
      </w:r>
    </w:p>
    <w:p w:rsidR="00FE08CC" w:rsidRPr="007947D0" w:rsidRDefault="00FE08CC" w:rsidP="00FE08CC">
      <w:pPr>
        <w:tabs>
          <w:tab w:val="clear" w:pos="794"/>
          <w:tab w:val="clear" w:pos="1191"/>
          <w:tab w:val="clear" w:pos="1588"/>
          <w:tab w:val="clear" w:pos="1985"/>
        </w:tabs>
        <w:overflowPunct/>
        <w:autoSpaceDE/>
        <w:autoSpaceDN/>
        <w:adjustRightInd/>
        <w:spacing w:before="0" w:line="480" w:lineRule="auto"/>
        <w:textAlignment w:val="auto"/>
        <w:rPr>
          <w:b/>
          <w:sz w:val="18"/>
          <w:szCs w:val="18"/>
          <w:lang w:eastAsia="zh-CN"/>
        </w:rPr>
      </w:pPr>
      <w:r w:rsidRPr="007947D0">
        <w:rPr>
          <w:sz w:val="18"/>
          <w:szCs w:val="18"/>
          <w:lang w:eastAsia="zh-CN"/>
        </w:rPr>
        <w:br w:type="page"/>
      </w:r>
    </w:p>
    <w:p w:rsidR="00FE08CC" w:rsidRPr="0046596F" w:rsidRDefault="00FE08CC" w:rsidP="00D13164">
      <w:pPr>
        <w:pStyle w:val="AnnexNoTitle"/>
        <w:rPr>
          <w:lang w:eastAsia="zh-CN"/>
        </w:rPr>
      </w:pPr>
      <w:r w:rsidRPr="00ED6723">
        <w:rPr>
          <w:rFonts w:hint="eastAsia"/>
          <w:lang w:eastAsia="zh-CN"/>
        </w:rPr>
        <w:lastRenderedPageBreak/>
        <w:t>附件</w:t>
      </w:r>
      <w:r w:rsidR="00ED6723">
        <w:rPr>
          <w:lang w:eastAsia="zh-CN"/>
        </w:rPr>
        <w:br/>
      </w:r>
      <w:r w:rsidR="00ED6723">
        <w:rPr>
          <w:lang w:eastAsia="zh-CN"/>
        </w:rPr>
        <w:br/>
      </w:r>
      <w:r w:rsidR="00ED6723" w:rsidRPr="00ED6723">
        <w:rPr>
          <w:rFonts w:hint="eastAsia"/>
          <w:lang w:eastAsia="zh-CN"/>
        </w:rPr>
        <w:t>建议书草案的标题和摘要</w:t>
      </w:r>
    </w:p>
    <w:p w:rsidR="00773154" w:rsidRPr="008D077B" w:rsidRDefault="00773154" w:rsidP="00773154">
      <w:pPr>
        <w:tabs>
          <w:tab w:val="right" w:pos="9639"/>
        </w:tabs>
        <w:spacing w:before="360"/>
        <w:rPr>
          <w:rFonts w:asciiTheme="minorHAnsi" w:hAnsiTheme="minorHAnsi" w:cstheme="minorHAnsi"/>
          <w:szCs w:val="24"/>
          <w:lang w:eastAsia="zh-CN"/>
        </w:rPr>
      </w:pPr>
      <w:r w:rsidRPr="008D077B">
        <w:rPr>
          <w:rFonts w:asciiTheme="minorHAnsi" w:hAnsiTheme="minorHAnsi" w:cstheme="minorHAnsi"/>
          <w:szCs w:val="24"/>
          <w:u w:val="single"/>
          <w:lang w:eastAsia="zh-CN"/>
        </w:rPr>
        <w:t xml:space="preserve">ITU-R </w:t>
      </w:r>
      <w:r w:rsidRPr="00C0226A">
        <w:rPr>
          <w:rFonts w:asciiTheme="minorHAnsi" w:hAnsiTheme="minorHAnsi" w:cstheme="minorHAnsi"/>
          <w:szCs w:val="24"/>
          <w:u w:val="single"/>
          <w:lang w:eastAsia="zh-CN"/>
        </w:rPr>
        <w:t>BS.[</w:t>
      </w:r>
      <w:proofErr w:type="spellStart"/>
      <w:r w:rsidRPr="00C0226A">
        <w:rPr>
          <w:rFonts w:asciiTheme="minorHAnsi" w:hAnsiTheme="minorHAnsi" w:cstheme="minorHAnsi"/>
          <w:szCs w:val="24"/>
          <w:u w:val="single"/>
          <w:lang w:eastAsia="zh-CN"/>
        </w:rPr>
        <w:t>NEW1286</w:t>
      </w:r>
      <w:proofErr w:type="spellEnd"/>
      <w:r w:rsidRPr="00C0226A">
        <w:rPr>
          <w:rFonts w:asciiTheme="minorHAnsi" w:hAnsiTheme="minorHAnsi" w:cstheme="minorHAnsi"/>
          <w:szCs w:val="24"/>
          <w:u w:val="single"/>
          <w:lang w:eastAsia="zh-CN"/>
        </w:rPr>
        <w:t>]</w:t>
      </w:r>
      <w:r>
        <w:rPr>
          <w:rFonts w:asciiTheme="minorHAnsi" w:hAnsiTheme="minorHAnsi" w:cstheme="minorHAnsi" w:hint="eastAsia"/>
          <w:szCs w:val="24"/>
          <w:u w:val="single"/>
          <w:lang w:eastAsia="zh-CN"/>
        </w:rPr>
        <w:t>新建议书草案</w:t>
      </w:r>
      <w:r w:rsidRPr="008D077B">
        <w:rPr>
          <w:rFonts w:asciiTheme="minorHAnsi" w:hAnsiTheme="minorHAnsi" w:cstheme="minorHAnsi"/>
          <w:szCs w:val="24"/>
          <w:lang w:eastAsia="zh-CN"/>
        </w:rPr>
        <w:tab/>
      </w:r>
      <w:r>
        <w:rPr>
          <w:rFonts w:asciiTheme="minorHAnsi" w:hAnsiTheme="minorHAnsi" w:cstheme="minorHAnsi"/>
          <w:szCs w:val="24"/>
          <w:lang w:eastAsia="zh-CN"/>
        </w:rPr>
        <w:t>6</w:t>
      </w:r>
      <w:r w:rsidRPr="008D077B">
        <w:rPr>
          <w:rFonts w:asciiTheme="minorHAnsi" w:hAnsiTheme="minorHAnsi" w:cstheme="minorHAnsi"/>
          <w:szCs w:val="24"/>
          <w:lang w:eastAsia="zh-CN"/>
        </w:rPr>
        <w:t>/</w:t>
      </w:r>
      <w:r>
        <w:rPr>
          <w:rFonts w:asciiTheme="minorHAnsi" w:hAnsiTheme="minorHAnsi" w:cstheme="minorHAnsi"/>
          <w:szCs w:val="24"/>
          <w:lang w:eastAsia="zh-CN"/>
        </w:rPr>
        <w:t>306</w:t>
      </w:r>
      <w:r w:rsidRPr="008D077B">
        <w:rPr>
          <w:rFonts w:asciiTheme="minorHAnsi" w:hAnsiTheme="minorHAnsi" w:cstheme="minorHAnsi"/>
          <w:szCs w:val="24"/>
          <w:lang w:eastAsia="zh-CN"/>
        </w:rPr>
        <w:t>(</w:t>
      </w:r>
      <w:proofErr w:type="spellStart"/>
      <w:r w:rsidRPr="008D077B">
        <w:rPr>
          <w:rFonts w:asciiTheme="minorHAnsi" w:hAnsiTheme="minorHAnsi" w:cstheme="minorHAnsi"/>
          <w:szCs w:val="24"/>
          <w:lang w:eastAsia="zh-CN"/>
        </w:rPr>
        <w:t>Rev.1</w:t>
      </w:r>
      <w:proofErr w:type="spellEnd"/>
      <w:r w:rsidRPr="008D077B">
        <w:rPr>
          <w:rFonts w:asciiTheme="minorHAnsi" w:hAnsiTheme="minorHAnsi" w:cstheme="minorHAnsi"/>
          <w:szCs w:val="24"/>
          <w:lang w:eastAsia="zh-CN"/>
        </w:rPr>
        <w:t>)</w:t>
      </w:r>
      <w:r>
        <w:rPr>
          <w:rFonts w:asciiTheme="minorHAnsi" w:hAnsiTheme="minorHAnsi" w:cstheme="minorHAnsi" w:hint="eastAsia"/>
          <w:szCs w:val="24"/>
          <w:lang w:eastAsia="zh-CN"/>
        </w:rPr>
        <w:t>号文件</w:t>
      </w:r>
    </w:p>
    <w:p w:rsidR="00773154" w:rsidRPr="00773154" w:rsidRDefault="00773154" w:rsidP="00773154">
      <w:pPr>
        <w:tabs>
          <w:tab w:val="right" w:pos="9639"/>
        </w:tabs>
        <w:spacing w:before="360"/>
        <w:jc w:val="center"/>
        <w:rPr>
          <w:rStyle w:val="RectitleChar"/>
          <w:rFonts w:asciiTheme="minorEastAsia" w:hAnsiTheme="minorEastAsia" w:cstheme="minorHAnsi"/>
          <w:szCs w:val="28"/>
          <w:highlight w:val="yellow"/>
          <w:lang w:eastAsia="zh-CN"/>
        </w:rPr>
      </w:pPr>
      <w:r w:rsidRPr="00773154">
        <w:rPr>
          <w:rStyle w:val="RectitleChar"/>
          <w:rFonts w:asciiTheme="minorEastAsia" w:hAnsiTheme="minorEastAsia" w:cs="Microsoft YaHei" w:hint="eastAsia"/>
          <w:szCs w:val="28"/>
          <w:lang w:eastAsia="zh-CN"/>
        </w:rPr>
        <w:t>对</w:t>
      </w:r>
      <w:r w:rsidRPr="00773154">
        <w:rPr>
          <w:rStyle w:val="RectitleChar"/>
          <w:rFonts w:asciiTheme="minorEastAsia" w:hAnsiTheme="minorEastAsia" w:cs="MS Gothic"/>
          <w:szCs w:val="28"/>
          <w:lang w:eastAsia="zh-CN"/>
        </w:rPr>
        <w:t>伴有</w:t>
      </w:r>
      <w:r w:rsidRPr="00773154">
        <w:rPr>
          <w:rStyle w:val="RectitleChar"/>
          <w:rFonts w:asciiTheme="minorEastAsia" w:hAnsiTheme="minorEastAsia" w:cs="Microsoft YaHei" w:hint="eastAsia"/>
          <w:szCs w:val="28"/>
          <w:lang w:eastAsia="zh-CN"/>
        </w:rPr>
        <w:t>图</w:t>
      </w:r>
      <w:r w:rsidRPr="00773154">
        <w:rPr>
          <w:rStyle w:val="RectitleChar"/>
          <w:rFonts w:asciiTheme="minorEastAsia" w:hAnsiTheme="minorEastAsia" w:cs="MS Gothic"/>
          <w:szCs w:val="28"/>
          <w:lang w:eastAsia="zh-CN"/>
        </w:rPr>
        <w:t>像的声音系</w:t>
      </w:r>
      <w:r w:rsidRPr="00773154">
        <w:rPr>
          <w:rStyle w:val="RectitleChar"/>
          <w:rFonts w:asciiTheme="minorEastAsia" w:hAnsiTheme="minorEastAsia" w:cs="Microsoft YaHei" w:hint="eastAsia"/>
          <w:szCs w:val="28"/>
          <w:lang w:eastAsia="zh-CN"/>
        </w:rPr>
        <w:t>统进</w:t>
      </w:r>
      <w:r w:rsidRPr="00773154">
        <w:rPr>
          <w:rStyle w:val="RectitleChar"/>
          <w:rFonts w:asciiTheme="minorEastAsia" w:hAnsiTheme="minorEastAsia" w:cs="MS Gothic"/>
          <w:szCs w:val="28"/>
          <w:lang w:eastAsia="zh-CN"/>
        </w:rPr>
        <w:t>行主</w:t>
      </w:r>
      <w:r w:rsidRPr="00773154">
        <w:rPr>
          <w:rStyle w:val="RectitleChar"/>
          <w:rFonts w:asciiTheme="minorEastAsia" w:hAnsiTheme="minorEastAsia" w:cs="Microsoft YaHei" w:hint="eastAsia"/>
          <w:szCs w:val="28"/>
          <w:lang w:eastAsia="zh-CN"/>
        </w:rPr>
        <w:t>观评</w:t>
      </w:r>
      <w:r w:rsidRPr="00773154">
        <w:rPr>
          <w:rStyle w:val="RectitleChar"/>
          <w:rFonts w:asciiTheme="minorEastAsia" w:hAnsiTheme="minorEastAsia" w:cs="MS Gothic"/>
          <w:szCs w:val="28"/>
          <w:lang w:eastAsia="zh-CN"/>
        </w:rPr>
        <w:t>估的方法</w:t>
      </w:r>
    </w:p>
    <w:p w:rsidR="00773154" w:rsidRPr="00C0226A" w:rsidRDefault="00FC6AD5" w:rsidP="00E628EA">
      <w:pPr>
        <w:spacing w:before="240"/>
        <w:ind w:firstLineChars="200" w:firstLine="480"/>
        <w:rPr>
          <w:rFonts w:asciiTheme="minorHAnsi" w:hAnsiTheme="minorHAnsi" w:cstheme="minorHAnsi"/>
          <w:szCs w:val="24"/>
          <w:lang w:eastAsia="zh-CN"/>
        </w:rPr>
      </w:pPr>
      <w:r w:rsidRPr="00E628EA">
        <w:rPr>
          <w:rFonts w:asciiTheme="minorHAnsi" w:hAnsiTheme="minorHAnsi" w:cstheme="minorHAnsi" w:hint="eastAsia"/>
          <w:szCs w:val="24"/>
          <w:lang w:eastAsia="zh-CN"/>
        </w:rPr>
        <w:t>该建议书描述了对</w:t>
      </w:r>
      <w:r w:rsidRPr="00E628EA">
        <w:rPr>
          <w:rFonts w:asciiTheme="minorHAnsi" w:hAnsiTheme="minorHAnsi" w:cstheme="minorHAnsi"/>
          <w:szCs w:val="24"/>
          <w:lang w:eastAsia="zh-CN"/>
        </w:rPr>
        <w:t>伴有</w:t>
      </w:r>
      <w:r w:rsidRPr="00E628EA">
        <w:rPr>
          <w:rFonts w:asciiTheme="minorHAnsi" w:hAnsiTheme="minorHAnsi" w:cstheme="minorHAnsi" w:hint="eastAsia"/>
          <w:szCs w:val="24"/>
          <w:lang w:eastAsia="zh-CN"/>
        </w:rPr>
        <w:t>图</w:t>
      </w:r>
      <w:r w:rsidRPr="00E628EA">
        <w:rPr>
          <w:rFonts w:asciiTheme="minorHAnsi" w:hAnsiTheme="minorHAnsi" w:cstheme="minorHAnsi"/>
          <w:szCs w:val="24"/>
          <w:lang w:eastAsia="zh-CN"/>
        </w:rPr>
        <w:t>像的声音系</w:t>
      </w:r>
      <w:r w:rsidRPr="00E628EA">
        <w:rPr>
          <w:rFonts w:asciiTheme="minorHAnsi" w:hAnsiTheme="minorHAnsi" w:cstheme="minorHAnsi" w:hint="eastAsia"/>
          <w:szCs w:val="24"/>
          <w:lang w:eastAsia="zh-CN"/>
        </w:rPr>
        <w:t>统进</w:t>
      </w:r>
      <w:r w:rsidRPr="00E628EA">
        <w:rPr>
          <w:rFonts w:asciiTheme="minorHAnsi" w:hAnsiTheme="minorHAnsi" w:cstheme="minorHAnsi"/>
          <w:szCs w:val="24"/>
          <w:lang w:eastAsia="zh-CN"/>
        </w:rPr>
        <w:t>行主</w:t>
      </w:r>
      <w:r w:rsidRPr="00E628EA">
        <w:rPr>
          <w:rFonts w:asciiTheme="minorHAnsi" w:hAnsiTheme="minorHAnsi" w:cstheme="minorHAnsi" w:hint="eastAsia"/>
          <w:szCs w:val="24"/>
          <w:lang w:eastAsia="zh-CN"/>
        </w:rPr>
        <w:t>观评</w:t>
      </w:r>
      <w:r w:rsidRPr="00E628EA">
        <w:rPr>
          <w:rFonts w:asciiTheme="minorHAnsi" w:hAnsiTheme="minorHAnsi" w:cstheme="minorHAnsi"/>
          <w:szCs w:val="24"/>
          <w:lang w:eastAsia="zh-CN"/>
        </w:rPr>
        <w:t>估的方法。</w:t>
      </w:r>
      <w:r w:rsidRPr="00E628EA">
        <w:rPr>
          <w:rFonts w:asciiTheme="minorHAnsi" w:hAnsiTheme="minorHAnsi" w:cstheme="minorHAnsi" w:hint="eastAsia"/>
          <w:szCs w:val="24"/>
          <w:lang w:eastAsia="zh-CN"/>
        </w:rPr>
        <w:t>建议书既支持用于具有</w:t>
      </w:r>
      <w:r w:rsidRPr="00E628EA">
        <w:rPr>
          <w:rFonts w:asciiTheme="minorHAnsi" w:hAnsiTheme="minorHAnsi" w:cstheme="minorHAnsi"/>
          <w:szCs w:val="24"/>
          <w:lang w:eastAsia="zh-CN"/>
        </w:rPr>
        <w:t xml:space="preserve">ITU-R </w:t>
      </w:r>
      <w:proofErr w:type="spellStart"/>
      <w:r w:rsidRPr="00E628EA">
        <w:rPr>
          <w:rFonts w:asciiTheme="minorHAnsi" w:hAnsiTheme="minorHAnsi" w:cstheme="minorHAnsi"/>
          <w:szCs w:val="24"/>
          <w:lang w:eastAsia="zh-CN"/>
        </w:rPr>
        <w:t>BS.1286</w:t>
      </w:r>
      <w:proofErr w:type="spellEnd"/>
      <w:r w:rsidRPr="00E628EA">
        <w:rPr>
          <w:rFonts w:asciiTheme="minorHAnsi" w:hAnsiTheme="minorHAnsi" w:cstheme="minorHAnsi" w:hint="eastAsia"/>
          <w:szCs w:val="24"/>
          <w:lang w:eastAsia="zh-CN"/>
        </w:rPr>
        <w:t>建议书规定的高清图像的</w:t>
      </w:r>
      <w:r w:rsidRPr="00E628EA">
        <w:rPr>
          <w:rFonts w:asciiTheme="minorHAnsi" w:hAnsiTheme="minorHAnsi" w:cstheme="minorHAnsi"/>
          <w:szCs w:val="24"/>
          <w:lang w:eastAsia="zh-CN"/>
        </w:rPr>
        <w:t>高至</w:t>
      </w:r>
      <w:r w:rsidRPr="00E628EA">
        <w:rPr>
          <w:rFonts w:asciiTheme="minorHAnsi" w:hAnsiTheme="minorHAnsi" w:cstheme="minorHAnsi"/>
          <w:szCs w:val="24"/>
          <w:lang w:eastAsia="zh-CN"/>
        </w:rPr>
        <w:t>3/2</w:t>
      </w:r>
      <w:r w:rsidRPr="00E628EA">
        <w:rPr>
          <w:rFonts w:asciiTheme="minorHAnsi" w:hAnsiTheme="minorHAnsi" w:cstheme="minorHAnsi"/>
          <w:szCs w:val="24"/>
          <w:lang w:eastAsia="zh-CN"/>
        </w:rPr>
        <w:t>声道的多声道立体声音响系</w:t>
      </w:r>
      <w:r w:rsidRPr="00E628EA">
        <w:rPr>
          <w:rFonts w:asciiTheme="minorHAnsi" w:hAnsiTheme="minorHAnsi" w:cstheme="minorHAnsi" w:hint="eastAsia"/>
          <w:szCs w:val="24"/>
          <w:lang w:eastAsia="zh-CN"/>
        </w:rPr>
        <w:t>统的方法，也支持用于伴有</w:t>
      </w:r>
      <w:proofErr w:type="spellStart"/>
      <w:r w:rsidRPr="00E628EA">
        <w:rPr>
          <w:rFonts w:asciiTheme="minorHAnsi" w:hAnsiTheme="minorHAnsi" w:cstheme="minorHAnsi"/>
          <w:szCs w:val="24"/>
          <w:lang w:eastAsia="zh-CN"/>
        </w:rPr>
        <w:t>UHDTV</w:t>
      </w:r>
      <w:proofErr w:type="spellEnd"/>
      <w:r w:rsidRPr="00E628EA">
        <w:rPr>
          <w:rFonts w:asciiTheme="minorHAnsi" w:hAnsiTheme="minorHAnsi" w:cstheme="minorHAnsi" w:hint="eastAsia"/>
          <w:szCs w:val="24"/>
          <w:lang w:eastAsia="zh-CN"/>
        </w:rPr>
        <w:t>图像的高级音响系统的方法。</w:t>
      </w:r>
    </w:p>
    <w:p w:rsidR="00773154" w:rsidRPr="008D077B" w:rsidRDefault="00773154" w:rsidP="00773154">
      <w:pPr>
        <w:tabs>
          <w:tab w:val="right" w:pos="9639"/>
        </w:tabs>
        <w:spacing w:before="360"/>
        <w:rPr>
          <w:rFonts w:asciiTheme="minorHAnsi" w:hAnsiTheme="minorHAnsi" w:cstheme="minorHAnsi"/>
          <w:szCs w:val="24"/>
          <w:lang w:eastAsia="zh-CN"/>
        </w:rPr>
      </w:pPr>
      <w:r w:rsidRPr="008D077B">
        <w:rPr>
          <w:rFonts w:asciiTheme="minorHAnsi" w:hAnsiTheme="minorHAnsi" w:cstheme="minorHAnsi"/>
          <w:szCs w:val="24"/>
          <w:u w:val="single"/>
          <w:lang w:eastAsia="zh-CN"/>
        </w:rPr>
        <w:t xml:space="preserve">ITU-R </w:t>
      </w:r>
      <w:r w:rsidRPr="00C0226A">
        <w:rPr>
          <w:rFonts w:asciiTheme="minorHAnsi" w:hAnsiTheme="minorHAnsi" w:cstheme="minorHAnsi"/>
          <w:szCs w:val="24"/>
          <w:u w:val="single"/>
          <w:lang w:eastAsia="zh-CN"/>
        </w:rPr>
        <w:t>BS.[RENDERER]</w:t>
      </w:r>
      <w:r>
        <w:rPr>
          <w:rFonts w:asciiTheme="minorHAnsi" w:hAnsiTheme="minorHAnsi" w:cstheme="minorHAnsi" w:hint="eastAsia"/>
          <w:szCs w:val="24"/>
          <w:u w:val="single"/>
          <w:lang w:eastAsia="zh-CN"/>
        </w:rPr>
        <w:t>新建议书草案</w:t>
      </w:r>
      <w:r w:rsidRPr="008D077B">
        <w:rPr>
          <w:rFonts w:asciiTheme="minorHAnsi" w:hAnsiTheme="minorHAnsi" w:cstheme="minorHAnsi"/>
          <w:szCs w:val="24"/>
          <w:lang w:eastAsia="zh-CN"/>
        </w:rPr>
        <w:tab/>
      </w:r>
      <w:r>
        <w:rPr>
          <w:rFonts w:asciiTheme="minorHAnsi" w:hAnsiTheme="minorHAnsi" w:cstheme="minorHAnsi"/>
          <w:szCs w:val="24"/>
          <w:lang w:eastAsia="zh-CN"/>
        </w:rPr>
        <w:t>6</w:t>
      </w:r>
      <w:r w:rsidRPr="008D077B">
        <w:rPr>
          <w:rFonts w:asciiTheme="minorHAnsi" w:hAnsiTheme="minorHAnsi" w:cstheme="minorHAnsi"/>
          <w:szCs w:val="24"/>
          <w:lang w:eastAsia="zh-CN"/>
        </w:rPr>
        <w:t>/</w:t>
      </w:r>
      <w:r>
        <w:rPr>
          <w:rFonts w:asciiTheme="minorHAnsi" w:hAnsiTheme="minorHAnsi" w:cstheme="minorHAnsi"/>
          <w:szCs w:val="24"/>
          <w:lang w:eastAsia="zh-CN"/>
        </w:rPr>
        <w:t>308</w:t>
      </w:r>
      <w:r w:rsidRPr="008D077B">
        <w:rPr>
          <w:rFonts w:asciiTheme="minorHAnsi" w:hAnsiTheme="minorHAnsi" w:cstheme="minorHAnsi"/>
          <w:szCs w:val="24"/>
          <w:lang w:eastAsia="zh-CN"/>
        </w:rPr>
        <w:t>(</w:t>
      </w:r>
      <w:proofErr w:type="spellStart"/>
      <w:r w:rsidRPr="008D077B">
        <w:rPr>
          <w:rFonts w:asciiTheme="minorHAnsi" w:hAnsiTheme="minorHAnsi" w:cstheme="minorHAnsi"/>
          <w:szCs w:val="24"/>
          <w:lang w:eastAsia="zh-CN"/>
        </w:rPr>
        <w:t>Rev.</w:t>
      </w:r>
      <w:r>
        <w:rPr>
          <w:rFonts w:asciiTheme="minorHAnsi" w:hAnsiTheme="minorHAnsi" w:cstheme="minorHAnsi"/>
          <w:szCs w:val="24"/>
          <w:lang w:eastAsia="zh-CN"/>
        </w:rPr>
        <w:t>2</w:t>
      </w:r>
      <w:proofErr w:type="spellEnd"/>
      <w:r w:rsidRPr="008D077B">
        <w:rPr>
          <w:rFonts w:asciiTheme="minorHAnsi" w:hAnsiTheme="minorHAnsi" w:cstheme="minorHAnsi"/>
          <w:szCs w:val="24"/>
          <w:lang w:eastAsia="zh-CN"/>
        </w:rPr>
        <w:t>)</w:t>
      </w:r>
      <w:r>
        <w:rPr>
          <w:rFonts w:asciiTheme="minorHAnsi" w:hAnsiTheme="minorHAnsi" w:cstheme="minorHAnsi" w:hint="eastAsia"/>
          <w:szCs w:val="24"/>
          <w:lang w:eastAsia="zh-CN"/>
        </w:rPr>
        <w:t>号文件</w:t>
      </w:r>
    </w:p>
    <w:p w:rsidR="00773154" w:rsidRPr="008D077B" w:rsidRDefault="00FC6AD5" w:rsidP="00FC6AD5">
      <w:pPr>
        <w:tabs>
          <w:tab w:val="right" w:pos="9639"/>
        </w:tabs>
        <w:spacing w:before="360"/>
        <w:jc w:val="center"/>
        <w:rPr>
          <w:rStyle w:val="RectitleChar"/>
          <w:rFonts w:asciiTheme="minorHAnsi" w:eastAsia="MS Mincho" w:hAnsiTheme="minorHAnsi" w:cstheme="minorHAnsi"/>
          <w:szCs w:val="28"/>
          <w:lang w:eastAsia="zh-CN"/>
        </w:rPr>
      </w:pPr>
      <w:r>
        <w:rPr>
          <w:rStyle w:val="RectitleChar"/>
          <w:rFonts w:asciiTheme="minorEastAsia" w:hAnsiTheme="minorEastAsia" w:cstheme="minorHAnsi" w:hint="eastAsia"/>
          <w:szCs w:val="28"/>
          <w:lang w:eastAsia="zh-CN"/>
        </w:rPr>
        <w:t>用于高级音响系统的</w:t>
      </w:r>
      <w:r>
        <w:rPr>
          <w:rStyle w:val="RectitleChar"/>
          <w:rFonts w:asciiTheme="minorHAnsi" w:eastAsia="MS Mincho" w:hAnsiTheme="minorHAnsi" w:cstheme="minorHAnsi"/>
          <w:szCs w:val="28"/>
          <w:lang w:eastAsia="zh-CN"/>
        </w:rPr>
        <w:t>ADM</w:t>
      </w:r>
      <w:r>
        <w:rPr>
          <w:rStyle w:val="RectitleChar"/>
          <w:rFonts w:asciiTheme="minorEastAsia" w:hAnsiTheme="minorEastAsia" w:cstheme="minorHAnsi" w:hint="eastAsia"/>
          <w:szCs w:val="28"/>
          <w:lang w:eastAsia="zh-CN"/>
        </w:rPr>
        <w:t>渲染方法</w:t>
      </w:r>
    </w:p>
    <w:p w:rsidR="00773154" w:rsidRPr="008D077B" w:rsidRDefault="00FC6AD5" w:rsidP="00E628EA">
      <w:pPr>
        <w:spacing w:before="240"/>
        <w:ind w:firstLineChars="200" w:firstLine="480"/>
        <w:rPr>
          <w:rStyle w:val="RectitleChar"/>
          <w:rFonts w:asciiTheme="minorHAnsi" w:hAnsiTheme="minorHAnsi" w:cstheme="minorHAnsi"/>
          <w:b w:val="0"/>
          <w:bCs/>
          <w:sz w:val="24"/>
          <w:szCs w:val="24"/>
          <w:lang w:eastAsia="zh-CN"/>
        </w:rPr>
      </w:pPr>
      <w:r>
        <w:rPr>
          <w:rFonts w:asciiTheme="minorHAnsi" w:hAnsiTheme="minorHAnsi" w:cstheme="minorHAnsi" w:hint="eastAsia"/>
          <w:szCs w:val="24"/>
          <w:lang w:eastAsia="zh-CN"/>
        </w:rPr>
        <w:t>该建议书规定了</w:t>
      </w:r>
      <w:r w:rsidRPr="00640CB9">
        <w:rPr>
          <w:rFonts w:asciiTheme="minorHAnsi" w:hAnsiTheme="minorHAnsi" w:cstheme="minorHAnsi"/>
          <w:szCs w:val="24"/>
          <w:lang w:eastAsia="zh-CN"/>
        </w:rPr>
        <w:t xml:space="preserve">ITU-R </w:t>
      </w:r>
      <w:proofErr w:type="spellStart"/>
      <w:r w:rsidRPr="00640CB9">
        <w:rPr>
          <w:rFonts w:asciiTheme="minorHAnsi" w:hAnsiTheme="minorHAnsi" w:cstheme="minorHAnsi"/>
          <w:szCs w:val="24"/>
          <w:lang w:eastAsia="zh-CN"/>
        </w:rPr>
        <w:t>BS.2051</w:t>
      </w:r>
      <w:proofErr w:type="spellEnd"/>
      <w:r>
        <w:rPr>
          <w:rFonts w:asciiTheme="minorHAnsi" w:hAnsiTheme="minorHAnsi" w:cstheme="minorHAnsi" w:hint="eastAsia"/>
          <w:szCs w:val="24"/>
          <w:lang w:eastAsia="zh-CN"/>
        </w:rPr>
        <w:t>建议书所述高级音响系统使用的渲染方法以及</w:t>
      </w:r>
      <w:r w:rsidR="00E628EA">
        <w:rPr>
          <w:rFonts w:asciiTheme="minorHAnsi" w:hAnsiTheme="minorHAnsi" w:cstheme="minorHAnsi"/>
          <w:szCs w:val="24"/>
          <w:lang w:eastAsia="zh-CN"/>
        </w:rPr>
        <w:br/>
      </w:r>
      <w:r w:rsidRPr="00640CB9">
        <w:rPr>
          <w:rFonts w:asciiTheme="minorHAnsi" w:hAnsiTheme="minorHAnsi" w:cstheme="minorHAnsi"/>
          <w:szCs w:val="24"/>
          <w:lang w:eastAsia="zh-CN"/>
        </w:rPr>
        <w:t xml:space="preserve">ITU-R </w:t>
      </w:r>
      <w:proofErr w:type="spellStart"/>
      <w:r w:rsidRPr="00640CB9">
        <w:rPr>
          <w:rFonts w:asciiTheme="minorHAnsi" w:hAnsiTheme="minorHAnsi" w:cstheme="minorHAnsi"/>
          <w:szCs w:val="24"/>
          <w:lang w:eastAsia="zh-CN"/>
        </w:rPr>
        <w:t>BS.2076</w:t>
      </w:r>
      <w:proofErr w:type="spellEnd"/>
      <w:r w:rsidRPr="00640CB9">
        <w:rPr>
          <w:rFonts w:asciiTheme="minorHAnsi" w:hAnsiTheme="minorHAnsi" w:cstheme="minorHAnsi"/>
          <w:szCs w:val="24"/>
          <w:lang w:eastAsia="zh-CN"/>
        </w:rPr>
        <w:t>-1</w:t>
      </w:r>
      <w:r>
        <w:rPr>
          <w:rFonts w:asciiTheme="minorHAnsi" w:hAnsiTheme="minorHAnsi" w:cstheme="minorHAnsi" w:hint="eastAsia"/>
          <w:szCs w:val="24"/>
          <w:lang w:eastAsia="zh-CN"/>
        </w:rPr>
        <w:t>建议书</w:t>
      </w:r>
      <w:r w:rsidR="00D94513">
        <w:rPr>
          <w:rFonts w:asciiTheme="minorHAnsi" w:hAnsiTheme="minorHAnsi" w:cstheme="minorHAnsi" w:hint="eastAsia"/>
          <w:szCs w:val="24"/>
          <w:lang w:eastAsia="zh-CN"/>
        </w:rPr>
        <w:t>所述音频定义模型（</w:t>
      </w:r>
      <w:r w:rsidR="00D94513">
        <w:rPr>
          <w:rFonts w:asciiTheme="minorHAnsi" w:hAnsiTheme="minorHAnsi" w:cstheme="minorHAnsi" w:hint="eastAsia"/>
          <w:szCs w:val="24"/>
          <w:lang w:eastAsia="zh-CN"/>
        </w:rPr>
        <w:t>ADM</w:t>
      </w:r>
      <w:r w:rsidR="00D94513">
        <w:rPr>
          <w:rFonts w:asciiTheme="minorHAnsi" w:hAnsiTheme="minorHAnsi" w:cstheme="minorHAnsi" w:hint="eastAsia"/>
          <w:szCs w:val="24"/>
          <w:lang w:eastAsia="zh-CN"/>
        </w:rPr>
        <w:t>）规定的音频相关元数据。</w:t>
      </w:r>
    </w:p>
    <w:p w:rsidR="00773154" w:rsidRPr="008D077B" w:rsidRDefault="00773154" w:rsidP="00773154">
      <w:pPr>
        <w:tabs>
          <w:tab w:val="right" w:pos="9639"/>
        </w:tabs>
        <w:spacing w:before="360"/>
        <w:rPr>
          <w:rFonts w:asciiTheme="minorHAnsi" w:hAnsiTheme="minorHAnsi" w:cstheme="minorHAnsi"/>
          <w:szCs w:val="24"/>
          <w:lang w:eastAsia="zh-CN"/>
        </w:rPr>
      </w:pPr>
      <w:r w:rsidRPr="008D077B">
        <w:rPr>
          <w:rFonts w:asciiTheme="minorHAnsi" w:hAnsiTheme="minorHAnsi" w:cstheme="minorHAnsi"/>
          <w:szCs w:val="24"/>
          <w:u w:val="single"/>
          <w:lang w:eastAsia="zh-CN"/>
        </w:rPr>
        <w:t xml:space="preserve">ITU-R </w:t>
      </w:r>
      <w:proofErr w:type="spellStart"/>
      <w:r w:rsidRPr="00114E98">
        <w:rPr>
          <w:rFonts w:asciiTheme="minorHAnsi" w:hAnsiTheme="minorHAnsi" w:cstheme="minorHAnsi"/>
          <w:szCs w:val="24"/>
          <w:u w:val="single"/>
          <w:lang w:eastAsia="zh-CN"/>
        </w:rPr>
        <w:t>BS.1114</w:t>
      </w:r>
      <w:proofErr w:type="spellEnd"/>
      <w:r w:rsidRPr="00114E98">
        <w:rPr>
          <w:rFonts w:asciiTheme="minorHAnsi" w:hAnsiTheme="minorHAnsi" w:cstheme="minorHAnsi"/>
          <w:szCs w:val="24"/>
          <w:u w:val="single"/>
          <w:lang w:eastAsia="zh-CN"/>
        </w:rPr>
        <w:t>-10</w:t>
      </w:r>
      <w:r w:rsidRPr="00ED6723">
        <w:rPr>
          <w:u w:val="single"/>
          <w:lang w:eastAsia="zh-CN"/>
        </w:rPr>
        <w:t>建议书修订草案</w:t>
      </w:r>
      <w:r w:rsidRPr="008D077B">
        <w:rPr>
          <w:rFonts w:asciiTheme="minorHAnsi" w:hAnsiTheme="minorHAnsi" w:cstheme="minorHAnsi"/>
          <w:szCs w:val="24"/>
          <w:lang w:eastAsia="zh-CN"/>
        </w:rPr>
        <w:tab/>
      </w:r>
      <w:r>
        <w:rPr>
          <w:rFonts w:asciiTheme="minorHAnsi" w:hAnsiTheme="minorHAnsi" w:cstheme="minorHAnsi"/>
          <w:szCs w:val="24"/>
          <w:lang w:eastAsia="zh-CN"/>
        </w:rPr>
        <w:t>6</w:t>
      </w:r>
      <w:r w:rsidRPr="008D077B">
        <w:rPr>
          <w:rFonts w:asciiTheme="minorHAnsi" w:hAnsiTheme="minorHAnsi" w:cstheme="minorHAnsi"/>
          <w:szCs w:val="24"/>
          <w:lang w:eastAsia="zh-CN"/>
        </w:rPr>
        <w:t>/</w:t>
      </w:r>
      <w:r>
        <w:rPr>
          <w:rFonts w:asciiTheme="minorHAnsi" w:hAnsiTheme="minorHAnsi" w:cstheme="minorHAnsi"/>
          <w:szCs w:val="24"/>
          <w:lang w:eastAsia="zh-CN"/>
        </w:rPr>
        <w:t>310</w:t>
      </w:r>
      <w:r>
        <w:rPr>
          <w:rFonts w:asciiTheme="minorHAnsi" w:hAnsiTheme="minorHAnsi" w:cstheme="minorHAnsi" w:hint="eastAsia"/>
          <w:szCs w:val="24"/>
          <w:lang w:eastAsia="zh-CN"/>
        </w:rPr>
        <w:t>号文件</w:t>
      </w:r>
    </w:p>
    <w:p w:rsidR="00773154" w:rsidRPr="00825C0F" w:rsidRDefault="00825C0F" w:rsidP="00773154">
      <w:pPr>
        <w:tabs>
          <w:tab w:val="right" w:pos="9639"/>
        </w:tabs>
        <w:spacing w:before="360"/>
        <w:jc w:val="center"/>
        <w:rPr>
          <w:rStyle w:val="RectitleChar"/>
          <w:rFonts w:asciiTheme="minorHAnsi" w:eastAsia="MS Mincho" w:hAnsiTheme="minorHAnsi" w:cstheme="minorHAnsi"/>
          <w:color w:val="800000"/>
          <w:szCs w:val="28"/>
          <w:highlight w:val="yellow"/>
          <w:lang w:eastAsia="zh-CN"/>
        </w:rPr>
      </w:pPr>
      <w:r w:rsidRPr="00825C0F">
        <w:rPr>
          <w:rStyle w:val="RectitleChar"/>
          <w:rFonts w:asciiTheme="minorHAnsi" w:hAnsiTheme="minorHAnsi" w:cstheme="minorHAnsi"/>
          <w:szCs w:val="28"/>
          <w:lang w:eastAsia="zh-CN"/>
        </w:rPr>
        <w:t>30-3 000 MHz</w:t>
      </w:r>
      <w:r w:rsidRPr="00825C0F">
        <w:rPr>
          <w:rStyle w:val="RectitleChar"/>
          <w:rFonts w:asciiTheme="minorHAnsi" w:hAnsiTheme="minorHAnsi" w:cstheme="minorHAnsi"/>
          <w:szCs w:val="28"/>
          <w:lang w:eastAsia="zh-CN"/>
        </w:rPr>
        <w:t>频率范围内车载、便携式和固定接收机的</w:t>
      </w:r>
      <w:r>
        <w:rPr>
          <w:rStyle w:val="RectitleChar"/>
          <w:rFonts w:asciiTheme="minorHAnsi" w:hAnsiTheme="minorHAnsi" w:cstheme="minorHAnsi"/>
          <w:szCs w:val="28"/>
          <w:lang w:eastAsia="zh-CN"/>
        </w:rPr>
        <w:br/>
      </w:r>
      <w:r w:rsidRPr="00825C0F">
        <w:rPr>
          <w:rStyle w:val="RectitleChar"/>
          <w:rFonts w:asciiTheme="minorHAnsi" w:hAnsiTheme="minorHAnsi" w:cstheme="minorHAnsi"/>
          <w:szCs w:val="28"/>
          <w:lang w:eastAsia="zh-CN"/>
        </w:rPr>
        <w:t>若干地面数字声音广播系统</w:t>
      </w:r>
    </w:p>
    <w:p w:rsidR="00773154" w:rsidRPr="008D077B" w:rsidRDefault="00E628EA" w:rsidP="00E628EA">
      <w:pPr>
        <w:spacing w:before="240"/>
        <w:ind w:firstLineChars="200" w:firstLine="480"/>
        <w:rPr>
          <w:rStyle w:val="RectitleChar"/>
          <w:rFonts w:asciiTheme="minorHAnsi" w:hAnsiTheme="minorHAnsi" w:cstheme="minorHAnsi"/>
          <w:b w:val="0"/>
          <w:bCs/>
          <w:sz w:val="24"/>
          <w:szCs w:val="24"/>
          <w:lang w:eastAsia="zh-CN"/>
        </w:rPr>
      </w:pPr>
      <w:proofErr w:type="spellStart"/>
      <w:r>
        <w:rPr>
          <w:rFonts w:asciiTheme="minorHAnsi" w:hAnsiTheme="minorHAnsi" w:cstheme="minorHAnsi"/>
          <w:szCs w:val="24"/>
          <w:lang w:eastAsia="zh-CN"/>
        </w:rPr>
        <w:t>RAVIS</w:t>
      </w:r>
      <w:proofErr w:type="spellEnd"/>
      <w:r w:rsidR="00D94513">
        <w:rPr>
          <w:rFonts w:asciiTheme="minorHAnsi" w:hAnsiTheme="minorHAnsi" w:cstheme="minorHAnsi" w:hint="eastAsia"/>
          <w:szCs w:val="24"/>
          <w:lang w:eastAsia="zh-CN"/>
        </w:rPr>
        <w:t>系统作为数字系统</w:t>
      </w:r>
      <w:r w:rsidR="00D94513">
        <w:rPr>
          <w:rFonts w:asciiTheme="minorHAnsi" w:hAnsiTheme="minorHAnsi" w:cstheme="minorHAnsi" w:hint="eastAsia"/>
          <w:szCs w:val="24"/>
          <w:lang w:eastAsia="zh-CN"/>
        </w:rPr>
        <w:t>I</w:t>
      </w:r>
      <w:r w:rsidR="00D94513">
        <w:rPr>
          <w:rFonts w:asciiTheme="minorHAnsi" w:hAnsiTheme="minorHAnsi" w:cstheme="minorHAnsi" w:hint="eastAsia"/>
          <w:szCs w:val="24"/>
          <w:lang w:eastAsia="zh-CN"/>
        </w:rPr>
        <w:t>纳入</w:t>
      </w:r>
      <w:r w:rsidR="00D94513">
        <w:rPr>
          <w:rFonts w:asciiTheme="minorHAnsi" w:hAnsiTheme="minorHAnsi" w:cstheme="minorHAnsi"/>
          <w:szCs w:val="24"/>
          <w:lang w:eastAsia="zh-CN"/>
        </w:rPr>
        <w:t xml:space="preserve">ITU-R </w:t>
      </w:r>
      <w:proofErr w:type="spellStart"/>
      <w:r w:rsidR="00D94513">
        <w:rPr>
          <w:rFonts w:asciiTheme="minorHAnsi" w:hAnsiTheme="minorHAnsi" w:cstheme="minorHAnsi"/>
          <w:szCs w:val="24"/>
          <w:lang w:eastAsia="zh-CN"/>
        </w:rPr>
        <w:t>BS.1114</w:t>
      </w:r>
      <w:proofErr w:type="spellEnd"/>
      <w:r w:rsidR="00D94513">
        <w:rPr>
          <w:rFonts w:asciiTheme="minorHAnsi" w:hAnsiTheme="minorHAnsi" w:cstheme="minorHAnsi" w:hint="eastAsia"/>
          <w:szCs w:val="24"/>
          <w:lang w:eastAsia="zh-CN"/>
        </w:rPr>
        <w:t>建议书。新的附件</w:t>
      </w:r>
      <w:r w:rsidR="00D94513">
        <w:rPr>
          <w:rFonts w:asciiTheme="minorHAnsi" w:hAnsiTheme="minorHAnsi" w:cstheme="minorHAnsi" w:hint="eastAsia"/>
          <w:szCs w:val="24"/>
          <w:lang w:eastAsia="zh-CN"/>
        </w:rPr>
        <w:t>7</w:t>
      </w:r>
      <w:r w:rsidR="00D94513">
        <w:rPr>
          <w:rFonts w:asciiTheme="minorHAnsi" w:hAnsiTheme="minorHAnsi" w:cstheme="minorHAnsi" w:hint="eastAsia"/>
          <w:szCs w:val="24"/>
          <w:lang w:eastAsia="zh-CN"/>
        </w:rPr>
        <w:t>描述了</w:t>
      </w:r>
      <w:proofErr w:type="spellStart"/>
      <w:r w:rsidR="00D94513" w:rsidRPr="00F7586A">
        <w:rPr>
          <w:rFonts w:asciiTheme="minorHAnsi" w:hAnsiTheme="minorHAnsi" w:cstheme="minorHAnsi"/>
          <w:szCs w:val="24"/>
          <w:lang w:eastAsia="zh-CN"/>
        </w:rPr>
        <w:t>RAVIS</w:t>
      </w:r>
      <w:proofErr w:type="spellEnd"/>
      <w:r w:rsidR="00D94513">
        <w:rPr>
          <w:rFonts w:asciiTheme="minorHAnsi" w:hAnsiTheme="minorHAnsi" w:cstheme="minorHAnsi" w:hint="eastAsia"/>
          <w:szCs w:val="24"/>
          <w:lang w:eastAsia="zh-CN"/>
        </w:rPr>
        <w:t>的系统特性。</w:t>
      </w:r>
    </w:p>
    <w:p w:rsidR="00773154" w:rsidRPr="008D077B" w:rsidRDefault="00773154" w:rsidP="00773154">
      <w:pPr>
        <w:tabs>
          <w:tab w:val="right" w:pos="9639"/>
        </w:tabs>
        <w:spacing w:before="360"/>
        <w:rPr>
          <w:rFonts w:asciiTheme="minorHAnsi" w:hAnsiTheme="minorHAnsi" w:cstheme="minorHAnsi"/>
          <w:szCs w:val="24"/>
          <w:lang w:eastAsia="zh-CN"/>
        </w:rPr>
      </w:pPr>
      <w:r w:rsidRPr="008D077B">
        <w:rPr>
          <w:rFonts w:asciiTheme="minorHAnsi" w:hAnsiTheme="minorHAnsi" w:cstheme="minorHAnsi"/>
          <w:szCs w:val="24"/>
          <w:u w:val="single"/>
          <w:lang w:eastAsia="zh-CN"/>
        </w:rPr>
        <w:t xml:space="preserve">ITU-R </w:t>
      </w:r>
      <w:proofErr w:type="spellStart"/>
      <w:r w:rsidRPr="008E3C6B">
        <w:rPr>
          <w:rFonts w:asciiTheme="minorHAnsi" w:hAnsiTheme="minorHAnsi" w:cstheme="minorHAnsi"/>
          <w:szCs w:val="24"/>
          <w:u w:val="single"/>
          <w:lang w:eastAsia="zh-CN"/>
        </w:rPr>
        <w:t>BS.1660</w:t>
      </w:r>
      <w:proofErr w:type="spellEnd"/>
      <w:r>
        <w:rPr>
          <w:rFonts w:asciiTheme="minorHAnsi" w:hAnsiTheme="minorHAnsi" w:cstheme="minorHAnsi"/>
          <w:szCs w:val="24"/>
          <w:u w:val="single"/>
          <w:lang w:eastAsia="zh-CN"/>
        </w:rPr>
        <w:t>-7</w:t>
      </w:r>
      <w:r w:rsidRPr="00ED6723">
        <w:rPr>
          <w:u w:val="single"/>
          <w:lang w:eastAsia="zh-CN"/>
        </w:rPr>
        <w:t>建议书修订草案</w:t>
      </w:r>
      <w:r w:rsidRPr="008D077B">
        <w:rPr>
          <w:rFonts w:asciiTheme="minorHAnsi" w:hAnsiTheme="minorHAnsi" w:cstheme="minorHAnsi"/>
          <w:szCs w:val="24"/>
          <w:lang w:eastAsia="zh-CN"/>
        </w:rPr>
        <w:tab/>
      </w:r>
      <w:r>
        <w:rPr>
          <w:rFonts w:asciiTheme="minorHAnsi" w:hAnsiTheme="minorHAnsi" w:cstheme="minorHAnsi"/>
          <w:szCs w:val="24"/>
          <w:lang w:eastAsia="zh-CN"/>
        </w:rPr>
        <w:t>6</w:t>
      </w:r>
      <w:r w:rsidRPr="008D077B">
        <w:rPr>
          <w:rFonts w:asciiTheme="minorHAnsi" w:hAnsiTheme="minorHAnsi" w:cstheme="minorHAnsi"/>
          <w:szCs w:val="24"/>
          <w:lang w:eastAsia="zh-CN"/>
        </w:rPr>
        <w:t>/</w:t>
      </w:r>
      <w:r>
        <w:rPr>
          <w:rFonts w:asciiTheme="minorHAnsi" w:hAnsiTheme="minorHAnsi" w:cstheme="minorHAnsi"/>
          <w:szCs w:val="24"/>
          <w:lang w:eastAsia="zh-CN"/>
        </w:rPr>
        <w:t>316</w:t>
      </w:r>
      <w:r>
        <w:rPr>
          <w:rFonts w:asciiTheme="minorHAnsi" w:hAnsiTheme="minorHAnsi" w:cstheme="minorHAnsi" w:hint="eastAsia"/>
          <w:szCs w:val="24"/>
          <w:lang w:eastAsia="zh-CN"/>
        </w:rPr>
        <w:t>号文件</w:t>
      </w:r>
    </w:p>
    <w:p w:rsidR="00773154" w:rsidRPr="006A1705" w:rsidRDefault="00825C0F" w:rsidP="00773154">
      <w:pPr>
        <w:tabs>
          <w:tab w:val="right" w:pos="9639"/>
        </w:tabs>
        <w:spacing w:before="360"/>
        <w:jc w:val="center"/>
        <w:rPr>
          <w:rStyle w:val="RectitleChar"/>
          <w:rFonts w:asciiTheme="minorHAnsi" w:eastAsia="MS Mincho" w:hAnsiTheme="minorHAnsi" w:cstheme="minorHAnsi"/>
          <w:szCs w:val="28"/>
          <w:highlight w:val="yellow"/>
          <w:lang w:eastAsia="zh-CN"/>
        </w:rPr>
      </w:pPr>
      <w:r w:rsidRPr="00825C0F">
        <w:rPr>
          <w:rStyle w:val="RectitleChar"/>
          <w:rFonts w:asciiTheme="minorHAnsi" w:hAnsiTheme="minorHAnsi" w:cstheme="minorHAnsi"/>
          <w:szCs w:val="28"/>
          <w:lang w:eastAsia="zh-CN"/>
        </w:rPr>
        <w:t>规划</w:t>
      </w:r>
      <w:r w:rsidRPr="00825C0F">
        <w:rPr>
          <w:rStyle w:val="RectitleChar"/>
          <w:rFonts w:asciiTheme="minorHAnsi" w:hAnsiTheme="minorHAnsi" w:cstheme="minorHAnsi"/>
          <w:szCs w:val="28"/>
          <w:lang w:eastAsia="zh-CN"/>
        </w:rPr>
        <w:t>VHF</w:t>
      </w:r>
      <w:r w:rsidRPr="00825C0F">
        <w:rPr>
          <w:rStyle w:val="RectitleChar"/>
          <w:rFonts w:asciiTheme="minorHAnsi" w:hAnsiTheme="minorHAnsi" w:cstheme="minorHAnsi"/>
          <w:szCs w:val="28"/>
          <w:lang w:eastAsia="zh-CN"/>
        </w:rPr>
        <w:t>频段地面数字</w:t>
      </w:r>
      <w:r w:rsidR="00CB4EF3">
        <w:rPr>
          <w:rStyle w:val="RectitleChar"/>
          <w:rFonts w:asciiTheme="minorHAnsi" w:hAnsiTheme="minorHAnsi" w:cstheme="minorHAnsi" w:hint="eastAsia"/>
          <w:szCs w:val="28"/>
          <w:lang w:eastAsia="zh-CN"/>
        </w:rPr>
        <w:t>声音</w:t>
      </w:r>
      <w:r w:rsidRPr="00825C0F">
        <w:rPr>
          <w:rStyle w:val="RectitleChar"/>
          <w:rFonts w:asciiTheme="minorHAnsi" w:hAnsiTheme="minorHAnsi" w:cstheme="minorHAnsi"/>
          <w:szCs w:val="28"/>
          <w:lang w:eastAsia="zh-CN"/>
        </w:rPr>
        <w:t>广播的技术依据</w:t>
      </w:r>
    </w:p>
    <w:p w:rsidR="00773154" w:rsidRPr="008D077B" w:rsidRDefault="00D94513" w:rsidP="00E628EA">
      <w:pPr>
        <w:spacing w:before="240"/>
        <w:ind w:firstLineChars="200" w:firstLine="480"/>
        <w:rPr>
          <w:rStyle w:val="RectitleChar"/>
          <w:rFonts w:asciiTheme="minorHAnsi" w:hAnsiTheme="minorHAnsi" w:cstheme="minorHAnsi"/>
          <w:b w:val="0"/>
          <w:bCs/>
          <w:sz w:val="24"/>
          <w:szCs w:val="24"/>
          <w:lang w:eastAsia="zh-CN"/>
        </w:rPr>
      </w:pPr>
      <w:r>
        <w:rPr>
          <w:rFonts w:asciiTheme="minorHAnsi" w:hAnsiTheme="minorHAnsi" w:cstheme="minorHAnsi" w:hint="eastAsia"/>
          <w:szCs w:val="24"/>
          <w:lang w:eastAsia="zh-CN"/>
        </w:rPr>
        <w:t>数字系统</w:t>
      </w:r>
      <w:r>
        <w:rPr>
          <w:rFonts w:asciiTheme="minorHAnsi" w:hAnsiTheme="minorHAnsi" w:cstheme="minorHAnsi" w:hint="eastAsia"/>
          <w:szCs w:val="24"/>
          <w:lang w:eastAsia="zh-CN"/>
        </w:rPr>
        <w:t>C</w:t>
      </w:r>
      <w:r>
        <w:rPr>
          <w:rFonts w:asciiTheme="minorHAnsi" w:hAnsiTheme="minorHAnsi" w:cstheme="minorHAnsi" w:hint="eastAsia"/>
          <w:szCs w:val="24"/>
          <w:lang w:eastAsia="zh-CN"/>
        </w:rPr>
        <w:t>（</w:t>
      </w:r>
      <w:r>
        <w:rPr>
          <w:rFonts w:asciiTheme="minorHAnsi" w:hAnsiTheme="minorHAnsi" w:cstheme="minorHAnsi" w:hint="eastAsia"/>
          <w:szCs w:val="24"/>
          <w:lang w:eastAsia="zh-CN"/>
        </w:rPr>
        <w:t>HD</w:t>
      </w:r>
      <w:r>
        <w:rPr>
          <w:rFonts w:asciiTheme="minorHAnsi" w:hAnsiTheme="minorHAnsi" w:cstheme="minorHAnsi" w:hint="eastAsia"/>
          <w:szCs w:val="24"/>
          <w:lang w:eastAsia="zh-CN"/>
        </w:rPr>
        <w:t>无线电）的技术特性信息包含在新的附件</w:t>
      </w:r>
      <w:r>
        <w:rPr>
          <w:rFonts w:asciiTheme="minorHAnsi" w:hAnsiTheme="minorHAnsi" w:cstheme="minorHAnsi" w:hint="eastAsia"/>
          <w:szCs w:val="24"/>
          <w:lang w:eastAsia="zh-CN"/>
        </w:rPr>
        <w:t>4</w:t>
      </w:r>
      <w:r>
        <w:rPr>
          <w:rFonts w:asciiTheme="minorHAnsi" w:hAnsiTheme="minorHAnsi" w:cstheme="minorHAnsi" w:hint="eastAsia"/>
          <w:szCs w:val="24"/>
          <w:lang w:eastAsia="zh-CN"/>
        </w:rPr>
        <w:t>中。附件</w:t>
      </w:r>
      <w:r>
        <w:rPr>
          <w:rFonts w:asciiTheme="minorHAnsi" w:hAnsiTheme="minorHAnsi" w:cstheme="minorHAnsi" w:hint="eastAsia"/>
          <w:szCs w:val="24"/>
          <w:lang w:eastAsia="zh-CN"/>
        </w:rPr>
        <w:t>1</w:t>
      </w:r>
      <w:r>
        <w:rPr>
          <w:rFonts w:asciiTheme="minorHAnsi" w:hAnsiTheme="minorHAnsi" w:cstheme="minorHAnsi" w:hint="eastAsia"/>
          <w:szCs w:val="24"/>
          <w:lang w:eastAsia="zh-CN"/>
        </w:rPr>
        <w:t>中的数字系统</w:t>
      </w:r>
      <w:r>
        <w:rPr>
          <w:rFonts w:asciiTheme="minorHAnsi" w:hAnsiTheme="minorHAnsi" w:cstheme="minorHAnsi" w:hint="eastAsia"/>
          <w:szCs w:val="24"/>
          <w:lang w:eastAsia="zh-CN"/>
        </w:rPr>
        <w:t>A</w:t>
      </w:r>
      <w:r>
        <w:rPr>
          <w:rFonts w:asciiTheme="minorHAnsi" w:hAnsiTheme="minorHAnsi" w:cstheme="minorHAnsi" w:hint="eastAsia"/>
          <w:szCs w:val="24"/>
          <w:lang w:eastAsia="zh-CN"/>
        </w:rPr>
        <w:t>信息已更新。</w:t>
      </w:r>
    </w:p>
    <w:p w:rsidR="00ED3F95" w:rsidRDefault="00ED3F95">
      <w:pPr>
        <w:tabs>
          <w:tab w:val="clear" w:pos="794"/>
          <w:tab w:val="clear" w:pos="1191"/>
          <w:tab w:val="clear" w:pos="1588"/>
          <w:tab w:val="clear" w:pos="1985"/>
        </w:tabs>
        <w:overflowPunct/>
        <w:autoSpaceDE/>
        <w:autoSpaceDN/>
        <w:adjustRightInd/>
        <w:spacing w:before="0"/>
        <w:jc w:val="left"/>
        <w:textAlignment w:val="auto"/>
        <w:rPr>
          <w:rFonts w:asciiTheme="minorHAnsi" w:hAnsiTheme="minorHAnsi" w:cstheme="minorHAnsi"/>
          <w:szCs w:val="24"/>
          <w:u w:val="single"/>
          <w:lang w:eastAsia="zh-CN"/>
        </w:rPr>
      </w:pPr>
      <w:r>
        <w:rPr>
          <w:rFonts w:asciiTheme="minorHAnsi" w:hAnsiTheme="minorHAnsi" w:cstheme="minorHAnsi"/>
          <w:szCs w:val="24"/>
          <w:u w:val="single"/>
          <w:lang w:eastAsia="zh-CN"/>
        </w:rPr>
        <w:br w:type="page"/>
      </w:r>
    </w:p>
    <w:p w:rsidR="00773154" w:rsidRPr="008D077B" w:rsidRDefault="00773154" w:rsidP="00773154">
      <w:pPr>
        <w:tabs>
          <w:tab w:val="right" w:pos="9639"/>
        </w:tabs>
        <w:spacing w:before="360"/>
        <w:rPr>
          <w:rFonts w:asciiTheme="minorHAnsi" w:hAnsiTheme="minorHAnsi" w:cstheme="minorHAnsi"/>
          <w:szCs w:val="24"/>
          <w:lang w:eastAsia="zh-CN"/>
        </w:rPr>
      </w:pPr>
      <w:r w:rsidRPr="008D077B">
        <w:rPr>
          <w:rFonts w:asciiTheme="minorHAnsi" w:hAnsiTheme="minorHAnsi" w:cstheme="minorHAnsi"/>
          <w:szCs w:val="24"/>
          <w:u w:val="single"/>
          <w:lang w:eastAsia="zh-CN"/>
        </w:rPr>
        <w:lastRenderedPageBreak/>
        <w:t xml:space="preserve">ITU-R </w:t>
      </w:r>
      <w:proofErr w:type="spellStart"/>
      <w:r w:rsidRPr="00AF722A">
        <w:rPr>
          <w:rFonts w:asciiTheme="minorHAnsi" w:hAnsiTheme="minorHAnsi" w:cstheme="minorHAnsi"/>
          <w:szCs w:val="24"/>
          <w:u w:val="single"/>
          <w:lang w:eastAsia="zh-CN"/>
        </w:rPr>
        <w:t>BT.2036</w:t>
      </w:r>
      <w:proofErr w:type="spellEnd"/>
      <w:r>
        <w:rPr>
          <w:rFonts w:asciiTheme="minorHAnsi" w:hAnsiTheme="minorHAnsi" w:cstheme="minorHAnsi"/>
          <w:szCs w:val="24"/>
          <w:u w:val="single"/>
          <w:lang w:eastAsia="zh-CN"/>
        </w:rPr>
        <w:t>-2</w:t>
      </w:r>
      <w:r w:rsidRPr="00ED6723">
        <w:rPr>
          <w:u w:val="single"/>
          <w:lang w:eastAsia="zh-CN"/>
        </w:rPr>
        <w:t>建议书修订草案</w:t>
      </w:r>
      <w:r>
        <w:rPr>
          <w:rFonts w:asciiTheme="minorHAnsi" w:hAnsiTheme="minorHAnsi" w:cstheme="minorHAnsi"/>
          <w:szCs w:val="24"/>
          <w:lang w:eastAsia="zh-CN"/>
        </w:rPr>
        <w:tab/>
        <w:t>6</w:t>
      </w:r>
      <w:r w:rsidRPr="008D077B">
        <w:rPr>
          <w:rFonts w:asciiTheme="minorHAnsi" w:hAnsiTheme="minorHAnsi" w:cstheme="minorHAnsi"/>
          <w:szCs w:val="24"/>
          <w:lang w:eastAsia="zh-CN"/>
        </w:rPr>
        <w:t>/</w:t>
      </w:r>
      <w:r>
        <w:rPr>
          <w:rFonts w:asciiTheme="minorHAnsi" w:hAnsiTheme="minorHAnsi" w:cstheme="minorHAnsi"/>
          <w:szCs w:val="24"/>
          <w:lang w:eastAsia="zh-CN"/>
        </w:rPr>
        <w:t>321</w:t>
      </w:r>
      <w:r>
        <w:rPr>
          <w:rFonts w:asciiTheme="minorHAnsi" w:hAnsiTheme="minorHAnsi" w:cstheme="minorHAnsi" w:hint="eastAsia"/>
          <w:szCs w:val="24"/>
          <w:lang w:eastAsia="zh-CN"/>
        </w:rPr>
        <w:t>号文件</w:t>
      </w:r>
    </w:p>
    <w:p w:rsidR="00773154" w:rsidRPr="00137B85" w:rsidRDefault="00825C0F" w:rsidP="00773154">
      <w:pPr>
        <w:tabs>
          <w:tab w:val="right" w:pos="9639"/>
        </w:tabs>
        <w:spacing w:before="360"/>
        <w:jc w:val="center"/>
        <w:rPr>
          <w:rStyle w:val="RectitleChar"/>
          <w:rFonts w:eastAsia="MS Mincho"/>
          <w:color w:val="800000"/>
          <w:szCs w:val="28"/>
          <w:highlight w:val="yellow"/>
          <w:lang w:eastAsia="zh-CN"/>
        </w:rPr>
      </w:pPr>
      <w:r w:rsidRPr="00825C0F">
        <w:rPr>
          <w:rStyle w:val="RectitleChar"/>
          <w:rFonts w:asciiTheme="minorHAnsi" w:hAnsiTheme="minorHAnsi" w:cstheme="minorHAnsi"/>
          <w:szCs w:val="28"/>
          <w:lang w:eastAsia="zh-CN"/>
        </w:rPr>
        <w:t>用于数字地面电视系统频率规划的参考接收系统特性</w:t>
      </w:r>
    </w:p>
    <w:p w:rsidR="00773154" w:rsidRPr="008D077B" w:rsidRDefault="00D94513" w:rsidP="00E628EA">
      <w:pPr>
        <w:spacing w:before="240"/>
        <w:ind w:firstLineChars="200" w:firstLine="480"/>
        <w:rPr>
          <w:rStyle w:val="RectitleChar"/>
          <w:rFonts w:asciiTheme="minorHAnsi" w:hAnsiTheme="minorHAnsi" w:cstheme="minorHAnsi"/>
          <w:b w:val="0"/>
          <w:bCs/>
          <w:sz w:val="24"/>
          <w:szCs w:val="24"/>
          <w:lang w:eastAsia="zh-CN"/>
        </w:rPr>
      </w:pPr>
      <w:r>
        <w:rPr>
          <w:rFonts w:asciiTheme="minorHAnsi" w:hAnsiTheme="minorHAnsi" w:cstheme="minorHAnsi" w:hint="eastAsia"/>
          <w:szCs w:val="24"/>
          <w:lang w:eastAsia="zh-CN"/>
        </w:rPr>
        <w:t>拟议修订是</w:t>
      </w:r>
      <w:r w:rsidR="00CB4EF3">
        <w:rPr>
          <w:rFonts w:asciiTheme="minorHAnsi" w:hAnsiTheme="minorHAnsi" w:cstheme="minorHAnsi" w:hint="eastAsia"/>
          <w:szCs w:val="24"/>
          <w:lang w:eastAsia="zh-CN"/>
        </w:rPr>
        <w:t>用</w:t>
      </w:r>
      <w:r>
        <w:rPr>
          <w:rFonts w:asciiTheme="minorHAnsi" w:hAnsiTheme="minorHAnsi" w:cstheme="minorHAnsi" w:hint="eastAsia"/>
          <w:szCs w:val="24"/>
          <w:lang w:eastAsia="zh-CN"/>
        </w:rPr>
        <w:t>两个表格替换</w:t>
      </w:r>
      <w:r w:rsidR="00E628EA">
        <w:rPr>
          <w:rFonts w:asciiTheme="minorHAnsi" w:hAnsiTheme="minorHAnsi" w:cstheme="minorHAnsi"/>
          <w:szCs w:val="24"/>
          <w:lang w:eastAsia="zh-CN"/>
        </w:rPr>
        <w:t xml:space="preserve">ITU-R </w:t>
      </w:r>
      <w:proofErr w:type="spellStart"/>
      <w:r w:rsidR="00E628EA">
        <w:rPr>
          <w:rFonts w:asciiTheme="minorHAnsi" w:hAnsiTheme="minorHAnsi" w:cstheme="minorHAnsi"/>
          <w:szCs w:val="24"/>
          <w:lang w:eastAsia="zh-CN"/>
        </w:rPr>
        <w:t>BT.2036</w:t>
      </w:r>
      <w:proofErr w:type="spellEnd"/>
      <w:r>
        <w:rPr>
          <w:rFonts w:asciiTheme="minorHAnsi" w:hAnsiTheme="minorHAnsi" w:cstheme="minorHAnsi" w:hint="eastAsia"/>
          <w:szCs w:val="24"/>
          <w:lang w:eastAsia="zh-CN"/>
        </w:rPr>
        <w:t>建议书中的现有表</w:t>
      </w:r>
      <w:r>
        <w:rPr>
          <w:rFonts w:asciiTheme="minorHAnsi" w:hAnsiTheme="minorHAnsi" w:cstheme="minorHAnsi" w:hint="eastAsia"/>
          <w:szCs w:val="24"/>
          <w:lang w:eastAsia="zh-CN"/>
        </w:rPr>
        <w:t>16</w:t>
      </w:r>
      <w:r w:rsidR="00825C0F" w:rsidRPr="00825C0F">
        <w:rPr>
          <w:rFonts w:ascii="SimSun" w:eastAsia="SimSun" w:hAnsi="SimSun" w:cstheme="minorHAnsi"/>
          <w:szCs w:val="24"/>
          <w:lang w:eastAsia="zh-CN"/>
        </w:rPr>
        <w:t>“</w:t>
      </w:r>
      <w:r w:rsidR="00825C0F" w:rsidRPr="00825C0F">
        <w:rPr>
          <w:lang w:eastAsia="zh-CN"/>
        </w:rPr>
        <w:t>用于</w:t>
      </w:r>
      <w:proofErr w:type="spellStart"/>
      <w:r w:rsidR="00825C0F" w:rsidRPr="00825C0F">
        <w:rPr>
          <w:lang w:eastAsia="zh-CN"/>
        </w:rPr>
        <w:t>DTTB</w:t>
      </w:r>
      <w:proofErr w:type="spellEnd"/>
      <w:r w:rsidR="00825C0F" w:rsidRPr="00825C0F">
        <w:rPr>
          <w:lang w:eastAsia="zh-CN"/>
        </w:rPr>
        <w:t>规划的参考</w:t>
      </w:r>
      <w:proofErr w:type="spellStart"/>
      <w:r w:rsidR="00825C0F" w:rsidRPr="00825C0F">
        <w:rPr>
          <w:lang w:eastAsia="zh-CN"/>
        </w:rPr>
        <w:t>ISDB</w:t>
      </w:r>
      <w:proofErr w:type="spellEnd"/>
      <w:r w:rsidR="00825C0F" w:rsidRPr="00825C0F">
        <w:rPr>
          <w:lang w:eastAsia="zh-CN"/>
        </w:rPr>
        <w:t>-T</w:t>
      </w:r>
      <w:r w:rsidR="00825C0F" w:rsidRPr="00825C0F">
        <w:rPr>
          <w:lang w:eastAsia="zh-CN"/>
        </w:rPr>
        <w:t>接收机特</w:t>
      </w:r>
      <w:r w:rsidR="00825C0F" w:rsidRPr="00825C0F">
        <w:rPr>
          <w:rFonts w:hint="eastAsia"/>
          <w:lang w:eastAsia="zh-CN"/>
        </w:rPr>
        <w:t>性</w:t>
      </w:r>
      <w:r w:rsidR="00825C0F" w:rsidRPr="00825C0F">
        <w:rPr>
          <w:rFonts w:ascii="SimSun" w:eastAsia="SimSun" w:hAnsi="SimSun" w:cstheme="minorHAnsi"/>
          <w:szCs w:val="24"/>
          <w:lang w:eastAsia="zh-CN"/>
        </w:rPr>
        <w:t>”</w:t>
      </w:r>
      <w:r>
        <w:rPr>
          <w:rFonts w:ascii="SimSun" w:eastAsia="SimSun" w:hAnsi="SimSun" w:cstheme="minorHAnsi"/>
          <w:szCs w:val="24"/>
          <w:lang w:eastAsia="zh-CN"/>
        </w:rPr>
        <w:t>。</w:t>
      </w:r>
      <w:r>
        <w:rPr>
          <w:rFonts w:ascii="SimSun" w:eastAsia="SimSun" w:hAnsi="SimSun" w:cstheme="minorHAnsi" w:hint="eastAsia"/>
          <w:szCs w:val="24"/>
          <w:lang w:eastAsia="zh-CN"/>
        </w:rPr>
        <w:t>第一个表涉及正常干扰情况，第二个表涉及参考</w:t>
      </w:r>
      <w:proofErr w:type="spellStart"/>
      <w:r w:rsidR="00E628EA">
        <w:rPr>
          <w:rFonts w:asciiTheme="minorHAnsi" w:hAnsiTheme="minorHAnsi" w:cstheme="minorHAnsi"/>
          <w:szCs w:val="24"/>
          <w:lang w:eastAsia="zh-CN"/>
        </w:rPr>
        <w:t>ISDB</w:t>
      </w:r>
      <w:proofErr w:type="spellEnd"/>
      <w:r w:rsidR="00E628EA">
        <w:rPr>
          <w:rFonts w:asciiTheme="minorHAnsi" w:hAnsiTheme="minorHAnsi" w:cstheme="minorHAnsi"/>
          <w:szCs w:val="24"/>
          <w:lang w:eastAsia="zh-CN"/>
        </w:rPr>
        <w:t>-T</w:t>
      </w:r>
      <w:r>
        <w:rPr>
          <w:rFonts w:asciiTheme="minorHAnsi" w:hAnsiTheme="minorHAnsi" w:cstheme="minorHAnsi" w:hint="eastAsia"/>
          <w:szCs w:val="24"/>
          <w:lang w:eastAsia="zh-CN"/>
        </w:rPr>
        <w:t>接收机的抗强信号干扰能力。为解释表格中的新术语增加了说明。</w:t>
      </w:r>
    </w:p>
    <w:p w:rsidR="00773154" w:rsidRPr="008D077B" w:rsidRDefault="00773154" w:rsidP="00773154">
      <w:pPr>
        <w:tabs>
          <w:tab w:val="right" w:pos="9639"/>
        </w:tabs>
        <w:spacing w:before="360"/>
        <w:rPr>
          <w:rFonts w:asciiTheme="minorHAnsi" w:hAnsiTheme="minorHAnsi" w:cstheme="minorHAnsi"/>
          <w:szCs w:val="24"/>
          <w:lang w:eastAsia="zh-CN"/>
        </w:rPr>
      </w:pPr>
      <w:r w:rsidRPr="008D077B">
        <w:rPr>
          <w:rFonts w:asciiTheme="minorHAnsi" w:hAnsiTheme="minorHAnsi" w:cstheme="minorHAnsi"/>
          <w:szCs w:val="24"/>
          <w:u w:val="single"/>
          <w:lang w:eastAsia="zh-CN"/>
        </w:rPr>
        <w:t xml:space="preserve">ITU-R </w:t>
      </w:r>
      <w:proofErr w:type="spellStart"/>
      <w:r w:rsidRPr="00F42197">
        <w:rPr>
          <w:rFonts w:asciiTheme="minorHAnsi" w:hAnsiTheme="minorHAnsi" w:cstheme="minorHAnsi"/>
          <w:szCs w:val="24"/>
          <w:u w:val="single"/>
          <w:lang w:eastAsia="zh-CN"/>
        </w:rPr>
        <w:t>BT.2111</w:t>
      </w:r>
      <w:proofErr w:type="spellEnd"/>
      <w:r w:rsidRPr="00F42197">
        <w:rPr>
          <w:rFonts w:asciiTheme="minorHAnsi" w:hAnsiTheme="minorHAnsi" w:cstheme="minorHAnsi"/>
          <w:szCs w:val="24"/>
          <w:u w:val="single"/>
          <w:lang w:eastAsia="zh-CN"/>
        </w:rPr>
        <w:t>-0</w:t>
      </w:r>
      <w:r w:rsidRPr="00ED6723">
        <w:rPr>
          <w:u w:val="single"/>
          <w:lang w:eastAsia="zh-CN"/>
        </w:rPr>
        <w:t>建议书修订草案</w:t>
      </w:r>
      <w:r w:rsidRPr="008D077B">
        <w:rPr>
          <w:rFonts w:asciiTheme="minorHAnsi" w:hAnsiTheme="minorHAnsi" w:cstheme="minorHAnsi"/>
          <w:szCs w:val="24"/>
          <w:lang w:eastAsia="zh-CN"/>
        </w:rPr>
        <w:tab/>
      </w:r>
      <w:r>
        <w:rPr>
          <w:rFonts w:asciiTheme="minorHAnsi" w:hAnsiTheme="minorHAnsi" w:cstheme="minorHAnsi"/>
          <w:szCs w:val="24"/>
          <w:lang w:eastAsia="zh-CN"/>
        </w:rPr>
        <w:t>6</w:t>
      </w:r>
      <w:r w:rsidRPr="008D077B">
        <w:rPr>
          <w:rFonts w:asciiTheme="minorHAnsi" w:hAnsiTheme="minorHAnsi" w:cstheme="minorHAnsi"/>
          <w:szCs w:val="24"/>
          <w:lang w:eastAsia="zh-CN"/>
        </w:rPr>
        <w:t>/</w:t>
      </w:r>
      <w:r>
        <w:rPr>
          <w:rFonts w:asciiTheme="minorHAnsi" w:hAnsiTheme="minorHAnsi" w:cstheme="minorHAnsi"/>
          <w:szCs w:val="24"/>
          <w:lang w:eastAsia="zh-CN"/>
        </w:rPr>
        <w:t>300</w:t>
      </w:r>
      <w:r>
        <w:rPr>
          <w:rFonts w:asciiTheme="minorHAnsi" w:hAnsiTheme="minorHAnsi" w:cstheme="minorHAnsi" w:hint="eastAsia"/>
          <w:szCs w:val="24"/>
          <w:lang w:eastAsia="zh-CN"/>
        </w:rPr>
        <w:t>号文件</w:t>
      </w:r>
    </w:p>
    <w:p w:rsidR="00773154" w:rsidRPr="00825C0F" w:rsidRDefault="00825C0F" w:rsidP="00773154">
      <w:pPr>
        <w:tabs>
          <w:tab w:val="right" w:pos="9639"/>
        </w:tabs>
        <w:spacing w:before="360"/>
        <w:jc w:val="center"/>
        <w:rPr>
          <w:rStyle w:val="RectitleChar"/>
          <w:rFonts w:asciiTheme="minorHAnsi" w:hAnsiTheme="minorHAnsi" w:cstheme="minorHAnsi"/>
          <w:szCs w:val="28"/>
          <w:lang w:eastAsia="zh-CN"/>
        </w:rPr>
      </w:pPr>
      <w:r w:rsidRPr="00825C0F">
        <w:rPr>
          <w:rStyle w:val="RectitleChar"/>
          <w:rFonts w:asciiTheme="minorHAnsi" w:hAnsiTheme="minorHAnsi" w:cstheme="minorHAnsi"/>
          <w:szCs w:val="28"/>
          <w:lang w:eastAsia="zh-CN"/>
        </w:rPr>
        <w:t>高动态范围电视系统色彩条测试模式规范</w:t>
      </w:r>
    </w:p>
    <w:p w:rsidR="00773154" w:rsidRPr="00F42197" w:rsidRDefault="00D94513" w:rsidP="00E628EA">
      <w:pPr>
        <w:spacing w:before="24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修订澄清了图</w:t>
      </w:r>
      <w:r>
        <w:rPr>
          <w:rFonts w:asciiTheme="minorHAnsi" w:hAnsiTheme="minorHAnsi" w:cstheme="minorHAnsi" w:hint="eastAsia"/>
          <w:szCs w:val="24"/>
          <w:lang w:eastAsia="zh-CN"/>
        </w:rPr>
        <w:t>5</w:t>
      </w:r>
      <w:r>
        <w:rPr>
          <w:rFonts w:asciiTheme="minorHAnsi" w:hAnsiTheme="minorHAnsi" w:cstheme="minorHAnsi" w:hint="eastAsia"/>
          <w:szCs w:val="24"/>
          <w:lang w:eastAsia="zh-CN"/>
        </w:rPr>
        <w:t>和</w:t>
      </w:r>
      <w:r>
        <w:rPr>
          <w:rFonts w:asciiTheme="minorHAnsi" w:hAnsiTheme="minorHAnsi" w:cstheme="minorHAnsi" w:hint="eastAsia"/>
          <w:szCs w:val="24"/>
          <w:lang w:eastAsia="zh-CN"/>
        </w:rPr>
        <w:t>6</w:t>
      </w:r>
      <w:r>
        <w:rPr>
          <w:rFonts w:asciiTheme="minorHAnsi" w:hAnsiTheme="minorHAnsi" w:cstheme="minorHAnsi" w:hint="eastAsia"/>
          <w:szCs w:val="24"/>
          <w:lang w:eastAsia="zh-CN"/>
        </w:rPr>
        <w:t>以及表</w:t>
      </w:r>
      <w:r>
        <w:rPr>
          <w:rFonts w:asciiTheme="minorHAnsi" w:hAnsiTheme="minorHAnsi" w:cstheme="minorHAnsi" w:hint="eastAsia"/>
          <w:szCs w:val="24"/>
          <w:lang w:eastAsia="zh-CN"/>
        </w:rPr>
        <w:t>5</w:t>
      </w:r>
      <w:r>
        <w:rPr>
          <w:rFonts w:asciiTheme="minorHAnsi" w:hAnsiTheme="minorHAnsi" w:cstheme="minorHAnsi" w:hint="eastAsia"/>
          <w:szCs w:val="24"/>
          <w:lang w:eastAsia="zh-CN"/>
        </w:rPr>
        <w:t>和</w:t>
      </w:r>
      <w:r>
        <w:rPr>
          <w:rFonts w:asciiTheme="minorHAnsi" w:hAnsiTheme="minorHAnsi" w:cstheme="minorHAnsi" w:hint="eastAsia"/>
          <w:szCs w:val="24"/>
          <w:lang w:eastAsia="zh-CN"/>
        </w:rPr>
        <w:t>6</w:t>
      </w:r>
      <w:r>
        <w:rPr>
          <w:rFonts w:asciiTheme="minorHAnsi" w:hAnsiTheme="minorHAnsi" w:cstheme="minorHAnsi" w:hint="eastAsia"/>
          <w:szCs w:val="24"/>
          <w:lang w:eastAsia="zh-CN"/>
        </w:rPr>
        <w:t>给定的</w:t>
      </w:r>
      <w:proofErr w:type="spellStart"/>
      <w:r w:rsidRPr="00F42197">
        <w:rPr>
          <w:rFonts w:asciiTheme="minorHAnsi" w:hAnsiTheme="minorHAnsi" w:cstheme="minorHAnsi"/>
          <w:szCs w:val="24"/>
          <w:lang w:eastAsia="zh-CN"/>
        </w:rPr>
        <w:t>HDR</w:t>
      </w:r>
      <w:proofErr w:type="spellEnd"/>
      <w:r w:rsidRPr="00F42197">
        <w:rPr>
          <w:rFonts w:asciiTheme="minorHAnsi" w:hAnsiTheme="minorHAnsi" w:cstheme="minorHAnsi"/>
          <w:szCs w:val="24"/>
          <w:lang w:eastAsia="zh-CN"/>
        </w:rPr>
        <w:t>-TV</w:t>
      </w:r>
      <w:r w:rsidRPr="00D94513">
        <w:rPr>
          <w:szCs w:val="24"/>
          <w:lang w:eastAsia="zh-CN"/>
        </w:rPr>
        <w:t>色彩条测试模式</w:t>
      </w:r>
      <w:r>
        <w:rPr>
          <w:rFonts w:hint="eastAsia"/>
          <w:szCs w:val="24"/>
          <w:lang w:eastAsia="zh-CN"/>
        </w:rPr>
        <w:t>的斜度信号规范。具体而言，</w:t>
      </w:r>
      <w:r w:rsidR="00A108E4">
        <w:rPr>
          <w:rFonts w:hint="eastAsia"/>
          <w:szCs w:val="24"/>
          <w:lang w:eastAsia="zh-CN"/>
        </w:rPr>
        <w:t>图</w:t>
      </w:r>
      <w:r w:rsidR="00A108E4">
        <w:rPr>
          <w:rFonts w:hint="eastAsia"/>
          <w:szCs w:val="24"/>
          <w:lang w:eastAsia="zh-CN"/>
        </w:rPr>
        <w:t>5</w:t>
      </w:r>
      <w:r w:rsidR="00A108E4">
        <w:rPr>
          <w:rFonts w:hint="eastAsia"/>
          <w:szCs w:val="24"/>
          <w:lang w:eastAsia="zh-CN"/>
        </w:rPr>
        <w:t>和</w:t>
      </w:r>
      <w:r w:rsidR="00A108E4">
        <w:rPr>
          <w:rFonts w:hint="eastAsia"/>
          <w:szCs w:val="24"/>
          <w:lang w:eastAsia="zh-CN"/>
        </w:rPr>
        <w:t>6</w:t>
      </w:r>
      <w:r w:rsidR="00A108E4">
        <w:rPr>
          <w:rFonts w:hint="eastAsia"/>
          <w:szCs w:val="24"/>
          <w:lang w:eastAsia="zh-CN"/>
        </w:rPr>
        <w:t>中</w:t>
      </w:r>
      <w:r w:rsidR="00CB4EF3">
        <w:rPr>
          <w:rFonts w:hint="eastAsia"/>
          <w:szCs w:val="24"/>
          <w:lang w:eastAsia="zh-CN"/>
        </w:rPr>
        <w:t>所</w:t>
      </w:r>
      <w:r w:rsidR="00A108E4">
        <w:rPr>
          <w:rFonts w:hint="eastAsia"/>
          <w:szCs w:val="24"/>
          <w:lang w:eastAsia="zh-CN"/>
        </w:rPr>
        <w:t>标注</w:t>
      </w:r>
      <w:r w:rsidR="00CB4EF3">
        <w:rPr>
          <w:rFonts w:hint="eastAsia"/>
          <w:szCs w:val="24"/>
          <w:lang w:eastAsia="zh-CN"/>
        </w:rPr>
        <w:t>的</w:t>
      </w:r>
      <w:r w:rsidR="00A108E4">
        <w:rPr>
          <w:rFonts w:hint="eastAsia"/>
          <w:szCs w:val="24"/>
          <w:lang w:eastAsia="zh-CN"/>
        </w:rPr>
        <w:t>“</w:t>
      </w:r>
      <w:r w:rsidR="00A108E4">
        <w:rPr>
          <w:rFonts w:hint="eastAsia"/>
          <w:szCs w:val="24"/>
          <w:lang w:eastAsia="zh-CN"/>
        </w:rPr>
        <w:t>C</w:t>
      </w:r>
      <w:r w:rsidR="00A108E4">
        <w:rPr>
          <w:rFonts w:hint="eastAsia"/>
          <w:szCs w:val="24"/>
          <w:lang w:eastAsia="zh-CN"/>
        </w:rPr>
        <w:t>”部分的开端和结尾抽样得到澄清。</w:t>
      </w:r>
    </w:p>
    <w:p w:rsidR="00D13164" w:rsidRPr="00D13164" w:rsidRDefault="00A108E4" w:rsidP="00E628EA">
      <w:pPr>
        <w:ind w:firstLineChars="200" w:firstLine="480"/>
        <w:rPr>
          <w:lang w:eastAsia="zh-CN"/>
        </w:rPr>
      </w:pPr>
      <w:r>
        <w:rPr>
          <w:rFonts w:asciiTheme="minorHAnsi" w:hAnsiTheme="minorHAnsi" w:cstheme="minorHAnsi" w:hint="eastAsia"/>
          <w:szCs w:val="24"/>
          <w:lang w:eastAsia="zh-CN"/>
        </w:rPr>
        <w:t>因此，表</w:t>
      </w:r>
      <w:r>
        <w:rPr>
          <w:rFonts w:asciiTheme="minorHAnsi" w:hAnsiTheme="minorHAnsi" w:cstheme="minorHAnsi" w:hint="eastAsia"/>
          <w:szCs w:val="24"/>
          <w:lang w:eastAsia="zh-CN"/>
        </w:rPr>
        <w:t>5</w:t>
      </w:r>
      <w:r>
        <w:rPr>
          <w:rFonts w:asciiTheme="minorHAnsi" w:hAnsiTheme="minorHAnsi" w:cstheme="minorHAnsi" w:hint="eastAsia"/>
          <w:szCs w:val="24"/>
          <w:lang w:eastAsia="zh-CN"/>
        </w:rPr>
        <w:t>和</w:t>
      </w:r>
      <w:r>
        <w:rPr>
          <w:rFonts w:asciiTheme="minorHAnsi" w:hAnsiTheme="minorHAnsi" w:cstheme="minorHAnsi" w:hint="eastAsia"/>
          <w:szCs w:val="24"/>
          <w:lang w:eastAsia="zh-CN"/>
        </w:rPr>
        <w:t>6</w:t>
      </w:r>
      <w:r>
        <w:rPr>
          <w:rFonts w:asciiTheme="minorHAnsi" w:hAnsiTheme="minorHAnsi" w:cstheme="minorHAnsi" w:hint="eastAsia"/>
          <w:szCs w:val="24"/>
          <w:lang w:eastAsia="zh-CN"/>
        </w:rPr>
        <w:t>中的其他数值得到调整。这些表</w:t>
      </w:r>
      <w:r w:rsidR="00CB4EF3">
        <w:rPr>
          <w:rFonts w:asciiTheme="minorHAnsi" w:hAnsiTheme="minorHAnsi" w:cstheme="minorHAnsi" w:hint="eastAsia"/>
          <w:szCs w:val="24"/>
          <w:lang w:eastAsia="zh-CN"/>
        </w:rPr>
        <w:t>格</w:t>
      </w:r>
      <w:r>
        <w:rPr>
          <w:rFonts w:asciiTheme="minorHAnsi" w:hAnsiTheme="minorHAnsi" w:cstheme="minorHAnsi" w:hint="eastAsia"/>
          <w:szCs w:val="24"/>
          <w:lang w:eastAsia="zh-CN"/>
        </w:rPr>
        <w:t>现包含更多栏，以便分别显示</w:t>
      </w:r>
      <w:r>
        <w:rPr>
          <w:rFonts w:asciiTheme="minorHAnsi" w:hAnsiTheme="minorHAnsi" w:cstheme="minorHAnsi" w:hint="eastAsia"/>
          <w:szCs w:val="24"/>
          <w:lang w:eastAsia="zh-CN"/>
        </w:rPr>
        <w:t>10</w:t>
      </w:r>
      <w:r>
        <w:rPr>
          <w:rFonts w:asciiTheme="minorHAnsi" w:hAnsiTheme="minorHAnsi" w:cstheme="minorHAnsi" w:hint="eastAsia"/>
          <w:szCs w:val="24"/>
          <w:lang w:eastAsia="zh-CN"/>
        </w:rPr>
        <w:t>比特和</w:t>
      </w:r>
      <w:r>
        <w:rPr>
          <w:rFonts w:asciiTheme="minorHAnsi" w:hAnsiTheme="minorHAnsi" w:cstheme="minorHAnsi" w:hint="eastAsia"/>
          <w:szCs w:val="24"/>
          <w:lang w:eastAsia="zh-CN"/>
        </w:rPr>
        <w:t>12</w:t>
      </w:r>
      <w:r>
        <w:rPr>
          <w:rFonts w:asciiTheme="minorHAnsi" w:hAnsiTheme="minorHAnsi" w:cstheme="minorHAnsi" w:hint="eastAsia"/>
          <w:szCs w:val="24"/>
          <w:lang w:eastAsia="zh-CN"/>
        </w:rPr>
        <w:t>比特的数值。对表</w:t>
      </w:r>
      <w:r>
        <w:rPr>
          <w:rFonts w:asciiTheme="minorHAnsi" w:hAnsiTheme="minorHAnsi" w:cstheme="minorHAnsi" w:hint="eastAsia"/>
          <w:szCs w:val="24"/>
          <w:lang w:eastAsia="zh-CN"/>
        </w:rPr>
        <w:t>2</w:t>
      </w:r>
      <w:r>
        <w:rPr>
          <w:rFonts w:asciiTheme="minorHAnsi" w:hAnsiTheme="minorHAnsi" w:cstheme="minorHAnsi" w:hint="eastAsia"/>
          <w:szCs w:val="24"/>
          <w:lang w:eastAsia="zh-CN"/>
        </w:rPr>
        <w:t>、</w:t>
      </w:r>
      <w:r>
        <w:rPr>
          <w:rFonts w:asciiTheme="minorHAnsi" w:hAnsiTheme="minorHAnsi" w:cstheme="minorHAnsi" w:hint="eastAsia"/>
          <w:szCs w:val="24"/>
          <w:lang w:eastAsia="zh-CN"/>
        </w:rPr>
        <w:t>3</w:t>
      </w:r>
      <w:r>
        <w:rPr>
          <w:rFonts w:asciiTheme="minorHAnsi" w:hAnsiTheme="minorHAnsi" w:cstheme="minorHAnsi" w:hint="eastAsia"/>
          <w:szCs w:val="24"/>
          <w:lang w:eastAsia="zh-CN"/>
        </w:rPr>
        <w:t>、</w:t>
      </w:r>
      <w:r>
        <w:rPr>
          <w:rFonts w:asciiTheme="minorHAnsi" w:hAnsiTheme="minorHAnsi" w:cstheme="minorHAnsi" w:hint="eastAsia"/>
          <w:szCs w:val="24"/>
          <w:lang w:eastAsia="zh-CN"/>
        </w:rPr>
        <w:t>4</w:t>
      </w:r>
      <w:r>
        <w:rPr>
          <w:rFonts w:asciiTheme="minorHAnsi" w:hAnsiTheme="minorHAnsi" w:cstheme="minorHAnsi" w:hint="eastAsia"/>
          <w:szCs w:val="24"/>
          <w:lang w:eastAsia="zh-CN"/>
        </w:rPr>
        <w:t>和图</w:t>
      </w:r>
      <w:r>
        <w:rPr>
          <w:rFonts w:asciiTheme="minorHAnsi" w:hAnsiTheme="minorHAnsi" w:cstheme="minorHAnsi" w:hint="eastAsia"/>
          <w:szCs w:val="24"/>
          <w:lang w:eastAsia="zh-CN"/>
        </w:rPr>
        <w:t>6</w:t>
      </w:r>
      <w:r>
        <w:rPr>
          <w:rFonts w:asciiTheme="minorHAnsi" w:hAnsiTheme="minorHAnsi" w:cstheme="minorHAnsi" w:hint="eastAsia"/>
          <w:szCs w:val="24"/>
          <w:lang w:eastAsia="zh-CN"/>
        </w:rPr>
        <w:t>的其他调整为文字修正或澄清。</w:t>
      </w:r>
    </w:p>
    <w:p w:rsidR="00FE08CC" w:rsidRDefault="00FE08CC" w:rsidP="00ED6723">
      <w:pPr>
        <w:rPr>
          <w:lang w:eastAsia="zh-CN"/>
        </w:rPr>
      </w:pPr>
    </w:p>
    <w:p w:rsidR="002D3191" w:rsidRDefault="002D3191" w:rsidP="00ED6723">
      <w:pPr>
        <w:rPr>
          <w:lang w:eastAsia="zh-CN"/>
        </w:rPr>
      </w:pPr>
    </w:p>
    <w:p w:rsidR="00ED6723" w:rsidRDefault="00ED6723" w:rsidP="00EC745E">
      <w:pPr>
        <w:jc w:val="center"/>
      </w:pPr>
      <w:r>
        <w:t>_______________</w:t>
      </w:r>
    </w:p>
    <w:sectPr w:rsidR="00ED6723"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3D9" w:rsidRDefault="008443D9">
      <w:r>
        <w:separator/>
      </w:r>
    </w:p>
  </w:endnote>
  <w:endnote w:type="continuationSeparator" w:id="0">
    <w:p w:rsidR="008443D9" w:rsidRDefault="0084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E6" w:rsidRDefault="005879C6" w:rsidP="00DA16E6">
    <w:pPr>
      <w:pStyle w:val="FirstFooter"/>
      <w:ind w:left="-397" w:right="-397"/>
      <w:jc w:val="center"/>
      <w:rPr>
        <w:color w:val="3E8EDE"/>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3D9" w:rsidRDefault="008443D9">
      <w:r>
        <w:t>____________________</w:t>
      </w:r>
    </w:p>
  </w:footnote>
  <w:footnote w:type="continuationSeparator" w:id="0">
    <w:p w:rsidR="008443D9" w:rsidRDefault="00844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77D2E" w:rsidRDefault="00E915AF" w:rsidP="000F00B0">
    <w:pPr>
      <w:pStyle w:val="Header"/>
      <w:rPr>
        <w:sz w:val="18"/>
        <w:szCs w:val="18"/>
      </w:rPr>
    </w:pPr>
    <w:r w:rsidRPr="00AC1F2B">
      <w:rPr>
        <w:sz w:val="20"/>
        <w:szCs w:val="18"/>
      </w:rPr>
      <w:tab/>
    </w:r>
    <w:r w:rsidRPr="00AC1F2B">
      <w:rPr>
        <w:sz w:val="20"/>
        <w:szCs w:val="18"/>
      </w:rPr>
      <w:tab/>
    </w:r>
    <w:r w:rsidR="00AF051D" w:rsidRPr="00677D2E">
      <w:rPr>
        <w:sz w:val="18"/>
        <w:szCs w:val="18"/>
      </w:rPr>
      <w:t xml:space="preserve">- </w:t>
    </w:r>
    <w:r w:rsidR="001B42C9" w:rsidRPr="00677D2E">
      <w:rPr>
        <w:rStyle w:val="PageNumber"/>
        <w:sz w:val="18"/>
        <w:szCs w:val="18"/>
      </w:rPr>
      <w:fldChar w:fldCharType="begin"/>
    </w:r>
    <w:r w:rsidRPr="00677D2E">
      <w:rPr>
        <w:rStyle w:val="PageNumber"/>
        <w:sz w:val="18"/>
        <w:szCs w:val="18"/>
      </w:rPr>
      <w:instrText xml:space="preserve"> PAGE </w:instrText>
    </w:r>
    <w:r w:rsidR="001B42C9" w:rsidRPr="00677D2E">
      <w:rPr>
        <w:rStyle w:val="PageNumber"/>
        <w:sz w:val="18"/>
        <w:szCs w:val="18"/>
      </w:rPr>
      <w:fldChar w:fldCharType="separate"/>
    </w:r>
    <w:r w:rsidR="00AB61C2">
      <w:rPr>
        <w:rStyle w:val="PageNumber"/>
        <w:noProof/>
        <w:sz w:val="18"/>
        <w:szCs w:val="18"/>
      </w:rPr>
      <w:t>4</w:t>
    </w:r>
    <w:r w:rsidR="001B42C9" w:rsidRPr="00677D2E">
      <w:rPr>
        <w:rStyle w:val="PageNumber"/>
        <w:sz w:val="18"/>
        <w:szCs w:val="18"/>
      </w:rPr>
      <w:fldChar w:fldCharType="end"/>
    </w:r>
    <w:r w:rsidR="00AF051D" w:rsidRPr="00677D2E">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77D2E" w:rsidRDefault="00E915AF" w:rsidP="00677D2E">
    <w:pPr>
      <w:pStyle w:val="Header"/>
      <w:rPr>
        <w:iCs/>
        <w:sz w:val="18"/>
        <w:szCs w:val="18"/>
      </w:rPr>
    </w:pPr>
    <w:r>
      <w:tab/>
    </w:r>
    <w:r>
      <w:tab/>
    </w:r>
    <w:r w:rsidR="00677D2E">
      <w:rPr>
        <w:noProof/>
        <w:sz w:val="18"/>
        <w:szCs w:val="16"/>
      </w:rPr>
      <w:t xml:space="preserve">- </w:t>
    </w:r>
    <w:r w:rsidR="001B42C9" w:rsidRPr="00677D2E">
      <w:rPr>
        <w:iCs/>
        <w:sz w:val="18"/>
        <w:szCs w:val="18"/>
      </w:rPr>
      <w:fldChar w:fldCharType="begin"/>
    </w:r>
    <w:r w:rsidRPr="00677D2E">
      <w:rPr>
        <w:iCs/>
        <w:sz w:val="18"/>
        <w:szCs w:val="18"/>
      </w:rPr>
      <w:instrText xml:space="preserve"> PAGE  \* MERGEFORMAT </w:instrText>
    </w:r>
    <w:r w:rsidR="001B42C9" w:rsidRPr="00677D2E">
      <w:rPr>
        <w:iCs/>
        <w:sz w:val="18"/>
        <w:szCs w:val="18"/>
      </w:rPr>
      <w:fldChar w:fldCharType="separate"/>
    </w:r>
    <w:r w:rsidR="00AB61C2">
      <w:rPr>
        <w:iCs/>
        <w:noProof/>
        <w:sz w:val="18"/>
        <w:szCs w:val="18"/>
      </w:rPr>
      <w:t>3</w:t>
    </w:r>
    <w:r w:rsidR="001B42C9" w:rsidRPr="00677D2E">
      <w:rPr>
        <w:iCs/>
        <w:sz w:val="18"/>
        <w:szCs w:val="18"/>
      </w:rPr>
      <w:fldChar w:fldCharType="end"/>
    </w:r>
    <w:r w:rsidR="00677D2E">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16E6" w:rsidTr="00D13164">
      <w:trPr>
        <w:jc w:val="center"/>
      </w:trPr>
      <w:tc>
        <w:tcPr>
          <w:tcW w:w="5031" w:type="dxa"/>
        </w:tcPr>
        <w:p w:rsidR="00DA16E6" w:rsidRDefault="00261E7E" w:rsidP="00DA16E6">
          <w:pPr>
            <w:pStyle w:val="Header"/>
            <w:tabs>
              <w:tab w:val="clear" w:pos="794"/>
              <w:tab w:val="clear" w:pos="4820"/>
            </w:tabs>
            <w:spacing w:before="120" w:line="360" w:lineRule="auto"/>
          </w:pPr>
          <w:r w:rsidRPr="008E52B1">
            <w:rPr>
              <w:noProof/>
              <w:color w:val="3399FF"/>
              <w:lang w:val="en-GB" w:eastAsia="zh-CN"/>
            </w:rPr>
            <w:drawing>
              <wp:inline distT="0" distB="0" distL="0" distR="0" wp14:anchorId="5801A94D" wp14:editId="52C8D254">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4892" w:type="dxa"/>
        </w:tcPr>
        <w:p w:rsidR="00DA16E6" w:rsidRDefault="00261E7E" w:rsidP="00261E7E">
          <w:pPr>
            <w:pStyle w:val="Header"/>
            <w:tabs>
              <w:tab w:val="clear" w:pos="794"/>
              <w:tab w:val="clear" w:pos="4820"/>
            </w:tabs>
            <w:spacing w:before="240" w:line="360" w:lineRule="auto"/>
            <w:jc w:val="right"/>
          </w:pPr>
          <w:r>
            <w:rPr>
              <w:noProof/>
              <w:lang w:val="en-GB" w:eastAsia="zh-CN"/>
            </w:rPr>
            <w:drawing>
              <wp:inline distT="0" distB="0" distL="0" distR="0" wp14:anchorId="0F279FB5" wp14:editId="7E268F8F">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443D9"/>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6435"/>
    <w:rsid w:val="000A096A"/>
    <w:rsid w:val="000A375E"/>
    <w:rsid w:val="000A7051"/>
    <w:rsid w:val="000B0AF6"/>
    <w:rsid w:val="000B0E9B"/>
    <w:rsid w:val="000B2CAE"/>
    <w:rsid w:val="000C03C7"/>
    <w:rsid w:val="000C2AD0"/>
    <w:rsid w:val="000E3DEE"/>
    <w:rsid w:val="000F00B0"/>
    <w:rsid w:val="000F622F"/>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1E7E"/>
    <w:rsid w:val="00266E74"/>
    <w:rsid w:val="00283C3B"/>
    <w:rsid w:val="002861E6"/>
    <w:rsid w:val="00287D18"/>
    <w:rsid w:val="002A2618"/>
    <w:rsid w:val="002A5DD7"/>
    <w:rsid w:val="002B0CAC"/>
    <w:rsid w:val="002B2ADF"/>
    <w:rsid w:val="002D3191"/>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75D1A"/>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1711"/>
    <w:rsid w:val="004C6779"/>
    <w:rsid w:val="004C68C5"/>
    <w:rsid w:val="004D60E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664B"/>
    <w:rsid w:val="005879C6"/>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73181"/>
    <w:rsid w:val="00677D2E"/>
    <w:rsid w:val="006829F3"/>
    <w:rsid w:val="006A518B"/>
    <w:rsid w:val="006B0590"/>
    <w:rsid w:val="006B49DA"/>
    <w:rsid w:val="006C53F8"/>
    <w:rsid w:val="006C7CDE"/>
    <w:rsid w:val="00712012"/>
    <w:rsid w:val="007234B1"/>
    <w:rsid w:val="00723D08"/>
    <w:rsid w:val="007253AF"/>
    <w:rsid w:val="00725FDA"/>
    <w:rsid w:val="00727816"/>
    <w:rsid w:val="00730B9A"/>
    <w:rsid w:val="00750CFA"/>
    <w:rsid w:val="007553DA"/>
    <w:rsid w:val="007616E7"/>
    <w:rsid w:val="00773154"/>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25C0F"/>
    <w:rsid w:val="008443D9"/>
    <w:rsid w:val="00854131"/>
    <w:rsid w:val="0085652D"/>
    <w:rsid w:val="0087694B"/>
    <w:rsid w:val="00880F4D"/>
    <w:rsid w:val="00887C4A"/>
    <w:rsid w:val="008A0B89"/>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08E4"/>
    <w:rsid w:val="00A119E6"/>
    <w:rsid w:val="00A20FBC"/>
    <w:rsid w:val="00A31370"/>
    <w:rsid w:val="00A34D6F"/>
    <w:rsid w:val="00A41F91"/>
    <w:rsid w:val="00A63355"/>
    <w:rsid w:val="00A7596D"/>
    <w:rsid w:val="00A805F2"/>
    <w:rsid w:val="00A963DF"/>
    <w:rsid w:val="00AB61C2"/>
    <w:rsid w:val="00AC0C22"/>
    <w:rsid w:val="00AC1F2B"/>
    <w:rsid w:val="00AC3896"/>
    <w:rsid w:val="00AD2CF2"/>
    <w:rsid w:val="00AE2D88"/>
    <w:rsid w:val="00AE6F6F"/>
    <w:rsid w:val="00AF051D"/>
    <w:rsid w:val="00AF3325"/>
    <w:rsid w:val="00AF34D9"/>
    <w:rsid w:val="00AF70DA"/>
    <w:rsid w:val="00B019D3"/>
    <w:rsid w:val="00B065CA"/>
    <w:rsid w:val="00B06B90"/>
    <w:rsid w:val="00B34CF9"/>
    <w:rsid w:val="00B37559"/>
    <w:rsid w:val="00B4054B"/>
    <w:rsid w:val="00B579B0"/>
    <w:rsid w:val="00B57D11"/>
    <w:rsid w:val="00B649D7"/>
    <w:rsid w:val="00B6766B"/>
    <w:rsid w:val="00B81C2F"/>
    <w:rsid w:val="00B90743"/>
    <w:rsid w:val="00B90C45"/>
    <w:rsid w:val="00B933BE"/>
    <w:rsid w:val="00B95FE2"/>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196D"/>
    <w:rsid w:val="00C9291E"/>
    <w:rsid w:val="00CA3F44"/>
    <w:rsid w:val="00CA4E58"/>
    <w:rsid w:val="00CB3771"/>
    <w:rsid w:val="00CB44BF"/>
    <w:rsid w:val="00CB4EF3"/>
    <w:rsid w:val="00CB5153"/>
    <w:rsid w:val="00CE076A"/>
    <w:rsid w:val="00CE463D"/>
    <w:rsid w:val="00D10BA0"/>
    <w:rsid w:val="00D13164"/>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94513"/>
    <w:rsid w:val="00DA16E6"/>
    <w:rsid w:val="00DA4037"/>
    <w:rsid w:val="00DA4711"/>
    <w:rsid w:val="00DD15E8"/>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28EA"/>
    <w:rsid w:val="00E64254"/>
    <w:rsid w:val="00E67928"/>
    <w:rsid w:val="00E70FB5"/>
    <w:rsid w:val="00E915AF"/>
    <w:rsid w:val="00E96415"/>
    <w:rsid w:val="00EA15B3"/>
    <w:rsid w:val="00EB2358"/>
    <w:rsid w:val="00EB3EB8"/>
    <w:rsid w:val="00EC00EF"/>
    <w:rsid w:val="00EC02FE"/>
    <w:rsid w:val="00EC4A96"/>
    <w:rsid w:val="00EC745E"/>
    <w:rsid w:val="00ED3F95"/>
    <w:rsid w:val="00ED6723"/>
    <w:rsid w:val="00EE03A0"/>
    <w:rsid w:val="00F424BF"/>
    <w:rsid w:val="00F44FC3"/>
    <w:rsid w:val="00F46107"/>
    <w:rsid w:val="00F468C5"/>
    <w:rsid w:val="00F52F39"/>
    <w:rsid w:val="00F55884"/>
    <w:rsid w:val="00F6184F"/>
    <w:rsid w:val="00F8310E"/>
    <w:rsid w:val="00F914DD"/>
    <w:rsid w:val="00FA2358"/>
    <w:rsid w:val="00FB2592"/>
    <w:rsid w:val="00FB2810"/>
    <w:rsid w:val="00FB7A2C"/>
    <w:rsid w:val="00FC2947"/>
    <w:rsid w:val="00FC6AD5"/>
    <w:rsid w:val="00FD408A"/>
    <w:rsid w:val="00FE0818"/>
    <w:rsid w:val="00FE08CC"/>
    <w:rsid w:val="00FE2B7E"/>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5D4A33ED-E1B9-41CF-B04A-22FEE8A9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164"/>
    <w:pPr>
      <w:tabs>
        <w:tab w:val="left" w:pos="794"/>
        <w:tab w:val="left" w:pos="1191"/>
        <w:tab w:val="left" w:pos="1588"/>
        <w:tab w:val="left" w:pos="1985"/>
      </w:tabs>
      <w:overflowPunct w:val="0"/>
      <w:autoSpaceDE w:val="0"/>
      <w:autoSpaceDN w:val="0"/>
      <w:adjustRightInd w:val="0"/>
      <w:spacing w:before="120"/>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D13164"/>
    <w:pPr>
      <w:keepNext/>
      <w:keepLines/>
      <w:spacing w:before="480"/>
      <w:jc w:val="center"/>
    </w:pPr>
    <w:rPr>
      <w:b/>
      <w:sz w:val="28"/>
    </w:rPr>
  </w:style>
  <w:style w:type="paragraph" w:customStyle="1" w:styleId="AppendixNoTitle">
    <w:name w:val="Appendix_NoTitle"/>
    <w:basedOn w:val="AnnexNoTitle"/>
    <w:next w:val="Normalaftertitle"/>
    <w:rsid w:val="00D13164"/>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1316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D131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FE08CC"/>
    <w:pPr>
      <w:keepNext/>
      <w:keepLines/>
      <w:spacing w:before="480"/>
      <w:jc w:val="center"/>
    </w:pPr>
    <w:rPr>
      <w:rFonts w:ascii="Times New Roman" w:eastAsia="SimSun" w:hAnsi="Times New Roman" w:cs="Times New Roman"/>
      <w:b/>
      <w:sz w:val="28"/>
      <w:szCs w:val="20"/>
      <w:lang w:val="en-GB"/>
    </w:rPr>
  </w:style>
  <w:style w:type="paragraph" w:customStyle="1" w:styleId="Reasons">
    <w:name w:val="Reasons"/>
    <w:basedOn w:val="Normal"/>
    <w:qFormat/>
    <w:rsid w:val="00FE08CC"/>
    <w:pPr>
      <w:tabs>
        <w:tab w:val="clear" w:pos="794"/>
        <w:tab w:val="clear" w:pos="1191"/>
        <w:tab w:val="clear" w:pos="1588"/>
        <w:tab w:val="clear" w:pos="1985"/>
      </w:tabs>
      <w:overflowPunct/>
      <w:autoSpaceDE/>
      <w:autoSpaceDN/>
      <w:adjustRightInd/>
      <w:spacing w:before="0"/>
      <w:jc w:val="left"/>
      <w:textAlignment w:val="auto"/>
    </w:pPr>
    <w:rPr>
      <w:rFonts w:ascii="Times New Roman" w:eastAsia="Times New Roman" w:hAnsi="Times New Roman" w:cs="Times New Roman"/>
      <w:szCs w:val="20"/>
    </w:rPr>
  </w:style>
  <w:style w:type="character" w:customStyle="1" w:styleId="TabletextChar">
    <w:name w:val="Table_text Char"/>
    <w:link w:val="Tabletext"/>
    <w:uiPriority w:val="99"/>
    <w:locked/>
    <w:rsid w:val="00D13164"/>
    <w:rPr>
      <w:sz w:val="22"/>
      <w:szCs w:val="22"/>
      <w:lang w:val="en-US" w:eastAsia="en-US"/>
    </w:rPr>
  </w:style>
  <w:style w:type="character" w:customStyle="1" w:styleId="TableheadChar">
    <w:name w:val="Table_head Char"/>
    <w:basedOn w:val="DefaultParagraphFont"/>
    <w:link w:val="Tablehead"/>
    <w:uiPriority w:val="99"/>
    <w:locked/>
    <w:rsid w:val="00D13164"/>
    <w:rPr>
      <w:b/>
      <w:sz w:val="22"/>
      <w:szCs w:val="22"/>
      <w:lang w:val="en-US" w:eastAsia="en-US"/>
    </w:rPr>
  </w:style>
  <w:style w:type="character" w:customStyle="1" w:styleId="RectitleChar">
    <w:name w:val="Rec_title Char"/>
    <w:link w:val="Rectitle"/>
    <w:uiPriority w:val="99"/>
    <w:rsid w:val="00773154"/>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5-SG06-C/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D8F9A-7274-4CC4-9444-99634F5A9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1376</Words>
  <Characters>768</Characters>
  <Application>Microsoft Office Word</Application>
  <DocSecurity>0</DocSecurity>
  <Lines>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2140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Song, Xiaojing</cp:lastModifiedBy>
  <cp:revision>7</cp:revision>
  <cp:lastPrinted>2013-03-08T10:15:00Z</cp:lastPrinted>
  <dcterms:created xsi:type="dcterms:W3CDTF">2019-04-15T14:25:00Z</dcterms:created>
  <dcterms:modified xsi:type="dcterms:W3CDTF">2019-04-17T14:17:00Z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