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1432663" w14:textId="77777777" w:rsidTr="00153E23">
        <w:tc>
          <w:tcPr>
            <w:tcW w:w="5000" w:type="pct"/>
            <w:gridSpan w:val="3"/>
            <w:shd w:val="clear" w:color="auto" w:fill="auto"/>
          </w:tcPr>
          <w:p w14:paraId="463F256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F8A8CA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1A667B7C" w14:textId="77777777" w:rsidTr="00153E23">
        <w:tc>
          <w:tcPr>
            <w:tcW w:w="2707" w:type="pct"/>
            <w:gridSpan w:val="2"/>
            <w:shd w:val="clear" w:color="auto" w:fill="auto"/>
          </w:tcPr>
          <w:p w14:paraId="0824422A" w14:textId="5772E458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  <w:r w:rsidRPr="00F62A1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20B0073" w14:textId="53FC1084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F62A15">
              <w:rPr>
                <w:b/>
                <w:bCs/>
                <w:position w:val="2"/>
                <w:lang w:bidi="ar-EG"/>
              </w:rPr>
              <w:t>943</w:t>
            </w:r>
          </w:p>
        </w:tc>
        <w:tc>
          <w:tcPr>
            <w:tcW w:w="2293" w:type="pct"/>
            <w:shd w:val="clear" w:color="auto" w:fill="auto"/>
          </w:tcPr>
          <w:p w14:paraId="2B1D3427" w14:textId="4BEF772C" w:rsidR="000F7BBE" w:rsidRPr="00F62A15" w:rsidRDefault="00F62A15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F62A15">
              <w:rPr>
                <w:position w:val="2"/>
                <w:lang w:val="fr-FR" w:bidi="ar-EG"/>
              </w:rPr>
              <w:t>7</w:t>
            </w:r>
            <w:r w:rsidR="00F16820" w:rsidRPr="00F62A1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F62A15">
              <w:rPr>
                <w:rFonts w:hint="cs"/>
                <w:position w:val="2"/>
                <w:rtl/>
                <w:lang w:bidi="ar-SY"/>
              </w:rPr>
              <w:t>فبراير</w:t>
            </w:r>
            <w:r w:rsidR="000F7BBE" w:rsidRPr="00F62A1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F62A15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453F6126" w14:textId="77777777" w:rsidTr="00153E23">
        <w:tc>
          <w:tcPr>
            <w:tcW w:w="5000" w:type="pct"/>
            <w:gridSpan w:val="3"/>
            <w:shd w:val="clear" w:color="auto" w:fill="auto"/>
          </w:tcPr>
          <w:p w14:paraId="689C0A2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B45C3B5" w14:textId="77777777" w:rsidTr="00153E23">
        <w:tc>
          <w:tcPr>
            <w:tcW w:w="5000" w:type="pct"/>
            <w:gridSpan w:val="3"/>
            <w:shd w:val="clear" w:color="auto" w:fill="auto"/>
          </w:tcPr>
          <w:p w14:paraId="2B7ED1D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E1197C3" w14:textId="77777777" w:rsidTr="00153E23">
        <w:tc>
          <w:tcPr>
            <w:tcW w:w="5000" w:type="pct"/>
            <w:gridSpan w:val="3"/>
            <w:shd w:val="clear" w:color="auto" w:fill="auto"/>
          </w:tcPr>
          <w:p w14:paraId="7E71C7F9" w14:textId="2AF5DB7D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0F7BBE">
              <w:rPr>
                <w:b/>
                <w:bCs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F62A15">
              <w:rPr>
                <w:b/>
                <w:bCs/>
                <w:position w:val="2"/>
                <w:lang w:val="en-GB" w:bidi="ar-EG"/>
              </w:rPr>
              <w:t>1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B5FE732" w14:textId="77777777" w:rsidTr="00153E23">
        <w:tc>
          <w:tcPr>
            <w:tcW w:w="5000" w:type="pct"/>
            <w:gridSpan w:val="3"/>
            <w:shd w:val="clear" w:color="auto" w:fill="auto"/>
          </w:tcPr>
          <w:p w14:paraId="33F7FAD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CDC5D93" w14:textId="77777777" w:rsidTr="00153E23">
        <w:tc>
          <w:tcPr>
            <w:tcW w:w="5000" w:type="pct"/>
            <w:gridSpan w:val="3"/>
            <w:shd w:val="clear" w:color="auto" w:fill="auto"/>
          </w:tcPr>
          <w:p w14:paraId="39354D1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BEDB83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CFEBCE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A7B014C" w14:textId="4AD674BD" w:rsidR="000F7BBE" w:rsidRPr="000F7BBE" w:rsidRDefault="00F62A15" w:rsidP="00F62A15">
            <w:pPr>
              <w:tabs>
                <w:tab w:val="clear" w:pos="794"/>
                <w:tab w:val="left" w:pos="98"/>
              </w:tabs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F62A15">
              <w:rPr>
                <w:rFonts w:hint="cs"/>
                <w:b/>
                <w:bCs/>
                <w:position w:val="2"/>
                <w:rtl/>
                <w:lang w:bidi="ar-EG"/>
              </w:rPr>
              <w:t>اجتماع لجنة</w:t>
            </w:r>
            <w:r w:rsidRPr="00F62A15">
              <w:rPr>
                <w:b/>
                <w:bCs/>
                <w:position w:val="2"/>
                <w:rtl/>
                <w:lang w:bidi="ar-EG"/>
              </w:rPr>
              <w:t xml:space="preserve"> الدراسات </w:t>
            </w:r>
            <w:r w:rsidRPr="00F62A15">
              <w:rPr>
                <w:b/>
                <w:bCs/>
                <w:position w:val="2"/>
                <w:lang w:bidi="ar-EG"/>
              </w:rPr>
              <w:t>1</w:t>
            </w:r>
            <w:r w:rsidRPr="00F62A15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F62A1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(إدارة الطيف)،</w:t>
            </w:r>
            <w:r>
              <w:rPr>
                <w:b/>
                <w:bCs/>
                <w:position w:val="2"/>
                <w:lang w:bidi="ar-EG"/>
              </w:rPr>
              <w:tab/>
            </w:r>
            <w:r w:rsidRPr="00F62A15">
              <w:rPr>
                <w:b/>
                <w:bCs/>
                <w:position w:val="2"/>
                <w:lang w:bidi="ar-EG"/>
              </w:rPr>
              <w:br/>
            </w:r>
            <w:r w:rsidRPr="00F62A1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>
              <w:rPr>
                <w:b/>
                <w:bCs/>
                <w:position w:val="2"/>
                <w:lang w:bidi="ar-EG"/>
              </w:rPr>
              <w:t>8</w:t>
            </w:r>
            <w:r w:rsidRPr="00F62A1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يونيو </w:t>
            </w:r>
            <w:r w:rsidRPr="00F62A15">
              <w:rPr>
                <w:b/>
                <w:bCs/>
                <w:position w:val="2"/>
                <w:lang w:bidi="ar-EG"/>
              </w:rPr>
              <w:t>20</w:t>
            </w:r>
            <w:r>
              <w:rPr>
                <w:b/>
                <w:bCs/>
                <w:position w:val="2"/>
                <w:lang w:bidi="ar-EG"/>
              </w:rPr>
              <w:t>20</w:t>
            </w:r>
          </w:p>
        </w:tc>
      </w:tr>
    </w:tbl>
    <w:p w14:paraId="23DB8CE9" w14:textId="77777777" w:rsidR="00F62A15" w:rsidRPr="00262BA1" w:rsidRDefault="00F62A15" w:rsidP="00C84EEE">
      <w:pPr>
        <w:pStyle w:val="Heading1"/>
        <w:rPr>
          <w:rtl/>
        </w:rPr>
      </w:pPr>
      <w:r w:rsidRPr="00262BA1">
        <w:t>1</w:t>
      </w:r>
      <w:r w:rsidRPr="00262BA1">
        <w:rPr>
          <w:rFonts w:hint="cs"/>
          <w:rtl/>
        </w:rPr>
        <w:tab/>
        <w:t>مقدمة</w:t>
      </w:r>
    </w:p>
    <w:p w14:paraId="38B9965E" w14:textId="41C6B1E0" w:rsidR="00F62A15" w:rsidRPr="00262BA1" w:rsidRDefault="00237123" w:rsidP="0029217B">
      <w:pPr>
        <w:rPr>
          <w:rtl/>
        </w:rPr>
      </w:pPr>
      <w:r>
        <w:rPr>
          <w:rFonts w:hint="cs"/>
          <w:rtl/>
        </w:rPr>
        <w:t>أود</w:t>
      </w:r>
      <w:r w:rsidR="00F62A15" w:rsidRPr="00F62A15">
        <w:rPr>
          <w:rFonts w:hint="cs"/>
          <w:rtl/>
        </w:rPr>
        <w:t xml:space="preserve"> الإعلان </w:t>
      </w:r>
      <w:r>
        <w:rPr>
          <w:rFonts w:hint="cs"/>
          <w:rtl/>
        </w:rPr>
        <w:t>من خلال</w:t>
      </w:r>
      <w:r w:rsidR="00F62A15" w:rsidRPr="00F62A15">
        <w:rPr>
          <w:rFonts w:hint="cs"/>
          <w:rtl/>
        </w:rPr>
        <w:t xml:space="preserve"> هذه الرسالة الإدارية المعممة عن عقد اجتماع للجنة الدراسات</w:t>
      </w:r>
      <w:r w:rsidR="00F62A15" w:rsidRPr="00F62A15">
        <w:rPr>
          <w:rFonts w:hint="eastAsia"/>
          <w:rtl/>
        </w:rPr>
        <w:t> </w:t>
      </w:r>
      <w:r w:rsidR="00F62A15" w:rsidRPr="00F62A15">
        <w:t>1</w:t>
      </w:r>
      <w:r w:rsidR="00F62A15" w:rsidRPr="00F62A15">
        <w:rPr>
          <w:rFonts w:hint="cs"/>
          <w:rtl/>
        </w:rPr>
        <w:t xml:space="preserve"> لقطاع الاتصالات الراديوية في</w:t>
      </w:r>
      <w:r w:rsidR="00F62A15" w:rsidRPr="00F62A15">
        <w:rPr>
          <w:rFonts w:hint="eastAsia"/>
          <w:rtl/>
        </w:rPr>
        <w:t> </w:t>
      </w:r>
      <w:r w:rsidR="00F62A15" w:rsidRPr="00F62A15">
        <w:rPr>
          <w:rFonts w:hint="cs"/>
          <w:rtl/>
        </w:rPr>
        <w:t xml:space="preserve">الاتحاد، </w:t>
      </w:r>
      <w:r>
        <w:rPr>
          <w:rFonts w:hint="cs"/>
          <w:rtl/>
        </w:rPr>
        <w:t>في</w:t>
      </w:r>
      <w:r w:rsidR="00715B18">
        <w:rPr>
          <w:rFonts w:hint="eastAsia"/>
          <w:rtl/>
        </w:rPr>
        <w:t> </w:t>
      </w:r>
      <w:r>
        <w:rPr>
          <w:rFonts w:hint="cs"/>
          <w:rtl/>
        </w:rPr>
        <w:t xml:space="preserve">جنيف </w:t>
      </w:r>
      <w:r w:rsidR="00F62A15" w:rsidRPr="00F62A15">
        <w:rPr>
          <w:rFonts w:hint="cs"/>
          <w:rtl/>
        </w:rPr>
        <w:t xml:space="preserve">يوم </w:t>
      </w:r>
      <w:r w:rsidR="00F62A15">
        <w:t>8</w:t>
      </w:r>
      <w:r w:rsidR="00F62A15" w:rsidRPr="00F62A15">
        <w:rPr>
          <w:rFonts w:hint="cs"/>
          <w:rtl/>
        </w:rPr>
        <w:t xml:space="preserve"> يونيو </w:t>
      </w:r>
      <w:r w:rsidR="00F62A15">
        <w:t>2020</w:t>
      </w:r>
      <w:r>
        <w:rPr>
          <w:rFonts w:hint="cs"/>
          <w:rtl/>
        </w:rPr>
        <w:t xml:space="preserve"> (</w:t>
      </w:r>
      <w:r w:rsidR="00F62A15" w:rsidRPr="00F62A15">
        <w:rPr>
          <w:rFonts w:hint="cs"/>
          <w:rtl/>
        </w:rPr>
        <w:t>عقب اجتماعات فرق العمل</w:t>
      </w:r>
      <w:r w:rsidR="00F62A15" w:rsidRPr="00F62A15">
        <w:rPr>
          <w:rFonts w:hint="eastAsia"/>
          <w:rtl/>
        </w:rPr>
        <w:t> </w:t>
      </w:r>
      <w:r w:rsidR="00F62A15" w:rsidRPr="00F62A15">
        <w:t>1A</w:t>
      </w:r>
      <w:r w:rsidR="00F62A15" w:rsidRPr="00F62A15">
        <w:rPr>
          <w:rFonts w:hint="cs"/>
          <w:rtl/>
        </w:rPr>
        <w:t xml:space="preserve"> و</w:t>
      </w:r>
      <w:r w:rsidR="00F62A15" w:rsidRPr="00F62A15">
        <w:t>1B</w:t>
      </w:r>
      <w:r w:rsidR="00F62A15" w:rsidRPr="00F62A15">
        <w:rPr>
          <w:rFonts w:hint="cs"/>
          <w:rtl/>
        </w:rPr>
        <w:t xml:space="preserve"> و</w:t>
      </w:r>
      <w:r w:rsidR="00F62A15" w:rsidRPr="00F62A15">
        <w:t>1C</w:t>
      </w:r>
      <w:r>
        <w:rPr>
          <w:rFonts w:hint="cs"/>
          <w:rtl/>
        </w:rPr>
        <w:t>)</w:t>
      </w:r>
      <w:r w:rsidR="00E7609E">
        <w:rPr>
          <w:rFonts w:hint="cs"/>
          <w:rtl/>
        </w:rPr>
        <w:t xml:space="preserve"> </w:t>
      </w:r>
      <w:r w:rsidR="00F62A15" w:rsidRPr="00F62A15">
        <w:rPr>
          <w:rFonts w:hint="cs"/>
          <w:rtl/>
        </w:rPr>
        <w:t>(انظر الرسالة المعممة</w:t>
      </w:r>
      <w:r w:rsidR="00F62A15" w:rsidRPr="00F62A15">
        <w:rPr>
          <w:rFonts w:hint="eastAsia"/>
          <w:rtl/>
        </w:rPr>
        <w:t> </w:t>
      </w:r>
      <w:hyperlink r:id="rId8" w:history="1">
        <w:r w:rsidR="00F62A15" w:rsidRPr="008E492E">
          <w:rPr>
            <w:rStyle w:val="Hyperlink"/>
            <w:szCs w:val="24"/>
            <w:lang w:val="en-GB"/>
          </w:rPr>
          <w:t>1/LCCE/105</w:t>
        </w:r>
      </w:hyperlink>
      <w:r w:rsidR="00F62A15" w:rsidRPr="00F62A15">
        <w:rPr>
          <w:rFonts w:hint="cs"/>
          <w:rtl/>
        </w:rPr>
        <w:t>).</w:t>
      </w:r>
    </w:p>
    <w:p w14:paraId="42CA782E" w14:textId="7B190E0E" w:rsidR="00F62A15" w:rsidRPr="00262BA1" w:rsidRDefault="00F62A15" w:rsidP="00F62A15">
      <w:pPr>
        <w:spacing w:after="360"/>
        <w:rPr>
          <w:rFonts w:eastAsia="SimSun"/>
          <w:rtl/>
          <w:lang w:bidi="ar-EG"/>
        </w:rPr>
      </w:pPr>
      <w:r w:rsidRPr="00262BA1">
        <w:rPr>
          <w:rFonts w:eastAsia="SimSun" w:hint="cs"/>
          <w:rtl/>
        </w:rPr>
        <w:t>وسيُعقد اجتماع لجنة الدراسات في مقر الاتحاد بجنيف. وستُعقد الجلسة الافتتاحية الساعة</w:t>
      </w:r>
      <w:r w:rsidRPr="00262BA1">
        <w:rPr>
          <w:rFonts w:eastAsia="SimSun" w:hint="eastAsia"/>
          <w:rtl/>
        </w:rPr>
        <w:t> </w:t>
      </w:r>
      <w:r w:rsidRPr="00262BA1">
        <w:rPr>
          <w:rFonts w:eastAsia="SimSun"/>
        </w:rPr>
        <w:t>0930</w:t>
      </w:r>
      <w:r w:rsidRPr="00262BA1">
        <w:rPr>
          <w:rFonts w:eastAsia="SimSun" w:hint="cs"/>
          <w:rtl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78"/>
        <w:gridCol w:w="3402"/>
        <w:gridCol w:w="2829"/>
      </w:tblGrid>
      <w:tr w:rsidR="00F62A15" w:rsidRPr="00262BA1" w14:paraId="3F198965" w14:textId="77777777" w:rsidTr="0029217B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42FE" w14:textId="77777777" w:rsidR="00F62A15" w:rsidRPr="00262BA1" w:rsidRDefault="00F62A15" w:rsidP="00F90E0D">
            <w:pPr>
              <w:keepNext/>
              <w:spacing w:before="60" w:after="60" w:line="300" w:lineRule="exact"/>
              <w:jc w:val="center"/>
              <w:rPr>
                <w:rFonts w:eastAsia="SimSun"/>
                <w:b/>
                <w:bCs/>
                <w:spacing w:val="-2"/>
              </w:rPr>
            </w:pPr>
            <w:r w:rsidRPr="00262BA1">
              <w:rPr>
                <w:rFonts w:eastAsia="SimSun" w:hint="cs"/>
                <w:b/>
                <w:bCs/>
                <w:spacing w:val="-2"/>
                <w:rtl/>
              </w:rPr>
              <w:t>اللجنة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F2A6" w14:textId="77777777" w:rsidR="00F62A15" w:rsidRPr="00262BA1" w:rsidRDefault="00F62A15" w:rsidP="00F90E0D">
            <w:pPr>
              <w:keepNext/>
              <w:spacing w:before="60" w:after="60" w:line="300" w:lineRule="exact"/>
              <w:jc w:val="center"/>
              <w:rPr>
                <w:rFonts w:eastAsia="SimSun"/>
                <w:b/>
                <w:bCs/>
                <w:spacing w:val="-2"/>
              </w:rPr>
            </w:pPr>
            <w:r w:rsidRPr="00262BA1">
              <w:rPr>
                <w:rFonts w:eastAsia="SimSun" w:hint="cs"/>
                <w:b/>
                <w:bCs/>
                <w:spacing w:val="-2"/>
                <w:rtl/>
              </w:rPr>
              <w:t>موعد الاجتماع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A532" w14:textId="79F9F9ED" w:rsidR="00F62A15" w:rsidRPr="00262BA1" w:rsidRDefault="00F62A15" w:rsidP="00F90E0D">
            <w:pPr>
              <w:keepNext/>
              <w:spacing w:before="60" w:after="60" w:line="300" w:lineRule="exact"/>
              <w:jc w:val="center"/>
              <w:rPr>
                <w:rFonts w:eastAsia="SimSun"/>
                <w:b/>
                <w:bCs/>
                <w:spacing w:val="-2"/>
              </w:rPr>
            </w:pPr>
            <w:r w:rsidRPr="00262BA1">
              <w:rPr>
                <w:rFonts w:eastAsia="SimSun" w:hint="cs"/>
                <w:b/>
                <w:bCs/>
                <w:spacing w:val="-2"/>
                <w:rtl/>
              </w:rPr>
              <w:t>آخر موعد لتقديم المساهمات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2F4E" w14:textId="51CFDCC7" w:rsidR="00F62A15" w:rsidRPr="00262BA1" w:rsidRDefault="00F62A15" w:rsidP="00F90E0D">
            <w:pPr>
              <w:keepNext/>
              <w:spacing w:before="60" w:after="60" w:line="300" w:lineRule="exact"/>
              <w:jc w:val="center"/>
              <w:rPr>
                <w:rFonts w:eastAsia="SimSun"/>
                <w:b/>
                <w:bCs/>
                <w:spacing w:val="-2"/>
              </w:rPr>
            </w:pPr>
            <w:r w:rsidRPr="00262BA1">
              <w:rPr>
                <w:rFonts w:eastAsia="SimSun" w:hint="cs"/>
                <w:b/>
                <w:bCs/>
                <w:spacing w:val="-2"/>
                <w:rtl/>
              </w:rPr>
              <w:t>الجلسة الافتتاحية</w:t>
            </w:r>
          </w:p>
        </w:tc>
      </w:tr>
      <w:tr w:rsidR="00F62A15" w:rsidRPr="00262BA1" w14:paraId="2FA0845E" w14:textId="77777777" w:rsidTr="0029217B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BB29" w14:textId="5828C254" w:rsidR="00F62A15" w:rsidRPr="00262BA1" w:rsidRDefault="00F62A15" w:rsidP="00F90E0D">
            <w:pPr>
              <w:keepNext/>
              <w:spacing w:before="60" w:after="60" w:line="300" w:lineRule="exact"/>
              <w:jc w:val="center"/>
              <w:rPr>
                <w:rFonts w:eastAsia="SimSun"/>
                <w:spacing w:val="-4"/>
              </w:rPr>
            </w:pPr>
            <w:r w:rsidRPr="00262BA1">
              <w:rPr>
                <w:rFonts w:eastAsia="SimSun" w:hint="cs"/>
                <w:spacing w:val="-4"/>
                <w:rtl/>
              </w:rPr>
              <w:t>لجنة الدراسات</w:t>
            </w:r>
            <w:r w:rsidRPr="00262BA1">
              <w:rPr>
                <w:rFonts w:eastAsia="SimSun" w:hint="eastAsia"/>
                <w:spacing w:val="-4"/>
                <w:rtl/>
              </w:rPr>
              <w:t> </w:t>
            </w:r>
            <w:r w:rsidRPr="00262BA1">
              <w:rPr>
                <w:rFonts w:eastAsia="SimSun"/>
                <w:spacing w:val="-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FB12" w14:textId="2361C242" w:rsidR="00F62A15" w:rsidRPr="00262BA1" w:rsidRDefault="00C84EEE" w:rsidP="00F90E0D">
            <w:pPr>
              <w:keepNext/>
              <w:spacing w:before="60" w:after="60" w:line="300" w:lineRule="exact"/>
              <w:jc w:val="center"/>
              <w:rPr>
                <w:rFonts w:eastAsia="SimSun"/>
                <w:spacing w:val="-2"/>
                <w:rtl/>
                <w:lang w:bidi="ar-SY"/>
              </w:rPr>
            </w:pPr>
            <w:r>
              <w:rPr>
                <w:rFonts w:eastAsia="SimSun" w:hint="cs"/>
                <w:spacing w:val="-2"/>
                <w:rtl/>
              </w:rPr>
              <w:t xml:space="preserve">الإثنين، </w:t>
            </w:r>
            <w:r w:rsidR="00F62A15">
              <w:rPr>
                <w:rFonts w:eastAsia="SimSun"/>
                <w:spacing w:val="-2"/>
              </w:rPr>
              <w:t>8</w:t>
            </w:r>
            <w:r w:rsidR="00F62A15" w:rsidRPr="00262BA1">
              <w:rPr>
                <w:rFonts w:eastAsia="SimSun" w:hint="cs"/>
                <w:spacing w:val="-2"/>
                <w:rtl/>
                <w:lang w:bidi="ar-SY"/>
              </w:rPr>
              <w:t xml:space="preserve"> يونيو </w:t>
            </w:r>
            <w:r w:rsidR="00F62A15">
              <w:rPr>
                <w:rFonts w:eastAsia="SimSun"/>
                <w:spacing w:val="-2"/>
                <w:lang w:bidi="ar-SY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BFF3" w14:textId="4DEA992E" w:rsidR="00F62A15" w:rsidRPr="00262BA1" w:rsidRDefault="00C84EEE" w:rsidP="00F90E0D">
            <w:pPr>
              <w:keepNext/>
              <w:spacing w:before="60" w:after="60" w:line="300" w:lineRule="exact"/>
              <w:jc w:val="center"/>
              <w:rPr>
                <w:rFonts w:eastAsia="SimSun"/>
                <w:spacing w:val="-2"/>
              </w:rPr>
            </w:pPr>
            <w:r>
              <w:rPr>
                <w:rFonts w:eastAsia="SimSun" w:hint="cs"/>
                <w:spacing w:val="-2"/>
                <w:rtl/>
              </w:rPr>
              <w:t>الإثنين</w:t>
            </w:r>
            <w:r w:rsidR="00F62A15" w:rsidRPr="00262BA1">
              <w:rPr>
                <w:rFonts w:eastAsia="SimSun" w:hint="cs"/>
                <w:spacing w:val="-2"/>
                <w:rtl/>
              </w:rPr>
              <w:t xml:space="preserve">، </w:t>
            </w:r>
            <w:r>
              <w:rPr>
                <w:rFonts w:eastAsia="SimSun"/>
                <w:spacing w:val="-2"/>
              </w:rPr>
              <w:t>1</w:t>
            </w:r>
            <w:r w:rsidR="00F62A15" w:rsidRPr="00262BA1">
              <w:rPr>
                <w:rFonts w:eastAsia="SimSun" w:hint="cs"/>
                <w:spacing w:val="-2"/>
                <w:rtl/>
              </w:rPr>
              <w:t xml:space="preserve">يونيو </w:t>
            </w:r>
            <w:r>
              <w:rPr>
                <w:rFonts w:eastAsia="SimSun"/>
                <w:spacing w:val="-2"/>
              </w:rPr>
              <w:t>2020</w:t>
            </w:r>
            <w:r w:rsidR="00F62A15" w:rsidRPr="00262BA1">
              <w:rPr>
                <w:rFonts w:eastAsia="SimSun" w:hint="cs"/>
                <w:spacing w:val="-2"/>
                <w:rtl/>
              </w:rPr>
              <w:br/>
              <w:t xml:space="preserve">الساعة </w:t>
            </w:r>
            <w:r w:rsidR="00F62A15" w:rsidRPr="00262BA1">
              <w:rPr>
                <w:rFonts w:eastAsia="SimSun"/>
                <w:spacing w:val="-2"/>
              </w:rPr>
              <w:t>1600</w:t>
            </w:r>
            <w:r w:rsidR="00F62A15" w:rsidRPr="00262BA1">
              <w:rPr>
                <w:rFonts w:eastAsia="SimSun" w:hint="cs"/>
                <w:spacing w:val="-2"/>
                <w:rtl/>
              </w:rPr>
              <w:t xml:space="preserve"> بالتوقيت العالمي المنسق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A206" w14:textId="27597BCA" w:rsidR="00F62A15" w:rsidRPr="00262BA1" w:rsidRDefault="00C84EEE" w:rsidP="00F90E0D">
            <w:pPr>
              <w:keepNext/>
              <w:spacing w:before="60" w:after="60" w:line="300" w:lineRule="exact"/>
              <w:jc w:val="center"/>
              <w:rPr>
                <w:rFonts w:eastAsia="SimSun"/>
                <w:spacing w:val="-2"/>
              </w:rPr>
            </w:pPr>
            <w:r>
              <w:rPr>
                <w:rFonts w:eastAsia="SimSun" w:hint="cs"/>
                <w:spacing w:val="-2"/>
                <w:rtl/>
                <w:lang w:bidi="ar-EG"/>
              </w:rPr>
              <w:t>الإثنين</w:t>
            </w:r>
            <w:r w:rsidR="00F62A15" w:rsidRPr="00262BA1">
              <w:rPr>
                <w:rFonts w:eastAsia="SimSun" w:hint="cs"/>
                <w:spacing w:val="-2"/>
                <w:rtl/>
              </w:rPr>
              <w:t xml:space="preserve">، </w:t>
            </w:r>
            <w:r>
              <w:rPr>
                <w:rFonts w:eastAsia="SimSun"/>
                <w:spacing w:val="-2"/>
              </w:rPr>
              <w:t>8</w:t>
            </w:r>
            <w:r w:rsidR="00F62A15" w:rsidRPr="00262BA1">
              <w:rPr>
                <w:rFonts w:eastAsia="SimSun" w:hint="cs"/>
                <w:spacing w:val="-2"/>
                <w:rtl/>
                <w:lang w:bidi="ar-SY"/>
              </w:rPr>
              <w:t xml:space="preserve"> يونيو </w:t>
            </w:r>
            <w:r>
              <w:rPr>
                <w:rFonts w:eastAsia="SimSun"/>
                <w:spacing w:val="-2"/>
                <w:lang w:bidi="ar-SY"/>
              </w:rPr>
              <w:t>2020</w:t>
            </w:r>
            <w:r w:rsidR="00F62A15" w:rsidRPr="00262BA1">
              <w:rPr>
                <w:rFonts w:eastAsia="SimSun" w:hint="cs"/>
                <w:spacing w:val="-2"/>
                <w:rtl/>
              </w:rPr>
              <w:br/>
              <w:t xml:space="preserve">الساعة </w:t>
            </w:r>
            <w:r w:rsidR="00F62A15" w:rsidRPr="00262BA1">
              <w:rPr>
                <w:rFonts w:eastAsia="SimSun"/>
                <w:spacing w:val="-2"/>
              </w:rPr>
              <w:t>0930</w:t>
            </w:r>
            <w:r w:rsidR="00F62A15" w:rsidRPr="00262BA1">
              <w:rPr>
                <w:rFonts w:eastAsia="SimSun" w:hint="cs"/>
                <w:spacing w:val="-2"/>
                <w:rtl/>
              </w:rPr>
              <w:t xml:space="preserve"> (بالتوقيت المحلي)</w:t>
            </w:r>
          </w:p>
        </w:tc>
      </w:tr>
    </w:tbl>
    <w:p w14:paraId="3C02C8DD" w14:textId="77777777" w:rsidR="00F62A15" w:rsidRPr="00262BA1" w:rsidRDefault="00F62A15" w:rsidP="00C84EEE">
      <w:pPr>
        <w:pStyle w:val="Heading1"/>
      </w:pPr>
      <w:r w:rsidRPr="00262BA1">
        <w:t>2</w:t>
      </w:r>
      <w:r w:rsidRPr="00262BA1">
        <w:rPr>
          <w:rFonts w:hint="cs"/>
          <w:rtl/>
        </w:rPr>
        <w:tab/>
        <w:t>برنامج الاجتماع</w:t>
      </w:r>
    </w:p>
    <w:p w14:paraId="51E0A166" w14:textId="373F5AD4" w:rsidR="00F62A15" w:rsidRPr="00262BA1" w:rsidRDefault="00F62A15" w:rsidP="00C84EEE">
      <w:pPr>
        <w:rPr>
          <w:rtl/>
        </w:rPr>
      </w:pPr>
      <w:r w:rsidRPr="00262BA1">
        <w:rPr>
          <w:rFonts w:hint="cs"/>
          <w:rtl/>
        </w:rPr>
        <w:t xml:space="preserve">يرد مشروع جدول أعمال اجتماع </w:t>
      </w:r>
      <w:r w:rsidR="00C84EEE" w:rsidRPr="00262BA1">
        <w:rPr>
          <w:rFonts w:hint="cs"/>
          <w:rtl/>
        </w:rPr>
        <w:t>لجنة</w:t>
      </w:r>
      <w:r w:rsidRPr="00262BA1">
        <w:rPr>
          <w:rFonts w:hint="cs"/>
          <w:rtl/>
        </w:rPr>
        <w:t xml:space="preserve"> الدراسات</w:t>
      </w:r>
      <w:r w:rsidRPr="00262BA1">
        <w:rPr>
          <w:rFonts w:hint="eastAsia"/>
          <w:rtl/>
        </w:rPr>
        <w:t> </w:t>
      </w:r>
      <w:r w:rsidRPr="00262BA1">
        <w:t>1</w:t>
      </w:r>
      <w:r w:rsidRPr="00262BA1">
        <w:rPr>
          <w:rFonts w:hint="cs"/>
          <w:rtl/>
        </w:rPr>
        <w:t xml:space="preserve"> في </w:t>
      </w:r>
      <w:r w:rsidR="00C84EEE" w:rsidRPr="00262BA1">
        <w:rPr>
          <w:rFonts w:hint="cs"/>
          <w:rtl/>
        </w:rPr>
        <w:t>الملحق</w:t>
      </w:r>
      <w:r w:rsidRPr="00262BA1">
        <w:rPr>
          <w:rFonts w:hint="eastAsia"/>
          <w:rtl/>
        </w:rPr>
        <w:t> </w:t>
      </w:r>
      <w:r w:rsidRPr="00262BA1">
        <w:rPr>
          <w:lang w:val="fr-FR"/>
        </w:rPr>
        <w:t>1</w:t>
      </w:r>
      <w:r w:rsidRPr="00262BA1">
        <w:rPr>
          <w:rFonts w:hint="cs"/>
          <w:rtl/>
        </w:rPr>
        <w:t xml:space="preserve">. </w:t>
      </w:r>
      <w:r w:rsidR="009F612B" w:rsidRPr="008B6BEB">
        <w:rPr>
          <w:rFonts w:hint="cs"/>
          <w:rtl/>
        </w:rPr>
        <w:t xml:space="preserve">ويمكن الاطلاع على حالة النصوص المسندة إلى </w:t>
      </w:r>
      <w:r w:rsidR="00C84EEE" w:rsidRPr="00262BA1">
        <w:rPr>
          <w:rFonts w:hint="cs"/>
          <w:rtl/>
        </w:rPr>
        <w:t>لجنة</w:t>
      </w:r>
      <w:r w:rsidRPr="00262BA1">
        <w:rPr>
          <w:rFonts w:hint="cs"/>
          <w:rtl/>
        </w:rPr>
        <w:t xml:space="preserve"> الدراسات</w:t>
      </w:r>
      <w:r w:rsidRPr="00262BA1">
        <w:rPr>
          <w:rFonts w:hint="eastAsia"/>
          <w:rtl/>
        </w:rPr>
        <w:t> </w:t>
      </w:r>
      <w:r w:rsidRPr="00262BA1">
        <w:t>1</w:t>
      </w:r>
      <w:r w:rsidR="009F612B">
        <w:rPr>
          <w:rFonts w:hint="cs"/>
          <w:rtl/>
        </w:rPr>
        <w:t xml:space="preserve"> في </w:t>
      </w:r>
      <w:r w:rsidR="00C84EEE" w:rsidRPr="00262BA1">
        <w:rPr>
          <w:rFonts w:hint="cs"/>
          <w:rtl/>
        </w:rPr>
        <w:t>الموقع</w:t>
      </w:r>
      <w:r w:rsidR="009F612B">
        <w:rPr>
          <w:rFonts w:hint="cs"/>
          <w:rtl/>
        </w:rPr>
        <w:t xml:space="preserve"> التالي</w:t>
      </w:r>
      <w:r w:rsidRPr="00262BA1">
        <w:rPr>
          <w:rFonts w:hint="cs"/>
          <w:rtl/>
        </w:rPr>
        <w:t>:</w:t>
      </w:r>
    </w:p>
    <w:p w14:paraId="319C9B19" w14:textId="6AB43322" w:rsidR="00F62A15" w:rsidRPr="00262BA1" w:rsidRDefault="00073DA1" w:rsidP="00F62A15">
      <w:pPr>
        <w:jc w:val="center"/>
        <w:rPr>
          <w:rStyle w:val="Hyperlink"/>
          <w:rFonts w:eastAsia="SimSun"/>
          <w:b/>
          <w:rtl/>
          <w:lang w:val="en-GB"/>
        </w:rPr>
      </w:pPr>
      <w:hyperlink r:id="rId9" w:history="1">
        <w:r w:rsidR="00C84EEE" w:rsidRPr="00631499">
          <w:rPr>
            <w:rStyle w:val="Hyperlink"/>
            <w:szCs w:val="24"/>
            <w:lang w:val="en-GB"/>
          </w:rPr>
          <w:t>http://www.itu.int/md/R1</w:t>
        </w:r>
        <w:r w:rsidR="00C84EEE" w:rsidRPr="00CE597D">
          <w:rPr>
            <w:rStyle w:val="Hyperlink"/>
            <w:szCs w:val="24"/>
            <w:lang w:val="en-GB"/>
          </w:rPr>
          <w:t>9-SG01-C-0001/e</w:t>
        </w:r>
        <w:r w:rsidR="00C84EEE" w:rsidRPr="00631499">
          <w:rPr>
            <w:rStyle w:val="Hyperlink"/>
            <w:szCs w:val="24"/>
            <w:lang w:val="en-GB"/>
          </w:rPr>
          <w:t>n</w:t>
        </w:r>
      </w:hyperlink>
    </w:p>
    <w:p w14:paraId="5FF6EE23" w14:textId="48F97B5F" w:rsidR="00F62A15" w:rsidRPr="00262BA1" w:rsidRDefault="00F62A15" w:rsidP="00C84EEE">
      <w:pPr>
        <w:pStyle w:val="Heading2"/>
        <w:rPr>
          <w:rtl/>
        </w:rPr>
      </w:pPr>
      <w:r w:rsidRPr="00262BA1">
        <w:t>1.2</w:t>
      </w:r>
      <w:r w:rsidRPr="00262BA1">
        <w:rPr>
          <w:rFonts w:hint="cs"/>
          <w:rtl/>
        </w:rPr>
        <w:tab/>
        <w:t xml:space="preserve">اعتماد مشاريع التوصيات في اجتماع </w:t>
      </w:r>
      <w:r w:rsidR="0029217B" w:rsidRPr="00262BA1">
        <w:rPr>
          <w:rFonts w:hint="cs"/>
          <w:rtl/>
        </w:rPr>
        <w:t>لجنة</w:t>
      </w:r>
      <w:r w:rsidRPr="00262BA1">
        <w:rPr>
          <w:rFonts w:hint="cs"/>
          <w:rtl/>
        </w:rPr>
        <w:t xml:space="preserve"> الدراسات (الفقرة </w:t>
      </w:r>
      <w:r w:rsidR="00C84EEE">
        <w:t>2.2.2.6.A2</w:t>
      </w:r>
      <w:r w:rsidRPr="00262BA1">
        <w:rPr>
          <w:rFonts w:hint="cs"/>
          <w:rtl/>
        </w:rPr>
        <w:t xml:space="preserve"> من القرار </w:t>
      </w:r>
      <w:r w:rsidRPr="00262BA1">
        <w:t>ITU-R 1-</w:t>
      </w:r>
      <w:r w:rsidR="00C84EEE">
        <w:t>8</w:t>
      </w:r>
      <w:r w:rsidRPr="00262BA1">
        <w:rPr>
          <w:rFonts w:hint="cs"/>
          <w:rtl/>
        </w:rPr>
        <w:t>)</w:t>
      </w:r>
    </w:p>
    <w:p w14:paraId="1F1AAFAD" w14:textId="6B8D822D" w:rsidR="00F62A15" w:rsidRPr="00262BA1" w:rsidRDefault="00CC25D2" w:rsidP="00C84EEE">
      <w:pPr>
        <w:rPr>
          <w:rtl/>
        </w:rPr>
      </w:pPr>
      <w:r w:rsidRPr="00B47A65">
        <w:rPr>
          <w:rFonts w:hint="cs"/>
          <w:rtl/>
          <w:lang w:bidi="ar-EG"/>
        </w:rPr>
        <w:t>لا يُقترح اعتماد</w:t>
      </w:r>
      <w:r>
        <w:rPr>
          <w:rFonts w:hint="cs"/>
          <w:rtl/>
          <w:lang w:bidi="ar-EG"/>
        </w:rPr>
        <w:t xml:space="preserve"> أي</w:t>
      </w:r>
      <w:r w:rsidRPr="00B47A65">
        <w:rPr>
          <w:rFonts w:hint="cs"/>
          <w:rtl/>
          <w:lang w:bidi="ar-EG"/>
        </w:rPr>
        <w:t xml:space="preserve"> توصيات</w:t>
      </w:r>
      <w:r w:rsidRPr="00B47A65">
        <w:rPr>
          <w:rFonts w:hint="cs"/>
          <w:rtl/>
        </w:rPr>
        <w:t xml:space="preserve"> </w:t>
      </w:r>
      <w:r w:rsidRPr="00B47A65">
        <w:rPr>
          <w:rFonts w:hint="cs"/>
          <w:rtl/>
          <w:lang w:bidi="ar-EG"/>
        </w:rPr>
        <w:t xml:space="preserve">في اجتماع </w:t>
      </w:r>
      <w:r w:rsidR="00C84EEE" w:rsidRPr="00262BA1">
        <w:rPr>
          <w:rFonts w:hint="cs"/>
          <w:rtl/>
        </w:rPr>
        <w:t>لجنة</w:t>
      </w:r>
      <w:r w:rsidR="00F62A15" w:rsidRPr="00262BA1">
        <w:rPr>
          <w:rFonts w:hint="cs"/>
          <w:rtl/>
        </w:rPr>
        <w:t xml:space="preserve"> الدراسات وفقاً للفقرة </w:t>
      </w:r>
      <w:r w:rsidR="00C84EEE">
        <w:t>2.2.2.6.A2</w:t>
      </w:r>
      <w:r w:rsidR="00F62A15" w:rsidRPr="00262BA1">
        <w:rPr>
          <w:rFonts w:hint="cs"/>
          <w:rtl/>
        </w:rPr>
        <w:t xml:space="preserve"> من القرار</w:t>
      </w:r>
      <w:r w:rsidR="00F62A15" w:rsidRPr="00262BA1">
        <w:rPr>
          <w:rFonts w:hint="eastAsia"/>
          <w:rtl/>
        </w:rPr>
        <w:t> </w:t>
      </w:r>
      <w:r w:rsidR="00F62A15" w:rsidRPr="00262BA1">
        <w:t>ITU</w:t>
      </w:r>
      <w:r w:rsidR="00F62A15" w:rsidRPr="00262BA1">
        <w:noBreakHyphen/>
        <w:t>R 1</w:t>
      </w:r>
      <w:r w:rsidR="00F62A15" w:rsidRPr="00262BA1">
        <w:noBreakHyphen/>
      </w:r>
      <w:r w:rsidR="00C84EEE">
        <w:t>8</w:t>
      </w:r>
      <w:r w:rsidR="00F62A15" w:rsidRPr="00262BA1">
        <w:rPr>
          <w:rFonts w:hint="cs"/>
          <w:rtl/>
        </w:rPr>
        <w:t>.</w:t>
      </w:r>
    </w:p>
    <w:p w14:paraId="5DD23618" w14:textId="1FE5E874" w:rsidR="00F62A15" w:rsidRPr="00262BA1" w:rsidRDefault="00F62A15" w:rsidP="00C84EEE">
      <w:pPr>
        <w:pStyle w:val="Heading2"/>
        <w:rPr>
          <w:rtl/>
        </w:rPr>
      </w:pPr>
      <w:r w:rsidRPr="00262BA1">
        <w:t>2.2</w:t>
      </w:r>
      <w:r w:rsidRPr="00262BA1">
        <w:rPr>
          <w:rFonts w:hint="cs"/>
          <w:rtl/>
        </w:rPr>
        <w:tab/>
        <w:t xml:space="preserve">اعتماد مشاريع التوصيات من جانب </w:t>
      </w:r>
      <w:r w:rsidR="0029217B" w:rsidRPr="00262BA1">
        <w:rPr>
          <w:rFonts w:hint="cs"/>
          <w:rtl/>
        </w:rPr>
        <w:t>لجنة</w:t>
      </w:r>
      <w:r w:rsidRPr="00262BA1">
        <w:rPr>
          <w:rFonts w:hint="cs"/>
          <w:rtl/>
        </w:rPr>
        <w:t xml:space="preserve"> من ل‍جان الدراسات بال‍مراسلة (الفقرة </w:t>
      </w:r>
      <w:r w:rsidR="00C84EEE">
        <w:t>3.2.2.6.A2</w:t>
      </w:r>
      <w:r w:rsidRPr="00262BA1">
        <w:rPr>
          <w:rFonts w:hint="cs"/>
          <w:rtl/>
        </w:rPr>
        <w:t xml:space="preserve"> من القرار</w:t>
      </w:r>
      <w:r w:rsidR="0029217B">
        <w:rPr>
          <w:rFonts w:hint="eastAsia"/>
          <w:rtl/>
          <w:lang w:bidi="ar-EG"/>
        </w:rPr>
        <w:t> </w:t>
      </w:r>
      <w:r w:rsidRPr="00262BA1">
        <w:t>ITU</w:t>
      </w:r>
      <w:r w:rsidRPr="00262BA1">
        <w:noBreakHyphen/>
        <w:t>R 1</w:t>
      </w:r>
      <w:r w:rsidRPr="00262BA1">
        <w:noBreakHyphen/>
      </w:r>
      <w:r w:rsidR="00C84EEE">
        <w:t>8</w:t>
      </w:r>
      <w:r w:rsidRPr="00262BA1">
        <w:rPr>
          <w:rFonts w:hint="cs"/>
          <w:rtl/>
        </w:rPr>
        <w:t>)</w:t>
      </w:r>
    </w:p>
    <w:p w14:paraId="6472240A" w14:textId="0DE0E2BB" w:rsidR="00F62A15" w:rsidRPr="00262BA1" w:rsidRDefault="00F62A15" w:rsidP="00C84EEE">
      <w:pPr>
        <w:rPr>
          <w:rtl/>
          <w:lang w:bidi="ar-EG"/>
        </w:rPr>
      </w:pPr>
      <w:r w:rsidRPr="00262BA1">
        <w:rPr>
          <w:rFonts w:hint="cs"/>
          <w:rtl/>
        </w:rPr>
        <w:t xml:space="preserve">يتعلق الإجراء </w:t>
      </w:r>
      <w:r w:rsidR="001F00D1">
        <w:rPr>
          <w:rFonts w:hint="cs"/>
          <w:rtl/>
        </w:rPr>
        <w:t>المذكور</w:t>
      </w:r>
      <w:r w:rsidRPr="00262BA1">
        <w:rPr>
          <w:rFonts w:hint="cs"/>
          <w:rtl/>
        </w:rPr>
        <w:t xml:space="preserve"> في الفقرة</w:t>
      </w:r>
      <w:r w:rsidRPr="00262BA1">
        <w:rPr>
          <w:rFonts w:hint="eastAsia"/>
          <w:rtl/>
        </w:rPr>
        <w:t> </w:t>
      </w:r>
      <w:r w:rsidR="00C84EEE">
        <w:t>3.2.2.6.A2</w:t>
      </w:r>
      <w:r w:rsidRPr="00262BA1">
        <w:rPr>
          <w:rFonts w:hint="cs"/>
          <w:rtl/>
        </w:rPr>
        <w:t xml:space="preserve"> من القرار</w:t>
      </w:r>
      <w:r w:rsidRPr="00262BA1">
        <w:rPr>
          <w:rFonts w:hint="eastAsia"/>
          <w:rtl/>
        </w:rPr>
        <w:t> </w:t>
      </w:r>
      <w:r w:rsidRPr="00262BA1">
        <w:t>ITU</w:t>
      </w:r>
      <w:r w:rsidRPr="00262BA1">
        <w:noBreakHyphen/>
        <w:t>R 1</w:t>
      </w:r>
      <w:r w:rsidRPr="00262BA1">
        <w:noBreakHyphen/>
      </w:r>
      <w:r w:rsidR="00C84EEE">
        <w:t>8</w:t>
      </w:r>
      <w:r w:rsidRPr="00262BA1">
        <w:rPr>
          <w:rFonts w:hint="cs"/>
          <w:rtl/>
        </w:rPr>
        <w:t xml:space="preserve"> ب‍مشاريع التوصيات </w:t>
      </w:r>
      <w:r w:rsidR="0029217B" w:rsidRPr="00262BA1">
        <w:rPr>
          <w:rFonts w:hint="cs"/>
          <w:rtl/>
        </w:rPr>
        <w:t>الجديدة</w:t>
      </w:r>
      <w:r w:rsidRPr="00262BA1">
        <w:rPr>
          <w:rFonts w:hint="cs"/>
          <w:rtl/>
        </w:rPr>
        <w:t xml:space="preserve"> أو ال‍مراج</w:t>
      </w:r>
      <w:r w:rsidR="001F00D1">
        <w:rPr>
          <w:rFonts w:hint="cs"/>
          <w:rtl/>
        </w:rPr>
        <w:t>َ</w:t>
      </w:r>
      <w:r w:rsidRPr="00262BA1">
        <w:rPr>
          <w:rFonts w:hint="cs"/>
          <w:rtl/>
        </w:rPr>
        <w:t>عة التي لا</w:t>
      </w:r>
      <w:r w:rsidRPr="00262BA1">
        <w:rPr>
          <w:rFonts w:hint="eastAsia"/>
          <w:rtl/>
        </w:rPr>
        <w:t> </w:t>
      </w:r>
      <w:r w:rsidRPr="00262BA1">
        <w:rPr>
          <w:rFonts w:hint="cs"/>
          <w:rtl/>
        </w:rPr>
        <w:t xml:space="preserve">يشملها تحديداً جدول أعمال </w:t>
      </w:r>
      <w:r w:rsidR="008E492E">
        <w:rPr>
          <w:rFonts w:hint="cs"/>
          <w:rtl/>
        </w:rPr>
        <w:t>اجتماع لجنة الدراسات</w:t>
      </w:r>
      <w:r w:rsidRPr="00262BA1">
        <w:rPr>
          <w:rFonts w:hint="cs"/>
          <w:rtl/>
        </w:rPr>
        <w:t>.</w:t>
      </w:r>
    </w:p>
    <w:p w14:paraId="09DD6E00" w14:textId="5C176173" w:rsidR="00F62A15" w:rsidRPr="00262BA1" w:rsidRDefault="00F62A15" w:rsidP="00C84EEE">
      <w:pPr>
        <w:rPr>
          <w:noProof/>
          <w:rtl/>
        </w:rPr>
      </w:pPr>
      <w:r w:rsidRPr="00262BA1">
        <w:rPr>
          <w:noProof/>
          <w:rtl/>
        </w:rPr>
        <w:lastRenderedPageBreak/>
        <w:t>ووفقاً لهذا الإجراء، تُعرض على 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جنة الدراسات مشاريع التوصيات 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 xml:space="preserve">جديدة </w:t>
      </w:r>
      <w:r w:rsidR="00FD07A9">
        <w:rPr>
          <w:rFonts w:hint="cs"/>
          <w:noProof/>
          <w:rtl/>
        </w:rPr>
        <w:t>و</w:t>
      </w:r>
      <w:r w:rsidRPr="00262BA1">
        <w:rPr>
          <w:noProof/>
          <w:rtl/>
        </w:rPr>
        <w:t>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مراجعة التي يتم إعدادها أثناء اجتماعات فرق العمل</w:t>
      </w:r>
      <w:r w:rsidRPr="00262BA1">
        <w:rPr>
          <w:rFonts w:hint="cs"/>
          <w:noProof/>
          <w:rtl/>
        </w:rPr>
        <w:t> </w:t>
      </w:r>
      <w:r w:rsidRPr="00262BA1">
        <w:rPr>
          <w:noProof/>
        </w:rPr>
        <w:t>1A</w:t>
      </w:r>
      <w:r w:rsidRPr="00262BA1">
        <w:rPr>
          <w:noProof/>
          <w:rtl/>
        </w:rPr>
        <w:t xml:space="preserve"> و</w:t>
      </w:r>
      <w:r w:rsidRPr="00262BA1">
        <w:rPr>
          <w:noProof/>
        </w:rPr>
        <w:t>1B</w:t>
      </w:r>
      <w:r w:rsidRPr="00262BA1">
        <w:rPr>
          <w:noProof/>
          <w:rtl/>
        </w:rPr>
        <w:t xml:space="preserve"> و</w:t>
      </w:r>
      <w:r w:rsidRPr="00262BA1">
        <w:rPr>
          <w:noProof/>
        </w:rPr>
        <w:t>1C</w:t>
      </w:r>
      <w:r w:rsidRPr="00262BA1">
        <w:rPr>
          <w:noProof/>
          <w:rtl/>
        </w:rPr>
        <w:t xml:space="preserve"> التي ت</w:t>
      </w:r>
      <w:r w:rsidR="001F00D1">
        <w:rPr>
          <w:rFonts w:hint="cs"/>
          <w:noProof/>
          <w:rtl/>
        </w:rPr>
        <w:t>ُ</w:t>
      </w:r>
      <w:r w:rsidRPr="00262BA1">
        <w:rPr>
          <w:noProof/>
          <w:rtl/>
        </w:rPr>
        <w:t>عقد قبل اجتماع 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جنة الدراسات</w:t>
      </w:r>
      <w:r w:rsidR="001F00D1">
        <w:rPr>
          <w:rFonts w:hint="cs"/>
          <w:noProof/>
          <w:rtl/>
        </w:rPr>
        <w:t xml:space="preserve"> مباشرةً</w:t>
      </w:r>
      <w:r w:rsidRPr="00262BA1">
        <w:rPr>
          <w:noProof/>
          <w:rtl/>
        </w:rPr>
        <w:t>. وبعد النظر في تلك 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مشاريع على النحو الواجب، ي</w:t>
      </w:r>
      <w:r>
        <w:rPr>
          <w:rFonts w:hint="cs"/>
          <w:noProof/>
          <w:rtl/>
        </w:rPr>
        <w:t>‍</w:t>
      </w:r>
      <w:r w:rsidRPr="00262BA1">
        <w:rPr>
          <w:noProof/>
          <w:rtl/>
        </w:rPr>
        <w:t>جوز للجنة الدراسات أن تقرر التماس اعتماد مشاريع</w:t>
      </w:r>
      <w:r>
        <w:rPr>
          <w:rFonts w:hint="cs"/>
          <w:noProof/>
          <w:rtl/>
        </w:rPr>
        <w:t xml:space="preserve"> هذه</w:t>
      </w:r>
      <w:r w:rsidRPr="00262BA1">
        <w:rPr>
          <w:noProof/>
          <w:rtl/>
        </w:rPr>
        <w:t xml:space="preserve"> التوصيات بال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مراسلة. وفي</w:t>
      </w:r>
      <w:r w:rsidR="00E522B5">
        <w:rPr>
          <w:rFonts w:hint="cs"/>
          <w:noProof/>
          <w:rtl/>
        </w:rPr>
        <w:t xml:space="preserve"> مثل</w:t>
      </w:r>
      <w:r w:rsidRPr="00262BA1">
        <w:rPr>
          <w:noProof/>
          <w:rtl/>
        </w:rPr>
        <w:t xml:space="preserve"> هذه 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 xml:space="preserve">حالات، </w:t>
      </w:r>
      <w:r w:rsidRPr="00262BA1">
        <w:rPr>
          <w:rFonts w:hint="cs"/>
          <w:noProof/>
          <w:rtl/>
        </w:rPr>
        <w:t>تستخدم</w:t>
      </w:r>
      <w:r w:rsidRPr="00262BA1">
        <w:rPr>
          <w:noProof/>
          <w:rtl/>
        </w:rPr>
        <w:t xml:space="preserve"> لجنة الدراسات إجراء الاعتماد وال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موافقة في نفس الوقت</w:t>
      </w:r>
      <w:r w:rsidRPr="00262BA1">
        <w:rPr>
          <w:rFonts w:hint="cs"/>
          <w:noProof/>
          <w:rtl/>
        </w:rPr>
        <w:t> </w:t>
      </w:r>
      <w:r w:rsidRPr="00262BA1">
        <w:rPr>
          <w:noProof/>
        </w:rPr>
        <w:t>(PSAA)</w:t>
      </w:r>
      <w:r w:rsidRPr="00262BA1">
        <w:rPr>
          <w:noProof/>
          <w:rtl/>
        </w:rPr>
        <w:t xml:space="preserve"> </w:t>
      </w:r>
      <w:r w:rsidR="003B0724">
        <w:rPr>
          <w:rFonts w:hint="cs"/>
          <w:noProof/>
          <w:rtl/>
        </w:rPr>
        <w:t>لمشاريع</w:t>
      </w:r>
      <w:r w:rsidRPr="00262BA1">
        <w:rPr>
          <w:noProof/>
          <w:rtl/>
        </w:rPr>
        <w:t xml:space="preserve"> التوصي</w:t>
      </w:r>
      <w:r w:rsidR="003B0724">
        <w:rPr>
          <w:rFonts w:hint="cs"/>
          <w:noProof/>
          <w:rtl/>
        </w:rPr>
        <w:t>ات</w:t>
      </w:r>
      <w:r w:rsidRPr="00262BA1">
        <w:rPr>
          <w:rFonts w:hint="cs"/>
          <w:noProof/>
          <w:rtl/>
        </w:rPr>
        <w:t xml:space="preserve"> بال‍مراسلة</w:t>
      </w:r>
      <w:r w:rsidRPr="00262BA1">
        <w:rPr>
          <w:noProof/>
          <w:rtl/>
        </w:rPr>
        <w:t>، وهو الإجراء ال</w:t>
      </w:r>
      <w:r w:rsidRPr="00262BA1">
        <w:rPr>
          <w:rFonts w:hint="cs"/>
          <w:noProof/>
          <w:rtl/>
        </w:rPr>
        <w:t>‍</w:t>
      </w:r>
      <w:r w:rsidRPr="00262BA1">
        <w:rPr>
          <w:noProof/>
          <w:rtl/>
        </w:rPr>
        <w:t>منصوص عليه في</w:t>
      </w:r>
      <w:r w:rsidRPr="00262BA1">
        <w:rPr>
          <w:rFonts w:hint="cs"/>
          <w:noProof/>
          <w:rtl/>
        </w:rPr>
        <w:t> </w:t>
      </w:r>
      <w:r w:rsidRPr="00262BA1">
        <w:rPr>
          <w:noProof/>
          <w:rtl/>
        </w:rPr>
        <w:t>الفقرة</w:t>
      </w:r>
      <w:r w:rsidRPr="00262BA1">
        <w:rPr>
          <w:rFonts w:hint="cs"/>
          <w:noProof/>
          <w:rtl/>
        </w:rPr>
        <w:t> </w:t>
      </w:r>
      <w:r w:rsidR="00DB71CE">
        <w:t>4</w:t>
      </w:r>
      <w:r w:rsidR="00C84EEE">
        <w:t>.2.6.A2</w:t>
      </w:r>
      <w:r w:rsidRPr="00262BA1">
        <w:rPr>
          <w:noProof/>
          <w:rtl/>
        </w:rPr>
        <w:t xml:space="preserve"> من القرار</w:t>
      </w:r>
      <w:r w:rsidRPr="00262BA1">
        <w:rPr>
          <w:rFonts w:hint="cs"/>
          <w:noProof/>
          <w:rtl/>
        </w:rPr>
        <w:t> </w:t>
      </w:r>
      <w:r w:rsidRPr="00262BA1">
        <w:rPr>
          <w:noProof/>
        </w:rPr>
        <w:t>ITU</w:t>
      </w:r>
      <w:r w:rsidRPr="00262BA1">
        <w:rPr>
          <w:noProof/>
        </w:rPr>
        <w:noBreakHyphen/>
        <w:t>R 1</w:t>
      </w:r>
      <w:r w:rsidRPr="00262BA1">
        <w:rPr>
          <w:noProof/>
        </w:rPr>
        <w:noBreakHyphen/>
      </w:r>
      <w:r w:rsidR="00C84EEE">
        <w:rPr>
          <w:noProof/>
        </w:rPr>
        <w:t>8</w:t>
      </w:r>
      <w:r w:rsidRPr="00262BA1">
        <w:rPr>
          <w:noProof/>
          <w:rtl/>
        </w:rPr>
        <w:t xml:space="preserve"> (انظر أيضاً الفقرة</w:t>
      </w:r>
      <w:r w:rsidRPr="00262BA1">
        <w:rPr>
          <w:rFonts w:hint="cs"/>
          <w:noProof/>
          <w:rtl/>
        </w:rPr>
        <w:t> </w:t>
      </w:r>
      <w:r w:rsidRPr="00262BA1">
        <w:rPr>
          <w:noProof/>
        </w:rPr>
        <w:t>3.2</w:t>
      </w:r>
      <w:r w:rsidRPr="00262BA1">
        <w:rPr>
          <w:rFonts w:hint="cs"/>
          <w:noProof/>
          <w:rtl/>
        </w:rPr>
        <w:t> </w:t>
      </w:r>
      <w:r w:rsidRPr="00262BA1">
        <w:rPr>
          <w:noProof/>
          <w:rtl/>
        </w:rPr>
        <w:t>أدناه)</w:t>
      </w:r>
      <w:r w:rsidRPr="00262BA1">
        <w:rPr>
          <w:rFonts w:hint="cs"/>
          <w:noProof/>
          <w:rtl/>
        </w:rPr>
        <w:t>، في حالة عدم اعتراض أي من الدول الأعضاء ال‍حاضرة في</w:t>
      </w:r>
      <w:r w:rsidRPr="00262BA1">
        <w:rPr>
          <w:rFonts w:hint="eastAsia"/>
          <w:noProof/>
          <w:rtl/>
        </w:rPr>
        <w:t> </w:t>
      </w:r>
      <w:r w:rsidRPr="00262BA1">
        <w:rPr>
          <w:rFonts w:hint="cs"/>
          <w:noProof/>
          <w:rtl/>
        </w:rPr>
        <w:t>الاجتماع</w:t>
      </w:r>
      <w:r w:rsidR="003B0724" w:rsidRPr="003B0724">
        <w:rPr>
          <w:rFonts w:hint="cs"/>
          <w:rtl/>
        </w:rPr>
        <w:t xml:space="preserve"> </w:t>
      </w:r>
      <w:r w:rsidR="003B0724" w:rsidRPr="008B6BEB">
        <w:rPr>
          <w:rFonts w:hint="cs"/>
          <w:rtl/>
        </w:rPr>
        <w:t>وإذا</w:t>
      </w:r>
      <w:r w:rsidR="003B0724" w:rsidRPr="008B6BEB">
        <w:rPr>
          <w:rFonts w:hint="eastAsia"/>
          <w:rtl/>
        </w:rPr>
        <w:t> </w:t>
      </w:r>
      <w:r w:rsidR="003B0724" w:rsidRPr="008B6BEB">
        <w:rPr>
          <w:rFonts w:hint="cs"/>
          <w:rtl/>
        </w:rPr>
        <w:t>لم</w:t>
      </w:r>
      <w:r w:rsidR="003B0724" w:rsidRPr="008B6BEB">
        <w:rPr>
          <w:rFonts w:hint="eastAsia"/>
          <w:rtl/>
        </w:rPr>
        <w:t> </w:t>
      </w:r>
      <w:r w:rsidR="003B0724" w:rsidRPr="008B6BEB">
        <w:rPr>
          <w:rFonts w:hint="cs"/>
          <w:rtl/>
        </w:rPr>
        <w:t>تكن التوصيات مدرجة في لوائح الراديو بالإحالة إليها</w:t>
      </w:r>
      <w:r w:rsidRPr="00262BA1">
        <w:rPr>
          <w:rFonts w:hint="cs"/>
          <w:noProof/>
          <w:rtl/>
        </w:rPr>
        <w:t>.</w:t>
      </w:r>
    </w:p>
    <w:p w14:paraId="0ED1ABBA" w14:textId="36B40CB1" w:rsidR="00F62A15" w:rsidRPr="00262BA1" w:rsidRDefault="00F62A15" w:rsidP="00C84EEE">
      <w:pPr>
        <w:rPr>
          <w:rtl/>
        </w:rPr>
      </w:pPr>
      <w:r w:rsidRPr="00262BA1">
        <w:rPr>
          <w:rFonts w:hint="cs"/>
          <w:rtl/>
        </w:rPr>
        <w:t>ووفقاً للفقرة</w:t>
      </w:r>
      <w:r w:rsidRPr="00262BA1">
        <w:rPr>
          <w:rFonts w:hint="eastAsia"/>
          <w:rtl/>
        </w:rPr>
        <w:t> </w:t>
      </w:r>
      <w:r w:rsidR="00C84EEE">
        <w:t>13.1.3.A1</w:t>
      </w:r>
      <w:r w:rsidRPr="00262BA1">
        <w:rPr>
          <w:rFonts w:hint="cs"/>
          <w:rtl/>
        </w:rPr>
        <w:t xml:space="preserve"> من القرار</w:t>
      </w:r>
      <w:r w:rsidRPr="00262BA1">
        <w:rPr>
          <w:rFonts w:hint="eastAsia"/>
          <w:rtl/>
        </w:rPr>
        <w:t> </w:t>
      </w:r>
      <w:r w:rsidRPr="00262BA1">
        <w:t>ITU</w:t>
      </w:r>
      <w:r w:rsidRPr="00262BA1">
        <w:noBreakHyphen/>
        <w:t>R 1</w:t>
      </w:r>
      <w:r w:rsidRPr="00262BA1">
        <w:noBreakHyphen/>
      </w:r>
      <w:r w:rsidR="00C84EEE">
        <w:t>8</w:t>
      </w:r>
      <w:r w:rsidRPr="00262BA1">
        <w:rPr>
          <w:rFonts w:hint="cs"/>
          <w:rtl/>
        </w:rPr>
        <w:t xml:space="preserve">، </w:t>
      </w:r>
      <w:r w:rsidR="009A02FB" w:rsidRPr="00262BA1">
        <w:rPr>
          <w:rFonts w:hint="cs"/>
          <w:rtl/>
        </w:rPr>
        <w:t>يحتوي</w:t>
      </w:r>
      <w:r w:rsidRPr="00262BA1">
        <w:rPr>
          <w:rFonts w:hint="cs"/>
          <w:rtl/>
        </w:rPr>
        <w:t xml:space="preserve"> </w:t>
      </w:r>
      <w:r w:rsidR="009A02FB" w:rsidRPr="00262BA1">
        <w:rPr>
          <w:rFonts w:hint="cs"/>
          <w:rtl/>
        </w:rPr>
        <w:t>الملحق</w:t>
      </w:r>
      <w:r w:rsidRPr="00262BA1">
        <w:rPr>
          <w:rFonts w:hint="eastAsia"/>
          <w:rtl/>
        </w:rPr>
        <w:t> </w:t>
      </w:r>
      <w:r w:rsidRPr="00262BA1">
        <w:t>2</w:t>
      </w:r>
      <w:r w:rsidRPr="00262BA1">
        <w:rPr>
          <w:rFonts w:hint="cs"/>
          <w:rtl/>
        </w:rPr>
        <w:t xml:space="preserve"> بهذه الرسالة </w:t>
      </w:r>
      <w:r w:rsidR="009A02FB" w:rsidRPr="00262BA1">
        <w:rPr>
          <w:rFonts w:hint="cs"/>
          <w:rtl/>
        </w:rPr>
        <w:t>المعممة</w:t>
      </w:r>
      <w:r w:rsidRPr="00262BA1">
        <w:rPr>
          <w:rFonts w:hint="cs"/>
          <w:rtl/>
        </w:rPr>
        <w:t xml:space="preserve"> على قائمة </w:t>
      </w:r>
      <w:r w:rsidR="009A02FB" w:rsidRPr="00262BA1">
        <w:rPr>
          <w:rFonts w:hint="cs"/>
          <w:rtl/>
        </w:rPr>
        <w:t>بالمواضيع</w:t>
      </w:r>
      <w:r w:rsidRPr="00262BA1">
        <w:rPr>
          <w:rFonts w:hint="cs"/>
          <w:rtl/>
        </w:rPr>
        <w:t xml:space="preserve"> التي ستتناولها فرق العمل في اجتماعاتها قبل اجتماع </w:t>
      </w:r>
      <w:r w:rsidR="009A02FB" w:rsidRPr="00262BA1">
        <w:rPr>
          <w:rFonts w:hint="cs"/>
          <w:rtl/>
        </w:rPr>
        <w:t>لجنة</w:t>
      </w:r>
      <w:r w:rsidRPr="00262BA1">
        <w:rPr>
          <w:rFonts w:hint="cs"/>
          <w:rtl/>
        </w:rPr>
        <w:t xml:space="preserve"> الدراسات مباشرة</w:t>
      </w:r>
      <w:r w:rsidR="0012588C">
        <w:rPr>
          <w:rFonts w:hint="cs"/>
          <w:rtl/>
        </w:rPr>
        <w:t>ً</w:t>
      </w:r>
      <w:r w:rsidRPr="00262BA1">
        <w:rPr>
          <w:rFonts w:hint="cs"/>
          <w:rtl/>
        </w:rPr>
        <w:t>، وهي المواضيع التي قد تسفر عن إعداد مشاريع توصيات.</w:t>
      </w:r>
    </w:p>
    <w:p w14:paraId="1CB5BB1D" w14:textId="4BF76330" w:rsidR="00F62A15" w:rsidRPr="00262BA1" w:rsidRDefault="00F62A15" w:rsidP="00C84EEE">
      <w:pPr>
        <w:pStyle w:val="Heading2"/>
        <w:rPr>
          <w:rtl/>
        </w:rPr>
      </w:pPr>
      <w:r w:rsidRPr="00262BA1">
        <w:t>3.2</w:t>
      </w:r>
      <w:r w:rsidRPr="00262BA1">
        <w:rPr>
          <w:rFonts w:hint="cs"/>
          <w:rtl/>
        </w:rPr>
        <w:tab/>
        <w:t xml:space="preserve">ات‍خاذ القرار بشأن إجراء </w:t>
      </w:r>
      <w:r w:rsidR="00322152">
        <w:rPr>
          <w:rFonts w:hint="cs"/>
          <w:rtl/>
        </w:rPr>
        <w:t>الموافقة</w:t>
      </w:r>
    </w:p>
    <w:p w14:paraId="02D81863" w14:textId="63547466" w:rsidR="00F62A15" w:rsidRPr="00262BA1" w:rsidRDefault="00F62A15" w:rsidP="00C84EEE">
      <w:pPr>
        <w:rPr>
          <w:rtl/>
        </w:rPr>
      </w:pPr>
      <w:r w:rsidRPr="00262BA1">
        <w:rPr>
          <w:rFonts w:hint="cs"/>
          <w:rtl/>
        </w:rPr>
        <w:t>تقرر</w:t>
      </w:r>
      <w:r w:rsidR="008221B2">
        <w:rPr>
          <w:rFonts w:hint="cs"/>
          <w:rtl/>
        </w:rPr>
        <w:t xml:space="preserve"> لجنة </w:t>
      </w:r>
      <w:r w:rsidRPr="00262BA1">
        <w:rPr>
          <w:rFonts w:hint="cs"/>
          <w:rtl/>
        </w:rPr>
        <w:t xml:space="preserve">الدراسات في الاجتماع الإجراء الذي يُتبع للحصول على </w:t>
      </w:r>
      <w:r w:rsidR="00E65136">
        <w:rPr>
          <w:rFonts w:hint="cs"/>
          <w:rtl/>
        </w:rPr>
        <w:t xml:space="preserve">الموافقة </w:t>
      </w:r>
      <w:r w:rsidRPr="00262BA1">
        <w:rPr>
          <w:rFonts w:hint="cs"/>
          <w:rtl/>
        </w:rPr>
        <w:t>لكل مشروع توصية وفقاً للفقرة</w:t>
      </w:r>
      <w:r w:rsidRPr="00262BA1">
        <w:rPr>
          <w:rFonts w:hint="eastAsia"/>
          <w:rtl/>
        </w:rPr>
        <w:t> </w:t>
      </w:r>
      <w:r w:rsidR="009A02FB">
        <w:t>3.2.6.A2</w:t>
      </w:r>
      <w:r w:rsidRPr="00262BA1">
        <w:rPr>
          <w:rFonts w:hint="cs"/>
          <w:rtl/>
        </w:rPr>
        <w:t xml:space="preserve"> من القرار</w:t>
      </w:r>
      <w:r w:rsidRPr="00262BA1">
        <w:rPr>
          <w:rFonts w:hint="eastAsia"/>
          <w:rtl/>
        </w:rPr>
        <w:t> </w:t>
      </w:r>
      <w:r w:rsidRPr="00262BA1">
        <w:t>ITU</w:t>
      </w:r>
      <w:r w:rsidRPr="00262BA1">
        <w:noBreakHyphen/>
        <w:t>R 1</w:t>
      </w:r>
      <w:r w:rsidRPr="00262BA1">
        <w:noBreakHyphen/>
      </w:r>
      <w:r w:rsidR="009A02FB">
        <w:t>8</w:t>
      </w:r>
      <w:r w:rsidRPr="00262BA1">
        <w:rPr>
          <w:rFonts w:hint="cs"/>
          <w:rtl/>
        </w:rPr>
        <w:t xml:space="preserve">، </w:t>
      </w:r>
      <w:r w:rsidR="00E65136">
        <w:rPr>
          <w:rFonts w:hint="cs"/>
          <w:rtl/>
        </w:rPr>
        <w:t>ما لم</w:t>
      </w:r>
      <w:r w:rsidRPr="00262BA1">
        <w:rPr>
          <w:rFonts w:hint="cs"/>
          <w:rtl/>
        </w:rPr>
        <w:t xml:space="preserve"> تقرر </w:t>
      </w:r>
      <w:r w:rsidR="00E65136">
        <w:rPr>
          <w:rFonts w:hint="cs"/>
          <w:rtl/>
        </w:rPr>
        <w:t>لجنة</w:t>
      </w:r>
      <w:r w:rsidRPr="00262BA1">
        <w:rPr>
          <w:rFonts w:hint="cs"/>
          <w:rtl/>
        </w:rPr>
        <w:t xml:space="preserve"> الدراسات اتباع إجراء الاعتماد </w:t>
      </w:r>
      <w:r w:rsidR="00E65136">
        <w:rPr>
          <w:rFonts w:hint="cs"/>
          <w:rtl/>
        </w:rPr>
        <w:t>والموافقة</w:t>
      </w:r>
      <w:r w:rsidRPr="00262BA1">
        <w:rPr>
          <w:rFonts w:hint="cs"/>
          <w:rtl/>
        </w:rPr>
        <w:t xml:space="preserve"> في نفس الوقت</w:t>
      </w:r>
      <w:r w:rsidRPr="00262BA1">
        <w:rPr>
          <w:rFonts w:hint="eastAsia"/>
          <w:rtl/>
        </w:rPr>
        <w:t> </w:t>
      </w:r>
      <w:r w:rsidRPr="00262BA1">
        <w:t>(PSAA)</w:t>
      </w:r>
      <w:r w:rsidRPr="00262BA1">
        <w:rPr>
          <w:rFonts w:hint="cs"/>
          <w:rtl/>
        </w:rPr>
        <w:t xml:space="preserve"> </w:t>
      </w:r>
      <w:r w:rsidR="00E65136">
        <w:rPr>
          <w:rFonts w:hint="cs"/>
          <w:rtl/>
        </w:rPr>
        <w:t>الموصوف</w:t>
      </w:r>
      <w:r w:rsidRPr="00262BA1">
        <w:rPr>
          <w:rFonts w:hint="cs"/>
          <w:rtl/>
        </w:rPr>
        <w:t xml:space="preserve"> في</w:t>
      </w:r>
      <w:r w:rsidRPr="00262BA1">
        <w:rPr>
          <w:rFonts w:hint="eastAsia"/>
          <w:rtl/>
        </w:rPr>
        <w:t> </w:t>
      </w:r>
      <w:r w:rsidRPr="00262BA1">
        <w:rPr>
          <w:rFonts w:hint="cs"/>
          <w:rtl/>
        </w:rPr>
        <w:t>الفقرة </w:t>
      </w:r>
      <w:r w:rsidR="009A02FB">
        <w:t>4.2.6.A2</w:t>
      </w:r>
      <w:r w:rsidRPr="00262BA1">
        <w:rPr>
          <w:rFonts w:hint="cs"/>
          <w:rtl/>
        </w:rPr>
        <w:t xml:space="preserve"> من القرار </w:t>
      </w:r>
      <w:r w:rsidRPr="00262BA1">
        <w:t>ITU</w:t>
      </w:r>
      <w:r w:rsidRPr="00262BA1">
        <w:noBreakHyphen/>
        <w:t>R 1</w:t>
      </w:r>
      <w:r w:rsidRPr="00262BA1">
        <w:noBreakHyphen/>
      </w:r>
      <w:r w:rsidR="009A02FB">
        <w:t>8</w:t>
      </w:r>
      <w:r w:rsidRPr="00262BA1">
        <w:rPr>
          <w:rFonts w:hint="cs"/>
          <w:rtl/>
        </w:rPr>
        <w:t xml:space="preserve"> (انظر الفقرة </w:t>
      </w:r>
      <w:r w:rsidRPr="00262BA1">
        <w:t>2.2</w:t>
      </w:r>
      <w:r w:rsidRPr="00262BA1">
        <w:rPr>
          <w:rFonts w:hint="cs"/>
          <w:rtl/>
        </w:rPr>
        <w:t xml:space="preserve"> أعلاه).</w:t>
      </w:r>
    </w:p>
    <w:p w14:paraId="372C4111" w14:textId="09E2D33C" w:rsidR="00F62A15" w:rsidRPr="00262BA1" w:rsidRDefault="00F62A15" w:rsidP="00C84EEE">
      <w:pPr>
        <w:pStyle w:val="Heading1"/>
        <w:rPr>
          <w:rtl/>
        </w:rPr>
      </w:pPr>
      <w:r w:rsidRPr="00262BA1">
        <w:t>3</w:t>
      </w:r>
      <w:r w:rsidRPr="00262BA1">
        <w:rPr>
          <w:rFonts w:hint="cs"/>
          <w:rtl/>
        </w:rPr>
        <w:tab/>
      </w:r>
      <w:r w:rsidR="000933D3">
        <w:rPr>
          <w:rFonts w:hint="cs"/>
          <w:rtl/>
        </w:rPr>
        <w:t>المساهمات</w:t>
      </w:r>
    </w:p>
    <w:p w14:paraId="00110A40" w14:textId="314B6202" w:rsidR="00C84EEE" w:rsidRPr="00262BA1" w:rsidRDefault="00C84EEE" w:rsidP="00C84EEE">
      <w:pPr>
        <w:rPr>
          <w:rtl/>
          <w:lang w:val="fr-FR"/>
        </w:rPr>
      </w:pPr>
      <w:r w:rsidRPr="00262BA1">
        <w:rPr>
          <w:rFonts w:hint="cs"/>
          <w:rtl/>
          <w:lang w:val="fr-FR"/>
        </w:rPr>
        <w:t>تعالج</w:t>
      </w:r>
      <w:r w:rsidR="000933D3">
        <w:rPr>
          <w:rFonts w:hint="cs"/>
          <w:rtl/>
          <w:lang w:val="fr-FR"/>
        </w:rPr>
        <w:t xml:space="preserve"> المساهمات </w:t>
      </w:r>
      <w:r w:rsidR="0008742C">
        <w:rPr>
          <w:rFonts w:hint="cs"/>
          <w:rtl/>
        </w:rPr>
        <w:t>المقدمة بشأن</w:t>
      </w:r>
      <w:r w:rsidRPr="00262BA1">
        <w:rPr>
          <w:rFonts w:hint="cs"/>
          <w:rtl/>
        </w:rPr>
        <w:t xml:space="preserve"> أعمال</w:t>
      </w:r>
      <w:r w:rsidRPr="00262BA1">
        <w:rPr>
          <w:rFonts w:hint="cs"/>
          <w:rtl/>
          <w:lang w:val="fr-FR"/>
        </w:rPr>
        <w:t xml:space="preserve"> </w:t>
      </w:r>
      <w:r w:rsidR="000933D3">
        <w:rPr>
          <w:rFonts w:hint="cs"/>
          <w:rtl/>
          <w:lang w:val="fr-FR"/>
        </w:rPr>
        <w:t>لجنة</w:t>
      </w:r>
      <w:r w:rsidRPr="00262BA1">
        <w:rPr>
          <w:rFonts w:hint="cs"/>
          <w:rtl/>
          <w:lang w:val="fr-FR"/>
        </w:rPr>
        <w:t xml:space="preserve"> الدراسات</w:t>
      </w:r>
      <w:r w:rsidRPr="00262BA1">
        <w:rPr>
          <w:rFonts w:hint="eastAsia"/>
          <w:rtl/>
          <w:lang w:val="fr-FR"/>
        </w:rPr>
        <w:t> </w:t>
      </w:r>
      <w:r w:rsidRPr="00262BA1">
        <w:t>1</w:t>
      </w:r>
      <w:r w:rsidRPr="00262BA1">
        <w:rPr>
          <w:rFonts w:hint="cs"/>
          <w:rtl/>
          <w:lang w:val="fr-FR"/>
        </w:rPr>
        <w:t xml:space="preserve"> وفقاً للأحكام الواردة في القرار</w:t>
      </w:r>
      <w:r w:rsidRPr="00262BA1">
        <w:rPr>
          <w:rFonts w:hint="eastAsia"/>
          <w:rtl/>
          <w:lang w:val="fr-FR"/>
        </w:rPr>
        <w:t> </w:t>
      </w:r>
      <w:r w:rsidRPr="00262BA1">
        <w:rPr>
          <w:lang w:val="fr-FR"/>
        </w:rPr>
        <w:t>ITU</w:t>
      </w:r>
      <w:r w:rsidRPr="00262BA1">
        <w:rPr>
          <w:lang w:val="fr-FR"/>
        </w:rPr>
        <w:noBreakHyphen/>
        <w:t>R 1</w:t>
      </w:r>
      <w:r w:rsidRPr="00262BA1">
        <w:rPr>
          <w:lang w:val="fr-FR"/>
        </w:rPr>
        <w:noBreakHyphen/>
      </w:r>
      <w:r w:rsidR="009A02FB">
        <w:rPr>
          <w:lang w:val="fr-FR"/>
        </w:rPr>
        <w:t>8</w:t>
      </w:r>
      <w:r w:rsidRPr="00262BA1">
        <w:rPr>
          <w:rFonts w:hint="cs"/>
          <w:rtl/>
          <w:lang w:val="fr-FR"/>
        </w:rPr>
        <w:t>.</w:t>
      </w:r>
    </w:p>
    <w:p w14:paraId="4B6C141D" w14:textId="77777777" w:rsidR="00D7121E" w:rsidRPr="008B6BEB" w:rsidRDefault="00D7121E" w:rsidP="00D7121E">
      <w:pPr>
        <w:rPr>
          <w:rtl/>
        </w:rPr>
      </w:pPr>
      <w:r w:rsidRPr="008B6BEB">
        <w:rPr>
          <w:rFonts w:hint="cs"/>
          <w:rtl/>
        </w:rPr>
        <w:t>والموعد النهائي لاستلام</w:t>
      </w:r>
      <w:r w:rsidRPr="008B6BEB">
        <w:rPr>
          <w:rtl/>
        </w:rPr>
        <w:t xml:space="preserve"> </w:t>
      </w:r>
      <w:r w:rsidRPr="008B6BEB">
        <w:rPr>
          <w:rFonts w:hint="cs"/>
          <w:rtl/>
        </w:rPr>
        <w:t>المساهمات</w:t>
      </w:r>
      <w:r w:rsidRPr="008B6BEB">
        <w:rPr>
          <w:rtl/>
        </w:rPr>
        <w:t xml:space="preserve"> التي لا</w:t>
      </w:r>
      <w:r w:rsidRPr="008B6BEB">
        <w:rPr>
          <w:rFonts w:hint="cs"/>
          <w:rtl/>
        </w:rPr>
        <w:t> </w:t>
      </w:r>
      <w:r w:rsidRPr="008B6BEB">
        <w:rPr>
          <w:rtl/>
        </w:rPr>
        <w:t>تتطلب الترجمة</w:t>
      </w:r>
      <w:r w:rsidRPr="008B6BEB">
        <w:rPr>
          <w:position w:val="6"/>
          <w:rtl/>
        </w:rPr>
        <w:footnoteReference w:customMarkFollows="1" w:id="1"/>
        <w:t>*</w:t>
      </w:r>
      <w:r w:rsidRPr="008B6BEB">
        <w:rPr>
          <w:rFonts w:hint="cs"/>
          <w:rtl/>
        </w:rPr>
        <w:t xml:space="preserve"> (بما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>في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 xml:space="preserve">ذلك </w:t>
      </w:r>
      <w:r w:rsidRPr="008B6BEB">
        <w:rPr>
          <w:rtl/>
        </w:rPr>
        <w:t>المراجعات والإضافات والتصويبات للمساهمات</w:t>
      </w:r>
      <w:r w:rsidRPr="008B6BEB">
        <w:rPr>
          <w:rFonts w:hint="cs"/>
          <w:rtl/>
        </w:rPr>
        <w:t>)</w:t>
      </w:r>
      <w:r w:rsidRPr="008B6BEB">
        <w:rPr>
          <w:rtl/>
        </w:rPr>
        <w:t xml:space="preserve"> </w:t>
      </w:r>
      <w:r w:rsidRPr="008B6BEB">
        <w:rPr>
          <w:rFonts w:hint="cs"/>
          <w:rtl/>
          <w:lang w:bidi="ar-SY"/>
        </w:rPr>
        <w:t>هو</w:t>
      </w:r>
      <w:r w:rsidRPr="008B6BEB">
        <w:rPr>
          <w:rFonts w:hint="eastAsia"/>
          <w:rtl/>
          <w:lang w:bidi="ar-SY"/>
        </w:rPr>
        <w:t> </w:t>
      </w:r>
      <w:r w:rsidRPr="008B6BEB">
        <w:rPr>
          <w:rFonts w:hint="cs"/>
          <w:rtl/>
          <w:lang w:bidi="ar-SY"/>
        </w:rPr>
        <w:t>سبعة أيام تقويمية (الساعة</w:t>
      </w:r>
      <w:r w:rsidRPr="008B6BEB">
        <w:rPr>
          <w:rFonts w:hint="eastAsia"/>
          <w:rtl/>
          <w:lang w:bidi="ar-SY"/>
        </w:rPr>
        <w:t> </w:t>
      </w:r>
      <w:r w:rsidRPr="008B6BEB">
        <w:t>16:00</w:t>
      </w:r>
      <w:r w:rsidRPr="008B6BEB">
        <w:rPr>
          <w:rFonts w:hint="cs"/>
          <w:rtl/>
          <w:lang w:bidi="ar-SY"/>
        </w:rPr>
        <w:t xml:space="preserve"> بالتوقيت العالمي المنسق) قبل بدء الاجتماع</w:t>
      </w:r>
      <w:r w:rsidRPr="008B6BEB">
        <w:rPr>
          <w:rFonts w:hint="cs"/>
          <w:rtl/>
        </w:rPr>
        <w:t xml:space="preserve">. </w:t>
      </w:r>
      <w:r w:rsidRPr="008B6BEB">
        <w:rPr>
          <w:rFonts w:hint="cs"/>
          <w:b/>
          <w:bCs/>
          <w:rtl/>
        </w:rPr>
        <w:t>وآخر موعد لاستلام المساهمات بالنسبة إلى هذا الاجتماع مبيّن في الجدول أعلاه</w:t>
      </w:r>
      <w:r w:rsidRPr="008B6BEB">
        <w:rPr>
          <w:rFonts w:hint="cs"/>
          <w:rtl/>
        </w:rPr>
        <w:t>. ولا يمكن قبول المساهمات التي تصل بعد هذا الموعد. وينص القرار </w:t>
      </w:r>
      <w:r w:rsidRPr="008B6BEB">
        <w:rPr>
          <w:lang w:val="fr-FR"/>
        </w:rPr>
        <w:t>ITU</w:t>
      </w:r>
      <w:r w:rsidRPr="008B6BEB">
        <w:rPr>
          <w:lang w:val="fr-FR"/>
        </w:rPr>
        <w:noBreakHyphen/>
        <w:t>R 1</w:t>
      </w:r>
      <w:r w:rsidRPr="008B6BEB">
        <w:rPr>
          <w:lang w:val="fr-FR"/>
        </w:rPr>
        <w:noBreakHyphen/>
      </w:r>
      <w:r>
        <w:rPr>
          <w:lang w:val="fr-FR"/>
        </w:rPr>
        <w:t>8</w:t>
      </w:r>
      <w:r w:rsidRPr="008B6BEB">
        <w:rPr>
          <w:rFonts w:hint="cs"/>
          <w:rtl/>
        </w:rPr>
        <w:t xml:space="preserve"> على أن المساهمات التي لا تتوفر للمشاركين وقت افتتاح الاجتماع لا يمكن النظر فيها.</w:t>
      </w:r>
    </w:p>
    <w:p w14:paraId="021A2AA7" w14:textId="77777777" w:rsidR="00D7121E" w:rsidRPr="008B6BEB" w:rsidRDefault="00D7121E" w:rsidP="00D7121E">
      <w:pPr>
        <w:rPr>
          <w:rtl/>
        </w:rPr>
      </w:pPr>
      <w:r w:rsidRPr="008B6BEB">
        <w:rPr>
          <w:rFonts w:hint="cs"/>
          <w:rtl/>
        </w:rPr>
        <w:t>ويُرجى من المشاركين إرسال المساهمات بالبريد الإلكتروني إلى العنوان التالي:</w:t>
      </w:r>
    </w:p>
    <w:p w14:paraId="0FE12547" w14:textId="77777777" w:rsidR="00C84EEE" w:rsidRPr="00262BA1" w:rsidRDefault="00073DA1" w:rsidP="00C84EEE">
      <w:pPr>
        <w:spacing w:before="240" w:after="240"/>
        <w:jc w:val="center"/>
        <w:rPr>
          <w:rFonts w:eastAsia="SimSun"/>
          <w:rtl/>
        </w:rPr>
      </w:pPr>
      <w:hyperlink r:id="rId10" w:history="1">
        <w:r w:rsidR="00C84EEE" w:rsidRPr="00262BA1">
          <w:rPr>
            <w:rStyle w:val="Hyperlink"/>
            <w:rFonts w:eastAsia="SimSun"/>
            <w:szCs w:val="24"/>
          </w:rPr>
          <w:t>rsg1@itu.int</w:t>
        </w:r>
      </w:hyperlink>
    </w:p>
    <w:p w14:paraId="4B5FD3BB" w14:textId="0D35B341" w:rsidR="00C84EEE" w:rsidRPr="00262BA1" w:rsidRDefault="00C84EEE" w:rsidP="00C84EEE">
      <w:pPr>
        <w:rPr>
          <w:rFonts w:eastAsia="SimSun"/>
        </w:rPr>
      </w:pPr>
      <w:r w:rsidRPr="00262BA1">
        <w:rPr>
          <w:rFonts w:eastAsia="SimSun" w:hint="cs"/>
          <w:rtl/>
          <w:lang w:val="fr-FR"/>
        </w:rPr>
        <w:t xml:space="preserve">وينبغي كذلك إرسال نسخة إلى رئيس </w:t>
      </w:r>
      <w:r w:rsidR="00451DD6">
        <w:rPr>
          <w:rFonts w:eastAsia="SimSun" w:hint="cs"/>
          <w:rtl/>
          <w:lang w:val="fr-FR"/>
        </w:rPr>
        <w:t>لجنة</w:t>
      </w:r>
      <w:r w:rsidRPr="00262BA1">
        <w:rPr>
          <w:rFonts w:eastAsia="SimSun" w:hint="cs"/>
          <w:rtl/>
          <w:lang w:val="fr-FR"/>
        </w:rPr>
        <w:t xml:space="preserve"> الدراسات</w:t>
      </w:r>
      <w:r w:rsidRPr="00262BA1">
        <w:rPr>
          <w:rFonts w:eastAsia="SimSun" w:hint="eastAsia"/>
          <w:rtl/>
          <w:lang w:val="fr-FR"/>
        </w:rPr>
        <w:t> </w:t>
      </w:r>
      <w:r w:rsidRPr="00262BA1">
        <w:rPr>
          <w:rFonts w:eastAsia="SimSun"/>
          <w:lang w:val="fr-FR"/>
        </w:rPr>
        <w:t>1</w:t>
      </w:r>
      <w:r w:rsidRPr="00262BA1">
        <w:rPr>
          <w:rFonts w:eastAsia="SimSun" w:hint="cs"/>
          <w:rtl/>
          <w:lang w:val="fr-FR"/>
        </w:rPr>
        <w:t xml:space="preserve"> ونوابه. و</w:t>
      </w:r>
      <w:r w:rsidR="00D7121E">
        <w:rPr>
          <w:rFonts w:eastAsia="SimSun" w:hint="cs"/>
          <w:rtl/>
          <w:lang w:val="fr-FR"/>
        </w:rPr>
        <w:t xml:space="preserve">ترد </w:t>
      </w:r>
      <w:r w:rsidRPr="00262BA1">
        <w:rPr>
          <w:rFonts w:eastAsia="SimSun" w:hint="cs"/>
          <w:rtl/>
          <w:lang w:val="fr-FR"/>
        </w:rPr>
        <w:t xml:space="preserve">العناوين ذات الصلة في </w:t>
      </w:r>
      <w:r w:rsidR="00451DD6">
        <w:rPr>
          <w:rFonts w:eastAsia="SimSun" w:hint="cs"/>
          <w:rtl/>
          <w:lang w:val="fr-FR"/>
        </w:rPr>
        <w:t>الموقع</w:t>
      </w:r>
      <w:r w:rsidR="00D7121E">
        <w:rPr>
          <w:rFonts w:eastAsia="SimSun" w:hint="cs"/>
          <w:rtl/>
          <w:lang w:val="fr-FR"/>
        </w:rPr>
        <w:t xml:space="preserve"> التالي</w:t>
      </w:r>
      <w:r w:rsidRPr="00262BA1">
        <w:rPr>
          <w:rFonts w:eastAsia="SimSun" w:hint="cs"/>
          <w:rtl/>
          <w:lang w:val="fr-FR"/>
        </w:rPr>
        <w:t>:</w:t>
      </w:r>
    </w:p>
    <w:p w14:paraId="364A9CF4" w14:textId="77777777" w:rsidR="00C84EEE" w:rsidRPr="00262BA1" w:rsidRDefault="00073DA1" w:rsidP="0094247C">
      <w:pPr>
        <w:spacing w:after="120"/>
        <w:jc w:val="center"/>
        <w:rPr>
          <w:rFonts w:eastAsia="SimSun"/>
          <w:rtl/>
        </w:rPr>
      </w:pPr>
      <w:hyperlink r:id="rId11" w:tooltip="click to update" w:history="1">
        <w:r w:rsidR="00C84EEE" w:rsidRPr="00262BA1">
          <w:rPr>
            <w:rStyle w:val="Hyperlink"/>
            <w:rFonts w:eastAsia="SimSun"/>
            <w:bCs/>
            <w:szCs w:val="24"/>
          </w:rPr>
          <w:t>http://www.itu.int/go/rsg1/ch</w:t>
        </w:r>
      </w:hyperlink>
    </w:p>
    <w:p w14:paraId="38FEBAEC" w14:textId="77777777" w:rsidR="00C84EEE" w:rsidRPr="00262BA1" w:rsidRDefault="00C84EEE" w:rsidP="00C84EEE">
      <w:pPr>
        <w:pStyle w:val="Heading1"/>
        <w:rPr>
          <w:rtl/>
        </w:rPr>
      </w:pPr>
      <w:r w:rsidRPr="00262BA1">
        <w:t>4</w:t>
      </w:r>
      <w:r w:rsidRPr="00262BA1">
        <w:rPr>
          <w:rFonts w:hint="cs"/>
          <w:rtl/>
        </w:rPr>
        <w:tab/>
        <w:t>الوثائق</w:t>
      </w:r>
    </w:p>
    <w:p w14:paraId="4DDD53B2" w14:textId="64455812" w:rsidR="009A02FB" w:rsidRDefault="00C84EEE" w:rsidP="0015207F">
      <w:r w:rsidRPr="00262BA1">
        <w:rPr>
          <w:rFonts w:hint="cs"/>
          <w:rtl/>
        </w:rPr>
        <w:t>ستنشر</w:t>
      </w:r>
      <w:r w:rsidR="00451DD6">
        <w:rPr>
          <w:rFonts w:hint="cs"/>
          <w:rtl/>
        </w:rPr>
        <w:t xml:space="preserve"> المساهمات </w:t>
      </w:r>
      <w:r w:rsidRPr="00262BA1">
        <w:rPr>
          <w:rFonts w:hint="cs"/>
          <w:rtl/>
        </w:rPr>
        <w:t>"كما وردت" في غضون يوم عمل واحد في الصفحة الإلكترونية</w:t>
      </w:r>
      <w:r w:rsidR="00003497">
        <w:rPr>
          <w:rFonts w:hint="cs"/>
          <w:rtl/>
        </w:rPr>
        <w:t xml:space="preserve"> المعدة </w:t>
      </w:r>
      <w:r w:rsidRPr="00262BA1">
        <w:rPr>
          <w:rFonts w:hint="cs"/>
          <w:rtl/>
        </w:rPr>
        <w:t>لهذا الغرض:</w:t>
      </w:r>
    </w:p>
    <w:p w14:paraId="1F55CB4D" w14:textId="092BFC3E" w:rsidR="00C84EEE" w:rsidRPr="00262BA1" w:rsidRDefault="00073DA1" w:rsidP="009A02FB">
      <w:pPr>
        <w:keepNext/>
        <w:keepLines/>
        <w:jc w:val="center"/>
        <w:rPr>
          <w:rFonts w:eastAsia="SimSun"/>
          <w:rtl/>
        </w:rPr>
      </w:pPr>
      <w:hyperlink r:id="rId12" w:history="1">
        <w:r w:rsidR="00F70F0C" w:rsidRPr="00CE597D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http://www.itu.int/md/R19-SG01.AR-C/en</w:t>
        </w:r>
      </w:hyperlink>
      <w:r w:rsidR="00C84EEE" w:rsidRPr="00262BA1">
        <w:rPr>
          <w:rFonts w:eastAsia="SimSun" w:hint="cs"/>
          <w:rtl/>
        </w:rPr>
        <w:t>.</w:t>
      </w:r>
    </w:p>
    <w:p w14:paraId="3964FB1A" w14:textId="26F80C8A" w:rsidR="00C84EEE" w:rsidRPr="00262BA1" w:rsidRDefault="00C84EEE" w:rsidP="00C84EEE">
      <w:pPr>
        <w:keepNext/>
        <w:rPr>
          <w:rFonts w:eastAsia="SimSun"/>
          <w:rtl/>
        </w:rPr>
      </w:pPr>
      <w:r w:rsidRPr="00262BA1">
        <w:rPr>
          <w:rFonts w:eastAsia="SimSun" w:hint="cs"/>
          <w:rtl/>
        </w:rPr>
        <w:t xml:space="preserve">وستنشر النسخ </w:t>
      </w:r>
      <w:r w:rsidR="006535F4">
        <w:rPr>
          <w:rFonts w:eastAsia="SimSun" w:hint="cs"/>
          <w:rtl/>
        </w:rPr>
        <w:t>الرسمية</w:t>
      </w:r>
      <w:r w:rsidRPr="00262BA1">
        <w:rPr>
          <w:rFonts w:eastAsia="SimSun" w:hint="cs"/>
          <w:rtl/>
        </w:rPr>
        <w:t xml:space="preserve"> في العنوان التالي: </w:t>
      </w:r>
      <w:hyperlink r:id="rId13" w:history="1">
        <w:r w:rsidR="00D75F7C" w:rsidRPr="00CE597D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http://www.itu.int/md/R19-SG01-C/en</w:t>
        </w:r>
      </w:hyperlink>
      <w:r w:rsidRPr="00262BA1">
        <w:rPr>
          <w:rFonts w:eastAsia="SimSun" w:hint="cs"/>
          <w:rtl/>
        </w:rPr>
        <w:t xml:space="preserve"> في غضون ثلاثة أيام عمل.</w:t>
      </w:r>
    </w:p>
    <w:p w14:paraId="28459433" w14:textId="77777777" w:rsidR="007270B9" w:rsidRPr="008B6BEB" w:rsidRDefault="007270B9" w:rsidP="007270B9">
      <w:pPr>
        <w:rPr>
          <w:rtl/>
        </w:rPr>
      </w:pPr>
      <w:r w:rsidRPr="008B6BEB">
        <w:rPr>
          <w:rFonts w:hint="cs"/>
          <w:rtl/>
        </w:rPr>
        <w:t>وطبقاً للقرار </w:t>
      </w:r>
      <w:r w:rsidRPr="008B6BEB">
        <w:t>167</w:t>
      </w:r>
      <w:r w:rsidRPr="008B6BEB">
        <w:rPr>
          <w:rFonts w:hint="cs"/>
          <w:rtl/>
        </w:rPr>
        <w:t xml:space="preserve"> (المراجَع في دبي،</w:t>
      </w:r>
      <w:r w:rsidRPr="008B6BEB">
        <w:rPr>
          <w:rFonts w:hint="eastAsia"/>
          <w:rtl/>
        </w:rPr>
        <w:t> </w:t>
      </w:r>
      <w:r w:rsidRPr="008B6BEB">
        <w:t>2018</w:t>
      </w:r>
      <w:r w:rsidRPr="008B6BEB">
        <w:rPr>
          <w:rFonts w:hint="cs"/>
          <w:rtl/>
        </w:rPr>
        <w:t xml:space="preserve">) لمؤتمر المندوبين المفوضين، </w:t>
      </w:r>
      <w:r w:rsidRPr="008B6BEB">
        <w:rPr>
          <w:rFonts w:hint="cs"/>
          <w:b/>
          <w:bCs/>
          <w:rtl/>
        </w:rPr>
        <w:t>سيجري اجتماع لجنة الدراسات بدون استخدام الورق نهائياً</w:t>
      </w:r>
      <w:r w:rsidRPr="008B6BEB">
        <w:rPr>
          <w:rFonts w:hint="cs"/>
          <w:rtl/>
        </w:rPr>
        <w:t xml:space="preserve">. وسيتاح للمندوبين استخدام الشبكة المحلية اللاسلكية في قاعات الاجتماع. وتتاح طابعات في المقهى السيبراني بالطابق </w:t>
      </w:r>
      <w:r>
        <w:rPr>
          <w:rFonts w:hint="cs"/>
          <w:rtl/>
        </w:rPr>
        <w:t>السفلي الثاني</w:t>
      </w:r>
      <w:r w:rsidRPr="008B6BEB">
        <w:rPr>
          <w:rFonts w:hint="cs"/>
          <w:rtl/>
        </w:rPr>
        <w:t xml:space="preserve"> من مبنى </w:t>
      </w:r>
      <w:r>
        <w:rPr>
          <w:rFonts w:hint="cs"/>
          <w:rtl/>
        </w:rPr>
        <w:t xml:space="preserve">البرج والطابق الأول من مبنى </w:t>
      </w:r>
      <w:r w:rsidRPr="008B6BEB">
        <w:rPr>
          <w:rFonts w:hint="cs"/>
          <w:rtl/>
        </w:rPr>
        <w:t>مونبريان للسماح للمندوبين بطباعة الوثائق إن أرادوا ذلك.</w:t>
      </w:r>
    </w:p>
    <w:p w14:paraId="099F4B38" w14:textId="7E9B7568" w:rsidR="00E65F31" w:rsidRPr="001E71D9" w:rsidRDefault="00E65F31" w:rsidP="00E65F31">
      <w:pPr>
        <w:pStyle w:val="Heading1"/>
        <w:ind w:left="0" w:firstLine="0"/>
        <w:rPr>
          <w:rtl/>
        </w:rPr>
      </w:pPr>
      <w:r w:rsidRPr="001E71D9">
        <w:t>5</w:t>
      </w:r>
      <w:r w:rsidRPr="001E71D9">
        <w:rPr>
          <w:rFonts w:hint="cs"/>
          <w:rtl/>
        </w:rPr>
        <w:tab/>
      </w:r>
      <w:r w:rsidR="007270B9">
        <w:rPr>
          <w:rFonts w:hint="cs"/>
          <w:rtl/>
        </w:rPr>
        <w:t>البث الشبكي</w:t>
      </w:r>
    </w:p>
    <w:p w14:paraId="09969F8C" w14:textId="77777777" w:rsidR="007270B9" w:rsidRPr="008B6BEB" w:rsidRDefault="007270B9" w:rsidP="007270B9">
      <w:pPr>
        <w:rPr>
          <w:rtl/>
          <w:lang w:bidi="ar-EG"/>
        </w:rPr>
      </w:pPr>
      <w:r w:rsidRPr="008B6BEB">
        <w:rPr>
          <w:rtl/>
        </w:rPr>
        <w:t xml:space="preserve">بغية متابعة مداولات اجتماعات قطاع الاتصالات الراديوية عن بُعد، </w:t>
      </w:r>
      <w:r w:rsidRPr="008B6BEB">
        <w:rPr>
          <w:rFonts w:hint="cs"/>
          <w:rtl/>
        </w:rPr>
        <w:t>سيتاح بث صوتي عبر الإنترنت للجلسات العامة للجنة الدراسات بجميع اللغات من خلال خدمة الإذاعة عبر الإنترنت </w:t>
      </w:r>
      <w:r w:rsidRPr="008B6BEB">
        <w:t>(IBS)</w:t>
      </w:r>
      <w:r w:rsidRPr="008B6BEB">
        <w:rPr>
          <w:rFonts w:hint="cs"/>
          <w:rtl/>
        </w:rPr>
        <w:t xml:space="preserve"> الخاصة بالاتحاد. ولا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>يتعين على المشاركين التسجيل في</w:t>
      </w:r>
      <w:r w:rsidRPr="008B6BEB">
        <w:rPr>
          <w:rFonts w:hint="eastAsia"/>
          <w:rtl/>
        </w:rPr>
        <w:t> </w:t>
      </w:r>
      <w:r w:rsidRPr="008B6BEB">
        <w:rPr>
          <w:rFonts w:hint="cs"/>
          <w:rtl/>
        </w:rPr>
        <w:t xml:space="preserve">الاجتماع من أجل استعمال خدمة البث الشبكي، وإنما يلزم استعمال </w:t>
      </w:r>
      <w:hyperlink r:id="rId14" w:history="1">
        <w:r w:rsidRPr="008B6BEB">
          <w:rPr>
            <w:rStyle w:val="Hyperlink"/>
            <w:rFonts w:hint="cs"/>
            <w:rtl/>
          </w:rPr>
          <w:t>حساب في خدمة تبادل معلومات الاتصالات </w:t>
        </w:r>
        <w:r w:rsidRPr="008B6BEB">
          <w:rPr>
            <w:rStyle w:val="Hyperlink"/>
          </w:rPr>
          <w:t>(TIES)</w:t>
        </w:r>
      </w:hyperlink>
      <w:r w:rsidRPr="008B6BEB">
        <w:rPr>
          <w:rFonts w:hint="cs"/>
          <w:rtl/>
          <w:lang w:bidi="ar-EG"/>
        </w:rPr>
        <w:t xml:space="preserve"> لدى الاتحاد من أجل النفاذ إلى خدمة البث الشبكي.</w:t>
      </w:r>
    </w:p>
    <w:p w14:paraId="4C593822" w14:textId="096F3C91" w:rsidR="00C84EEE" w:rsidRPr="00262BA1" w:rsidRDefault="00E65F31" w:rsidP="001F00A7">
      <w:pPr>
        <w:pStyle w:val="Heading1"/>
        <w:rPr>
          <w:rtl/>
        </w:rPr>
      </w:pPr>
      <w:r>
        <w:lastRenderedPageBreak/>
        <w:t>6</w:t>
      </w:r>
      <w:r w:rsidR="00C84EEE" w:rsidRPr="00262BA1">
        <w:rPr>
          <w:rFonts w:hint="cs"/>
          <w:rtl/>
        </w:rPr>
        <w:tab/>
      </w:r>
      <w:r w:rsidR="001F00A7" w:rsidRPr="001F00A7">
        <w:rPr>
          <w:rFonts w:hint="cs"/>
          <w:rtl/>
        </w:rPr>
        <w:t>المشاركة/</w:t>
      </w:r>
      <w:r w:rsidR="00A47010">
        <w:rPr>
          <w:rFonts w:hint="cs"/>
          <w:rtl/>
        </w:rPr>
        <w:t xml:space="preserve">شروط </w:t>
      </w:r>
      <w:r w:rsidR="001F00A7" w:rsidRPr="001F00A7">
        <w:rPr>
          <w:rFonts w:hint="cs"/>
          <w:rtl/>
        </w:rPr>
        <w:t>التأشيرة/الإقامة</w:t>
      </w:r>
    </w:p>
    <w:p w14:paraId="71505933" w14:textId="77777777" w:rsidR="001F00A7" w:rsidRPr="00C317A7" w:rsidRDefault="001F00A7" w:rsidP="001F00A7">
      <w:pPr>
        <w:keepNext/>
        <w:keepLines/>
        <w:rPr>
          <w:rtl/>
        </w:rPr>
      </w:pPr>
      <w:r w:rsidRPr="00497C5F">
        <w:rPr>
          <w:rFonts w:hint="cs"/>
          <w:rtl/>
        </w:rPr>
        <w:t>التسجيل إجباري للمشاركة في هذا الحدث ويجري على الخط حصراً عن طريق جهات الاتصال المعينة </w:t>
      </w:r>
      <w:r w:rsidRPr="00497C5F">
        <w:rPr>
          <w:lang w:bidi="ar-EG"/>
        </w:rPr>
        <w:t>(DFP)</w:t>
      </w:r>
      <w:r w:rsidRPr="00497C5F">
        <w:rPr>
          <w:rFonts w:hint="cs"/>
          <w:rtl/>
        </w:rPr>
        <w:t xml:space="preserve"> لتسجيل المشاركين في</w:t>
      </w:r>
      <w:r w:rsidRPr="00497C5F">
        <w:rPr>
          <w:rFonts w:hint="eastAsia"/>
          <w:rtl/>
        </w:rPr>
        <w:t> </w:t>
      </w:r>
      <w:r w:rsidRPr="00497C5F">
        <w:rPr>
          <w:rFonts w:hint="cs"/>
          <w:rtl/>
        </w:rPr>
        <w:t xml:space="preserve">أحداث قطاع الاتصالات الراديوية. </w:t>
      </w:r>
      <w:r w:rsidRPr="00497C5F">
        <w:rPr>
          <w:rFonts w:hint="cs"/>
          <w:b/>
          <w:bCs/>
          <w:rtl/>
        </w:rPr>
        <w:t xml:space="preserve">واعتباراً من مايو </w:t>
      </w:r>
      <w:r w:rsidRPr="00497C5F">
        <w:rPr>
          <w:b/>
          <w:bCs/>
          <w:lang w:bidi="ar-EG"/>
        </w:rPr>
        <w:t>2019</w:t>
      </w:r>
      <w:r w:rsidRPr="00497C5F">
        <w:rPr>
          <w:rFonts w:hint="cs"/>
          <w:b/>
          <w:bCs/>
          <w:rtl/>
        </w:rPr>
        <w:t xml:space="preserve">، يستخدم مكتب الاتصالات الراديوية منصة جديدة للتسجيل في الأحداث </w:t>
      </w:r>
      <w:r w:rsidRPr="00497C5F">
        <w:rPr>
          <w:b/>
          <w:bCs/>
          <w:rtl/>
        </w:rPr>
        <w:t xml:space="preserve">حيث يتعين على المشاركين أن يستكملوا أولاً استمارة تسجيل متاحة </w:t>
      </w:r>
      <w:r w:rsidRPr="00497C5F">
        <w:rPr>
          <w:rFonts w:hint="cs"/>
          <w:b/>
          <w:bCs/>
          <w:rtl/>
        </w:rPr>
        <w:t>على الخط</w:t>
      </w:r>
      <w:r w:rsidRPr="00497C5F">
        <w:rPr>
          <w:b/>
          <w:bCs/>
          <w:rtl/>
        </w:rPr>
        <w:t xml:space="preserve"> وتقديم طلب التسجيل </w:t>
      </w:r>
      <w:r w:rsidRPr="00497C5F">
        <w:rPr>
          <w:rFonts w:hint="cs"/>
          <w:b/>
          <w:bCs/>
          <w:rtl/>
        </w:rPr>
        <w:t>الخاص بهم لكي توافق</w:t>
      </w:r>
      <w:r w:rsidRPr="00497C5F">
        <w:rPr>
          <w:b/>
          <w:bCs/>
          <w:rtl/>
        </w:rPr>
        <w:t xml:space="preserve"> عليه جهة الاتصال المعنية</w:t>
      </w:r>
      <w:r w:rsidRPr="00497C5F">
        <w:rPr>
          <w:rFonts w:hint="cs"/>
          <w:rtl/>
        </w:rPr>
        <w:t xml:space="preserve">. ويقتضي تقديم طلب التسجيل والحصول على موافقة جهة الاتصال المعنية أن يكون لدى المشاركين حساب في خدمة تبادل معلومات الاتصالات </w:t>
      </w:r>
      <w:r w:rsidRPr="00497C5F">
        <w:rPr>
          <w:lang w:bidi="ar-EG"/>
        </w:rPr>
        <w:t>(TIES)</w:t>
      </w:r>
      <w:r w:rsidRPr="00497C5F">
        <w:rPr>
          <w:rFonts w:hint="cs"/>
          <w:rtl/>
        </w:rPr>
        <w:t xml:space="preserve"> في الاتحاد.</w:t>
      </w:r>
    </w:p>
    <w:p w14:paraId="327ADB4F" w14:textId="5121DD1F" w:rsidR="001F00A7" w:rsidRPr="00C317A7" w:rsidRDefault="001F00A7" w:rsidP="001F00A7">
      <w:pPr>
        <w:keepNext/>
        <w:keepLines/>
        <w:rPr>
          <w:rtl/>
        </w:rPr>
      </w:pPr>
      <w:r w:rsidRPr="00C317A7">
        <w:rPr>
          <w:rFonts w:hint="cs"/>
          <w:rtl/>
        </w:rPr>
        <w:t>ويمكن الاطلاع على قائمة جهات الاتصال المعينة لقطاع الاتصالات الراديوية (محمية بحقوق النفاذ إلى الخدمة </w:t>
      </w:r>
      <w:r w:rsidRPr="00C317A7">
        <w:rPr>
          <w:lang w:bidi="ar-EG"/>
        </w:rPr>
        <w:t>(TIES)</w:t>
      </w:r>
      <w:r w:rsidRPr="00C317A7">
        <w:rPr>
          <w:rFonts w:hint="cs"/>
          <w:rtl/>
        </w:rPr>
        <w:t>) إلى جانب معلومات تفصيلية عن هذا النظام الجديد للتسجيل في</w:t>
      </w:r>
      <w:r w:rsidRPr="00C317A7">
        <w:rPr>
          <w:rFonts w:hint="eastAsia"/>
          <w:rtl/>
        </w:rPr>
        <w:t> </w:t>
      </w:r>
      <w:r w:rsidRPr="00C317A7">
        <w:rPr>
          <w:rFonts w:hint="cs"/>
          <w:rtl/>
        </w:rPr>
        <w:t>الأحداث ومتطلبات دعم الحصول على التأشيرة والإقامة</w:t>
      </w:r>
      <w:r w:rsidR="00A47010">
        <w:rPr>
          <w:rFonts w:hint="cs"/>
          <w:rtl/>
        </w:rPr>
        <w:t xml:space="preserve"> في الفنادق</w:t>
      </w:r>
      <w:r w:rsidRPr="00C317A7">
        <w:rPr>
          <w:rFonts w:hint="cs"/>
          <w:rtl/>
        </w:rPr>
        <w:t xml:space="preserve"> و</w:t>
      </w:r>
      <w:r>
        <w:rPr>
          <w:rFonts w:hint="cs"/>
          <w:rtl/>
        </w:rPr>
        <w:t>غير</w:t>
      </w:r>
      <w:r w:rsidRPr="00C317A7">
        <w:rPr>
          <w:rFonts w:hint="cs"/>
          <w:rtl/>
        </w:rPr>
        <w:t xml:space="preserve"> ذلك في الموقع التالي:</w:t>
      </w:r>
    </w:p>
    <w:p w14:paraId="411B113A" w14:textId="35C2DA7D" w:rsidR="00E65F31" w:rsidRPr="00262BA1" w:rsidRDefault="00073DA1" w:rsidP="00E65F31">
      <w:pPr>
        <w:jc w:val="center"/>
        <w:rPr>
          <w:rFonts w:eastAsia="SimSun"/>
          <w:rtl/>
          <w:lang w:bidi="ar-EG"/>
        </w:rPr>
      </w:pPr>
      <w:hyperlink r:id="rId15" w:history="1">
        <w:r w:rsidR="00E65F31" w:rsidRPr="00E65F31">
          <w:rPr>
            <w:rStyle w:val="Hyperlink"/>
            <w:rFonts w:eastAsia="SimSun"/>
          </w:rPr>
          <w:t>www.itu.int/en/ITU-R/information/events</w:t>
        </w:r>
      </w:hyperlink>
      <w:r w:rsidR="00E65F31">
        <w:rPr>
          <w:rFonts w:hint="cs"/>
          <w:rtl/>
          <w:lang w:bidi="ar-EG"/>
        </w:rPr>
        <w:t>.</w:t>
      </w:r>
    </w:p>
    <w:p w14:paraId="35EC68D0" w14:textId="77777777" w:rsidR="00C84EEE" w:rsidRPr="00262BA1" w:rsidRDefault="00C84EEE" w:rsidP="00C84EEE">
      <w:pPr>
        <w:keepNext/>
        <w:keepLines/>
        <w:spacing w:before="240"/>
        <w:rPr>
          <w:rFonts w:eastAsia="SimSun"/>
          <w:spacing w:val="-3"/>
          <w:rtl/>
        </w:rPr>
      </w:pPr>
      <w:r w:rsidRPr="00262BA1">
        <w:rPr>
          <w:rFonts w:eastAsia="SimSun" w:hint="cs"/>
          <w:spacing w:val="-3"/>
          <w:rtl/>
        </w:rPr>
        <w:t>وتفضلوا بقبول فائق التقدير والاحترام.</w:t>
      </w:r>
    </w:p>
    <w:p w14:paraId="21FAFF93" w14:textId="77777777" w:rsidR="001F00A7" w:rsidRDefault="001F00A7" w:rsidP="001F00A7">
      <w:pPr>
        <w:spacing w:before="1440"/>
        <w:jc w:val="left"/>
        <w:rPr>
          <w:sz w:val="30"/>
          <w:rtl/>
        </w:rPr>
      </w:pPr>
      <w:r>
        <w:rPr>
          <w:rFonts w:hint="cs"/>
          <w:rtl/>
        </w:rPr>
        <w:t xml:space="preserve">ماريو </w:t>
      </w:r>
      <w:r w:rsidRPr="00CB63C6">
        <w:rPr>
          <w:rtl/>
        </w:rPr>
        <w:t>مانيفيتش</w:t>
      </w:r>
      <w:r>
        <w:rPr>
          <w:sz w:val="30"/>
          <w:rtl/>
        </w:rPr>
        <w:br/>
      </w:r>
      <w:r>
        <w:rPr>
          <w:rFonts w:hint="cs"/>
          <w:sz w:val="30"/>
          <w:rtl/>
        </w:rPr>
        <w:t>ال</w:t>
      </w:r>
      <w:r>
        <w:rPr>
          <w:sz w:val="30"/>
          <w:rtl/>
        </w:rPr>
        <w:t>مدير</w:t>
      </w:r>
    </w:p>
    <w:p w14:paraId="7B62ECE5" w14:textId="7A3F691D" w:rsidR="00C84EEE" w:rsidRDefault="00C84EEE" w:rsidP="001F00A7">
      <w:pPr>
        <w:keepNext/>
        <w:keepLines/>
        <w:tabs>
          <w:tab w:val="clear" w:pos="794"/>
          <w:tab w:val="left" w:pos="1134"/>
        </w:tabs>
        <w:spacing w:before="960"/>
        <w:rPr>
          <w:rFonts w:eastAsia="SimSun"/>
          <w:rtl/>
        </w:rPr>
      </w:pPr>
      <w:r w:rsidRPr="00262BA1">
        <w:rPr>
          <w:rFonts w:eastAsia="SimSun" w:hint="cs"/>
          <w:b/>
          <w:bCs/>
          <w:rtl/>
        </w:rPr>
        <w:t>ال‍ملحقات:</w:t>
      </w:r>
      <w:r w:rsidRPr="00262BA1">
        <w:rPr>
          <w:rFonts w:eastAsia="SimSun" w:hint="cs"/>
          <w:rtl/>
        </w:rPr>
        <w:tab/>
      </w:r>
      <w:r w:rsidRPr="00262BA1">
        <w:rPr>
          <w:rFonts w:eastAsia="SimSun"/>
        </w:rPr>
        <w:t>2</w:t>
      </w:r>
    </w:p>
    <w:p w14:paraId="6F2D174E" w14:textId="2FE3FC7B" w:rsidR="001F00A7" w:rsidRPr="00262BA1" w:rsidRDefault="001F00A7" w:rsidP="001F00A7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14:paraId="74C07449" w14:textId="383E2794" w:rsidR="001F00A7" w:rsidRPr="00FD215A" w:rsidRDefault="001F00A7" w:rsidP="001F00A7">
      <w:pPr>
        <w:pStyle w:val="AnnexNo"/>
        <w:spacing w:after="0"/>
        <w:rPr>
          <w:b/>
          <w:bCs/>
        </w:rPr>
      </w:pPr>
      <w:bookmarkStart w:id="0" w:name="ddistribution"/>
      <w:bookmarkEnd w:id="0"/>
      <w:r w:rsidRPr="00FD215A">
        <w:rPr>
          <w:rFonts w:hint="eastAsia"/>
          <w:b/>
          <w:bCs/>
          <w:rtl/>
        </w:rPr>
        <w:lastRenderedPageBreak/>
        <w:t>الملحـق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1</w:t>
      </w:r>
    </w:p>
    <w:p w14:paraId="1639F9E7" w14:textId="4D2EF093" w:rsidR="001F00A7" w:rsidRPr="00B1333B" w:rsidRDefault="001F00A7" w:rsidP="006D47B1">
      <w:pPr>
        <w:pStyle w:val="Annextitle"/>
        <w:spacing w:before="240" w:after="240"/>
        <w:rPr>
          <w:rtl/>
        </w:rPr>
      </w:pPr>
      <w:r w:rsidRPr="00CB7CE4">
        <w:rPr>
          <w:rFonts w:hint="cs"/>
          <w:rtl/>
        </w:rPr>
        <w:t xml:space="preserve">مشروع جدول أعمال اجتماع لجنة الدراسات </w:t>
      </w:r>
      <w:r>
        <w:rPr>
          <w:lang w:bidi="ar-SA"/>
        </w:rPr>
        <w:t>1</w:t>
      </w:r>
      <w:r w:rsidRPr="00CB7CE4">
        <w:rPr>
          <w:rFonts w:hint="cs"/>
          <w:rtl/>
        </w:rPr>
        <w:t xml:space="preserve"> للاتصالات الراديوية</w:t>
      </w:r>
    </w:p>
    <w:p w14:paraId="4934BD41" w14:textId="77BAC5F3" w:rsidR="001F00A7" w:rsidRDefault="001F00A7" w:rsidP="001F00A7">
      <w:pPr>
        <w:spacing w:after="360"/>
        <w:jc w:val="center"/>
        <w:rPr>
          <w:rtl/>
        </w:rPr>
      </w:pPr>
      <w:r w:rsidRPr="00CB7CE4">
        <w:rPr>
          <w:rFonts w:hint="cs"/>
          <w:rtl/>
          <w:lang w:bidi="ar-EG"/>
        </w:rPr>
        <w:t>(</w:t>
      </w:r>
      <w:r w:rsidRPr="004502D2">
        <w:rPr>
          <w:rFonts w:hint="cs"/>
          <w:rtl/>
          <w:lang w:bidi="ar-EG"/>
        </w:rPr>
        <w:t xml:space="preserve">جنيف، </w:t>
      </w:r>
      <w:r>
        <w:rPr>
          <w:lang w:bidi="ar-EG"/>
        </w:rPr>
        <w:t>8</w:t>
      </w:r>
      <w:r>
        <w:rPr>
          <w:rFonts w:hint="cs"/>
          <w:rtl/>
          <w:lang w:bidi="ar-EG"/>
        </w:rPr>
        <w:t xml:space="preserve"> يونيو </w:t>
      </w:r>
      <w:r>
        <w:rPr>
          <w:lang w:bidi="ar-EG"/>
        </w:rPr>
        <w:t>2020</w:t>
      </w:r>
      <w:r w:rsidRPr="004502D2">
        <w:rPr>
          <w:rFonts w:hint="cs"/>
          <w:rtl/>
        </w:rPr>
        <w:t>)</w:t>
      </w:r>
    </w:p>
    <w:p w14:paraId="187234D9" w14:textId="77777777" w:rsidR="001F00A7" w:rsidRPr="001F00A7" w:rsidRDefault="001F00A7" w:rsidP="003D4958">
      <w:pPr>
        <w:spacing w:before="80"/>
        <w:ind w:left="794" w:hanging="794"/>
        <w:jc w:val="left"/>
        <w:rPr>
          <w:lang w:val="en-GB" w:bidi="ar-EG"/>
        </w:rPr>
      </w:pPr>
      <w:r w:rsidRPr="001F00A7">
        <w:rPr>
          <w:b/>
          <w:bCs/>
          <w:lang w:bidi="ar-EG"/>
        </w:rPr>
        <w:t>1</w:t>
      </w:r>
      <w:r w:rsidRPr="001F00A7">
        <w:rPr>
          <w:lang w:val="en-GB" w:bidi="ar-EG"/>
        </w:rPr>
        <w:tab/>
      </w:r>
      <w:r w:rsidRPr="001F00A7">
        <w:rPr>
          <w:rFonts w:hint="cs"/>
          <w:rtl/>
          <w:lang w:bidi="ar-EG"/>
        </w:rPr>
        <w:t>افتتاح</w:t>
      </w:r>
      <w:r w:rsidRPr="001F00A7">
        <w:rPr>
          <w:rFonts w:hint="cs"/>
          <w:rtl/>
        </w:rPr>
        <w:t xml:space="preserve"> الاجتماع</w:t>
      </w:r>
    </w:p>
    <w:p w14:paraId="70622F56" w14:textId="157F8EB4" w:rsidR="001F00A7" w:rsidRPr="001F00A7" w:rsidRDefault="001F00A7" w:rsidP="003D4958">
      <w:pPr>
        <w:spacing w:before="80"/>
        <w:ind w:left="794" w:hanging="794"/>
        <w:jc w:val="left"/>
        <w:rPr>
          <w:rtl/>
        </w:rPr>
      </w:pPr>
      <w:r w:rsidRPr="001F00A7">
        <w:rPr>
          <w:b/>
          <w:bCs/>
          <w:lang w:bidi="ar-EG"/>
        </w:rPr>
        <w:t>2</w:t>
      </w:r>
      <w:r w:rsidRPr="001F00A7">
        <w:rPr>
          <w:lang w:val="en-GB" w:bidi="ar-EG"/>
        </w:rPr>
        <w:tab/>
      </w:r>
      <w:r w:rsidR="00A47010">
        <w:rPr>
          <w:rFonts w:hint="cs"/>
          <w:rtl/>
          <w:lang w:bidi="ar-EG"/>
        </w:rPr>
        <w:t>الموافقة</w:t>
      </w:r>
      <w:r w:rsidR="00A47010">
        <w:rPr>
          <w:rFonts w:hint="cs"/>
          <w:rtl/>
        </w:rPr>
        <w:t xml:space="preserve"> على</w:t>
      </w:r>
      <w:r w:rsidRPr="001F00A7">
        <w:rPr>
          <w:rFonts w:hint="cs"/>
          <w:rtl/>
        </w:rPr>
        <w:t xml:space="preserve"> جدول الأعمال</w:t>
      </w:r>
    </w:p>
    <w:p w14:paraId="01BEF387" w14:textId="77777777" w:rsidR="001F00A7" w:rsidRPr="001F00A7" w:rsidRDefault="001F00A7" w:rsidP="003D4958">
      <w:pPr>
        <w:spacing w:before="80"/>
        <w:ind w:left="794" w:hanging="794"/>
        <w:jc w:val="left"/>
        <w:rPr>
          <w:rtl/>
        </w:rPr>
      </w:pPr>
      <w:r w:rsidRPr="001F00A7">
        <w:rPr>
          <w:b/>
          <w:bCs/>
          <w:lang w:bidi="ar-EG"/>
        </w:rPr>
        <w:t>3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تعيين</w:t>
      </w:r>
      <w:r w:rsidRPr="001F00A7">
        <w:rPr>
          <w:rFonts w:hint="cs"/>
          <w:rtl/>
        </w:rPr>
        <w:t xml:space="preserve"> المقرر</w:t>
      </w:r>
    </w:p>
    <w:p w14:paraId="15912A22" w14:textId="12A7E247" w:rsidR="001F00A7" w:rsidRDefault="001F00A7" w:rsidP="006D47B1">
      <w:pPr>
        <w:spacing w:before="80"/>
        <w:rPr>
          <w:lang w:bidi="ar-SY"/>
        </w:rPr>
      </w:pPr>
      <w:r w:rsidRPr="001F00A7">
        <w:rPr>
          <w:b/>
          <w:bCs/>
          <w:lang w:bidi="ar-EG"/>
        </w:rPr>
        <w:t>4</w:t>
      </w:r>
      <w:r w:rsidRPr="001F00A7">
        <w:rPr>
          <w:rFonts w:hint="cs"/>
          <w:rtl/>
        </w:rPr>
        <w:tab/>
        <w:t>المحضر الموجز لاجتماع يونيو</w:t>
      </w:r>
      <w:r w:rsidRPr="001F00A7">
        <w:rPr>
          <w:rFonts w:hint="eastAsia"/>
          <w:rtl/>
        </w:rPr>
        <w:t> </w:t>
      </w:r>
      <w:r w:rsidRPr="001F00A7">
        <w:rPr>
          <w:lang w:bidi="ar-EG"/>
        </w:rPr>
        <w:t>201</w:t>
      </w:r>
      <w:r w:rsidR="005B07F9">
        <w:rPr>
          <w:lang w:bidi="ar-EG"/>
        </w:rPr>
        <w:t>9</w:t>
      </w:r>
      <w:r w:rsidRPr="001F00A7">
        <w:rPr>
          <w:rFonts w:hint="cs"/>
          <w:rtl/>
          <w:lang w:bidi="ar-SY"/>
        </w:rPr>
        <w:t xml:space="preserve"> (الوثيقة</w:t>
      </w:r>
      <w:r w:rsidRPr="001F00A7">
        <w:rPr>
          <w:rFonts w:hint="eastAsia"/>
          <w:rtl/>
          <w:lang w:bidi="ar-SY"/>
        </w:rPr>
        <w:t> </w:t>
      </w:r>
      <w:hyperlink r:id="rId16" w:history="1">
        <w:r w:rsidRPr="004F3E7E">
          <w:rPr>
            <w:rStyle w:val="Hyperlink"/>
            <w:rFonts w:eastAsia="SimSun"/>
            <w:szCs w:val="24"/>
            <w:lang w:val="en-GB"/>
          </w:rPr>
          <w:t>1/226</w:t>
        </w:r>
      </w:hyperlink>
      <w:r w:rsidRPr="001F00A7">
        <w:rPr>
          <w:rStyle w:val="FootnoteReference"/>
          <w:rtl/>
          <w:lang w:bidi="ar-SY"/>
        </w:rPr>
        <w:footnoteReference w:customMarkFollows="1" w:id="2"/>
        <w:t>*</w:t>
      </w:r>
      <w:r w:rsidRPr="001F00A7">
        <w:rPr>
          <w:rFonts w:hint="cs"/>
          <w:rtl/>
          <w:lang w:bidi="ar-SY"/>
        </w:rPr>
        <w:t>)</w:t>
      </w:r>
    </w:p>
    <w:p w14:paraId="04CF20C9" w14:textId="3FA5B92A" w:rsidR="005B07F9" w:rsidRPr="005B07F9" w:rsidRDefault="005B07F9" w:rsidP="003D4958">
      <w:pPr>
        <w:spacing w:before="80"/>
        <w:ind w:left="794" w:hanging="794"/>
        <w:jc w:val="left"/>
        <w:rPr>
          <w:b/>
          <w:bCs/>
        </w:rPr>
      </w:pPr>
      <w:r w:rsidRPr="005B07F9">
        <w:rPr>
          <w:b/>
          <w:bCs/>
          <w:lang w:bidi="ar-SY"/>
        </w:rPr>
        <w:t>5</w:t>
      </w:r>
      <w:r w:rsidRPr="005B07F9">
        <w:rPr>
          <w:b/>
          <w:bCs/>
          <w:lang w:bidi="ar-SY"/>
        </w:rPr>
        <w:tab/>
      </w:r>
      <w:r w:rsidR="00A47010">
        <w:rPr>
          <w:rFonts w:hint="cs"/>
          <w:rtl/>
          <w:lang w:bidi="ar-EG"/>
        </w:rPr>
        <w:t xml:space="preserve">نتائج جمعية الاتصالات الراديوية لعام 2019 </w:t>
      </w:r>
      <w:r w:rsidR="00A47010">
        <w:rPr>
          <w:lang w:bidi="ar-EG"/>
        </w:rPr>
        <w:t>(RA-19)</w:t>
      </w:r>
      <w:r w:rsidR="00A47010">
        <w:rPr>
          <w:rFonts w:hint="cs"/>
          <w:rtl/>
        </w:rPr>
        <w:t xml:space="preserve"> </w:t>
      </w:r>
      <w:r w:rsidR="00A47010">
        <w:br/>
      </w:r>
      <w:r w:rsidR="00A47010">
        <w:rPr>
          <w:rFonts w:hint="cs"/>
          <w:rtl/>
        </w:rPr>
        <w:t xml:space="preserve">والمؤتمر العالمي للاتصالات الراديوية لعام 2019 </w:t>
      </w:r>
      <w:r w:rsidR="00A47010">
        <w:t>(WRC-19)</w:t>
      </w:r>
    </w:p>
    <w:p w14:paraId="3714837E" w14:textId="0DEF29C4" w:rsidR="005B07F9" w:rsidRPr="004F3E7E" w:rsidRDefault="005B07F9" w:rsidP="003D4958">
      <w:pPr>
        <w:spacing w:before="80"/>
        <w:ind w:left="794" w:hanging="794"/>
        <w:jc w:val="left"/>
        <w:rPr>
          <w:b/>
          <w:bCs/>
          <w:lang w:bidi="ar-EG"/>
        </w:rPr>
      </w:pPr>
      <w:r w:rsidRPr="005B07F9">
        <w:rPr>
          <w:b/>
          <w:bCs/>
          <w:lang w:bidi="ar-SY"/>
        </w:rPr>
        <w:t>6</w:t>
      </w:r>
      <w:r w:rsidRPr="005B07F9">
        <w:rPr>
          <w:b/>
          <w:bCs/>
          <w:lang w:bidi="ar-SY"/>
        </w:rPr>
        <w:tab/>
      </w:r>
      <w:r w:rsidR="00B120F9">
        <w:rPr>
          <w:rFonts w:hint="cs"/>
          <w:rtl/>
          <w:lang w:bidi="ar-EG"/>
        </w:rPr>
        <w:t>نتائج</w:t>
      </w:r>
      <w:r w:rsidR="00B120F9">
        <w:rPr>
          <w:rFonts w:hint="cs"/>
          <w:rtl/>
        </w:rPr>
        <w:t xml:space="preserve"> الدورة الأولى للاجتماع التحضيري للمؤتمر العالمي للاتصالات الراديوية لعام 2023</w:t>
      </w:r>
      <w:r w:rsidR="004F3E7E" w:rsidRPr="004F3E7E">
        <w:rPr>
          <w:rFonts w:hint="cs"/>
          <w:rtl/>
          <w:lang w:bidi="ar-EG"/>
        </w:rPr>
        <w:t xml:space="preserve"> </w:t>
      </w:r>
      <w:r w:rsidR="004F3E7E" w:rsidRPr="004F3E7E">
        <w:rPr>
          <w:lang w:bidi="ar-EG"/>
        </w:rPr>
        <w:t>(CPM23-1)</w:t>
      </w:r>
    </w:p>
    <w:p w14:paraId="7D0A14A5" w14:textId="0DC5BDC6" w:rsidR="001F00A7" w:rsidRPr="001F00A7" w:rsidRDefault="005B07F9" w:rsidP="003D4958">
      <w:pPr>
        <w:spacing w:before="80"/>
        <w:ind w:left="794" w:hanging="794"/>
        <w:jc w:val="left"/>
        <w:rPr>
          <w:rtl/>
        </w:rPr>
      </w:pPr>
      <w:r>
        <w:rPr>
          <w:b/>
          <w:bCs/>
          <w:lang w:bidi="ar-EG"/>
        </w:rPr>
        <w:t>7</w:t>
      </w:r>
      <w:r w:rsidR="001F00A7" w:rsidRPr="001F00A7">
        <w:rPr>
          <w:rFonts w:hint="cs"/>
          <w:rtl/>
          <w:lang w:bidi="ar-SY"/>
        </w:rPr>
        <w:tab/>
      </w:r>
      <w:r w:rsidR="001F00A7" w:rsidRPr="001F00A7">
        <w:rPr>
          <w:rFonts w:hint="cs"/>
          <w:rtl/>
          <w:lang w:bidi="ar-EG"/>
        </w:rPr>
        <w:t>تقرير</w:t>
      </w:r>
      <w:r w:rsidR="001F00A7" w:rsidRPr="001F00A7">
        <w:rPr>
          <w:rFonts w:hint="cs"/>
          <w:rtl/>
          <w:lang w:bidi="ar-SY"/>
        </w:rPr>
        <w:t xml:space="preserve"> </w:t>
      </w:r>
      <w:r w:rsidR="001F00A7" w:rsidRPr="001F00A7">
        <w:rPr>
          <w:rFonts w:hint="cs"/>
          <w:rtl/>
          <w:lang w:bidi="ar-EG"/>
        </w:rPr>
        <w:t xml:space="preserve">اجتماع </w:t>
      </w:r>
      <w:r w:rsidR="001F00A7" w:rsidRPr="001F00A7">
        <w:rPr>
          <w:rFonts w:hint="cs"/>
          <w:rtl/>
          <w:lang w:bidi="ar-SY"/>
        </w:rPr>
        <w:t xml:space="preserve">الفريق الاستشاري للاتصالات الراديوية لعام </w:t>
      </w:r>
      <w:r w:rsidR="001F00A7" w:rsidRPr="001F00A7">
        <w:rPr>
          <w:lang w:bidi="ar-EG"/>
        </w:rPr>
        <w:t>20</w:t>
      </w:r>
      <w:r>
        <w:rPr>
          <w:rFonts w:hint="cs"/>
          <w:rtl/>
          <w:lang w:bidi="ar-EG"/>
        </w:rPr>
        <w:t>20</w:t>
      </w:r>
    </w:p>
    <w:p w14:paraId="06C6FAED" w14:textId="38184C6D" w:rsidR="001F00A7" w:rsidRPr="001F00A7" w:rsidRDefault="005B07F9" w:rsidP="003D4958">
      <w:pPr>
        <w:spacing w:before="80"/>
        <w:ind w:left="794" w:hanging="794"/>
        <w:jc w:val="left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8</w:t>
      </w:r>
      <w:r w:rsidR="001F00A7" w:rsidRPr="001F00A7">
        <w:rPr>
          <w:rFonts w:hint="cs"/>
          <w:rtl/>
          <w:lang w:bidi="ar-EG"/>
        </w:rPr>
        <w:tab/>
        <w:t xml:space="preserve">تعيين </w:t>
      </w:r>
      <w:r w:rsidR="00B120F9">
        <w:rPr>
          <w:rFonts w:hint="cs"/>
          <w:rtl/>
          <w:lang w:bidi="ar-EG"/>
        </w:rPr>
        <w:t>رؤساء</w:t>
      </w:r>
      <w:r w:rsidR="001F00A7" w:rsidRPr="001F00A7">
        <w:rPr>
          <w:rFonts w:hint="cs"/>
          <w:rtl/>
          <w:lang w:bidi="ar-EG"/>
        </w:rPr>
        <w:t xml:space="preserve"> فرق العمل</w:t>
      </w:r>
    </w:p>
    <w:p w14:paraId="1A9508AD" w14:textId="5772E440" w:rsidR="001F00A7" w:rsidRPr="001F00A7" w:rsidRDefault="005B07F9" w:rsidP="003D4958">
      <w:pPr>
        <w:spacing w:before="80"/>
        <w:ind w:left="794" w:hanging="794"/>
        <w:jc w:val="left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9</w:t>
      </w:r>
      <w:r w:rsidR="001F00A7" w:rsidRPr="001F00A7">
        <w:rPr>
          <w:b/>
          <w:bCs/>
          <w:lang w:val="en-GB" w:bidi="ar-EG"/>
        </w:rPr>
        <w:tab/>
      </w:r>
      <w:r w:rsidR="001F00A7" w:rsidRPr="001F00A7">
        <w:rPr>
          <w:rFonts w:hint="cs"/>
          <w:rtl/>
          <w:lang w:bidi="ar-EG"/>
        </w:rPr>
        <w:t>تقارير</w:t>
      </w:r>
      <w:r w:rsidR="001F00A7" w:rsidRPr="001F00A7">
        <w:rPr>
          <w:rFonts w:hint="cs"/>
          <w:rtl/>
        </w:rPr>
        <w:t xml:space="preserve"> تنفيذية مقدمة من رؤساء فرق العمل</w:t>
      </w:r>
    </w:p>
    <w:p w14:paraId="627A9FA0" w14:textId="0B382C0D" w:rsidR="001F00A7" w:rsidRPr="001F00A7" w:rsidRDefault="001F00A7" w:rsidP="003D4958">
      <w:pPr>
        <w:pStyle w:val="enumlev2"/>
        <w:rPr>
          <w:rtl/>
        </w:rPr>
      </w:pPr>
      <w:r w:rsidRPr="001F00A7">
        <w:rPr>
          <w:b/>
          <w:bCs/>
        </w:rPr>
        <w:t>1.</w:t>
      </w:r>
      <w:r w:rsidR="005B07F9">
        <w:rPr>
          <w:b/>
          <w:bCs/>
        </w:rPr>
        <w:t>9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فرقة</w:t>
      </w:r>
      <w:r w:rsidRPr="001F00A7">
        <w:rPr>
          <w:rFonts w:hint="cs"/>
          <w:rtl/>
        </w:rPr>
        <w:t xml:space="preserve"> العمل</w:t>
      </w:r>
      <w:r w:rsidRPr="001F00A7">
        <w:rPr>
          <w:rFonts w:hint="eastAsia"/>
          <w:rtl/>
        </w:rPr>
        <w:t> </w:t>
      </w:r>
      <w:r w:rsidRPr="001F00A7">
        <w:t>1A</w:t>
      </w:r>
    </w:p>
    <w:p w14:paraId="154AA19B" w14:textId="39563C8B" w:rsidR="001F00A7" w:rsidRPr="001F00A7" w:rsidRDefault="001F00A7" w:rsidP="003D4958">
      <w:pPr>
        <w:pStyle w:val="enumlev2"/>
        <w:rPr>
          <w:rtl/>
        </w:rPr>
      </w:pPr>
      <w:r w:rsidRPr="001F00A7">
        <w:rPr>
          <w:b/>
          <w:bCs/>
        </w:rPr>
        <w:t>2.</w:t>
      </w:r>
      <w:r w:rsidR="005B07F9">
        <w:rPr>
          <w:b/>
          <w:bCs/>
        </w:rPr>
        <w:t>9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فرقة</w:t>
      </w:r>
      <w:r w:rsidRPr="001F00A7">
        <w:rPr>
          <w:rFonts w:hint="cs"/>
          <w:rtl/>
        </w:rPr>
        <w:t xml:space="preserve"> العمل</w:t>
      </w:r>
      <w:r w:rsidRPr="001F00A7">
        <w:rPr>
          <w:rFonts w:hint="eastAsia"/>
          <w:rtl/>
        </w:rPr>
        <w:t> </w:t>
      </w:r>
      <w:r w:rsidRPr="001F00A7">
        <w:t>1B</w:t>
      </w:r>
    </w:p>
    <w:p w14:paraId="6B268109" w14:textId="6736DD6A" w:rsidR="001F00A7" w:rsidRPr="001F00A7" w:rsidRDefault="001F00A7" w:rsidP="003D4958">
      <w:pPr>
        <w:pStyle w:val="enumlev2"/>
        <w:rPr>
          <w:rtl/>
        </w:rPr>
      </w:pPr>
      <w:r w:rsidRPr="001F00A7">
        <w:rPr>
          <w:b/>
          <w:bCs/>
        </w:rPr>
        <w:t>3.</w:t>
      </w:r>
      <w:r w:rsidR="005B07F9">
        <w:rPr>
          <w:b/>
          <w:bCs/>
        </w:rPr>
        <w:t>9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فرقة</w:t>
      </w:r>
      <w:r w:rsidRPr="001F00A7">
        <w:rPr>
          <w:rFonts w:hint="cs"/>
          <w:rtl/>
        </w:rPr>
        <w:t xml:space="preserve"> العمل</w:t>
      </w:r>
      <w:r w:rsidRPr="001F00A7">
        <w:rPr>
          <w:rFonts w:hint="eastAsia"/>
          <w:rtl/>
        </w:rPr>
        <w:t> </w:t>
      </w:r>
      <w:r w:rsidRPr="001F00A7">
        <w:t>1C</w:t>
      </w:r>
    </w:p>
    <w:p w14:paraId="3F312C48" w14:textId="1B2C63C9" w:rsidR="001F00A7" w:rsidRPr="001F00A7" w:rsidRDefault="005B07F9" w:rsidP="003D4958">
      <w:pPr>
        <w:spacing w:before="80"/>
        <w:ind w:left="794" w:hanging="794"/>
        <w:jc w:val="left"/>
        <w:rPr>
          <w:rtl/>
        </w:rPr>
      </w:pPr>
      <w:r>
        <w:rPr>
          <w:b/>
          <w:bCs/>
          <w:lang w:bidi="ar-EG"/>
        </w:rPr>
        <w:t>10</w:t>
      </w:r>
      <w:r w:rsidR="001F00A7" w:rsidRPr="001F00A7">
        <w:rPr>
          <w:rFonts w:hint="cs"/>
          <w:rtl/>
        </w:rPr>
        <w:tab/>
      </w:r>
      <w:r w:rsidR="001F00A7" w:rsidRPr="003D4958">
        <w:rPr>
          <w:rFonts w:hint="cs"/>
          <w:rtl/>
          <w:lang w:bidi="ar-EG"/>
        </w:rPr>
        <w:t>النظر</w:t>
      </w:r>
      <w:r w:rsidR="001F00A7" w:rsidRPr="001F00A7">
        <w:rPr>
          <w:rFonts w:hint="cs"/>
          <w:rtl/>
        </w:rPr>
        <w:t xml:space="preserve"> في</w:t>
      </w:r>
      <w:r w:rsidR="001F00A7" w:rsidRPr="001F00A7">
        <w:rPr>
          <w:rFonts w:hint="eastAsia"/>
          <w:rtl/>
        </w:rPr>
        <w:t> </w:t>
      </w:r>
      <w:r w:rsidR="001F00A7" w:rsidRPr="001F00A7">
        <w:rPr>
          <w:rFonts w:hint="cs"/>
          <w:rtl/>
        </w:rPr>
        <w:t xml:space="preserve">التوصيات الجديدة </w:t>
      </w:r>
      <w:r w:rsidR="00B120F9">
        <w:rPr>
          <w:rFonts w:hint="cs"/>
          <w:rtl/>
        </w:rPr>
        <w:t>و</w:t>
      </w:r>
      <w:r w:rsidR="001F00A7" w:rsidRPr="001F00A7">
        <w:rPr>
          <w:rFonts w:hint="cs"/>
          <w:rtl/>
        </w:rPr>
        <w:t>المراجَعة التي لم</w:t>
      </w:r>
      <w:r w:rsidR="001F00A7" w:rsidRPr="001F00A7">
        <w:rPr>
          <w:rFonts w:hint="eastAsia"/>
          <w:rtl/>
        </w:rPr>
        <w:t> </w:t>
      </w:r>
      <w:r w:rsidR="001F00A7" w:rsidRPr="001F00A7">
        <w:rPr>
          <w:rFonts w:hint="cs"/>
          <w:rtl/>
        </w:rPr>
        <w:t>تبد</w:t>
      </w:r>
      <w:r w:rsidR="00B120F9">
        <w:rPr>
          <w:rFonts w:hint="cs"/>
          <w:rtl/>
        </w:rPr>
        <w:t>َ</w:t>
      </w:r>
      <w:r w:rsidR="001F00A7" w:rsidRPr="001F00A7">
        <w:rPr>
          <w:rFonts w:hint="cs"/>
          <w:rtl/>
        </w:rPr>
        <w:t xml:space="preserve"> نية التماس اعتمادها (انظر القرار</w:t>
      </w:r>
      <w:r w:rsidR="001F00A7" w:rsidRPr="001F00A7">
        <w:rPr>
          <w:rFonts w:hint="eastAsia"/>
          <w:rtl/>
        </w:rPr>
        <w:t> </w:t>
      </w:r>
      <w:r w:rsidR="001F00A7" w:rsidRPr="001F00A7">
        <w:rPr>
          <w:lang w:val="en-GB" w:bidi="ar-EG"/>
        </w:rPr>
        <w:t>ITU</w:t>
      </w:r>
      <w:r w:rsidR="001F00A7" w:rsidRPr="001F00A7">
        <w:rPr>
          <w:lang w:val="en-GB" w:bidi="ar-EG"/>
        </w:rPr>
        <w:noBreakHyphen/>
        <w:t>R </w:t>
      </w:r>
      <w:r w:rsidR="001F00A7" w:rsidRPr="001F00A7">
        <w:rPr>
          <w:lang w:bidi="ar-EG"/>
        </w:rPr>
        <w:t>1</w:t>
      </w:r>
      <w:r w:rsidR="001F00A7" w:rsidRPr="001F00A7">
        <w:rPr>
          <w:lang w:val="en-GB" w:bidi="ar-EG"/>
        </w:rPr>
        <w:noBreakHyphen/>
      </w:r>
      <w:r w:rsidR="00CD45B0">
        <w:rPr>
          <w:lang w:bidi="ar-EG"/>
        </w:rPr>
        <w:t>8</w:t>
      </w:r>
      <w:r w:rsidR="001F00A7" w:rsidRPr="001F00A7">
        <w:rPr>
          <w:rFonts w:hint="cs"/>
          <w:rtl/>
        </w:rPr>
        <w:t>، الفقر</w:t>
      </w:r>
      <w:r w:rsidR="00B120F9">
        <w:rPr>
          <w:rFonts w:hint="cs"/>
          <w:rtl/>
        </w:rPr>
        <w:t>ات</w:t>
      </w:r>
      <w:r w:rsidR="001F00A7" w:rsidRPr="001F00A7">
        <w:rPr>
          <w:rFonts w:hint="eastAsia"/>
          <w:rtl/>
        </w:rPr>
        <w:t> </w:t>
      </w:r>
      <w:r w:rsidR="001F00A7" w:rsidRPr="001F00A7">
        <w:rPr>
          <w:lang w:bidi="ar-EG"/>
        </w:rPr>
        <w:t>3.2.2</w:t>
      </w:r>
      <w:r w:rsidR="001F00A7" w:rsidRPr="001F00A7">
        <w:rPr>
          <w:lang w:val="en-GB" w:bidi="ar-EG"/>
        </w:rPr>
        <w:t>.</w:t>
      </w:r>
      <w:r w:rsidR="001F00A7" w:rsidRPr="001F00A7">
        <w:rPr>
          <w:lang w:bidi="ar-EG"/>
        </w:rPr>
        <w:t>6</w:t>
      </w:r>
      <w:r w:rsidR="001F00A7" w:rsidRPr="001F00A7">
        <w:rPr>
          <w:lang w:val="en-GB" w:bidi="ar-EG"/>
        </w:rPr>
        <w:t>.</w:t>
      </w:r>
      <w:r w:rsidR="001F00A7" w:rsidRPr="001F00A7">
        <w:rPr>
          <w:lang w:bidi="ar-EG"/>
        </w:rPr>
        <w:t>A2</w:t>
      </w:r>
      <w:r w:rsidR="001F00A7" w:rsidRPr="001F00A7">
        <w:rPr>
          <w:rFonts w:hint="cs"/>
          <w:rtl/>
        </w:rPr>
        <w:t xml:space="preserve"> و</w:t>
      </w:r>
      <w:r w:rsidR="00AD0C48">
        <w:rPr>
          <w:lang w:bidi="ar-EG"/>
        </w:rPr>
        <w:t>3</w:t>
      </w:r>
      <w:r w:rsidR="001F00A7" w:rsidRPr="001F00A7">
        <w:rPr>
          <w:lang w:bidi="ar-EG"/>
        </w:rPr>
        <w:t>.2</w:t>
      </w:r>
      <w:r w:rsidR="001F00A7" w:rsidRPr="001F00A7">
        <w:rPr>
          <w:lang w:val="en-GB" w:bidi="ar-EG"/>
        </w:rPr>
        <w:t>.</w:t>
      </w:r>
      <w:r w:rsidR="001F00A7" w:rsidRPr="001F00A7">
        <w:rPr>
          <w:lang w:bidi="ar-EG"/>
        </w:rPr>
        <w:t>6</w:t>
      </w:r>
      <w:r w:rsidR="001F00A7" w:rsidRPr="001F00A7">
        <w:rPr>
          <w:lang w:val="en-GB" w:bidi="ar-EG"/>
        </w:rPr>
        <w:t>.</w:t>
      </w:r>
      <w:r w:rsidR="001F00A7" w:rsidRPr="001F00A7">
        <w:rPr>
          <w:lang w:bidi="ar-EG"/>
        </w:rPr>
        <w:t>A2</w:t>
      </w:r>
      <w:r w:rsidR="00AD0C48">
        <w:rPr>
          <w:rFonts w:hint="cs"/>
          <w:rtl/>
          <w:lang w:bidi="ar-EG"/>
        </w:rPr>
        <w:t xml:space="preserve"> و</w:t>
      </w:r>
      <w:r w:rsidR="00AD0C48">
        <w:rPr>
          <w:lang w:bidi="ar-EG"/>
        </w:rPr>
        <w:t>4.2.6.A2</w:t>
      </w:r>
      <w:r w:rsidR="001F00A7" w:rsidRPr="001F00A7">
        <w:rPr>
          <w:rFonts w:hint="cs"/>
          <w:rtl/>
        </w:rPr>
        <w:t>)</w:t>
      </w:r>
    </w:p>
    <w:p w14:paraId="5C7CA34A" w14:textId="3DB1FD87" w:rsidR="001F00A7" w:rsidRPr="001F00A7" w:rsidRDefault="003D4958" w:rsidP="003D4958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1F00A7" w:rsidRPr="001F00A7">
        <w:rPr>
          <w:rFonts w:hint="cs"/>
          <w:rtl/>
        </w:rPr>
        <w:tab/>
        <w:t>قرار بشأن التماس الاعتماد</w:t>
      </w:r>
    </w:p>
    <w:p w14:paraId="3491459F" w14:textId="7B2C5357" w:rsidR="001F00A7" w:rsidRPr="001F00A7" w:rsidRDefault="003D4958" w:rsidP="003D4958">
      <w:pPr>
        <w:pStyle w:val="enumlev2"/>
        <w:rPr>
          <w:rtl/>
        </w:rPr>
      </w:pPr>
      <w:r>
        <w:rPr>
          <w:rFonts w:hint="eastAsia"/>
          <w:rtl/>
        </w:rPr>
        <w:t>–</w:t>
      </w:r>
      <w:r w:rsidR="001F00A7" w:rsidRPr="001F00A7">
        <w:rPr>
          <w:rFonts w:hint="cs"/>
          <w:rtl/>
        </w:rPr>
        <w:tab/>
      </w:r>
      <w:r w:rsidR="001F00A7" w:rsidRPr="001F00A7">
        <w:rPr>
          <w:rtl/>
        </w:rPr>
        <w:t>قرار بشأن إجراء الموافقة الذي يعتزم اتباعه</w:t>
      </w:r>
    </w:p>
    <w:p w14:paraId="4428A247" w14:textId="12B437D8" w:rsidR="001F00A7" w:rsidRPr="001F00A7" w:rsidRDefault="001F00A7" w:rsidP="003D4958">
      <w:pPr>
        <w:pStyle w:val="enumlev1"/>
        <w:ind w:left="1588"/>
        <w:rPr>
          <w:rtl/>
          <w:lang w:bidi="ar-EG"/>
        </w:rPr>
      </w:pPr>
      <w:r w:rsidRPr="001F00A7">
        <w:rPr>
          <w:b/>
          <w:bCs/>
          <w:lang w:bidi="ar-EG"/>
        </w:rPr>
        <w:t>1.</w:t>
      </w:r>
      <w:r w:rsidR="005B07F9">
        <w:rPr>
          <w:b/>
          <w:bCs/>
          <w:lang w:bidi="ar-EG"/>
        </w:rPr>
        <w:t>10</w:t>
      </w:r>
      <w:r w:rsidRPr="001F00A7">
        <w:rPr>
          <w:rFonts w:hint="cs"/>
          <w:rtl/>
          <w:lang w:bidi="ar-EG"/>
        </w:rPr>
        <w:tab/>
      </w:r>
      <w:r w:rsidRPr="001F00A7">
        <w:rPr>
          <w:rFonts w:hint="cs"/>
          <w:rtl/>
        </w:rPr>
        <w:t>فرقة</w:t>
      </w:r>
      <w:r w:rsidRPr="001F00A7">
        <w:rPr>
          <w:rFonts w:hint="cs"/>
          <w:rtl/>
          <w:lang w:bidi="ar-EG"/>
        </w:rPr>
        <w:t xml:space="preserve"> العمل</w:t>
      </w:r>
      <w:r w:rsidRPr="001F00A7">
        <w:rPr>
          <w:rFonts w:hint="eastAsia"/>
          <w:rtl/>
          <w:lang w:bidi="ar-EG"/>
        </w:rPr>
        <w:t> </w:t>
      </w:r>
      <w:r w:rsidRPr="001F00A7">
        <w:rPr>
          <w:lang w:bidi="ar-EG"/>
        </w:rPr>
        <w:t>1A</w:t>
      </w:r>
    </w:p>
    <w:p w14:paraId="65E65C80" w14:textId="2ED06ED3" w:rsidR="001F00A7" w:rsidRPr="001F00A7" w:rsidRDefault="001F00A7" w:rsidP="003D4958">
      <w:pPr>
        <w:pStyle w:val="enumlev2"/>
        <w:rPr>
          <w:rtl/>
          <w:lang w:bidi="ar-EG"/>
        </w:rPr>
      </w:pPr>
      <w:r w:rsidRPr="001F00A7">
        <w:rPr>
          <w:b/>
          <w:bCs/>
          <w:lang w:bidi="ar-EG"/>
        </w:rPr>
        <w:t>2.</w:t>
      </w:r>
      <w:r w:rsidR="005B07F9">
        <w:rPr>
          <w:b/>
          <w:bCs/>
          <w:lang w:bidi="ar-EG"/>
        </w:rPr>
        <w:t>10</w:t>
      </w:r>
      <w:r w:rsidRPr="001F00A7">
        <w:rPr>
          <w:rFonts w:hint="cs"/>
          <w:rtl/>
          <w:lang w:bidi="ar-EG"/>
        </w:rPr>
        <w:tab/>
      </w:r>
      <w:r w:rsidRPr="001F00A7">
        <w:rPr>
          <w:rFonts w:hint="cs"/>
          <w:rtl/>
          <w:lang w:bidi="ar-SY"/>
        </w:rPr>
        <w:t>فرقة</w:t>
      </w:r>
      <w:r w:rsidRPr="001F00A7">
        <w:rPr>
          <w:rFonts w:hint="cs"/>
          <w:rtl/>
          <w:lang w:bidi="ar-EG"/>
        </w:rPr>
        <w:t xml:space="preserve"> العمل</w:t>
      </w:r>
      <w:r w:rsidRPr="001F00A7">
        <w:rPr>
          <w:rFonts w:hint="eastAsia"/>
          <w:rtl/>
          <w:lang w:bidi="ar-EG"/>
        </w:rPr>
        <w:t> </w:t>
      </w:r>
      <w:r w:rsidRPr="001F00A7">
        <w:rPr>
          <w:lang w:bidi="ar-EG"/>
        </w:rPr>
        <w:t>1B</w:t>
      </w:r>
    </w:p>
    <w:p w14:paraId="51778B1E" w14:textId="0A0F1E55" w:rsidR="001F00A7" w:rsidRPr="001F00A7" w:rsidRDefault="001F00A7" w:rsidP="003D4958">
      <w:pPr>
        <w:pStyle w:val="enumlev2"/>
        <w:rPr>
          <w:rtl/>
          <w:lang w:bidi="ar-EG"/>
        </w:rPr>
      </w:pPr>
      <w:r w:rsidRPr="001F00A7">
        <w:rPr>
          <w:b/>
          <w:bCs/>
          <w:lang w:bidi="ar-EG"/>
        </w:rPr>
        <w:t>3.</w:t>
      </w:r>
      <w:r w:rsidR="005B07F9">
        <w:rPr>
          <w:b/>
          <w:bCs/>
          <w:lang w:bidi="ar-EG"/>
        </w:rPr>
        <w:t>10</w:t>
      </w:r>
      <w:r w:rsidRPr="001F00A7">
        <w:rPr>
          <w:rFonts w:hint="cs"/>
          <w:rtl/>
          <w:lang w:bidi="ar-EG"/>
        </w:rPr>
        <w:tab/>
      </w:r>
      <w:r w:rsidRPr="001F00A7">
        <w:rPr>
          <w:rFonts w:hint="cs"/>
          <w:rtl/>
          <w:lang w:bidi="ar-SY"/>
        </w:rPr>
        <w:t>فرقة</w:t>
      </w:r>
      <w:r w:rsidRPr="001F00A7">
        <w:rPr>
          <w:rFonts w:hint="cs"/>
          <w:rtl/>
          <w:lang w:bidi="ar-EG"/>
        </w:rPr>
        <w:t xml:space="preserve"> العمل</w:t>
      </w:r>
      <w:r w:rsidRPr="001F00A7">
        <w:rPr>
          <w:rFonts w:hint="eastAsia"/>
          <w:rtl/>
          <w:lang w:bidi="ar-EG"/>
        </w:rPr>
        <w:t> </w:t>
      </w:r>
      <w:r w:rsidRPr="001F00A7">
        <w:rPr>
          <w:lang w:bidi="ar-EG"/>
        </w:rPr>
        <w:t>1C</w:t>
      </w:r>
    </w:p>
    <w:p w14:paraId="7220D7F6" w14:textId="10FCDC4E" w:rsidR="001F00A7" w:rsidRPr="001F00A7" w:rsidRDefault="005B07F9" w:rsidP="003D4958">
      <w:pPr>
        <w:spacing w:before="80"/>
        <w:ind w:left="794" w:hanging="794"/>
        <w:jc w:val="left"/>
        <w:rPr>
          <w:lang w:val="en-GB" w:bidi="ar-EG"/>
        </w:rPr>
      </w:pPr>
      <w:r>
        <w:rPr>
          <w:b/>
          <w:bCs/>
          <w:lang w:bidi="ar-EG"/>
        </w:rPr>
        <w:t>11</w:t>
      </w:r>
      <w:r w:rsidR="001F00A7" w:rsidRPr="001F00A7">
        <w:rPr>
          <w:rFonts w:hint="cs"/>
          <w:b/>
          <w:bCs/>
          <w:rtl/>
        </w:rPr>
        <w:tab/>
      </w:r>
      <w:r w:rsidR="001F00A7" w:rsidRPr="001F00A7">
        <w:rPr>
          <w:rFonts w:hint="cs"/>
          <w:rtl/>
          <w:lang w:bidi="ar-EG"/>
        </w:rPr>
        <w:t>النظر</w:t>
      </w:r>
      <w:r w:rsidR="001F00A7" w:rsidRPr="001F00A7">
        <w:rPr>
          <w:rFonts w:hint="cs"/>
          <w:rtl/>
        </w:rPr>
        <w:t xml:space="preserve"> في</w:t>
      </w:r>
      <w:r w:rsidR="001F00A7" w:rsidRPr="001F00A7">
        <w:rPr>
          <w:rFonts w:hint="eastAsia"/>
          <w:rtl/>
        </w:rPr>
        <w:t> </w:t>
      </w:r>
      <w:r w:rsidR="001F00A7" w:rsidRPr="001F00A7">
        <w:rPr>
          <w:rFonts w:hint="cs"/>
          <w:rtl/>
        </w:rPr>
        <w:t>تقارير جديدة أو</w:t>
      </w:r>
      <w:r w:rsidR="001F00A7" w:rsidRPr="001F00A7">
        <w:rPr>
          <w:rFonts w:hint="eastAsia"/>
          <w:rtl/>
        </w:rPr>
        <w:t> </w:t>
      </w:r>
      <w:r w:rsidR="001F00A7" w:rsidRPr="001F00A7">
        <w:rPr>
          <w:rFonts w:hint="cs"/>
          <w:rtl/>
        </w:rPr>
        <w:t>مراج</w:t>
      </w:r>
      <w:r w:rsidR="00B120F9">
        <w:rPr>
          <w:rFonts w:hint="cs"/>
          <w:rtl/>
        </w:rPr>
        <w:t>َ</w:t>
      </w:r>
      <w:r w:rsidR="001F00A7" w:rsidRPr="001F00A7">
        <w:rPr>
          <w:rFonts w:hint="cs"/>
          <w:rtl/>
        </w:rPr>
        <w:t>عة</w:t>
      </w:r>
    </w:p>
    <w:p w14:paraId="7109DEF1" w14:textId="4F9C5E59" w:rsidR="001F00A7" w:rsidRPr="001F00A7" w:rsidRDefault="001F00A7" w:rsidP="003D4958">
      <w:pPr>
        <w:spacing w:before="80"/>
        <w:ind w:left="794" w:hanging="794"/>
        <w:jc w:val="left"/>
        <w:rPr>
          <w:rtl/>
        </w:rPr>
      </w:pPr>
      <w:r w:rsidRPr="001F00A7">
        <w:rPr>
          <w:b/>
          <w:bCs/>
          <w:lang w:bidi="ar-EG"/>
        </w:rPr>
        <w:t>1</w:t>
      </w:r>
      <w:r w:rsidR="005B07F9">
        <w:rPr>
          <w:b/>
          <w:bCs/>
          <w:lang w:bidi="ar-EG"/>
        </w:rPr>
        <w:t>2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النظر</w:t>
      </w:r>
      <w:r w:rsidRPr="001F00A7">
        <w:rPr>
          <w:rFonts w:hint="cs"/>
          <w:rtl/>
        </w:rPr>
        <w:t xml:space="preserve"> في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مسائل جديدة أو مراج</w:t>
      </w:r>
      <w:r w:rsidR="00B120F9">
        <w:rPr>
          <w:rFonts w:hint="cs"/>
          <w:rtl/>
        </w:rPr>
        <w:t>َ</w:t>
      </w:r>
      <w:r w:rsidRPr="001F00A7">
        <w:rPr>
          <w:rFonts w:hint="cs"/>
          <w:rtl/>
        </w:rPr>
        <w:t>عة</w:t>
      </w:r>
    </w:p>
    <w:p w14:paraId="22BAB704" w14:textId="66B7DA55" w:rsidR="001F00A7" w:rsidRPr="001F00A7" w:rsidRDefault="001F00A7" w:rsidP="003D4958">
      <w:pPr>
        <w:spacing w:before="80"/>
        <w:ind w:left="794" w:hanging="794"/>
        <w:jc w:val="left"/>
        <w:rPr>
          <w:rtl/>
        </w:rPr>
      </w:pPr>
      <w:r w:rsidRPr="001F00A7">
        <w:rPr>
          <w:b/>
          <w:bCs/>
          <w:lang w:bidi="ar-EG"/>
        </w:rPr>
        <w:t>1</w:t>
      </w:r>
      <w:r w:rsidR="005B07F9">
        <w:rPr>
          <w:b/>
          <w:bCs/>
          <w:lang w:bidi="ar-EG"/>
        </w:rPr>
        <w:t>3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إلغاء</w:t>
      </w:r>
      <w:r w:rsidRPr="001F00A7">
        <w:rPr>
          <w:rFonts w:hint="cs"/>
          <w:rtl/>
        </w:rPr>
        <w:t xml:space="preserve"> توصيات أو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تقارير أو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مسائل</w:t>
      </w:r>
    </w:p>
    <w:p w14:paraId="143D4ADF" w14:textId="42760E19" w:rsidR="001F00A7" w:rsidRPr="001F00A7" w:rsidRDefault="001F00A7" w:rsidP="003D4958">
      <w:pPr>
        <w:spacing w:before="80"/>
        <w:ind w:left="794" w:hanging="794"/>
        <w:jc w:val="left"/>
        <w:rPr>
          <w:b/>
          <w:bCs/>
          <w:rtl/>
          <w:lang w:bidi="ar-EG"/>
        </w:rPr>
      </w:pPr>
      <w:r w:rsidRPr="001F00A7">
        <w:rPr>
          <w:b/>
          <w:bCs/>
          <w:lang w:bidi="ar-EG"/>
        </w:rPr>
        <w:t>1</w:t>
      </w:r>
      <w:r w:rsidR="00CD45B0">
        <w:rPr>
          <w:b/>
          <w:bCs/>
          <w:lang w:bidi="ar-EG"/>
        </w:rPr>
        <w:t>4</w:t>
      </w:r>
      <w:r w:rsidRPr="001F00A7">
        <w:rPr>
          <w:rtl/>
        </w:rPr>
        <w:tab/>
      </w:r>
      <w:r w:rsidRPr="001F00A7">
        <w:rPr>
          <w:rFonts w:hint="cs"/>
          <w:rtl/>
          <w:lang w:bidi="ar-EG"/>
        </w:rPr>
        <w:t>حالة</w:t>
      </w:r>
      <w:r w:rsidRPr="001F00A7">
        <w:rPr>
          <w:rFonts w:hint="cs"/>
          <w:rtl/>
        </w:rPr>
        <w:t xml:space="preserve"> التوصيات والتقارير والكتيبات والمسائل والآراء والقرارات والمقررات</w:t>
      </w:r>
    </w:p>
    <w:p w14:paraId="0E6DFDCB" w14:textId="2E52F67B" w:rsidR="001F00A7" w:rsidRPr="001F00A7" w:rsidRDefault="001F00A7" w:rsidP="003D4958">
      <w:pPr>
        <w:spacing w:before="80"/>
        <w:ind w:left="794" w:hanging="794"/>
        <w:jc w:val="left"/>
        <w:rPr>
          <w:rtl/>
        </w:rPr>
      </w:pPr>
      <w:r w:rsidRPr="001F00A7">
        <w:rPr>
          <w:b/>
          <w:bCs/>
          <w:lang w:bidi="ar-EG"/>
        </w:rPr>
        <w:t>1</w:t>
      </w:r>
      <w:r w:rsidR="00CD45B0">
        <w:rPr>
          <w:b/>
          <w:bCs/>
          <w:lang w:bidi="ar-EG"/>
        </w:rPr>
        <w:t>5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الاتصال</w:t>
      </w:r>
      <w:r w:rsidRPr="001F00A7">
        <w:rPr>
          <w:rFonts w:hint="cs"/>
          <w:rtl/>
        </w:rPr>
        <w:t xml:space="preserve"> مع لجان</w:t>
      </w:r>
      <w:r w:rsidR="005E125D">
        <w:rPr>
          <w:rFonts w:hint="cs"/>
          <w:rtl/>
        </w:rPr>
        <w:t xml:space="preserve"> </w:t>
      </w:r>
      <w:r w:rsidRPr="001F00A7">
        <w:rPr>
          <w:rFonts w:hint="cs"/>
          <w:rtl/>
        </w:rPr>
        <w:t>الدراسات</w:t>
      </w:r>
      <w:r w:rsidRPr="001F00A7">
        <w:rPr>
          <w:rFonts w:hint="cs"/>
          <w:rtl/>
          <w:lang w:bidi="ar-EG"/>
        </w:rPr>
        <w:t xml:space="preserve"> الأخرى</w:t>
      </w:r>
      <w:r w:rsidRPr="001F00A7">
        <w:rPr>
          <w:rFonts w:hint="cs"/>
          <w:rtl/>
        </w:rPr>
        <w:t xml:space="preserve"> لقطاع الاتصالات الراديوية و</w:t>
      </w:r>
      <w:r w:rsidRPr="001F00A7">
        <w:rPr>
          <w:rtl/>
        </w:rPr>
        <w:t>قطاع</w:t>
      </w:r>
      <w:r w:rsidRPr="001F00A7">
        <w:rPr>
          <w:rFonts w:hint="cs"/>
          <w:rtl/>
        </w:rPr>
        <w:t>ي</w:t>
      </w:r>
      <w:r w:rsidRPr="001F00A7">
        <w:rPr>
          <w:rtl/>
        </w:rPr>
        <w:t xml:space="preserve"> الاتحاد </w:t>
      </w:r>
      <w:r w:rsidRPr="001F00A7">
        <w:rPr>
          <w:rFonts w:hint="cs"/>
          <w:rtl/>
        </w:rPr>
        <w:t>الآخرين والمنظمات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الدولية</w:t>
      </w:r>
      <w:r w:rsidR="00B120F9">
        <w:rPr>
          <w:rFonts w:hint="cs"/>
          <w:rtl/>
        </w:rPr>
        <w:t xml:space="preserve"> الأخرى</w:t>
      </w:r>
    </w:p>
    <w:p w14:paraId="2CAE11BD" w14:textId="022A2243" w:rsidR="001F00A7" w:rsidRPr="001F00A7" w:rsidRDefault="001F00A7" w:rsidP="003D4958">
      <w:pPr>
        <w:spacing w:before="80"/>
        <w:ind w:left="794" w:hanging="794"/>
        <w:jc w:val="left"/>
        <w:rPr>
          <w:rtl/>
        </w:rPr>
      </w:pPr>
      <w:r w:rsidRPr="001F00A7">
        <w:rPr>
          <w:b/>
          <w:bCs/>
          <w:lang w:bidi="ar-EG"/>
        </w:rPr>
        <w:t>1</w:t>
      </w:r>
      <w:r w:rsidR="00CD45B0">
        <w:rPr>
          <w:b/>
          <w:bCs/>
          <w:lang w:bidi="ar-EG"/>
        </w:rPr>
        <w:t>6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النظر</w:t>
      </w:r>
      <w:r w:rsidRPr="001F00A7">
        <w:rPr>
          <w:rFonts w:hint="cs"/>
          <w:rtl/>
        </w:rPr>
        <w:t xml:space="preserve"> في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المساهمات الأخرى</w:t>
      </w:r>
    </w:p>
    <w:p w14:paraId="2CEB53F5" w14:textId="7BDFBECC" w:rsidR="001F00A7" w:rsidRPr="001F00A7" w:rsidRDefault="001F00A7" w:rsidP="003D4958">
      <w:pPr>
        <w:spacing w:before="80"/>
        <w:ind w:left="794" w:hanging="794"/>
        <w:jc w:val="left"/>
        <w:rPr>
          <w:rtl/>
        </w:rPr>
      </w:pPr>
      <w:r w:rsidRPr="001F00A7">
        <w:rPr>
          <w:b/>
          <w:bCs/>
          <w:lang w:bidi="ar-EG"/>
        </w:rPr>
        <w:t>1</w:t>
      </w:r>
      <w:r w:rsidR="00CD45B0">
        <w:rPr>
          <w:b/>
          <w:bCs/>
          <w:lang w:bidi="ar-EG"/>
        </w:rPr>
        <w:t>7</w:t>
      </w:r>
      <w:r w:rsidRPr="001F00A7">
        <w:rPr>
          <w:rFonts w:hint="cs"/>
          <w:rtl/>
        </w:rPr>
        <w:tab/>
      </w:r>
      <w:r w:rsidRPr="001F00A7">
        <w:rPr>
          <w:rFonts w:hint="cs"/>
          <w:rtl/>
          <w:lang w:bidi="ar-EG"/>
        </w:rPr>
        <w:t>النظر</w:t>
      </w:r>
      <w:r w:rsidRPr="001F00A7">
        <w:rPr>
          <w:rFonts w:hint="cs"/>
          <w:rtl/>
        </w:rPr>
        <w:t xml:space="preserve"> في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</w:rPr>
        <w:t>برنامج العمل المقبل والجدول الزمني للاجتماعات</w:t>
      </w:r>
    </w:p>
    <w:p w14:paraId="5B009EBE" w14:textId="27797091" w:rsidR="001F00A7" w:rsidRPr="001F00A7" w:rsidRDefault="001F00A7" w:rsidP="003D4958">
      <w:pPr>
        <w:spacing w:before="80"/>
        <w:ind w:left="794" w:hanging="794"/>
        <w:jc w:val="left"/>
        <w:rPr>
          <w:rtl/>
        </w:rPr>
      </w:pPr>
      <w:r w:rsidRPr="001F00A7">
        <w:rPr>
          <w:b/>
          <w:bCs/>
          <w:lang w:bidi="ar-EG"/>
        </w:rPr>
        <w:t>1</w:t>
      </w:r>
      <w:r w:rsidR="00CD45B0">
        <w:rPr>
          <w:b/>
          <w:bCs/>
          <w:lang w:bidi="ar-EG"/>
        </w:rPr>
        <w:t>8</w:t>
      </w:r>
      <w:r w:rsidRPr="001F00A7">
        <w:rPr>
          <w:rFonts w:hint="cs"/>
          <w:rtl/>
        </w:rPr>
        <w:tab/>
        <w:t>ما</w:t>
      </w:r>
      <w:r w:rsidRPr="001F00A7">
        <w:rPr>
          <w:rFonts w:hint="eastAsia"/>
          <w:rtl/>
        </w:rPr>
        <w:t> </w:t>
      </w:r>
      <w:r w:rsidRPr="001F00A7">
        <w:rPr>
          <w:rFonts w:hint="cs"/>
          <w:rtl/>
          <w:lang w:bidi="ar-EG"/>
        </w:rPr>
        <w:t>يستجد</w:t>
      </w:r>
      <w:r w:rsidRPr="001F00A7">
        <w:rPr>
          <w:rFonts w:hint="cs"/>
          <w:rtl/>
        </w:rPr>
        <w:t xml:space="preserve"> من أعمال</w:t>
      </w:r>
    </w:p>
    <w:p w14:paraId="38228DD1" w14:textId="4A4E4A4B" w:rsidR="00CD45B0" w:rsidRPr="00B53160" w:rsidRDefault="00CD45B0" w:rsidP="003D4958">
      <w:pPr>
        <w:spacing w:before="80"/>
        <w:ind w:left="794" w:hanging="794"/>
        <w:jc w:val="left"/>
        <w:rPr>
          <w:rFonts w:eastAsia="SimSun"/>
          <w:rtl/>
          <w:lang w:val="en-GB"/>
        </w:rPr>
      </w:pPr>
      <w:r w:rsidRPr="00CD45B0">
        <w:rPr>
          <w:b/>
          <w:bCs/>
          <w:lang w:bidi="ar-EG"/>
        </w:rPr>
        <w:t>1</w:t>
      </w:r>
      <w:r>
        <w:rPr>
          <w:b/>
          <w:bCs/>
          <w:lang w:bidi="ar-EG"/>
        </w:rPr>
        <w:t>9</w:t>
      </w:r>
      <w:r w:rsidRPr="00CD45B0">
        <w:rPr>
          <w:rFonts w:hint="cs"/>
          <w:b/>
          <w:bCs/>
          <w:rtl/>
          <w:lang w:bidi="ar-EG"/>
        </w:rPr>
        <w:tab/>
      </w:r>
      <w:r w:rsidRPr="00CD45B0">
        <w:rPr>
          <w:rFonts w:hint="cs"/>
          <w:rtl/>
          <w:lang w:bidi="ar-EG"/>
        </w:rPr>
        <w:t>الاختتام</w:t>
      </w:r>
    </w:p>
    <w:p w14:paraId="20A75329" w14:textId="7B946079" w:rsidR="00CD45B0" w:rsidRDefault="00CD45B0" w:rsidP="006D47B1">
      <w:pPr>
        <w:tabs>
          <w:tab w:val="left" w:pos="6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center" w:pos="4819"/>
          <w:tab w:val="left" w:pos="5330"/>
          <w:tab w:val="left" w:pos="567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ind w:left="3969"/>
        <w:jc w:val="center"/>
        <w:rPr>
          <w:rFonts w:eastAsia="PMingLiU"/>
          <w:sz w:val="28"/>
          <w:szCs w:val="40"/>
          <w:rtl/>
          <w:lang w:val="en-GB" w:bidi="ar-EG"/>
        </w:rPr>
      </w:pPr>
      <w:r>
        <w:rPr>
          <w:rFonts w:eastAsia="SimSun" w:hint="cs"/>
          <w:rtl/>
          <w:lang w:bidi="ar-EG"/>
        </w:rPr>
        <w:t>وائل سيد</w:t>
      </w:r>
      <w:r w:rsidRPr="00B53160">
        <w:rPr>
          <w:rFonts w:eastAsia="SimSun" w:hint="cs"/>
          <w:rtl/>
        </w:rPr>
        <w:br/>
        <w:t>رئيس لجنة الدراسات</w:t>
      </w:r>
      <w:r>
        <w:rPr>
          <w:rFonts w:eastAsia="SimSun" w:hint="eastAsia"/>
          <w:rtl/>
        </w:rPr>
        <w:t> </w:t>
      </w:r>
      <w:r w:rsidRPr="00B53160">
        <w:rPr>
          <w:rFonts w:eastAsia="SimSun"/>
        </w:rPr>
        <w:t>1</w:t>
      </w:r>
      <w:r w:rsidRPr="00B53160">
        <w:rPr>
          <w:rFonts w:eastAsia="SimSun" w:hint="cs"/>
          <w:rtl/>
        </w:rPr>
        <w:t xml:space="preserve"> للاتصالات</w:t>
      </w:r>
      <w:r>
        <w:rPr>
          <w:rFonts w:eastAsia="SimSun" w:hint="eastAsia"/>
          <w:rtl/>
        </w:rPr>
        <w:t> </w:t>
      </w:r>
      <w:r w:rsidRPr="00B53160">
        <w:rPr>
          <w:rFonts w:eastAsia="SimSun" w:hint="cs"/>
          <w:rtl/>
        </w:rPr>
        <w:t>الراديوية</w:t>
      </w:r>
      <w:r>
        <w:rPr>
          <w:rFonts w:eastAsia="PMingLiU"/>
          <w:rtl/>
        </w:rPr>
        <w:br w:type="page"/>
      </w:r>
    </w:p>
    <w:p w14:paraId="1079E16F" w14:textId="77777777" w:rsidR="00CD45B0" w:rsidRPr="00174C4E" w:rsidRDefault="00CD45B0" w:rsidP="00CD45B0">
      <w:pPr>
        <w:pStyle w:val="AnnexNo"/>
        <w:rPr>
          <w:b/>
          <w:bCs/>
          <w:sz w:val="28"/>
          <w:szCs w:val="28"/>
        </w:rPr>
      </w:pPr>
      <w:r w:rsidRPr="00174C4E">
        <w:rPr>
          <w:rFonts w:hint="cs"/>
          <w:b/>
          <w:bCs/>
          <w:sz w:val="28"/>
          <w:szCs w:val="28"/>
          <w:rtl/>
        </w:rPr>
        <w:lastRenderedPageBreak/>
        <w:t xml:space="preserve">الملحق </w:t>
      </w:r>
      <w:r w:rsidRPr="00174C4E">
        <w:rPr>
          <w:b/>
          <w:bCs/>
          <w:sz w:val="28"/>
          <w:szCs w:val="28"/>
        </w:rPr>
        <w:t>2</w:t>
      </w:r>
    </w:p>
    <w:p w14:paraId="2ECA2515" w14:textId="77777777" w:rsidR="00CD45B0" w:rsidRPr="00174C4E" w:rsidRDefault="00CD45B0" w:rsidP="00CD45B0">
      <w:pPr>
        <w:pStyle w:val="Annextitle0"/>
        <w:rPr>
          <w:rFonts w:ascii="Dubai" w:eastAsiaTheme="minorEastAsia" w:hAnsi="Dubai" w:cs="Dubai"/>
          <w:w w:val="100"/>
          <w:szCs w:val="28"/>
          <w:rtl/>
          <w:lang w:eastAsia="zh-CN" w:bidi="ar-SY"/>
        </w:rPr>
      </w:pP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>المواضيع المقرر أن تعالجها اجتماعات فرق العمل</w:t>
      </w:r>
      <w:r w:rsidRPr="00174C4E">
        <w:rPr>
          <w:rFonts w:ascii="Dubai" w:eastAsiaTheme="minorEastAsia" w:hAnsi="Dubai" w:cs="Dubai" w:hint="eastAsia"/>
          <w:w w:val="100"/>
          <w:szCs w:val="28"/>
          <w:rtl/>
          <w:lang w:eastAsia="zh-CN" w:bidi="ar-SY"/>
        </w:rPr>
        <w:t> </w:t>
      </w:r>
      <w:r w:rsidRPr="00174C4E">
        <w:rPr>
          <w:rFonts w:ascii="Dubai" w:eastAsiaTheme="minorEastAsia" w:hAnsi="Dubai" w:cs="Dubai"/>
          <w:w w:val="100"/>
          <w:szCs w:val="28"/>
          <w:lang w:eastAsia="zh-CN" w:bidi="ar-SY"/>
        </w:rPr>
        <w:t>1A</w:t>
      </w:r>
      <w:r w:rsidRPr="00174C4E">
        <w:rPr>
          <w:rFonts w:ascii="Dubai" w:eastAsiaTheme="minorEastAsia" w:hAnsi="Dubai" w:cs="Dubai" w:hint="eastAsia"/>
          <w:w w:val="100"/>
          <w:szCs w:val="28"/>
          <w:rtl/>
          <w:lang w:eastAsia="zh-CN" w:bidi="ar-SY"/>
        </w:rPr>
        <w:t> </w:t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>و</w:t>
      </w:r>
      <w:r w:rsidRPr="00174C4E">
        <w:rPr>
          <w:rFonts w:ascii="Dubai" w:eastAsiaTheme="minorEastAsia" w:hAnsi="Dubai" w:cs="Dubai"/>
          <w:w w:val="100"/>
          <w:szCs w:val="28"/>
          <w:lang w:eastAsia="zh-CN" w:bidi="ar-SY"/>
        </w:rPr>
        <w:t>1B</w:t>
      </w:r>
      <w:r w:rsidRPr="00174C4E">
        <w:rPr>
          <w:rFonts w:ascii="Dubai" w:eastAsiaTheme="minorEastAsia" w:hAnsi="Dubai" w:cs="Dubai" w:hint="eastAsia"/>
          <w:w w:val="100"/>
          <w:szCs w:val="28"/>
          <w:rtl/>
          <w:lang w:eastAsia="zh-CN" w:bidi="ar-SY"/>
        </w:rPr>
        <w:t> </w:t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>و</w:t>
      </w:r>
      <w:r w:rsidRPr="00174C4E">
        <w:rPr>
          <w:rFonts w:ascii="Dubai" w:eastAsiaTheme="minorEastAsia" w:hAnsi="Dubai" w:cs="Dubai"/>
          <w:w w:val="100"/>
          <w:szCs w:val="28"/>
          <w:lang w:eastAsia="zh-CN" w:bidi="ar-SY"/>
        </w:rPr>
        <w:t>1C</w:t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 xml:space="preserve"> التي تعقد</w:t>
      </w:r>
      <w:r w:rsidRPr="00174C4E">
        <w:rPr>
          <w:rFonts w:ascii="Dubai" w:eastAsiaTheme="minorEastAsia" w:hAnsi="Dubai" w:cs="Dubai"/>
          <w:w w:val="100"/>
          <w:szCs w:val="28"/>
          <w:rtl/>
          <w:lang w:eastAsia="zh-CN" w:bidi="ar-SY"/>
        </w:rPr>
        <w:br/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>قبل اجتماع لجنة الدراسات</w:t>
      </w:r>
      <w:r w:rsidRPr="00174C4E">
        <w:rPr>
          <w:rFonts w:ascii="Dubai" w:eastAsiaTheme="minorEastAsia" w:hAnsi="Dubai" w:cs="Dubai" w:hint="eastAsia"/>
          <w:w w:val="100"/>
          <w:szCs w:val="28"/>
          <w:rtl/>
          <w:lang w:eastAsia="zh-CN" w:bidi="ar-SY"/>
        </w:rPr>
        <w:t> </w:t>
      </w:r>
      <w:r w:rsidRPr="00174C4E">
        <w:rPr>
          <w:rFonts w:ascii="Dubai" w:eastAsiaTheme="minorEastAsia" w:hAnsi="Dubai" w:cs="Dubai"/>
          <w:w w:val="100"/>
          <w:szCs w:val="28"/>
          <w:lang w:eastAsia="zh-CN" w:bidi="ar-SY"/>
        </w:rPr>
        <w:t>1</w:t>
      </w:r>
      <w:r w:rsidRPr="00174C4E">
        <w:rPr>
          <w:rFonts w:ascii="Dubai" w:eastAsiaTheme="minorEastAsia" w:hAnsi="Dubai" w:cs="Dubai" w:hint="cs"/>
          <w:w w:val="100"/>
          <w:szCs w:val="28"/>
          <w:rtl/>
          <w:lang w:eastAsia="zh-CN" w:bidi="ar-SY"/>
        </w:rPr>
        <w:t xml:space="preserve"> والتي قد تسفر عن إعداد مشاريع توصيات</w:t>
      </w:r>
    </w:p>
    <w:p w14:paraId="1BFD7497" w14:textId="77777777" w:rsidR="00CD45B0" w:rsidRPr="00913AE8" w:rsidRDefault="00CD45B0" w:rsidP="00CD45B0">
      <w:pPr>
        <w:pStyle w:val="Heading2"/>
        <w:jc w:val="center"/>
        <w:rPr>
          <w:rFonts w:eastAsia="SimSun"/>
          <w:rtl/>
        </w:rPr>
      </w:pPr>
      <w:r w:rsidRPr="00913AE8">
        <w:rPr>
          <w:rFonts w:eastAsia="SimSun" w:hint="cs"/>
          <w:rtl/>
        </w:rPr>
        <w:t xml:space="preserve">فرقة العمل </w:t>
      </w:r>
      <w:r w:rsidRPr="00913AE8">
        <w:rPr>
          <w:rFonts w:eastAsia="SimSun"/>
        </w:rPr>
        <w:t>1A</w:t>
      </w:r>
    </w:p>
    <w:p w14:paraId="656E9627" w14:textId="7C049615" w:rsidR="00CD45B0" w:rsidRPr="0015207F" w:rsidRDefault="00CD45B0" w:rsidP="00634318">
      <w:pPr>
        <w:rPr>
          <w:rFonts w:eastAsia="SimSun"/>
          <w:spacing w:val="2"/>
          <w:rtl/>
          <w:lang w:bidi="ar-EG"/>
        </w:rPr>
      </w:pPr>
      <w:r w:rsidRPr="00BA61CA">
        <w:rPr>
          <w:rFonts w:eastAsia="SimSun"/>
          <w:b/>
          <w:bCs/>
          <w:spacing w:val="2"/>
        </w:rPr>
        <w:t>1</w:t>
      </w:r>
      <w:r w:rsidRPr="00BA61CA">
        <w:rPr>
          <w:rFonts w:eastAsia="SimSun" w:hint="cs"/>
          <w:spacing w:val="2"/>
          <w:rtl/>
        </w:rPr>
        <w:tab/>
      </w:r>
      <w:r w:rsidR="00634318">
        <w:rPr>
          <w:rFonts w:eastAsia="SimSun" w:hint="cs"/>
          <w:spacing w:val="2"/>
          <w:rtl/>
        </w:rPr>
        <w:t>حدود وتدابير للتخفيف من أثر أنظمة إرسال القدرة لاسلكياً على خدمات الاتصالات الراديوية العاملة</w:t>
      </w:r>
      <w:r w:rsidR="00634318">
        <w:rPr>
          <w:rFonts w:eastAsia="SimSun"/>
          <w:spacing w:val="2"/>
        </w:rPr>
        <w:br/>
      </w:r>
      <w:r w:rsidR="00634318">
        <w:rPr>
          <w:rFonts w:eastAsia="SimSun" w:hint="cs"/>
          <w:spacing w:val="2"/>
          <w:rtl/>
        </w:rPr>
        <w:t xml:space="preserve"> تحت </w:t>
      </w:r>
      <w:r w:rsidR="00634318">
        <w:rPr>
          <w:rFonts w:eastAsia="SimSun"/>
          <w:spacing w:val="2"/>
        </w:rPr>
        <w:t>[MHz 30]</w:t>
      </w:r>
      <w:r w:rsidR="00634318">
        <w:rPr>
          <w:rFonts w:eastAsia="SimSun" w:hint="cs"/>
          <w:spacing w:val="2"/>
          <w:rtl/>
        </w:rPr>
        <w:t xml:space="preserve"> (انظر وثيقة العمل بشأن المشروع الأولي للتوصية </w:t>
      </w:r>
      <w:r w:rsidR="00634318" w:rsidRPr="0015207F">
        <w:rPr>
          <w:rFonts w:eastAsia="SimSun" w:hint="cs"/>
          <w:spacing w:val="2"/>
          <w:rtl/>
        </w:rPr>
        <w:t xml:space="preserve">الجديدة </w:t>
      </w:r>
      <w:r w:rsidR="00634318" w:rsidRPr="0015207F">
        <w:rPr>
          <w:rFonts w:asciiTheme="minorHAnsi" w:hAnsiTheme="minorHAnsi"/>
          <w:szCs w:val="24"/>
        </w:rPr>
        <w:t>ITU-R [WPT-EMISSIONS]</w:t>
      </w:r>
      <w:r w:rsidR="00634318" w:rsidRPr="0015207F">
        <w:rPr>
          <w:rFonts w:asciiTheme="minorHAnsi" w:hAnsiTheme="minorHAnsi" w:hint="cs"/>
          <w:szCs w:val="24"/>
          <w:rtl/>
        </w:rPr>
        <w:t xml:space="preserve"> </w:t>
      </w:r>
      <w:r w:rsidR="00634318" w:rsidRPr="0015207F">
        <w:rPr>
          <w:rFonts w:eastAsia="SimSun" w:hint="cs"/>
          <w:spacing w:val="2"/>
          <w:rtl/>
        </w:rPr>
        <w:t xml:space="preserve">في الملحق 2 </w:t>
      </w:r>
      <w:r w:rsidRPr="0015207F">
        <w:rPr>
          <w:rFonts w:eastAsia="SimSun" w:hint="cs"/>
          <w:spacing w:val="2"/>
          <w:rtl/>
          <w:lang w:bidi="ar-EG"/>
        </w:rPr>
        <w:t>بالوثيقة</w:t>
      </w:r>
      <w:r w:rsidR="00174C4E" w:rsidRPr="0015207F">
        <w:rPr>
          <w:rFonts w:hint="cs"/>
          <w:rtl/>
        </w:rPr>
        <w:t xml:space="preserve"> </w:t>
      </w:r>
      <w:hyperlink r:id="rId17" w:history="1">
        <w:r w:rsidR="00174C4E" w:rsidRPr="0015207F">
          <w:rPr>
            <w:rStyle w:val="Hyperlink"/>
            <w:rFonts w:asciiTheme="minorHAnsi" w:hAnsiTheme="minorHAnsi"/>
            <w:szCs w:val="24"/>
          </w:rPr>
          <w:t>1A/454</w:t>
        </w:r>
      </w:hyperlink>
      <w:r w:rsidR="00174C4E" w:rsidRPr="0015207F">
        <w:rPr>
          <w:rStyle w:val="FootnoteReference"/>
          <w:rtl/>
        </w:rPr>
        <w:footnoteReference w:customMarkFollows="1" w:id="3"/>
        <w:t>*</w:t>
      </w:r>
      <w:r w:rsidRPr="0015207F">
        <w:rPr>
          <w:rFonts w:eastAsia="SimSun" w:hint="cs"/>
          <w:spacing w:val="2"/>
          <w:rtl/>
          <w:lang w:bidi="ar-EG"/>
        </w:rPr>
        <w:t>).</w:t>
      </w:r>
    </w:p>
    <w:p w14:paraId="5E833314" w14:textId="38C53244" w:rsidR="00CD45B0" w:rsidRPr="00E03098" w:rsidRDefault="00CD45B0" w:rsidP="00CD45B0">
      <w:pPr>
        <w:rPr>
          <w:rFonts w:eastAsia="SimSun"/>
          <w:spacing w:val="2"/>
        </w:rPr>
      </w:pPr>
      <w:r w:rsidRPr="0015207F">
        <w:rPr>
          <w:rFonts w:eastAsia="SimSun"/>
          <w:b/>
          <w:bCs/>
          <w:spacing w:val="2"/>
        </w:rPr>
        <w:t>2</w:t>
      </w:r>
      <w:r w:rsidRPr="0015207F">
        <w:rPr>
          <w:rFonts w:eastAsia="SimSun" w:hint="cs"/>
          <w:spacing w:val="2"/>
          <w:rtl/>
        </w:rPr>
        <w:tab/>
        <w:t xml:space="preserve">مديات التردد من أجل تشغيل </w:t>
      </w:r>
      <w:r w:rsidR="000A49C9" w:rsidRPr="0015207F">
        <w:rPr>
          <w:rFonts w:eastAsia="SimSun" w:hint="cs"/>
          <w:spacing w:val="2"/>
          <w:rtl/>
        </w:rPr>
        <w:t xml:space="preserve">أنظمة إرسال </w:t>
      </w:r>
      <w:r w:rsidRPr="0015207F">
        <w:rPr>
          <w:rFonts w:eastAsia="SimSun" w:hint="cs"/>
          <w:spacing w:val="2"/>
          <w:rtl/>
        </w:rPr>
        <w:t>القدرة لاسلكياً</w:t>
      </w:r>
      <w:r w:rsidRPr="0015207F">
        <w:rPr>
          <w:rFonts w:eastAsia="SimSun"/>
          <w:spacing w:val="2"/>
          <w:rtl/>
        </w:rPr>
        <w:t xml:space="preserve"> </w:t>
      </w:r>
      <w:r w:rsidRPr="0015207F">
        <w:rPr>
          <w:rFonts w:eastAsia="SimSun"/>
          <w:spacing w:val="2"/>
        </w:rPr>
        <w:t>(WPT)</w:t>
      </w:r>
      <w:r w:rsidR="000A49C9" w:rsidRPr="0015207F">
        <w:rPr>
          <w:rFonts w:eastAsia="SimSun" w:hint="cs"/>
          <w:spacing w:val="2"/>
          <w:rtl/>
        </w:rPr>
        <w:t xml:space="preserve"> عبر حزم التردد الراديوي</w:t>
      </w:r>
      <w:r w:rsidRPr="0015207F">
        <w:rPr>
          <w:rFonts w:eastAsia="SimSun"/>
          <w:spacing w:val="2"/>
          <w:rtl/>
        </w:rPr>
        <w:t xml:space="preserve"> (</w:t>
      </w:r>
      <w:r w:rsidRPr="0015207F">
        <w:rPr>
          <w:rFonts w:eastAsia="SimSun" w:hint="cs"/>
          <w:spacing w:val="2"/>
          <w:rtl/>
          <w:lang w:bidi="ar-EG"/>
        </w:rPr>
        <w:t xml:space="preserve">انظر </w:t>
      </w:r>
      <w:r w:rsidR="000A49C9" w:rsidRPr="0015207F">
        <w:rPr>
          <w:rFonts w:eastAsia="SimSun" w:hint="cs"/>
          <w:spacing w:val="2"/>
          <w:rtl/>
        </w:rPr>
        <w:t xml:space="preserve">وثيقة العمل بشأن المشروع الأولي للتوصية الجديدة </w:t>
      </w:r>
      <w:r w:rsidR="000A49C9" w:rsidRPr="0015207F">
        <w:rPr>
          <w:rStyle w:val="href"/>
          <w:spacing w:val="-2"/>
        </w:rPr>
        <w:t xml:space="preserve">ITU-R SM.[WPT.BEAM.FRQ] </w:t>
      </w:r>
      <w:r w:rsidRPr="0015207F">
        <w:rPr>
          <w:rFonts w:eastAsia="SimSun"/>
          <w:spacing w:val="2"/>
          <w:rtl/>
        </w:rPr>
        <w:t xml:space="preserve"> </w:t>
      </w:r>
      <w:r w:rsidRPr="0015207F">
        <w:rPr>
          <w:rFonts w:eastAsia="SimSun" w:hint="cs"/>
          <w:spacing w:val="2"/>
          <w:rtl/>
        </w:rPr>
        <w:t>في الملحق</w:t>
      </w:r>
      <w:r w:rsidRPr="00BA61CA">
        <w:rPr>
          <w:rFonts w:eastAsia="SimSun" w:hint="cs"/>
          <w:spacing w:val="2"/>
          <w:rtl/>
        </w:rPr>
        <w:t> </w:t>
      </w:r>
      <w:r w:rsidRPr="00BA61CA">
        <w:rPr>
          <w:rFonts w:eastAsia="SimSun"/>
          <w:spacing w:val="2"/>
        </w:rPr>
        <w:t>4</w:t>
      </w:r>
      <w:r w:rsidRPr="00BA61CA">
        <w:rPr>
          <w:rFonts w:eastAsia="SimSun"/>
          <w:spacing w:val="2"/>
          <w:rtl/>
        </w:rPr>
        <w:t xml:space="preserve"> </w:t>
      </w:r>
      <w:r w:rsidRPr="00BA61CA">
        <w:rPr>
          <w:rFonts w:eastAsia="SimSun" w:hint="cs"/>
          <w:spacing w:val="2"/>
          <w:rtl/>
        </w:rPr>
        <w:t>بالوثيقة</w:t>
      </w:r>
      <w:r w:rsidR="00BA61CA" w:rsidRPr="00BA61CA">
        <w:rPr>
          <w:rFonts w:hint="cs"/>
          <w:rtl/>
        </w:rPr>
        <w:t xml:space="preserve"> </w:t>
      </w:r>
      <w:hyperlink r:id="rId18" w:history="1">
        <w:r w:rsidR="00BA61CA" w:rsidRPr="00BA61CA">
          <w:rPr>
            <w:rStyle w:val="Hyperlink"/>
            <w:rFonts w:asciiTheme="minorHAnsi" w:hAnsiTheme="minorHAnsi"/>
            <w:spacing w:val="-2"/>
            <w:szCs w:val="24"/>
          </w:rPr>
          <w:t>1A/454</w:t>
        </w:r>
      </w:hyperlink>
      <w:r w:rsidR="00BA61CA" w:rsidRPr="00BA61CA">
        <w:rPr>
          <w:rFonts w:hint="cs"/>
          <w:rtl/>
        </w:rPr>
        <w:t>*</w:t>
      </w:r>
      <w:r w:rsidRPr="00BA61CA">
        <w:rPr>
          <w:rFonts w:eastAsia="SimSun"/>
          <w:spacing w:val="2"/>
          <w:rtl/>
        </w:rPr>
        <w:t>).</w:t>
      </w:r>
    </w:p>
    <w:p w14:paraId="7C73FC13" w14:textId="459BA186" w:rsidR="00174C4E" w:rsidRDefault="00CD45B0" w:rsidP="00CB2109">
      <w:pPr>
        <w:rPr>
          <w:rFonts w:eastAsia="SimSun"/>
          <w:spacing w:val="2"/>
          <w:rtl/>
          <w:lang w:bidi="ar-EG"/>
        </w:rPr>
      </w:pPr>
      <w:r w:rsidRPr="00E03098">
        <w:rPr>
          <w:rFonts w:eastAsia="SimSun"/>
          <w:b/>
          <w:bCs/>
          <w:spacing w:val="2"/>
        </w:rPr>
        <w:t>3</w:t>
      </w:r>
      <w:r w:rsidRPr="00E03098">
        <w:rPr>
          <w:rFonts w:eastAsia="SimSun"/>
          <w:spacing w:val="2"/>
        </w:rPr>
        <w:tab/>
      </w:r>
      <w:r w:rsidR="000A49C9">
        <w:rPr>
          <w:rFonts w:eastAsia="SimSun" w:hint="cs"/>
          <w:spacing w:val="2"/>
          <w:rtl/>
          <w:lang w:bidi="ar-EG"/>
        </w:rPr>
        <w:t xml:space="preserve">الحد من القيود على الآليات الحالية </w:t>
      </w:r>
      <w:r w:rsidR="00CB2109">
        <w:rPr>
          <w:rFonts w:eastAsia="SimSun" w:hint="cs"/>
          <w:spacing w:val="2"/>
          <w:rtl/>
          <w:lang w:bidi="ar-EG"/>
        </w:rPr>
        <w:t xml:space="preserve">لتوصيل الترددات الراديوية باستعمال الاتصالات البصرية اللاسلكية (انظر </w:t>
      </w:r>
      <w:r w:rsidR="00CB2109">
        <w:rPr>
          <w:rFonts w:eastAsia="SimSun" w:hint="cs"/>
          <w:spacing w:val="2"/>
          <w:rtl/>
        </w:rPr>
        <w:t xml:space="preserve">وثيقة العمل بشأن المشروع الأولي للتوصية الجديدة </w:t>
      </w:r>
      <w:r w:rsidR="00CB2109" w:rsidRPr="00DE1019">
        <w:rPr>
          <w:rFonts w:asciiTheme="minorHAnsi" w:hAnsiTheme="minorHAnsi"/>
          <w:szCs w:val="24"/>
        </w:rPr>
        <w:t xml:space="preserve">ITU-R </w:t>
      </w:r>
      <w:r w:rsidR="00CB2109" w:rsidRPr="00B91461">
        <w:rPr>
          <w:rStyle w:val="href"/>
        </w:rPr>
        <w:t>SM.[OPTICAL WIRELESS]</w:t>
      </w:r>
      <w:r w:rsidR="00CB2109">
        <w:rPr>
          <w:rStyle w:val="href"/>
          <w:rFonts w:hint="cs"/>
          <w:rtl/>
        </w:rPr>
        <w:t xml:space="preserve"> </w:t>
      </w:r>
      <w:r w:rsidR="00CB2109" w:rsidRPr="00BA61CA">
        <w:rPr>
          <w:rFonts w:eastAsia="SimSun" w:hint="cs"/>
          <w:spacing w:val="2"/>
          <w:rtl/>
        </w:rPr>
        <w:t>في الملحق </w:t>
      </w:r>
      <w:r w:rsidR="00CB2109">
        <w:rPr>
          <w:rFonts w:eastAsia="SimSun" w:hint="cs"/>
          <w:spacing w:val="2"/>
          <w:rtl/>
        </w:rPr>
        <w:t>14</w:t>
      </w:r>
      <w:r w:rsidR="00CB2109" w:rsidRPr="00BA61CA">
        <w:rPr>
          <w:rFonts w:eastAsia="SimSun"/>
          <w:spacing w:val="2"/>
          <w:rtl/>
        </w:rPr>
        <w:t xml:space="preserve"> </w:t>
      </w:r>
      <w:r w:rsidR="00CB2109" w:rsidRPr="00BA61CA">
        <w:rPr>
          <w:rFonts w:eastAsia="SimSun" w:hint="cs"/>
          <w:spacing w:val="2"/>
          <w:rtl/>
        </w:rPr>
        <w:t>بالوثيقة</w:t>
      </w:r>
      <w:r w:rsidR="00CB2109" w:rsidRPr="00BA61CA">
        <w:rPr>
          <w:rFonts w:hint="cs"/>
          <w:rtl/>
        </w:rPr>
        <w:t xml:space="preserve"> </w:t>
      </w:r>
      <w:hyperlink r:id="rId19" w:history="1">
        <w:r w:rsidR="00CB2109" w:rsidRPr="00BA61CA">
          <w:rPr>
            <w:rStyle w:val="Hyperlink"/>
            <w:rFonts w:asciiTheme="minorHAnsi" w:hAnsiTheme="minorHAnsi"/>
            <w:spacing w:val="-2"/>
            <w:szCs w:val="24"/>
          </w:rPr>
          <w:t>1A/454</w:t>
        </w:r>
      </w:hyperlink>
      <w:r w:rsidR="00CB2109" w:rsidRPr="00BA61CA">
        <w:rPr>
          <w:rFonts w:hint="cs"/>
          <w:rtl/>
        </w:rPr>
        <w:t>*</w:t>
      </w:r>
      <w:r w:rsidR="00CB2109" w:rsidRPr="00BA61CA">
        <w:rPr>
          <w:rFonts w:eastAsia="SimSun"/>
          <w:spacing w:val="2"/>
          <w:rtl/>
        </w:rPr>
        <w:t>).</w:t>
      </w:r>
    </w:p>
    <w:p w14:paraId="6A0BADF6" w14:textId="77777777" w:rsidR="00CD45B0" w:rsidRPr="00664BB8" w:rsidRDefault="00CD45B0" w:rsidP="00CD45B0">
      <w:pPr>
        <w:pStyle w:val="Heading2"/>
        <w:spacing w:before="360" w:after="240"/>
        <w:jc w:val="center"/>
        <w:rPr>
          <w:rFonts w:eastAsia="SimSun"/>
          <w:rtl/>
        </w:rPr>
      </w:pPr>
      <w:r w:rsidRPr="00664BB8">
        <w:rPr>
          <w:rFonts w:eastAsia="SimSun" w:hint="cs"/>
          <w:rtl/>
        </w:rPr>
        <w:t xml:space="preserve">فرقة العمل </w:t>
      </w:r>
      <w:r w:rsidRPr="00664BB8">
        <w:rPr>
          <w:rFonts w:eastAsia="SimSun"/>
        </w:rPr>
        <w:t>1B</w:t>
      </w:r>
    </w:p>
    <w:p w14:paraId="5D1D93F4" w14:textId="017E3887" w:rsidR="00CD45B0" w:rsidRPr="00E03098" w:rsidRDefault="00CD45B0" w:rsidP="00CD45B0">
      <w:pPr>
        <w:rPr>
          <w:rFonts w:eastAsia="SimSun"/>
          <w:spacing w:val="2"/>
          <w:rtl/>
        </w:rPr>
      </w:pPr>
      <w:r w:rsidRPr="00BA61CA">
        <w:rPr>
          <w:rFonts w:eastAsia="SimSun"/>
          <w:b/>
          <w:bCs/>
          <w:spacing w:val="2"/>
        </w:rPr>
        <w:t>1</w:t>
      </w:r>
      <w:r w:rsidRPr="00BA61CA">
        <w:rPr>
          <w:rFonts w:eastAsia="SimSun" w:hint="cs"/>
          <w:spacing w:val="2"/>
          <w:rtl/>
        </w:rPr>
        <w:tab/>
      </w:r>
      <w:r w:rsidRPr="00BA61CA">
        <w:rPr>
          <w:rFonts w:hint="cs"/>
          <w:spacing w:val="2"/>
          <w:rtl/>
        </w:rPr>
        <w:t>مديات التردد من أجل تنسيق تشغيل أجهزة الاتصال الراديوي قصيرة المدى</w:t>
      </w:r>
      <w:r w:rsidRPr="00BA61CA">
        <w:rPr>
          <w:rFonts w:hint="eastAsia"/>
          <w:spacing w:val="2"/>
          <w:rtl/>
        </w:rPr>
        <w:t> </w:t>
      </w:r>
      <w:r w:rsidRPr="00BA61CA">
        <w:rPr>
          <w:spacing w:val="2"/>
        </w:rPr>
        <w:t>(SRD)</w:t>
      </w:r>
      <w:r w:rsidRPr="00BA61CA">
        <w:rPr>
          <w:rFonts w:hint="cs"/>
          <w:spacing w:val="2"/>
          <w:rtl/>
        </w:rPr>
        <w:t xml:space="preserve"> على الصعيدين العالمي أو</w:t>
      </w:r>
      <w:r w:rsidRPr="00BA61CA">
        <w:rPr>
          <w:rFonts w:hint="eastAsia"/>
          <w:spacing w:val="2"/>
          <w:rtl/>
        </w:rPr>
        <w:t> </w:t>
      </w:r>
      <w:r w:rsidRPr="00BA61CA">
        <w:rPr>
          <w:rFonts w:hint="cs"/>
          <w:spacing w:val="2"/>
          <w:rtl/>
        </w:rPr>
        <w:t>الإقليمي</w:t>
      </w:r>
      <w:r w:rsidRPr="00BA61CA">
        <w:rPr>
          <w:rFonts w:eastAsia="SimSun" w:hint="cs"/>
          <w:spacing w:val="2"/>
          <w:rtl/>
        </w:rPr>
        <w:t xml:space="preserve"> (</w:t>
      </w:r>
      <w:r w:rsidR="00CB2109">
        <w:rPr>
          <w:rFonts w:eastAsia="SimSun" w:hint="cs"/>
          <w:spacing w:val="2"/>
          <w:rtl/>
        </w:rPr>
        <w:t xml:space="preserve">انظر </w:t>
      </w:r>
      <w:r w:rsidRPr="00BA61CA">
        <w:rPr>
          <w:rFonts w:eastAsia="SimSun" w:hint="cs"/>
          <w:spacing w:val="2"/>
          <w:rtl/>
        </w:rPr>
        <w:t xml:space="preserve">وثيقة </w:t>
      </w:r>
      <w:r w:rsidR="00CB2109">
        <w:rPr>
          <w:rFonts w:eastAsia="SimSun" w:hint="cs"/>
          <w:spacing w:val="2"/>
          <w:rtl/>
        </w:rPr>
        <w:t>ال</w:t>
      </w:r>
      <w:r w:rsidRPr="00BA61CA">
        <w:rPr>
          <w:rFonts w:eastAsia="SimSun" w:hint="cs"/>
          <w:spacing w:val="2"/>
          <w:rtl/>
        </w:rPr>
        <w:t xml:space="preserve">عمل </w:t>
      </w:r>
      <w:r w:rsidR="00CB2109">
        <w:rPr>
          <w:rFonts w:eastAsia="SimSun" w:hint="cs"/>
          <w:spacing w:val="2"/>
          <w:rtl/>
        </w:rPr>
        <w:t>بشأن</w:t>
      </w:r>
      <w:r w:rsidRPr="00BA61CA">
        <w:rPr>
          <w:rFonts w:eastAsia="SimSun" w:hint="cs"/>
          <w:spacing w:val="2"/>
          <w:rtl/>
        </w:rPr>
        <w:t xml:space="preserve"> ال</w:t>
      </w:r>
      <w:r w:rsidRPr="00BA61CA">
        <w:rPr>
          <w:rFonts w:eastAsia="SimSun"/>
          <w:spacing w:val="2"/>
          <w:rtl/>
        </w:rPr>
        <w:t xml:space="preserve">مشروع </w:t>
      </w:r>
      <w:r w:rsidRPr="00BA61CA">
        <w:rPr>
          <w:rFonts w:hint="cs"/>
          <w:color w:val="000000"/>
          <w:spacing w:val="2"/>
          <w:rtl/>
        </w:rPr>
        <w:t xml:space="preserve">الأولي </w:t>
      </w:r>
      <w:r w:rsidRPr="00BA61CA">
        <w:rPr>
          <w:color w:val="000000"/>
          <w:spacing w:val="2"/>
          <w:rtl/>
        </w:rPr>
        <w:t>لمراجعة</w:t>
      </w:r>
      <w:r w:rsidRPr="00BA61CA">
        <w:rPr>
          <w:rFonts w:hint="cs"/>
          <w:color w:val="000000"/>
          <w:spacing w:val="2"/>
          <w:rtl/>
        </w:rPr>
        <w:t xml:space="preserve"> التوصية </w:t>
      </w:r>
      <w:r w:rsidRPr="00BA61CA">
        <w:rPr>
          <w:spacing w:val="2"/>
        </w:rPr>
        <w:t>ITU</w:t>
      </w:r>
      <w:r w:rsidRPr="00BA61CA">
        <w:rPr>
          <w:spacing w:val="2"/>
        </w:rPr>
        <w:noBreakHyphen/>
        <w:t>R SM.1896</w:t>
      </w:r>
      <w:r w:rsidRPr="00BA61CA">
        <w:rPr>
          <w:spacing w:val="2"/>
        </w:rPr>
        <w:noBreakHyphen/>
        <w:t>1</w:t>
      </w:r>
      <w:r w:rsidRPr="00BA61CA">
        <w:rPr>
          <w:rFonts w:eastAsia="SimSun" w:hint="cs"/>
          <w:spacing w:val="2"/>
          <w:rtl/>
        </w:rPr>
        <w:t xml:space="preserve"> في </w:t>
      </w:r>
      <w:r w:rsidRPr="00BA61CA">
        <w:rPr>
          <w:rFonts w:eastAsia="SimSun" w:hint="eastAsia"/>
          <w:spacing w:val="2"/>
          <w:rtl/>
        </w:rPr>
        <w:t>الملحق </w:t>
      </w:r>
      <w:r w:rsidR="00CB2109">
        <w:rPr>
          <w:rFonts w:eastAsia="SimSun" w:hint="cs"/>
          <w:spacing w:val="2"/>
          <w:rtl/>
        </w:rPr>
        <w:t>1</w:t>
      </w:r>
      <w:r w:rsidRPr="00BA61CA">
        <w:rPr>
          <w:rFonts w:eastAsia="SimSun" w:hint="eastAsia"/>
          <w:spacing w:val="2"/>
          <w:rtl/>
        </w:rPr>
        <w:t> </w:t>
      </w:r>
      <w:r w:rsidRPr="00BA61CA">
        <w:rPr>
          <w:rFonts w:eastAsia="SimSun" w:hint="cs"/>
          <w:spacing w:val="2"/>
          <w:rtl/>
        </w:rPr>
        <w:t>بالوثيقة</w:t>
      </w:r>
      <w:r w:rsidR="008B529B">
        <w:rPr>
          <w:rFonts w:hint="eastAsia"/>
          <w:rtl/>
        </w:rPr>
        <w:t> </w:t>
      </w:r>
      <w:hyperlink r:id="rId20" w:history="1">
        <w:r w:rsidR="00BA61CA" w:rsidRPr="00BA61CA">
          <w:rPr>
            <w:rStyle w:val="Hyperlink"/>
            <w:rFonts w:asciiTheme="minorHAnsi" w:hAnsiTheme="minorHAnsi"/>
            <w:spacing w:val="-4"/>
            <w:szCs w:val="24"/>
          </w:rPr>
          <w:t>1B/380</w:t>
        </w:r>
      </w:hyperlink>
      <w:r w:rsidR="00BA61CA" w:rsidRPr="00BA61CA">
        <w:rPr>
          <w:rStyle w:val="FootnoteReference"/>
          <w:rtl/>
        </w:rPr>
        <w:footnoteReference w:customMarkFollows="1" w:id="4"/>
        <w:t>**</w:t>
      </w:r>
      <w:r w:rsidRPr="00BA61CA">
        <w:rPr>
          <w:rFonts w:eastAsia="SimSun" w:hint="cs"/>
          <w:spacing w:val="2"/>
          <w:rtl/>
        </w:rPr>
        <w:t>).</w:t>
      </w:r>
    </w:p>
    <w:p w14:paraId="52C1CC75" w14:textId="77777777" w:rsidR="00CD45B0" w:rsidRPr="00664BB8" w:rsidRDefault="00CD45B0" w:rsidP="00CD45B0">
      <w:pPr>
        <w:pStyle w:val="Heading2"/>
        <w:spacing w:before="360" w:after="240"/>
        <w:jc w:val="center"/>
        <w:rPr>
          <w:rFonts w:eastAsia="SimSun"/>
          <w:rtl/>
        </w:rPr>
      </w:pPr>
      <w:r w:rsidRPr="00664BB8">
        <w:rPr>
          <w:rFonts w:eastAsia="SimSun" w:hint="cs"/>
          <w:rtl/>
        </w:rPr>
        <w:t xml:space="preserve">فرقة العمل </w:t>
      </w:r>
      <w:r w:rsidRPr="00664BB8">
        <w:rPr>
          <w:rFonts w:eastAsia="SimSun"/>
        </w:rPr>
        <w:t>1C</w:t>
      </w:r>
    </w:p>
    <w:p w14:paraId="6FCD9605" w14:textId="15ED479C" w:rsidR="00CD45B0" w:rsidRPr="0015207F" w:rsidRDefault="00CD45B0" w:rsidP="00CD45B0">
      <w:pPr>
        <w:rPr>
          <w:rFonts w:eastAsia="SimSun"/>
          <w:spacing w:val="2"/>
          <w:rtl/>
        </w:rPr>
      </w:pPr>
      <w:r w:rsidRPr="0015207F">
        <w:rPr>
          <w:rFonts w:eastAsia="SimSun"/>
          <w:b/>
          <w:bCs/>
          <w:spacing w:val="2"/>
        </w:rPr>
        <w:t>1</w:t>
      </w:r>
      <w:r w:rsidRPr="0015207F">
        <w:rPr>
          <w:rFonts w:eastAsia="SimSun" w:hint="cs"/>
          <w:spacing w:val="2"/>
          <w:rtl/>
          <w:lang w:bidi="ar-SY"/>
        </w:rPr>
        <w:tab/>
      </w:r>
      <w:r w:rsidRPr="0015207F">
        <w:rPr>
          <w:rFonts w:eastAsia="SimSun" w:hint="cs"/>
          <w:spacing w:val="2"/>
          <w:rtl/>
          <w:lang w:bidi="ar-EG"/>
        </w:rPr>
        <w:t>تقييم أداء الوحدات المتنقلة لتحديد</w:t>
      </w:r>
      <w:r w:rsidRPr="0015207F">
        <w:rPr>
          <w:rFonts w:eastAsia="SimSun"/>
          <w:spacing w:val="2"/>
          <w:rtl/>
          <w:lang w:bidi="ar-EG"/>
        </w:rPr>
        <w:t xml:space="preserve"> </w:t>
      </w:r>
      <w:r w:rsidRPr="0015207F">
        <w:rPr>
          <w:rFonts w:eastAsia="SimSun" w:hint="cs"/>
          <w:spacing w:val="2"/>
          <w:rtl/>
          <w:lang w:bidi="ar-EG"/>
        </w:rPr>
        <w:t>الاتجاه</w:t>
      </w:r>
      <w:r w:rsidRPr="0015207F">
        <w:rPr>
          <w:rFonts w:eastAsia="SimSun"/>
          <w:spacing w:val="2"/>
          <w:rtl/>
          <w:lang w:bidi="ar-EG"/>
        </w:rPr>
        <w:t xml:space="preserve"> </w:t>
      </w:r>
      <w:r w:rsidRPr="0015207F">
        <w:rPr>
          <w:spacing w:val="2"/>
        </w:rPr>
        <w:t>(DF)</w:t>
      </w:r>
      <w:r w:rsidRPr="0015207F">
        <w:rPr>
          <w:rFonts w:eastAsia="SimSun" w:hint="cs"/>
          <w:spacing w:val="2"/>
          <w:rtl/>
          <w:lang w:bidi="ar-EG"/>
        </w:rPr>
        <w:t xml:space="preserve"> في بيئة تشغيلية </w:t>
      </w:r>
      <w:r w:rsidRPr="0015207F">
        <w:rPr>
          <w:rFonts w:eastAsia="SimSun" w:hint="cs"/>
          <w:spacing w:val="2"/>
          <w:rtl/>
        </w:rPr>
        <w:t xml:space="preserve">(انظر وثيقة العمل </w:t>
      </w:r>
      <w:r w:rsidR="00CB2109" w:rsidRPr="0015207F">
        <w:rPr>
          <w:rFonts w:eastAsia="SimSun" w:hint="cs"/>
          <w:spacing w:val="2"/>
          <w:rtl/>
        </w:rPr>
        <w:t>بشأن</w:t>
      </w:r>
      <w:r w:rsidRPr="0015207F">
        <w:rPr>
          <w:rFonts w:eastAsia="SimSun" w:hint="cs"/>
          <w:spacing w:val="2"/>
          <w:rtl/>
        </w:rPr>
        <w:t xml:space="preserve"> ال</w:t>
      </w:r>
      <w:r w:rsidRPr="0015207F">
        <w:rPr>
          <w:rFonts w:eastAsia="SimSun"/>
          <w:spacing w:val="2"/>
          <w:rtl/>
        </w:rPr>
        <w:t xml:space="preserve">مشروع </w:t>
      </w:r>
      <w:r w:rsidRPr="0015207F">
        <w:rPr>
          <w:rFonts w:eastAsia="SimSun" w:hint="cs"/>
          <w:spacing w:val="2"/>
          <w:rtl/>
        </w:rPr>
        <w:t>الأولي</w:t>
      </w:r>
      <w:r w:rsidRPr="0015207F">
        <w:rPr>
          <w:rFonts w:eastAsia="SimSun"/>
          <w:spacing w:val="2"/>
          <w:rtl/>
        </w:rPr>
        <w:t xml:space="preserve"> </w:t>
      </w:r>
      <w:r w:rsidRPr="0015207F">
        <w:rPr>
          <w:rFonts w:eastAsia="SimSun" w:hint="cs"/>
          <w:spacing w:val="2"/>
          <w:rtl/>
        </w:rPr>
        <w:t>ل</w:t>
      </w:r>
      <w:r w:rsidRPr="0015207F">
        <w:rPr>
          <w:rFonts w:eastAsia="SimSun"/>
          <w:spacing w:val="2"/>
          <w:rtl/>
        </w:rPr>
        <w:t>لتوصية</w:t>
      </w:r>
      <w:r w:rsidRPr="0015207F">
        <w:rPr>
          <w:rFonts w:eastAsia="SimSun" w:hint="cs"/>
          <w:spacing w:val="2"/>
          <w:rtl/>
        </w:rPr>
        <w:t xml:space="preserve"> الجديدة</w:t>
      </w:r>
      <w:r w:rsidRPr="0015207F">
        <w:rPr>
          <w:rFonts w:eastAsia="SimSun" w:hint="eastAsia"/>
          <w:spacing w:val="2"/>
          <w:rtl/>
        </w:rPr>
        <w:t> </w:t>
      </w:r>
      <w:r w:rsidRPr="0015207F">
        <w:rPr>
          <w:spacing w:val="2"/>
        </w:rPr>
        <w:t>ITU</w:t>
      </w:r>
      <w:r w:rsidRPr="0015207F">
        <w:rPr>
          <w:spacing w:val="2"/>
        </w:rPr>
        <w:noBreakHyphen/>
        <w:t>R SM [MOB DF PERF]</w:t>
      </w:r>
      <w:r w:rsidRPr="0015207F">
        <w:rPr>
          <w:rFonts w:eastAsia="SimSun" w:hint="cs"/>
          <w:spacing w:val="2"/>
          <w:rtl/>
        </w:rPr>
        <w:t xml:space="preserve"> في </w:t>
      </w:r>
      <w:r w:rsidRPr="0015207F">
        <w:rPr>
          <w:rFonts w:eastAsia="SimSun" w:hint="eastAsia"/>
          <w:spacing w:val="2"/>
          <w:rtl/>
        </w:rPr>
        <w:t>الملحق</w:t>
      </w:r>
      <w:r w:rsidR="00CB2109" w:rsidRPr="0015207F">
        <w:rPr>
          <w:rFonts w:eastAsia="SimSun" w:hint="cs"/>
          <w:spacing w:val="2"/>
          <w:rtl/>
        </w:rPr>
        <w:t xml:space="preserve"> 1</w:t>
      </w:r>
      <w:r w:rsidRPr="0015207F">
        <w:rPr>
          <w:rFonts w:eastAsia="SimSun" w:hint="eastAsia"/>
          <w:spacing w:val="2"/>
          <w:rtl/>
        </w:rPr>
        <w:t> </w:t>
      </w:r>
      <w:r w:rsidRPr="0015207F">
        <w:rPr>
          <w:rFonts w:eastAsia="SimSun" w:hint="cs"/>
          <w:spacing w:val="2"/>
          <w:rtl/>
        </w:rPr>
        <w:t>بالوثيقة</w:t>
      </w:r>
      <w:r w:rsidR="00BA61CA" w:rsidRPr="0015207F">
        <w:rPr>
          <w:rFonts w:hint="cs"/>
          <w:rtl/>
        </w:rPr>
        <w:t xml:space="preserve"> </w:t>
      </w:r>
      <w:hyperlink r:id="rId21" w:history="1">
        <w:r w:rsidR="00BA61CA" w:rsidRPr="0015207F">
          <w:rPr>
            <w:rStyle w:val="Hyperlink"/>
            <w:rFonts w:asciiTheme="minorHAnsi" w:hAnsiTheme="minorHAnsi"/>
            <w:szCs w:val="24"/>
          </w:rPr>
          <w:t>1C/226</w:t>
        </w:r>
      </w:hyperlink>
      <w:r w:rsidR="00BA61CA" w:rsidRPr="0015207F">
        <w:rPr>
          <w:rStyle w:val="FootnoteReference"/>
          <w:rtl/>
        </w:rPr>
        <w:footnoteReference w:customMarkFollows="1" w:id="5"/>
        <w:t>***</w:t>
      </w:r>
      <w:r w:rsidRPr="0015207F">
        <w:rPr>
          <w:rFonts w:eastAsia="SimSun" w:hint="cs"/>
          <w:spacing w:val="2"/>
          <w:rtl/>
        </w:rPr>
        <w:t>).</w:t>
      </w:r>
    </w:p>
    <w:p w14:paraId="3D011EC6" w14:textId="2C5436E9" w:rsidR="00CD45B0" w:rsidRPr="0033538F" w:rsidRDefault="00CD45B0" w:rsidP="00CD45B0">
      <w:pPr>
        <w:rPr>
          <w:rFonts w:eastAsia="SimSun"/>
          <w:spacing w:val="4"/>
          <w:rtl/>
          <w:lang w:bidi="ar-EG"/>
        </w:rPr>
      </w:pPr>
      <w:r w:rsidRPr="0033538F">
        <w:rPr>
          <w:rFonts w:eastAsia="SimSun"/>
          <w:b/>
          <w:bCs/>
          <w:spacing w:val="4"/>
          <w:lang w:bidi="ar-EG"/>
        </w:rPr>
        <w:t>2</w:t>
      </w:r>
      <w:r w:rsidRPr="0033538F">
        <w:rPr>
          <w:rFonts w:eastAsia="SimSun"/>
          <w:spacing w:val="4"/>
          <w:lang w:bidi="ar-EG"/>
        </w:rPr>
        <w:tab/>
      </w:r>
      <w:r w:rsidRPr="0033538F">
        <w:rPr>
          <w:rFonts w:eastAsia="SimSun" w:hint="cs"/>
          <w:spacing w:val="4"/>
          <w:rtl/>
          <w:lang w:bidi="ar-EG"/>
        </w:rPr>
        <w:t xml:space="preserve">إجراء الاختبار من أجل قياس دقة قياسات شدة المجال لنظام المراقبة </w:t>
      </w:r>
      <w:r w:rsidR="00CB2109" w:rsidRPr="0033538F">
        <w:rPr>
          <w:rFonts w:eastAsia="SimSun" w:hint="cs"/>
          <w:spacing w:val="4"/>
          <w:rtl/>
          <w:lang w:bidi="ar-EG"/>
        </w:rPr>
        <w:t xml:space="preserve">في </w:t>
      </w:r>
      <w:r w:rsidRPr="0033538F">
        <w:rPr>
          <w:rFonts w:eastAsia="SimSun" w:hint="cs"/>
          <w:spacing w:val="4"/>
          <w:rtl/>
          <w:lang w:bidi="ar-EG"/>
        </w:rPr>
        <w:t xml:space="preserve">مدى ترددات الموجات المترية/الديسيمترية </w:t>
      </w:r>
      <w:r w:rsidRPr="0033538F">
        <w:rPr>
          <w:rFonts w:eastAsia="SimSun"/>
          <w:spacing w:val="4"/>
          <w:lang w:bidi="ar-EG"/>
        </w:rPr>
        <w:t>(VHF/UHF)</w:t>
      </w:r>
      <w:r w:rsidRPr="0033538F">
        <w:rPr>
          <w:rFonts w:eastAsia="SimSun" w:hint="cs"/>
          <w:spacing w:val="4"/>
          <w:rtl/>
          <w:lang w:bidi="ar-EG"/>
        </w:rPr>
        <w:t xml:space="preserve"> (انظر وثيقة العمل </w:t>
      </w:r>
      <w:r w:rsidR="00CB2109" w:rsidRPr="0033538F">
        <w:rPr>
          <w:rFonts w:eastAsia="SimSun" w:hint="cs"/>
          <w:spacing w:val="4"/>
          <w:rtl/>
          <w:lang w:bidi="ar-EG"/>
        </w:rPr>
        <w:t>بشأن</w:t>
      </w:r>
      <w:r w:rsidRPr="0033538F">
        <w:rPr>
          <w:rFonts w:eastAsia="SimSun" w:hint="cs"/>
          <w:spacing w:val="4"/>
          <w:rtl/>
          <w:lang w:bidi="ar-EG"/>
        </w:rPr>
        <w:t xml:space="preserve"> المشروع الأولي للتوصية الجديدة </w:t>
      </w:r>
      <w:r w:rsidRPr="0033538F">
        <w:rPr>
          <w:rFonts w:eastAsia="SimSun"/>
          <w:spacing w:val="4"/>
          <w:lang w:bidi="ar-EG"/>
        </w:rPr>
        <w:t>ITU</w:t>
      </w:r>
      <w:r w:rsidRPr="0033538F">
        <w:rPr>
          <w:rFonts w:eastAsia="SimSun"/>
          <w:spacing w:val="4"/>
          <w:lang w:bidi="ar-EG"/>
        </w:rPr>
        <w:noBreakHyphen/>
        <w:t>R SM.[FS</w:t>
      </w:r>
      <w:r w:rsidRPr="0033538F">
        <w:rPr>
          <w:rFonts w:eastAsia="SimSun"/>
          <w:spacing w:val="4"/>
          <w:lang w:bidi="ar-EG"/>
        </w:rPr>
        <w:noBreakHyphen/>
        <w:t>ACC]</w:t>
      </w:r>
      <w:r w:rsidRPr="0033538F">
        <w:rPr>
          <w:rFonts w:eastAsia="SimSun" w:hint="cs"/>
          <w:spacing w:val="4"/>
          <w:rtl/>
          <w:lang w:bidi="ar-EG"/>
        </w:rPr>
        <w:t xml:space="preserve"> في الملحق</w:t>
      </w:r>
      <w:r w:rsidRPr="0033538F">
        <w:rPr>
          <w:rFonts w:eastAsia="SimSun" w:hint="eastAsia"/>
          <w:spacing w:val="4"/>
          <w:rtl/>
          <w:lang w:bidi="ar-EG"/>
        </w:rPr>
        <w:t> </w:t>
      </w:r>
      <w:r w:rsidRPr="0033538F">
        <w:rPr>
          <w:rFonts w:eastAsia="SimSun"/>
          <w:spacing w:val="4"/>
          <w:lang w:bidi="ar-EG"/>
        </w:rPr>
        <w:t>5</w:t>
      </w:r>
      <w:r w:rsidRPr="0033538F">
        <w:rPr>
          <w:rFonts w:eastAsia="SimSun" w:hint="cs"/>
          <w:spacing w:val="4"/>
          <w:rtl/>
          <w:lang w:bidi="ar-EG"/>
        </w:rPr>
        <w:t xml:space="preserve"> بالوثيقة</w:t>
      </w:r>
      <w:r w:rsidR="00FD4D2E" w:rsidRPr="0033538F">
        <w:rPr>
          <w:rFonts w:hint="eastAsia"/>
          <w:spacing w:val="4"/>
          <w:rtl/>
          <w:lang w:bidi="ar-EG"/>
        </w:rPr>
        <w:t> </w:t>
      </w:r>
      <w:hyperlink r:id="rId22" w:history="1">
        <w:r w:rsidR="00AD0C48" w:rsidRPr="0033538F">
          <w:rPr>
            <w:rStyle w:val="Hyperlink"/>
            <w:rFonts w:asciiTheme="minorHAnsi" w:hAnsiTheme="minorHAnsi"/>
            <w:spacing w:val="4"/>
            <w:szCs w:val="24"/>
          </w:rPr>
          <w:t>1C/226</w:t>
        </w:r>
      </w:hyperlink>
      <w:r w:rsidR="00AD0C48" w:rsidRPr="0033538F">
        <w:rPr>
          <w:rFonts w:hint="cs"/>
          <w:spacing w:val="4"/>
          <w:rtl/>
          <w:lang w:bidi="ar-EG"/>
        </w:rPr>
        <w:t>***</w:t>
      </w:r>
      <w:r w:rsidRPr="0033538F">
        <w:rPr>
          <w:rFonts w:eastAsia="SimSun" w:hint="cs"/>
          <w:spacing w:val="4"/>
          <w:rtl/>
          <w:lang w:bidi="ar-EG"/>
        </w:rPr>
        <w:t>).</w:t>
      </w:r>
    </w:p>
    <w:p w14:paraId="6F066D90" w14:textId="1B51EE01" w:rsidR="00CD45B0" w:rsidRPr="006A7F93" w:rsidRDefault="00CD45B0" w:rsidP="00CD45B0">
      <w:pPr>
        <w:rPr>
          <w:rFonts w:eastAsia="SimSun"/>
          <w:spacing w:val="4"/>
          <w:rtl/>
          <w:lang w:bidi="ar-EG"/>
        </w:rPr>
      </w:pPr>
      <w:r w:rsidRPr="006A7F93">
        <w:rPr>
          <w:rFonts w:eastAsia="SimSun"/>
          <w:b/>
          <w:bCs/>
          <w:spacing w:val="4"/>
          <w:lang w:bidi="ar-EG"/>
        </w:rPr>
        <w:t>3</w:t>
      </w:r>
      <w:r w:rsidRPr="006A7F93">
        <w:rPr>
          <w:rFonts w:eastAsia="SimSun"/>
          <w:spacing w:val="4"/>
          <w:lang w:bidi="ar-EG"/>
        </w:rPr>
        <w:tab/>
      </w:r>
      <w:r w:rsidRPr="006A7F93">
        <w:rPr>
          <w:rFonts w:eastAsia="SimSun" w:hint="cs"/>
          <w:spacing w:val="4"/>
          <w:rtl/>
          <w:lang w:bidi="ar-EG"/>
        </w:rPr>
        <w:t>إجراء الاختبار من أجل قياس دقة تحديد الموقع الجغرافي للأنظمة</w:t>
      </w:r>
      <w:r w:rsidRPr="006A7F93">
        <w:rPr>
          <w:rFonts w:eastAsia="SimSun" w:hint="eastAsia"/>
          <w:spacing w:val="4"/>
          <w:rtl/>
          <w:lang w:bidi="ar-EG"/>
        </w:rPr>
        <w:t> </w:t>
      </w:r>
      <w:r w:rsidRPr="006A7F93">
        <w:rPr>
          <w:rFonts w:eastAsia="SimSun"/>
          <w:spacing w:val="4"/>
          <w:lang w:bidi="ar-EG"/>
        </w:rPr>
        <w:t>TDOA</w:t>
      </w:r>
      <w:r w:rsidRPr="006A7F93">
        <w:rPr>
          <w:rFonts w:eastAsia="SimSun" w:hint="cs"/>
          <w:spacing w:val="4"/>
          <w:rtl/>
          <w:lang w:bidi="ar-EG"/>
        </w:rPr>
        <w:t xml:space="preserve"> لتحديد موقع المرسِل (انظر</w:t>
      </w:r>
      <w:r w:rsidR="00CB2109" w:rsidRPr="006A7F93">
        <w:rPr>
          <w:rFonts w:eastAsia="SimSun" w:hint="cs"/>
          <w:spacing w:val="4"/>
          <w:rtl/>
          <w:lang w:bidi="ar-EG"/>
        </w:rPr>
        <w:t xml:space="preserve"> [وثيقة العمل بشأن]</w:t>
      </w:r>
      <w:r w:rsidRPr="006A7F93">
        <w:rPr>
          <w:rFonts w:eastAsia="SimSun" w:hint="cs"/>
          <w:spacing w:val="4"/>
          <w:rtl/>
          <w:lang w:bidi="ar-EG"/>
        </w:rPr>
        <w:t xml:space="preserve"> المشروع الأولي للتوصية الجديدة </w:t>
      </w:r>
      <w:r w:rsidRPr="006A7F93">
        <w:rPr>
          <w:rFonts w:eastAsia="SimSun"/>
          <w:spacing w:val="4"/>
          <w:lang w:bidi="ar-EG"/>
        </w:rPr>
        <w:t>ITU-R SM.[TDOA-ACC]</w:t>
      </w:r>
      <w:r w:rsidRPr="006A7F93">
        <w:rPr>
          <w:rFonts w:eastAsia="SimSun" w:hint="cs"/>
          <w:spacing w:val="4"/>
          <w:rtl/>
          <w:lang w:bidi="ar-EG"/>
        </w:rPr>
        <w:t xml:space="preserve"> في</w:t>
      </w:r>
      <w:r w:rsidRPr="006A7F93">
        <w:rPr>
          <w:rFonts w:eastAsia="SimSun" w:hint="eastAsia"/>
          <w:spacing w:val="4"/>
          <w:rtl/>
          <w:lang w:bidi="ar-EG"/>
        </w:rPr>
        <w:t> </w:t>
      </w:r>
      <w:r w:rsidRPr="006A7F93">
        <w:rPr>
          <w:rFonts w:eastAsia="SimSun" w:hint="cs"/>
          <w:spacing w:val="4"/>
          <w:rtl/>
          <w:lang w:bidi="ar-EG"/>
        </w:rPr>
        <w:t>الملحق</w:t>
      </w:r>
      <w:r w:rsidRPr="006A7F93">
        <w:rPr>
          <w:rFonts w:eastAsia="SimSun" w:hint="eastAsia"/>
          <w:spacing w:val="4"/>
          <w:rtl/>
          <w:lang w:bidi="ar-EG"/>
        </w:rPr>
        <w:t> </w:t>
      </w:r>
      <w:r w:rsidRPr="006A7F93">
        <w:rPr>
          <w:rFonts w:eastAsia="SimSun"/>
          <w:spacing w:val="4"/>
          <w:lang w:bidi="ar-EG"/>
        </w:rPr>
        <w:t>6</w:t>
      </w:r>
      <w:r w:rsidRPr="006A7F93">
        <w:rPr>
          <w:rFonts w:eastAsia="SimSun" w:hint="cs"/>
          <w:spacing w:val="4"/>
          <w:rtl/>
          <w:lang w:bidi="ar-EG"/>
        </w:rPr>
        <w:t xml:space="preserve"> بالوثيقة</w:t>
      </w:r>
      <w:r w:rsidR="00AD0C48" w:rsidRPr="006A7F93">
        <w:rPr>
          <w:rFonts w:hint="cs"/>
          <w:spacing w:val="4"/>
          <w:rtl/>
        </w:rPr>
        <w:t xml:space="preserve"> </w:t>
      </w:r>
      <w:hyperlink r:id="rId23" w:history="1">
        <w:r w:rsidR="00AD0C48" w:rsidRPr="006A7F93">
          <w:rPr>
            <w:rStyle w:val="Hyperlink"/>
            <w:rFonts w:asciiTheme="minorHAnsi" w:hAnsiTheme="minorHAnsi"/>
            <w:spacing w:val="4"/>
            <w:szCs w:val="24"/>
          </w:rPr>
          <w:t>1C/226</w:t>
        </w:r>
      </w:hyperlink>
      <w:r w:rsidR="00AD0C48" w:rsidRPr="006A7F93">
        <w:rPr>
          <w:rFonts w:hint="cs"/>
          <w:spacing w:val="4"/>
          <w:rtl/>
        </w:rPr>
        <w:t>***</w:t>
      </w:r>
      <w:r w:rsidRPr="006A7F93">
        <w:rPr>
          <w:rFonts w:eastAsia="SimSun" w:hint="cs"/>
          <w:spacing w:val="4"/>
          <w:rtl/>
          <w:lang w:bidi="ar-EG"/>
        </w:rPr>
        <w:t>).</w:t>
      </w:r>
    </w:p>
    <w:p w14:paraId="64A63322" w14:textId="5959D9CD" w:rsidR="00CD45B0" w:rsidRPr="006A66EA" w:rsidRDefault="00CD45B0" w:rsidP="00CD45B0">
      <w:pPr>
        <w:rPr>
          <w:rFonts w:eastAsia="SimSun"/>
          <w:rtl/>
        </w:rPr>
      </w:pPr>
      <w:r w:rsidRPr="006A66EA">
        <w:rPr>
          <w:rFonts w:eastAsia="SimSun"/>
          <w:b/>
          <w:bCs/>
          <w:lang w:bidi="ar-SY"/>
        </w:rPr>
        <w:t>4</w:t>
      </w:r>
      <w:r w:rsidRPr="006A66EA">
        <w:rPr>
          <w:rFonts w:eastAsia="SimSun" w:hint="cs"/>
          <w:rtl/>
          <w:lang w:bidi="ar-SY"/>
        </w:rPr>
        <w:tab/>
      </w:r>
      <w:r w:rsidRPr="006A66EA">
        <w:rPr>
          <w:rtl/>
        </w:rPr>
        <w:t xml:space="preserve">المتطلبات الأساسية </w:t>
      </w:r>
      <w:r w:rsidRPr="006A66EA">
        <w:rPr>
          <w:rFonts w:hint="cs"/>
          <w:rtl/>
        </w:rPr>
        <w:t>لنظام</w:t>
      </w:r>
      <w:r w:rsidRPr="006A66EA">
        <w:rPr>
          <w:rtl/>
        </w:rPr>
        <w:t xml:space="preserve"> مراقبة الطيف</w:t>
      </w:r>
      <w:r w:rsidRPr="006A66EA">
        <w:rPr>
          <w:rFonts w:hint="cs"/>
          <w:rtl/>
        </w:rPr>
        <w:t xml:space="preserve"> من أجل ا</w:t>
      </w:r>
      <w:r w:rsidRPr="006A66EA">
        <w:rPr>
          <w:rtl/>
        </w:rPr>
        <w:t xml:space="preserve">لبلدان النامية </w:t>
      </w:r>
      <w:r w:rsidRPr="006A66EA">
        <w:rPr>
          <w:rFonts w:eastAsia="SimSun" w:hint="cs"/>
          <w:rtl/>
        </w:rPr>
        <w:t>(انظر ال</w:t>
      </w:r>
      <w:r w:rsidRPr="006A66EA">
        <w:rPr>
          <w:rFonts w:eastAsia="SimSun"/>
          <w:rtl/>
        </w:rPr>
        <w:t xml:space="preserve">مشروع </w:t>
      </w:r>
      <w:r w:rsidRPr="006A66EA">
        <w:rPr>
          <w:rFonts w:eastAsia="SimSun" w:hint="cs"/>
          <w:rtl/>
        </w:rPr>
        <w:t>الأولي</w:t>
      </w:r>
      <w:r w:rsidRPr="006A66EA">
        <w:rPr>
          <w:rFonts w:eastAsia="SimSun"/>
          <w:rtl/>
        </w:rPr>
        <w:t xml:space="preserve"> </w:t>
      </w:r>
      <w:r w:rsidRPr="006A66EA">
        <w:rPr>
          <w:rFonts w:eastAsia="SimSun" w:hint="cs"/>
          <w:rtl/>
        </w:rPr>
        <w:t xml:space="preserve">لمراجعة </w:t>
      </w:r>
      <w:r w:rsidRPr="006A66EA">
        <w:rPr>
          <w:rFonts w:eastAsia="SimSun"/>
          <w:rtl/>
        </w:rPr>
        <w:t>التوصية</w:t>
      </w:r>
      <w:r w:rsidRPr="006A66EA">
        <w:rPr>
          <w:rFonts w:eastAsia="SimSun" w:hint="eastAsia"/>
          <w:rtl/>
        </w:rPr>
        <w:t> </w:t>
      </w:r>
      <w:r w:rsidRPr="006A66EA">
        <w:t>ITU</w:t>
      </w:r>
      <w:r w:rsidRPr="006A66EA">
        <w:noBreakHyphen/>
        <w:t>R SM.1392</w:t>
      </w:r>
      <w:r w:rsidRPr="006A66EA">
        <w:noBreakHyphen/>
        <w:t>2</w:t>
      </w:r>
      <w:r w:rsidRPr="006A66EA">
        <w:rPr>
          <w:rFonts w:eastAsia="SimSun" w:hint="cs"/>
          <w:rtl/>
        </w:rPr>
        <w:t xml:space="preserve"> في </w:t>
      </w:r>
      <w:r w:rsidRPr="006A66EA">
        <w:rPr>
          <w:rFonts w:eastAsia="SimSun" w:hint="eastAsia"/>
          <w:rtl/>
        </w:rPr>
        <w:t>الملحق </w:t>
      </w:r>
      <w:r w:rsidR="00CB2109" w:rsidRPr="006A66EA">
        <w:rPr>
          <w:rFonts w:eastAsia="SimSun" w:hint="cs"/>
          <w:rtl/>
        </w:rPr>
        <w:t>7</w:t>
      </w:r>
      <w:r w:rsidRPr="006A66EA">
        <w:rPr>
          <w:rFonts w:eastAsia="SimSun" w:hint="eastAsia"/>
          <w:rtl/>
        </w:rPr>
        <w:t> </w:t>
      </w:r>
      <w:r w:rsidRPr="006A66EA">
        <w:rPr>
          <w:rFonts w:eastAsia="SimSun" w:hint="cs"/>
          <w:rtl/>
        </w:rPr>
        <w:t>بالوثيقة</w:t>
      </w:r>
      <w:r w:rsidR="00AD0C48" w:rsidRPr="006A66EA">
        <w:rPr>
          <w:rFonts w:hint="cs"/>
          <w:rtl/>
        </w:rPr>
        <w:t xml:space="preserve"> </w:t>
      </w:r>
      <w:hyperlink r:id="rId24" w:history="1">
        <w:r w:rsidR="00AD0C48" w:rsidRPr="006A66EA">
          <w:rPr>
            <w:rStyle w:val="Hyperlink"/>
            <w:rFonts w:asciiTheme="minorHAnsi" w:hAnsiTheme="minorHAnsi"/>
            <w:szCs w:val="24"/>
          </w:rPr>
          <w:t>1C/226</w:t>
        </w:r>
      </w:hyperlink>
      <w:r w:rsidR="00AD0C48" w:rsidRPr="006A66EA">
        <w:rPr>
          <w:rFonts w:hint="cs"/>
          <w:rtl/>
        </w:rPr>
        <w:t>***</w:t>
      </w:r>
      <w:r w:rsidRPr="006A66EA">
        <w:rPr>
          <w:rFonts w:eastAsia="SimSun" w:hint="cs"/>
          <w:rtl/>
        </w:rPr>
        <w:t>).</w:t>
      </w:r>
    </w:p>
    <w:p w14:paraId="57048913" w14:textId="5A6BFA0F" w:rsidR="00CD45B0" w:rsidRPr="0015207F" w:rsidRDefault="00CD45B0" w:rsidP="00CD45B0">
      <w:pPr>
        <w:rPr>
          <w:rFonts w:eastAsia="SimSun"/>
          <w:spacing w:val="2"/>
          <w:lang w:bidi="ar-EG"/>
        </w:rPr>
      </w:pPr>
      <w:r w:rsidRPr="0015207F">
        <w:rPr>
          <w:rFonts w:eastAsia="SimSun"/>
          <w:b/>
          <w:bCs/>
          <w:spacing w:val="2"/>
          <w:lang w:bidi="ar-EG"/>
        </w:rPr>
        <w:t>5</w:t>
      </w:r>
      <w:r w:rsidRPr="0015207F">
        <w:rPr>
          <w:rFonts w:eastAsia="SimSun"/>
          <w:spacing w:val="2"/>
          <w:lang w:bidi="ar-EG"/>
        </w:rPr>
        <w:tab/>
      </w:r>
      <w:r w:rsidRPr="0015207F">
        <w:rPr>
          <w:rFonts w:eastAsia="SimSun" w:hint="cs"/>
          <w:spacing w:val="2"/>
          <w:rtl/>
          <w:lang w:bidi="ar-EG"/>
        </w:rPr>
        <w:t>الإبلاغ عن التداخل الضار وفقاً للتذييل</w:t>
      </w:r>
      <w:r w:rsidRPr="0015207F">
        <w:rPr>
          <w:rFonts w:eastAsia="SimSun" w:hint="eastAsia"/>
          <w:spacing w:val="2"/>
          <w:rtl/>
          <w:lang w:bidi="ar-EG"/>
        </w:rPr>
        <w:t> </w:t>
      </w:r>
      <w:r w:rsidRPr="0015207F">
        <w:rPr>
          <w:rFonts w:eastAsia="SimSun"/>
          <w:spacing w:val="2"/>
          <w:lang w:bidi="ar-EG"/>
        </w:rPr>
        <w:t>10</w:t>
      </w:r>
      <w:r w:rsidRPr="0015207F">
        <w:rPr>
          <w:rFonts w:eastAsia="SimSun" w:hint="cs"/>
          <w:spacing w:val="2"/>
          <w:rtl/>
          <w:lang w:bidi="ar-EG"/>
        </w:rPr>
        <w:t xml:space="preserve"> للوائح الراديو (انظر وثيقة العمل </w:t>
      </w:r>
      <w:r w:rsidR="00CB2109" w:rsidRPr="0015207F">
        <w:rPr>
          <w:rFonts w:eastAsia="SimSun" w:hint="cs"/>
          <w:spacing w:val="2"/>
          <w:rtl/>
          <w:lang w:bidi="ar-EG"/>
        </w:rPr>
        <w:t>بشأن</w:t>
      </w:r>
      <w:r w:rsidRPr="0015207F">
        <w:rPr>
          <w:rFonts w:eastAsia="SimSun" w:hint="cs"/>
          <w:spacing w:val="2"/>
          <w:rtl/>
          <w:lang w:bidi="ar-EG"/>
        </w:rPr>
        <w:t xml:space="preserve"> المشروع الأولي </w:t>
      </w:r>
      <w:r w:rsidR="006515CD" w:rsidRPr="0015207F">
        <w:rPr>
          <w:rFonts w:eastAsia="SimSun" w:hint="cs"/>
          <w:spacing w:val="2"/>
          <w:rtl/>
          <w:lang w:bidi="ar-EG"/>
        </w:rPr>
        <w:t>[</w:t>
      </w:r>
      <w:r w:rsidRPr="0015207F">
        <w:rPr>
          <w:rFonts w:eastAsia="SimSun" w:hint="cs"/>
          <w:spacing w:val="2"/>
          <w:rtl/>
          <w:lang w:bidi="ar-EG"/>
        </w:rPr>
        <w:t>للتوصية الجديدة</w:t>
      </w:r>
      <w:r w:rsidR="006515CD" w:rsidRPr="0015207F">
        <w:rPr>
          <w:rFonts w:eastAsia="SimSun" w:hint="cs"/>
          <w:spacing w:val="2"/>
          <w:rtl/>
          <w:lang w:bidi="ar-EG"/>
        </w:rPr>
        <w:t xml:space="preserve"> أو التقرير الجديد]</w:t>
      </w:r>
      <w:r w:rsidRPr="0015207F">
        <w:rPr>
          <w:rFonts w:eastAsia="SimSun" w:hint="eastAsia"/>
          <w:spacing w:val="2"/>
          <w:rtl/>
          <w:lang w:bidi="ar-EG"/>
        </w:rPr>
        <w:t> </w:t>
      </w:r>
      <w:r w:rsidRPr="0015207F">
        <w:rPr>
          <w:rFonts w:eastAsia="SimSun"/>
          <w:spacing w:val="2"/>
          <w:lang w:bidi="ar-EG"/>
        </w:rPr>
        <w:t>ITU</w:t>
      </w:r>
      <w:r w:rsidRPr="0015207F">
        <w:rPr>
          <w:rFonts w:eastAsia="SimSun"/>
          <w:spacing w:val="2"/>
          <w:lang w:bidi="ar-EG"/>
        </w:rPr>
        <w:noBreakHyphen/>
        <w:t>R SM.[APP10]</w:t>
      </w:r>
      <w:r w:rsidRPr="0015207F">
        <w:rPr>
          <w:rFonts w:eastAsia="SimSun" w:hint="cs"/>
          <w:spacing w:val="2"/>
          <w:rtl/>
          <w:lang w:bidi="ar-EG"/>
        </w:rPr>
        <w:t xml:space="preserve"> في</w:t>
      </w:r>
      <w:r w:rsidRPr="0015207F">
        <w:rPr>
          <w:rFonts w:eastAsia="SimSun" w:hint="eastAsia"/>
          <w:spacing w:val="2"/>
          <w:rtl/>
          <w:lang w:bidi="ar-EG"/>
        </w:rPr>
        <w:t> </w:t>
      </w:r>
      <w:r w:rsidRPr="0015207F">
        <w:rPr>
          <w:rFonts w:eastAsia="SimSun" w:hint="cs"/>
          <w:spacing w:val="2"/>
          <w:rtl/>
          <w:lang w:bidi="ar-EG"/>
        </w:rPr>
        <w:t>الملحق</w:t>
      </w:r>
      <w:r w:rsidRPr="0015207F">
        <w:rPr>
          <w:rFonts w:eastAsia="SimSun" w:hint="eastAsia"/>
          <w:spacing w:val="2"/>
          <w:rtl/>
          <w:lang w:bidi="ar-EG"/>
        </w:rPr>
        <w:t> </w:t>
      </w:r>
      <w:r w:rsidRPr="0015207F">
        <w:rPr>
          <w:rFonts w:eastAsia="SimSun"/>
          <w:spacing w:val="2"/>
          <w:lang w:bidi="ar-EG"/>
        </w:rPr>
        <w:t>11</w:t>
      </w:r>
      <w:r w:rsidRPr="0015207F">
        <w:rPr>
          <w:rFonts w:eastAsia="SimSun" w:hint="cs"/>
          <w:spacing w:val="2"/>
          <w:rtl/>
          <w:lang w:bidi="ar-EG"/>
        </w:rPr>
        <w:t xml:space="preserve"> بالوثيقة</w:t>
      </w:r>
      <w:r w:rsidR="00AD0C48" w:rsidRPr="0015207F">
        <w:rPr>
          <w:rFonts w:hint="cs"/>
          <w:rtl/>
        </w:rPr>
        <w:t xml:space="preserve"> </w:t>
      </w:r>
      <w:hyperlink r:id="rId25" w:history="1">
        <w:r w:rsidR="00AD0C48" w:rsidRPr="0015207F">
          <w:rPr>
            <w:rStyle w:val="Hyperlink"/>
            <w:rFonts w:asciiTheme="minorHAnsi" w:hAnsiTheme="minorHAnsi"/>
            <w:szCs w:val="24"/>
          </w:rPr>
          <w:t>1C/226</w:t>
        </w:r>
      </w:hyperlink>
      <w:r w:rsidR="00AD0C48" w:rsidRPr="0015207F">
        <w:rPr>
          <w:rFonts w:hint="cs"/>
          <w:rtl/>
        </w:rPr>
        <w:t>***</w:t>
      </w:r>
      <w:r w:rsidRPr="0015207F">
        <w:rPr>
          <w:rFonts w:eastAsia="SimSun" w:hint="cs"/>
          <w:spacing w:val="2"/>
          <w:rtl/>
          <w:lang w:bidi="ar-EG"/>
        </w:rPr>
        <w:t>).</w:t>
      </w:r>
    </w:p>
    <w:p w14:paraId="5199D7C9" w14:textId="0CA3B1BD" w:rsidR="00F16820" w:rsidRPr="005F40A6" w:rsidRDefault="005F40A6" w:rsidP="00AD0C48">
      <w:pPr>
        <w:spacing w:before="600"/>
        <w:jc w:val="center"/>
        <w:rPr>
          <w:rtl/>
          <w:lang w:bidi="ar-EG"/>
        </w:rPr>
      </w:pPr>
      <w:r w:rsidRPr="005F40A6">
        <w:rPr>
          <w:rFonts w:hint="cs"/>
          <w:rtl/>
          <w:lang w:bidi="ar-EG"/>
        </w:rPr>
        <w:t>ـــــــــــــــــــ</w:t>
      </w:r>
      <w:r>
        <w:rPr>
          <w:rFonts w:hint="cs"/>
          <w:rtl/>
          <w:lang w:bidi="ar-EG"/>
        </w:rPr>
        <w:t>ــــــــــــ</w:t>
      </w:r>
      <w:r w:rsidRPr="005F40A6">
        <w:rPr>
          <w:rFonts w:hint="cs"/>
          <w:rtl/>
          <w:lang w:bidi="ar-EG"/>
        </w:rPr>
        <w:t>ـــــــــــــــــــــــــــــــــــــــــــــــــــــــــــــــــ</w:t>
      </w:r>
    </w:p>
    <w:sectPr w:rsidR="00F16820" w:rsidRPr="005F40A6" w:rsidSect="006C3242">
      <w:headerReference w:type="default" r:id="rId26"/>
      <w:headerReference w:type="first" r:id="rId27"/>
      <w:footerReference w:type="first" r:id="rId2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E5E11" w14:textId="77777777" w:rsidR="00A829F1" w:rsidRDefault="00A829F1" w:rsidP="006C3242">
      <w:pPr>
        <w:spacing w:before="0" w:line="240" w:lineRule="auto"/>
      </w:pPr>
      <w:r>
        <w:separator/>
      </w:r>
    </w:p>
  </w:endnote>
  <w:endnote w:type="continuationSeparator" w:id="0">
    <w:p w14:paraId="55916206" w14:textId="77777777" w:rsidR="00A829F1" w:rsidRDefault="00A829F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D9701" w14:textId="7754CD40" w:rsidR="00202E76" w:rsidRPr="00202E76" w:rsidRDefault="00202E76" w:rsidP="00202E76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808D9" w14:textId="77777777" w:rsidR="00A829F1" w:rsidRDefault="00A829F1" w:rsidP="006C3242">
      <w:pPr>
        <w:spacing w:before="0" w:line="240" w:lineRule="auto"/>
      </w:pPr>
      <w:r>
        <w:separator/>
      </w:r>
    </w:p>
  </w:footnote>
  <w:footnote w:type="continuationSeparator" w:id="0">
    <w:p w14:paraId="06FAC2AF" w14:textId="77777777" w:rsidR="00A829F1" w:rsidRDefault="00A829F1" w:rsidP="006C3242">
      <w:pPr>
        <w:spacing w:before="0" w:line="240" w:lineRule="auto"/>
      </w:pPr>
      <w:r>
        <w:continuationSeparator/>
      </w:r>
    </w:p>
  </w:footnote>
  <w:footnote w:id="1">
    <w:p w14:paraId="0C4C8690" w14:textId="77777777" w:rsidR="00D7121E" w:rsidRDefault="00D7121E" w:rsidP="00D7121E">
      <w:pPr>
        <w:pStyle w:val="Footnotetexte"/>
        <w:tabs>
          <w:tab w:val="clear" w:pos="397"/>
        </w:tabs>
        <w:rPr>
          <w:rtl/>
        </w:rPr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  <w:t>حيثما تكون الترجمة مطلوبة، ينبغي استلام المساهمات قبل</w:t>
      </w:r>
      <w:r>
        <w:rPr>
          <w:rFonts w:hint="cs"/>
          <w:rtl/>
        </w:rPr>
        <w:t xml:space="preserve"> الاجتماع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ثلاثة</w:t>
      </w:r>
      <w:r>
        <w:rPr>
          <w:rFonts w:hint="cs"/>
          <w:rtl/>
        </w:rPr>
        <w:t> </w:t>
      </w:r>
      <w:r>
        <w:rPr>
          <w:rtl/>
        </w:rPr>
        <w:t>أشهر على الأقل</w:t>
      </w:r>
      <w:r>
        <w:rPr>
          <w:rFonts w:hint="cs"/>
          <w:rtl/>
        </w:rPr>
        <w:t>.</w:t>
      </w:r>
    </w:p>
  </w:footnote>
  <w:footnote w:id="2">
    <w:p w14:paraId="748B7471" w14:textId="478DE95F" w:rsidR="001F00A7" w:rsidRPr="001F00A7" w:rsidRDefault="001F00A7" w:rsidP="003D4958">
      <w:pPr>
        <w:pStyle w:val="Footnotetexte"/>
        <w:tabs>
          <w:tab w:val="clear" w:pos="397"/>
        </w:tabs>
        <w:rPr>
          <w:lang w:bidi="ar-EG"/>
        </w:rPr>
      </w:pPr>
      <w:r w:rsidRPr="001F00A7">
        <w:rPr>
          <w:rStyle w:val="FootnoteReference"/>
          <w:position w:val="0"/>
          <w:sz w:val="20"/>
          <w:szCs w:val="20"/>
          <w:rtl/>
        </w:rPr>
        <w:t>*</w:t>
      </w:r>
      <w:r w:rsidR="003D4958">
        <w:rPr>
          <w:rtl/>
        </w:rPr>
        <w:tab/>
      </w:r>
      <w:r w:rsidR="00B120F9" w:rsidRPr="0015207F">
        <w:rPr>
          <w:rFonts w:hint="cs"/>
          <w:rtl/>
        </w:rPr>
        <w:t xml:space="preserve">يمكن الاطلاع عليها في </w:t>
      </w:r>
      <w:hyperlink r:id="rId1" w:history="1">
        <w:r w:rsidR="00B120F9" w:rsidRPr="0015207F">
          <w:rPr>
            <w:rStyle w:val="Hyperlink"/>
            <w:rFonts w:hint="cs"/>
            <w:rtl/>
          </w:rPr>
          <w:t>المساهمات المقدمة إلى لجنة الدراسات 1 لفترة الدراسة 2015-2019</w:t>
        </w:r>
      </w:hyperlink>
      <w:r w:rsidR="00B120F9" w:rsidRPr="0015207F">
        <w:rPr>
          <w:rFonts w:hint="cs"/>
          <w:rtl/>
        </w:rPr>
        <w:t>.</w:t>
      </w:r>
    </w:p>
  </w:footnote>
  <w:footnote w:id="3">
    <w:p w14:paraId="2E3F69D0" w14:textId="2B0EE870" w:rsidR="00174C4E" w:rsidRPr="0015207F" w:rsidRDefault="00174C4E" w:rsidP="003D4958">
      <w:pPr>
        <w:pStyle w:val="Footnotetexte"/>
        <w:tabs>
          <w:tab w:val="clear" w:pos="397"/>
        </w:tabs>
        <w:rPr>
          <w:lang w:bidi="ar-EG"/>
        </w:rPr>
      </w:pPr>
      <w:r w:rsidRPr="00BA61CA">
        <w:rPr>
          <w:rStyle w:val="FootnoteReference"/>
          <w:position w:val="0"/>
          <w:sz w:val="20"/>
          <w:szCs w:val="20"/>
          <w:rtl/>
        </w:rPr>
        <w:t>*</w:t>
      </w:r>
      <w:r w:rsidRPr="00BA61CA">
        <w:rPr>
          <w:rtl/>
        </w:rPr>
        <w:tab/>
      </w:r>
      <w:r w:rsidR="004D47DF">
        <w:rPr>
          <w:rFonts w:hint="cs"/>
          <w:rtl/>
        </w:rPr>
        <w:t xml:space="preserve">يمكن الاطلاع عليها في </w:t>
      </w:r>
      <w:hyperlink r:id="rId2" w:history="1">
        <w:r w:rsidR="004D47DF" w:rsidRPr="0015207F">
          <w:rPr>
            <w:rStyle w:val="Hyperlink"/>
            <w:rFonts w:hint="cs"/>
            <w:rtl/>
          </w:rPr>
          <w:t xml:space="preserve">المساهمات المقدمة إلى فرقة العمل </w:t>
        </w:r>
        <w:r w:rsidR="004D47DF" w:rsidRPr="0015207F">
          <w:rPr>
            <w:rStyle w:val="Hyperlink"/>
          </w:rPr>
          <w:t>1A</w:t>
        </w:r>
        <w:r w:rsidR="004D47DF" w:rsidRPr="0015207F">
          <w:rPr>
            <w:rStyle w:val="Hyperlink"/>
            <w:rFonts w:hint="cs"/>
            <w:rtl/>
          </w:rPr>
          <w:t xml:space="preserve"> لفترة الدراسة 2015-2019</w:t>
        </w:r>
      </w:hyperlink>
      <w:r w:rsidR="004D47DF" w:rsidRPr="0015207F">
        <w:rPr>
          <w:rFonts w:hint="cs"/>
          <w:rtl/>
        </w:rPr>
        <w:t>.</w:t>
      </w:r>
    </w:p>
  </w:footnote>
  <w:footnote w:id="4">
    <w:p w14:paraId="4913CCFA" w14:textId="7CB27729" w:rsidR="00BA61CA" w:rsidRPr="0015207F" w:rsidRDefault="00BA61CA" w:rsidP="003D4958">
      <w:pPr>
        <w:pStyle w:val="Footnotetexte"/>
        <w:tabs>
          <w:tab w:val="clear" w:pos="397"/>
        </w:tabs>
        <w:rPr>
          <w:rStyle w:val="FootnoteReference"/>
          <w:position w:val="0"/>
          <w:sz w:val="20"/>
          <w:szCs w:val="26"/>
        </w:rPr>
      </w:pPr>
      <w:r w:rsidRPr="0015207F">
        <w:rPr>
          <w:rStyle w:val="FootnoteReference"/>
          <w:position w:val="0"/>
          <w:sz w:val="20"/>
          <w:szCs w:val="20"/>
          <w:rtl/>
        </w:rPr>
        <w:t>**</w:t>
      </w:r>
      <w:r w:rsidRPr="0015207F">
        <w:rPr>
          <w:rStyle w:val="FootnoteReference"/>
          <w:position w:val="0"/>
          <w:sz w:val="20"/>
          <w:szCs w:val="20"/>
          <w:rtl/>
        </w:rPr>
        <w:tab/>
      </w:r>
      <w:r w:rsidR="004D47DF" w:rsidRPr="0015207F">
        <w:rPr>
          <w:rFonts w:hint="cs"/>
          <w:rtl/>
        </w:rPr>
        <w:t xml:space="preserve">يمكن الاطلاع عليها في </w:t>
      </w:r>
      <w:hyperlink r:id="rId3" w:history="1">
        <w:r w:rsidR="004D47DF" w:rsidRPr="0015207F">
          <w:rPr>
            <w:rStyle w:val="Hyperlink"/>
            <w:rFonts w:hint="cs"/>
            <w:rtl/>
          </w:rPr>
          <w:t xml:space="preserve">المساهمات المقدمة إلى فرقة العمل </w:t>
        </w:r>
        <w:r w:rsidR="004D47DF" w:rsidRPr="0015207F">
          <w:rPr>
            <w:rStyle w:val="Hyperlink"/>
          </w:rPr>
          <w:t>1B</w:t>
        </w:r>
        <w:r w:rsidR="004D47DF" w:rsidRPr="0015207F">
          <w:rPr>
            <w:rStyle w:val="Hyperlink"/>
            <w:rFonts w:hint="cs"/>
            <w:rtl/>
          </w:rPr>
          <w:t xml:space="preserve"> لفترة الدراسة 2015-2019</w:t>
        </w:r>
      </w:hyperlink>
      <w:r w:rsidR="004D47DF" w:rsidRPr="0015207F">
        <w:rPr>
          <w:rFonts w:hint="cs"/>
          <w:rtl/>
        </w:rPr>
        <w:t>.</w:t>
      </w:r>
    </w:p>
  </w:footnote>
  <w:footnote w:id="5">
    <w:p w14:paraId="6F7B2EC1" w14:textId="730497D6" w:rsidR="00BA61CA" w:rsidRPr="00BA61CA" w:rsidRDefault="00BA61CA" w:rsidP="003D4958">
      <w:pPr>
        <w:pStyle w:val="Footnotetexte"/>
        <w:tabs>
          <w:tab w:val="clear" w:pos="397"/>
        </w:tabs>
        <w:rPr>
          <w:lang w:bidi="ar-EG"/>
        </w:rPr>
      </w:pPr>
      <w:r w:rsidRPr="0015207F">
        <w:rPr>
          <w:rStyle w:val="FootnoteReference"/>
          <w:position w:val="0"/>
          <w:sz w:val="20"/>
          <w:szCs w:val="20"/>
          <w:rtl/>
        </w:rPr>
        <w:t>***</w:t>
      </w:r>
      <w:r w:rsidRPr="0015207F">
        <w:rPr>
          <w:rtl/>
        </w:rPr>
        <w:tab/>
      </w:r>
      <w:r w:rsidR="004D47DF" w:rsidRPr="0015207F">
        <w:rPr>
          <w:rFonts w:hint="cs"/>
          <w:rtl/>
        </w:rPr>
        <w:t xml:space="preserve">يمكن الاطلاع عليها في </w:t>
      </w:r>
      <w:hyperlink r:id="rId4" w:history="1">
        <w:r w:rsidR="004D47DF" w:rsidRPr="0015207F">
          <w:rPr>
            <w:rStyle w:val="Hyperlink"/>
            <w:rFonts w:hint="cs"/>
            <w:rtl/>
          </w:rPr>
          <w:t xml:space="preserve">المساهمات المقدمة إلى فرقة العمل </w:t>
        </w:r>
        <w:r w:rsidR="004D47DF" w:rsidRPr="0015207F">
          <w:rPr>
            <w:rStyle w:val="Hyperlink"/>
          </w:rPr>
          <w:t>1C</w:t>
        </w:r>
        <w:r w:rsidR="004D47DF" w:rsidRPr="0015207F">
          <w:rPr>
            <w:rStyle w:val="Hyperlink"/>
            <w:rFonts w:hint="cs"/>
            <w:rtl/>
          </w:rPr>
          <w:t xml:space="preserve"> لفترة الدراسة 2015-2019</w:t>
        </w:r>
      </w:hyperlink>
      <w:r w:rsidR="004D47DF" w:rsidRPr="0015207F">
        <w:rPr>
          <w:rFonts w:hint="cs"/>
          <w:rtl/>
        </w:rPr>
        <w:t>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4ED81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073DA1"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65BB" w14:textId="77777777" w:rsidR="000F7BBE" w:rsidRDefault="000F7BBE" w:rsidP="00715B18">
    <w:pPr>
      <w:pStyle w:val="Header"/>
      <w:spacing w:before="120" w:after="120"/>
      <w:jc w:val="center"/>
    </w:pPr>
    <w:r w:rsidRPr="008E52B1">
      <w:rPr>
        <w:noProof/>
        <w:color w:val="3399FF"/>
        <w:lang w:val="en-GB"/>
      </w:rPr>
      <w:drawing>
        <wp:inline distT="0" distB="0" distL="0" distR="0" wp14:anchorId="56C610EE" wp14:editId="07846503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F1"/>
    <w:rsid w:val="00003497"/>
    <w:rsid w:val="00062468"/>
    <w:rsid w:val="0006468A"/>
    <w:rsid w:val="00073DA1"/>
    <w:rsid w:val="0008742C"/>
    <w:rsid w:val="00090574"/>
    <w:rsid w:val="000933D3"/>
    <w:rsid w:val="000A49C9"/>
    <w:rsid w:val="000C1C0E"/>
    <w:rsid w:val="000C548A"/>
    <w:rsid w:val="000F551A"/>
    <w:rsid w:val="000F7BBE"/>
    <w:rsid w:val="0012588C"/>
    <w:rsid w:val="00150DB9"/>
    <w:rsid w:val="0015207F"/>
    <w:rsid w:val="00174C4E"/>
    <w:rsid w:val="001C0169"/>
    <w:rsid w:val="001D1D50"/>
    <w:rsid w:val="001D6745"/>
    <w:rsid w:val="001E446E"/>
    <w:rsid w:val="001F00A7"/>
    <w:rsid w:val="001F00D1"/>
    <w:rsid w:val="00202E76"/>
    <w:rsid w:val="002154EE"/>
    <w:rsid w:val="002276D2"/>
    <w:rsid w:val="0023283D"/>
    <w:rsid w:val="00237123"/>
    <w:rsid w:val="0026373E"/>
    <w:rsid w:val="00271C43"/>
    <w:rsid w:val="00290728"/>
    <w:rsid w:val="0029217B"/>
    <w:rsid w:val="002978F4"/>
    <w:rsid w:val="002B028D"/>
    <w:rsid w:val="002E6541"/>
    <w:rsid w:val="00322152"/>
    <w:rsid w:val="003241F3"/>
    <w:rsid w:val="00334924"/>
    <w:rsid w:val="0033538F"/>
    <w:rsid w:val="003409BC"/>
    <w:rsid w:val="00357185"/>
    <w:rsid w:val="00383829"/>
    <w:rsid w:val="003A486F"/>
    <w:rsid w:val="003B0724"/>
    <w:rsid w:val="003D4958"/>
    <w:rsid w:val="003F4B29"/>
    <w:rsid w:val="0042686F"/>
    <w:rsid w:val="004317D8"/>
    <w:rsid w:val="00434183"/>
    <w:rsid w:val="00443869"/>
    <w:rsid w:val="00447F32"/>
    <w:rsid w:val="00451DD6"/>
    <w:rsid w:val="004D47DF"/>
    <w:rsid w:val="004E11DC"/>
    <w:rsid w:val="004F3E7E"/>
    <w:rsid w:val="00525DDD"/>
    <w:rsid w:val="005409AC"/>
    <w:rsid w:val="0055516A"/>
    <w:rsid w:val="0058491B"/>
    <w:rsid w:val="00592EA5"/>
    <w:rsid w:val="005A3170"/>
    <w:rsid w:val="005B07F9"/>
    <w:rsid w:val="005C1365"/>
    <w:rsid w:val="005E125D"/>
    <w:rsid w:val="005F40A6"/>
    <w:rsid w:val="00634318"/>
    <w:rsid w:val="006515CD"/>
    <w:rsid w:val="006535F4"/>
    <w:rsid w:val="00677396"/>
    <w:rsid w:val="0069200F"/>
    <w:rsid w:val="006A65CB"/>
    <w:rsid w:val="006A66EA"/>
    <w:rsid w:val="006A7F93"/>
    <w:rsid w:val="006C3242"/>
    <w:rsid w:val="006C7CC0"/>
    <w:rsid w:val="006D47B1"/>
    <w:rsid w:val="006F63F7"/>
    <w:rsid w:val="007025C7"/>
    <w:rsid w:val="00706D7A"/>
    <w:rsid w:val="00715B18"/>
    <w:rsid w:val="00722F0D"/>
    <w:rsid w:val="007270B9"/>
    <w:rsid w:val="0074420E"/>
    <w:rsid w:val="00783E26"/>
    <w:rsid w:val="007C3BC7"/>
    <w:rsid w:val="007C3BCD"/>
    <w:rsid w:val="007D4ACF"/>
    <w:rsid w:val="007F0787"/>
    <w:rsid w:val="00810B7B"/>
    <w:rsid w:val="008221B2"/>
    <w:rsid w:val="0082358A"/>
    <w:rsid w:val="008235CD"/>
    <w:rsid w:val="008247DE"/>
    <w:rsid w:val="00840B10"/>
    <w:rsid w:val="008513CB"/>
    <w:rsid w:val="008A7F84"/>
    <w:rsid w:val="008B529B"/>
    <w:rsid w:val="008E492E"/>
    <w:rsid w:val="0091702E"/>
    <w:rsid w:val="00923B0C"/>
    <w:rsid w:val="0094021C"/>
    <w:rsid w:val="0094247C"/>
    <w:rsid w:val="00952F86"/>
    <w:rsid w:val="00982B28"/>
    <w:rsid w:val="00991083"/>
    <w:rsid w:val="009A02FB"/>
    <w:rsid w:val="009C44B1"/>
    <w:rsid w:val="009D313F"/>
    <w:rsid w:val="009F612B"/>
    <w:rsid w:val="00A115EA"/>
    <w:rsid w:val="00A47010"/>
    <w:rsid w:val="00A47A5A"/>
    <w:rsid w:val="00A6683B"/>
    <w:rsid w:val="00A829F1"/>
    <w:rsid w:val="00A97F94"/>
    <w:rsid w:val="00AA7EA2"/>
    <w:rsid w:val="00AC4553"/>
    <w:rsid w:val="00AD0C48"/>
    <w:rsid w:val="00B03099"/>
    <w:rsid w:val="00B05BC8"/>
    <w:rsid w:val="00B120F9"/>
    <w:rsid w:val="00B64B47"/>
    <w:rsid w:val="00BA61CA"/>
    <w:rsid w:val="00C002DE"/>
    <w:rsid w:val="00C53BF8"/>
    <w:rsid w:val="00C66157"/>
    <w:rsid w:val="00C674FE"/>
    <w:rsid w:val="00C67501"/>
    <w:rsid w:val="00C75633"/>
    <w:rsid w:val="00C84EEE"/>
    <w:rsid w:val="00CB2109"/>
    <w:rsid w:val="00CC25D2"/>
    <w:rsid w:val="00CD45B0"/>
    <w:rsid w:val="00CE2EE1"/>
    <w:rsid w:val="00CE3349"/>
    <w:rsid w:val="00CE36E5"/>
    <w:rsid w:val="00CF27F5"/>
    <w:rsid w:val="00CF3FFD"/>
    <w:rsid w:val="00D10CCF"/>
    <w:rsid w:val="00D13120"/>
    <w:rsid w:val="00D7121E"/>
    <w:rsid w:val="00D75F7C"/>
    <w:rsid w:val="00D77D0F"/>
    <w:rsid w:val="00DA1CF0"/>
    <w:rsid w:val="00DB71CE"/>
    <w:rsid w:val="00DC1E02"/>
    <w:rsid w:val="00DC24B4"/>
    <w:rsid w:val="00DC5FB0"/>
    <w:rsid w:val="00DF16DC"/>
    <w:rsid w:val="00DF3D6B"/>
    <w:rsid w:val="00E45211"/>
    <w:rsid w:val="00E473C5"/>
    <w:rsid w:val="00E522B5"/>
    <w:rsid w:val="00E65136"/>
    <w:rsid w:val="00E65F31"/>
    <w:rsid w:val="00E7609E"/>
    <w:rsid w:val="00E92863"/>
    <w:rsid w:val="00EB796D"/>
    <w:rsid w:val="00F058DC"/>
    <w:rsid w:val="00F16820"/>
    <w:rsid w:val="00F24FC4"/>
    <w:rsid w:val="00F2676C"/>
    <w:rsid w:val="00F62A15"/>
    <w:rsid w:val="00F70F0C"/>
    <w:rsid w:val="00F84366"/>
    <w:rsid w:val="00F85089"/>
    <w:rsid w:val="00F974C5"/>
    <w:rsid w:val="00FA6F46"/>
    <w:rsid w:val="00FD07A9"/>
    <w:rsid w:val="00FD4D2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C0D3F2"/>
  <w15:chartTrackingRefBased/>
  <w15:docId w15:val="{2877A1F0-DC37-4420-A5E3-C7C73407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title0">
    <w:name w:val="Annex_title"/>
    <w:basedOn w:val="Normal"/>
    <w:link w:val="AnnextitleChar"/>
    <w:rsid w:val="00C84EE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  <w:style w:type="paragraph" w:customStyle="1" w:styleId="AnnexNo0">
    <w:name w:val="Annex_No"/>
    <w:basedOn w:val="Normal"/>
    <w:link w:val="AnnexNoChar"/>
    <w:qFormat/>
    <w:rsid w:val="00C84EE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Calibri" w:eastAsia="Times New Roman" w:hAnsi="Calibri" w:cs="Traditional Arabic"/>
      <w:sz w:val="26"/>
      <w:szCs w:val="36"/>
      <w:lang w:eastAsia="en-US" w:bidi="ar-EG"/>
    </w:rPr>
  </w:style>
  <w:style w:type="character" w:customStyle="1" w:styleId="AnnextitleChar">
    <w:name w:val="Annex_title Char"/>
    <w:basedOn w:val="DefaultParagraphFont"/>
    <w:link w:val="Annextitle0"/>
    <w:locked/>
    <w:rsid w:val="00C84EEE"/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0"/>
    <w:rsid w:val="00C84EEE"/>
    <w:rPr>
      <w:rFonts w:ascii="Calibri" w:eastAsia="Times New Roman" w:hAnsi="Calibri" w:cs="Traditional Arabic"/>
      <w:sz w:val="26"/>
      <w:szCs w:val="36"/>
      <w:lang w:eastAsia="en-US" w:bidi="ar-E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02FB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CD45B0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CD45B0"/>
    <w:rPr>
      <w:rFonts w:ascii="Calibri" w:eastAsia="Times New Roman" w:hAnsi="Calibri" w:cs="Traditional Arabic"/>
      <w:szCs w:val="30"/>
      <w:lang w:eastAsia="en-US"/>
    </w:rPr>
  </w:style>
  <w:style w:type="character" w:customStyle="1" w:styleId="href">
    <w:name w:val="href"/>
    <w:basedOn w:val="DefaultParagraphFont"/>
    <w:rsid w:val="000A49C9"/>
  </w:style>
  <w:style w:type="character" w:styleId="FollowedHyperlink">
    <w:name w:val="FollowedHyperlink"/>
    <w:basedOn w:val="DefaultParagraphFont"/>
    <w:uiPriority w:val="99"/>
    <w:semiHidden/>
    <w:unhideWhenUsed/>
    <w:rsid w:val="008E492E"/>
    <w:rPr>
      <w:color w:val="954F72" w:themeColor="followedHyperlink"/>
      <w:u w:val="single"/>
    </w:rPr>
  </w:style>
  <w:style w:type="paragraph" w:customStyle="1" w:styleId="FirstFooter">
    <w:name w:val="FirstFooter"/>
    <w:basedOn w:val="Normal"/>
    <w:rsid w:val="00202E76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5/en" TargetMode="External"/><Relationship Id="rId13" Type="http://schemas.openxmlformats.org/officeDocument/2006/relationships/hyperlink" Target="http://www.itu.int/md/R19-SG01-C/en" TargetMode="External"/><Relationship Id="rId18" Type="http://schemas.openxmlformats.org/officeDocument/2006/relationships/hyperlink" Target="https://www.itu.int/md/R15-WP1A-C-0454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WP1C-C-022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1.AR-C/en" TargetMode="External"/><Relationship Id="rId17" Type="http://schemas.openxmlformats.org/officeDocument/2006/relationships/hyperlink" Target="https://www.itu.int/md/R15-WP1A-C-0454/en" TargetMode="External"/><Relationship Id="rId25" Type="http://schemas.openxmlformats.org/officeDocument/2006/relationships/hyperlink" Target="https://www.itu.int/md/R15-WP1C-C-022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1-C-0226/en" TargetMode="External"/><Relationship Id="rId20" Type="http://schemas.openxmlformats.org/officeDocument/2006/relationships/hyperlink" Target="https://www.itu.int/md/R15-WP1B-C-0380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1/ch" TargetMode="External"/><Relationship Id="rId24" Type="http://schemas.openxmlformats.org/officeDocument/2006/relationships/hyperlink" Target="https://www.itu.int/md/R15-WP1C-C-022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s://www.itu.int/md/R15-WP1C-C-0226/en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sg1@itu.int" TargetMode="External"/><Relationship Id="rId19" Type="http://schemas.openxmlformats.org/officeDocument/2006/relationships/hyperlink" Target="https://www.itu.int/md/R15-WP1A-C-045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1-C-0001/en" TargetMode="External"/><Relationship Id="rId14" Type="http://schemas.openxmlformats.org/officeDocument/2006/relationships/hyperlink" Target="http://www.itu.int/online/mm/scripts/reg.screen1.html?_languageid=1" TargetMode="External"/><Relationship Id="rId22" Type="http://schemas.openxmlformats.org/officeDocument/2006/relationships/hyperlink" Target="https://www.itu.int/md/R15-WP1C-C-0226/e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5-WP1B-C/en" TargetMode="External"/><Relationship Id="rId2" Type="http://schemas.openxmlformats.org/officeDocument/2006/relationships/hyperlink" Target="https://www.itu.int/md/R15-WP1A-C/en" TargetMode="External"/><Relationship Id="rId1" Type="http://schemas.openxmlformats.org/officeDocument/2006/relationships/hyperlink" Target="https://www.itu.int/md/R15-SG01-C/en" TargetMode="External"/><Relationship Id="rId4" Type="http://schemas.openxmlformats.org/officeDocument/2006/relationships/hyperlink" Target="https://www.itu.int/md/R15-WP1C-C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75BD-99A8-4EA4-9D7D-E38FF69C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Limousin, Catherine</cp:lastModifiedBy>
  <cp:revision>35</cp:revision>
  <dcterms:created xsi:type="dcterms:W3CDTF">2020-02-04T10:07:00Z</dcterms:created>
  <dcterms:modified xsi:type="dcterms:W3CDTF">2020-02-05T14:09:00Z</dcterms:modified>
</cp:coreProperties>
</file>