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96B6024" w14:textId="77777777" w:rsidTr="00153E23">
        <w:tc>
          <w:tcPr>
            <w:tcW w:w="5000" w:type="pct"/>
            <w:gridSpan w:val="3"/>
            <w:shd w:val="clear" w:color="auto" w:fill="auto"/>
          </w:tcPr>
          <w:p w14:paraId="3FBA6B46" w14:textId="4CA0CF30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DB23A16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2C48351" w14:textId="77777777" w:rsidTr="00153E23">
        <w:tc>
          <w:tcPr>
            <w:tcW w:w="2707" w:type="pct"/>
            <w:gridSpan w:val="2"/>
            <w:shd w:val="clear" w:color="auto" w:fill="auto"/>
          </w:tcPr>
          <w:p w14:paraId="5754328C" w14:textId="120194EE" w:rsidR="000F7BBE" w:rsidRPr="000F7BBE" w:rsidRDefault="000F7BBE" w:rsidP="00C100B3">
            <w:pPr>
              <w:spacing w:before="80" w:line="300" w:lineRule="exact"/>
              <w:rPr>
                <w:position w:val="2"/>
                <w:lang w:bidi="ar-EG"/>
              </w:rPr>
            </w:pPr>
            <w:r w:rsidRPr="00233A6E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54240D29" w14:textId="76A9157E" w:rsidR="000F7BBE" w:rsidRPr="00B710F6" w:rsidRDefault="000F7BBE" w:rsidP="00C100B3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855E10">
              <w:rPr>
                <w:b/>
                <w:bCs/>
                <w:position w:val="2"/>
                <w:lang w:bidi="ar-EG"/>
              </w:rPr>
              <w:t>979</w:t>
            </w:r>
          </w:p>
        </w:tc>
        <w:tc>
          <w:tcPr>
            <w:tcW w:w="2293" w:type="pct"/>
            <w:shd w:val="clear" w:color="auto" w:fill="auto"/>
          </w:tcPr>
          <w:p w14:paraId="0619B1BE" w14:textId="2981B2B7" w:rsidR="000F7BBE" w:rsidRPr="000F7BBE" w:rsidRDefault="00855E10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13</w:t>
            </w:r>
            <w:r w:rsidR="00233A6E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position w:val="2"/>
                <w:rtl/>
                <w:lang w:val="fr-FR" w:bidi="ar-EG"/>
              </w:rPr>
              <w:t>أبريل</w:t>
            </w:r>
            <w:r w:rsidR="00233A6E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position w:val="2"/>
                <w:rtl/>
                <w:lang w:val="fr-FR" w:bidi="ar-EG"/>
              </w:rPr>
              <w:t>2021</w:t>
            </w:r>
          </w:p>
        </w:tc>
      </w:tr>
      <w:tr w:rsidR="000F7BBE" w:rsidRPr="000F7BBE" w14:paraId="4453A20D" w14:textId="77777777" w:rsidTr="00153E23">
        <w:tc>
          <w:tcPr>
            <w:tcW w:w="5000" w:type="pct"/>
            <w:gridSpan w:val="3"/>
            <w:shd w:val="clear" w:color="auto" w:fill="auto"/>
          </w:tcPr>
          <w:p w14:paraId="67EE843A" w14:textId="77777777" w:rsidR="000F7BBE" w:rsidRPr="000F7BBE" w:rsidRDefault="000F7BBE" w:rsidP="002612B8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63EC3589" w14:textId="77777777" w:rsidTr="00153E23">
        <w:tc>
          <w:tcPr>
            <w:tcW w:w="5000" w:type="pct"/>
            <w:gridSpan w:val="3"/>
            <w:shd w:val="clear" w:color="auto" w:fill="auto"/>
          </w:tcPr>
          <w:p w14:paraId="577CA5A9" w14:textId="77777777" w:rsidR="000F7BBE" w:rsidRPr="000F7BBE" w:rsidRDefault="000F7BBE" w:rsidP="002612B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ED939FB" w14:textId="77777777" w:rsidTr="00153E23">
        <w:tc>
          <w:tcPr>
            <w:tcW w:w="5000" w:type="pct"/>
            <w:gridSpan w:val="3"/>
            <w:shd w:val="clear" w:color="auto" w:fill="auto"/>
          </w:tcPr>
          <w:p w14:paraId="77CEAD3F" w14:textId="5C277A4A" w:rsidR="000F7BBE" w:rsidRPr="000F7BBE" w:rsidRDefault="00233A6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6160E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E071D0">
              <w:rPr>
                <w:b/>
                <w:bCs/>
                <w:position w:val="2"/>
                <w:rtl/>
              </w:rPr>
              <w:br/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855E10">
              <w:rPr>
                <w:b/>
                <w:bCs/>
                <w:position w:val="2"/>
                <w:lang w:val="en-GB"/>
              </w:rPr>
              <w:t>6</w:t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E071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728C571" w14:textId="77777777" w:rsidTr="00153E23">
        <w:tc>
          <w:tcPr>
            <w:tcW w:w="5000" w:type="pct"/>
            <w:gridSpan w:val="3"/>
            <w:shd w:val="clear" w:color="auto" w:fill="auto"/>
          </w:tcPr>
          <w:p w14:paraId="7E9221D4" w14:textId="77777777" w:rsidR="000F7BBE" w:rsidRPr="000F7BBE" w:rsidRDefault="000F7BBE" w:rsidP="002612B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1D9EBE2" w14:textId="77777777" w:rsidTr="00153E23">
        <w:tc>
          <w:tcPr>
            <w:tcW w:w="5000" w:type="pct"/>
            <w:gridSpan w:val="3"/>
            <w:shd w:val="clear" w:color="auto" w:fill="auto"/>
          </w:tcPr>
          <w:p w14:paraId="022B4A9C" w14:textId="77777777" w:rsidR="000F7BBE" w:rsidRPr="000F7BBE" w:rsidRDefault="000F7BBE" w:rsidP="002612B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F3143" w14:paraId="5E871E4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03B1333" w14:textId="77777777" w:rsidR="000F7BBE" w:rsidRPr="000F7BBE" w:rsidRDefault="000F7BBE" w:rsidP="00815665">
            <w:pPr>
              <w:spacing w:before="60" w:after="60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F5E6CFE" w14:textId="75E59907" w:rsidR="00E137A3" w:rsidRPr="008F3143" w:rsidRDefault="00E137A3" w:rsidP="00815665">
            <w:pPr>
              <w:tabs>
                <w:tab w:val="clear" w:pos="794"/>
                <w:tab w:val="left" w:pos="385"/>
              </w:tabs>
              <w:spacing w:before="60" w:after="60"/>
              <w:ind w:left="386" w:hanging="386"/>
              <w:rPr>
                <w:b/>
                <w:bCs/>
                <w:lang w:val="fr-FR"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لجنة الدراسات </w:t>
            </w:r>
            <w:r w:rsidRPr="008F3143">
              <w:rPr>
                <w:b/>
                <w:bCs/>
                <w:lang w:val="fr-FR" w:bidi="ar-EG"/>
              </w:rPr>
              <w:t>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للاتصالات الراديوية (الخدمة الإذاعية)</w:t>
            </w:r>
          </w:p>
          <w:p w14:paraId="3F6D489A" w14:textId="6F84A943" w:rsidR="000F7BBE" w:rsidRPr="008F3143" w:rsidRDefault="00233A6E" w:rsidP="00815665">
            <w:pPr>
              <w:tabs>
                <w:tab w:val="clear" w:pos="794"/>
                <w:tab w:val="left" w:pos="385"/>
              </w:tabs>
              <w:spacing w:before="60" w:after="60"/>
              <w:ind w:left="386" w:hanging="386"/>
              <w:rPr>
                <w:b/>
                <w:bCs/>
                <w:lang w:val="fr-FR" w:bidi="ar-EG"/>
              </w:rPr>
            </w:pPr>
            <w:r w:rsidRPr="00855E10">
              <w:rPr>
                <w:rFonts w:hint="cs"/>
                <w:b/>
                <w:bCs/>
                <w:rtl/>
                <w:lang w:bidi="ar-EG"/>
              </w:rPr>
              <w:t>-</w:t>
            </w:r>
            <w:r w:rsidRPr="00855E10">
              <w:rPr>
                <w:b/>
                <w:bCs/>
                <w:rtl/>
                <w:lang w:bidi="ar-EG"/>
              </w:rPr>
              <w:tab/>
            </w:r>
            <w:r w:rsidRPr="00855E10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855E10">
              <w:rPr>
                <w:b/>
                <w:bCs/>
                <w:rtl/>
                <w:lang w:bidi="ar-EG"/>
              </w:rPr>
              <w:t>اعتماد</w:t>
            </w:r>
            <w:r w:rsidRPr="00855E1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55E10" w:rsidRPr="00855E10">
              <w:rPr>
                <w:rFonts w:hint="cs"/>
                <w:b/>
                <w:bCs/>
                <w:rtl/>
                <w:lang w:bidi="ar-EG"/>
              </w:rPr>
              <w:t>مشروعي مراجعة</w:t>
            </w:r>
            <w:r w:rsidRPr="00855E1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55E10" w:rsidRPr="00855E10">
              <w:rPr>
                <w:rFonts w:hint="cs"/>
                <w:b/>
                <w:bCs/>
                <w:rtl/>
              </w:rPr>
              <w:t>توصيتين</w:t>
            </w:r>
            <w:r w:rsidRPr="00855E10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  <w:r w:rsidRPr="00855E10">
              <w:rPr>
                <w:b/>
                <w:bCs/>
                <w:rtl/>
                <w:lang w:bidi="ar-EG"/>
              </w:rPr>
              <w:t xml:space="preserve"> والموافقة عليه</w:t>
            </w:r>
            <w:r w:rsidR="002A0CC2" w:rsidRPr="00855E10">
              <w:rPr>
                <w:rFonts w:hint="cs"/>
                <w:b/>
                <w:bCs/>
                <w:rtl/>
                <w:lang w:bidi="ar-EG"/>
              </w:rPr>
              <w:t>م</w:t>
            </w:r>
            <w:r w:rsidRPr="00855E10">
              <w:rPr>
                <w:b/>
                <w:bCs/>
                <w:rtl/>
                <w:lang w:bidi="ar-EG"/>
              </w:rPr>
              <w:t>ا في</w:t>
            </w:r>
            <w:r w:rsidRPr="00855E10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855E10">
              <w:rPr>
                <w:b/>
                <w:bCs/>
                <w:rtl/>
                <w:lang w:bidi="ar-EG"/>
              </w:rPr>
              <w:t>نفس الوقت</w:t>
            </w:r>
            <w:r w:rsidRPr="00855E10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Pr="00855E10">
              <w:rPr>
                <w:b/>
                <w:bCs/>
                <w:rtl/>
                <w:lang w:bidi="ar-EG"/>
              </w:rPr>
              <w:t xml:space="preserve"> وفقاً للفقرة</w:t>
            </w:r>
            <w:r w:rsidRPr="00855E10">
              <w:rPr>
                <w:rFonts w:hint="cs"/>
                <w:b/>
                <w:bCs/>
                <w:rtl/>
                <w:lang w:bidi="ar-EG"/>
              </w:rPr>
              <w:t> </w:t>
            </w:r>
            <w:r w:rsidRPr="00855E10">
              <w:rPr>
                <w:b/>
                <w:bCs/>
                <w:lang w:val="fr-FR" w:bidi="ar-SY"/>
              </w:rPr>
              <w:t>4.2.6.A2</w:t>
            </w:r>
            <w:r w:rsidRPr="00855E10">
              <w:rPr>
                <w:b/>
                <w:bCs/>
                <w:rtl/>
                <w:lang w:bidi="ar-EG"/>
              </w:rPr>
              <w:t xml:space="preserve"> من القرار </w:t>
            </w:r>
            <w:r w:rsidRPr="00855E10">
              <w:rPr>
                <w:b/>
                <w:bCs/>
                <w:lang w:val="fr-FR" w:bidi="ar-SY"/>
              </w:rPr>
              <w:t>ITU-R 1-8</w:t>
            </w:r>
            <w:r w:rsidRPr="00855E10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855E10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855E10">
              <w:rPr>
                <w:b/>
                <w:bCs/>
                <w:rtl/>
                <w:lang w:bidi="ar-EG"/>
              </w:rPr>
              <w:t xml:space="preserve">نفس الوقت </w:t>
            </w:r>
            <w:r w:rsidRPr="00855E10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Pr="00855E10">
              <w:rPr>
                <w:b/>
                <w:bCs/>
                <w:rtl/>
                <w:lang w:bidi="ar-EG"/>
              </w:rPr>
              <w:t>)</w:t>
            </w:r>
          </w:p>
        </w:tc>
      </w:tr>
    </w:tbl>
    <w:p w14:paraId="39C93C97" w14:textId="77777777" w:rsidR="00233A6E" w:rsidRPr="00FA56BA" w:rsidRDefault="00233A6E" w:rsidP="00233A6E">
      <w:pPr>
        <w:spacing w:before="600"/>
        <w:rPr>
          <w:rtl/>
          <w:lang w:bidi="ar-EG"/>
        </w:rPr>
      </w:pPr>
      <w:r w:rsidRPr="00FA56BA">
        <w:rPr>
          <w:rFonts w:hint="cs"/>
          <w:rtl/>
          <w:lang w:bidi="ar-EG"/>
        </w:rPr>
        <w:t>تحية طيبة وبعد،</w:t>
      </w:r>
    </w:p>
    <w:p w14:paraId="4DB30BD4" w14:textId="38F55E3D" w:rsidR="0060080A" w:rsidRPr="0060080A" w:rsidRDefault="0060080A" w:rsidP="0060080A">
      <w:pPr>
        <w:rPr>
          <w:rtl/>
          <w:lang w:bidi="ar-EG"/>
        </w:rPr>
      </w:pPr>
      <w:r w:rsidRPr="0060080A">
        <w:rPr>
          <w:rtl/>
          <w:lang w:bidi="ar-EG"/>
        </w:rPr>
        <w:t>قررت لجنة الدراسات</w:t>
      </w:r>
      <w:r w:rsidRPr="0060080A">
        <w:rPr>
          <w:rFonts w:hint="cs"/>
          <w:rtl/>
          <w:lang w:bidi="ar-EG"/>
        </w:rPr>
        <w:t> </w:t>
      </w:r>
      <w:r w:rsidR="00E25D35">
        <w:rPr>
          <w:rFonts w:hint="cs"/>
          <w:rtl/>
          <w:lang w:bidi="ar-EG"/>
        </w:rPr>
        <w:t>6</w:t>
      </w:r>
      <w:r w:rsidRPr="0060080A">
        <w:rPr>
          <w:rtl/>
          <w:lang w:bidi="ar-EG"/>
        </w:rPr>
        <w:t xml:space="preserve"> للاتصالات الراديوية في اجتماعها </w:t>
      </w:r>
      <w:r w:rsidRPr="0060080A">
        <w:rPr>
          <w:rFonts w:hint="cs"/>
          <w:rtl/>
          <w:lang w:bidi="ar-EG"/>
        </w:rPr>
        <w:t>الذي عُقد</w:t>
      </w:r>
      <w:r w:rsidRPr="0060080A">
        <w:rPr>
          <w:rtl/>
          <w:lang w:bidi="ar-EG"/>
        </w:rPr>
        <w:t xml:space="preserve"> </w:t>
      </w:r>
      <w:r w:rsidRPr="0060080A">
        <w:rPr>
          <w:rFonts w:hint="cs"/>
          <w:rtl/>
          <w:lang w:bidi="ar-EG"/>
        </w:rPr>
        <w:t xml:space="preserve">في </w:t>
      </w:r>
      <w:r w:rsidR="00E25D35">
        <w:rPr>
          <w:rFonts w:hint="cs"/>
          <w:rtl/>
          <w:lang w:bidi="ar-EG"/>
        </w:rPr>
        <w:t>26</w:t>
      </w:r>
      <w:r w:rsidRPr="0060080A">
        <w:rPr>
          <w:rFonts w:hint="cs"/>
          <w:rtl/>
          <w:lang w:bidi="ar-EG"/>
        </w:rPr>
        <w:t xml:space="preserve"> </w:t>
      </w:r>
      <w:r w:rsidR="00E25D35">
        <w:rPr>
          <w:rFonts w:hint="cs"/>
          <w:rtl/>
          <w:lang w:bidi="ar-EG"/>
        </w:rPr>
        <w:t>مارس</w:t>
      </w:r>
      <w:r w:rsidRPr="0060080A">
        <w:rPr>
          <w:rFonts w:hint="cs"/>
          <w:rtl/>
          <w:lang w:bidi="ar-EG"/>
        </w:rPr>
        <w:t xml:space="preserve"> </w:t>
      </w:r>
      <w:r w:rsidR="00E25D35">
        <w:rPr>
          <w:rFonts w:hint="cs"/>
          <w:rtl/>
          <w:lang w:bidi="ar-EG"/>
        </w:rPr>
        <w:t>2021</w:t>
      </w:r>
      <w:r w:rsidRPr="0060080A">
        <w:rPr>
          <w:rFonts w:hint="cs"/>
          <w:rtl/>
          <w:lang w:bidi="ar-EG"/>
        </w:rPr>
        <w:t xml:space="preserve"> </w:t>
      </w:r>
      <w:r w:rsidRPr="0060080A">
        <w:rPr>
          <w:rtl/>
          <w:lang w:bidi="ar-EG"/>
        </w:rPr>
        <w:t xml:space="preserve">أن تلتمس اعتماد </w:t>
      </w:r>
      <w:r w:rsidR="00E25D35">
        <w:rPr>
          <w:rFonts w:hint="cs"/>
          <w:rtl/>
          <w:lang w:bidi="ar-EG"/>
        </w:rPr>
        <w:t xml:space="preserve">مشروعي </w:t>
      </w:r>
      <w:r w:rsidR="00E25D35" w:rsidRPr="0060080A">
        <w:rPr>
          <w:rFonts w:hint="cs"/>
          <w:rtl/>
          <w:lang w:bidi="ar-EG"/>
        </w:rPr>
        <w:t xml:space="preserve">مراجَعة </w:t>
      </w:r>
      <w:r w:rsidR="00E25D35">
        <w:rPr>
          <w:rFonts w:hint="cs"/>
          <w:rtl/>
          <w:lang w:bidi="ar-EG"/>
        </w:rPr>
        <w:t xml:space="preserve">توصيتين </w:t>
      </w:r>
      <w:r w:rsidRPr="0060080A">
        <w:rPr>
          <w:rFonts w:hint="cs"/>
          <w:rtl/>
          <w:lang w:bidi="ar-EG"/>
        </w:rPr>
        <w:t>لقطاع الاتصالات الراديوية عن طريق المراسلة (الفقرة</w:t>
      </w:r>
      <w:r w:rsidRPr="0060080A">
        <w:rPr>
          <w:rFonts w:hint="eastAsia"/>
          <w:rtl/>
          <w:lang w:bidi="ar-EG"/>
        </w:rPr>
        <w:t> </w:t>
      </w:r>
      <w:r w:rsidRPr="008F3143">
        <w:rPr>
          <w:lang w:val="fr-FR" w:bidi="ar-EG"/>
        </w:rPr>
        <w:t>2.6.A2</w:t>
      </w:r>
      <w:r w:rsidRPr="0060080A">
        <w:rPr>
          <w:rFonts w:hint="cs"/>
          <w:rtl/>
          <w:lang w:bidi="ar-EG"/>
        </w:rPr>
        <w:t xml:space="preserve"> من القرار </w:t>
      </w:r>
      <w:r w:rsidRPr="008F3143">
        <w:rPr>
          <w:lang w:val="fr-FR" w:bidi="ar-EG"/>
        </w:rPr>
        <w:t>ITU</w:t>
      </w:r>
      <w:r w:rsidRPr="008F3143">
        <w:rPr>
          <w:lang w:val="fr-FR" w:bidi="ar-EG"/>
        </w:rPr>
        <w:noBreakHyphen/>
        <w:t>R 1</w:t>
      </w:r>
      <w:r w:rsidRPr="008F3143">
        <w:rPr>
          <w:lang w:val="fr-FR" w:bidi="ar-EG"/>
        </w:rPr>
        <w:noBreakHyphen/>
        <w:t>8</w:t>
      </w:r>
      <w:r w:rsidRPr="0060080A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60080A">
        <w:rPr>
          <w:rFonts w:hint="eastAsia"/>
          <w:rtl/>
          <w:lang w:bidi="ar-EG"/>
        </w:rPr>
        <w:t> </w:t>
      </w:r>
      <w:r w:rsidRPr="008F3143">
        <w:rPr>
          <w:lang w:val="fr-FR" w:bidi="ar-EG"/>
        </w:rPr>
        <w:t>(PSAA)</w:t>
      </w:r>
      <w:r w:rsidRPr="0060080A">
        <w:rPr>
          <w:rFonts w:hint="cs"/>
          <w:rtl/>
          <w:lang w:bidi="ar-EG"/>
        </w:rPr>
        <w:t xml:space="preserve"> (الفقرة </w:t>
      </w:r>
      <w:r w:rsidRPr="008F3143">
        <w:rPr>
          <w:lang w:val="fr-FR" w:bidi="ar-EG"/>
        </w:rPr>
        <w:t>4.2.6.A2</w:t>
      </w:r>
      <w:r w:rsidRPr="0060080A">
        <w:rPr>
          <w:rFonts w:hint="cs"/>
          <w:rtl/>
          <w:lang w:bidi="ar-EG"/>
        </w:rPr>
        <w:t xml:space="preserve"> من القرار </w:t>
      </w:r>
      <w:r w:rsidRPr="008F3143">
        <w:rPr>
          <w:lang w:val="fr-FR" w:bidi="ar-EG"/>
        </w:rPr>
        <w:t>ITU</w:t>
      </w:r>
      <w:r w:rsidRPr="008F3143">
        <w:rPr>
          <w:lang w:val="fr-FR" w:bidi="ar-EG"/>
        </w:rPr>
        <w:noBreakHyphen/>
        <w:t>R 1</w:t>
      </w:r>
      <w:r w:rsidRPr="008F3143">
        <w:rPr>
          <w:lang w:val="fr-FR" w:bidi="ar-EG"/>
        </w:rPr>
        <w:noBreakHyphen/>
        <w:t>8</w:t>
      </w:r>
      <w:r w:rsidRPr="0060080A">
        <w:rPr>
          <w:rFonts w:hint="cs"/>
          <w:rtl/>
          <w:lang w:bidi="ar-EG"/>
        </w:rPr>
        <w:t>). و</w:t>
      </w:r>
      <w:r w:rsidR="002A0CC2">
        <w:rPr>
          <w:rFonts w:hint="cs"/>
          <w:rtl/>
          <w:lang w:bidi="ar-EG"/>
        </w:rPr>
        <w:t>ي</w:t>
      </w:r>
      <w:r w:rsidRPr="0060080A">
        <w:rPr>
          <w:rFonts w:hint="cs"/>
          <w:rtl/>
          <w:lang w:bidi="ar-EG"/>
        </w:rPr>
        <w:t>رد</w:t>
      </w:r>
      <w:r w:rsidR="002A0CC2">
        <w:rPr>
          <w:rFonts w:hint="eastAsia"/>
          <w:rtl/>
          <w:lang w:bidi="ar-EG"/>
        </w:rPr>
        <w:t> </w:t>
      </w:r>
      <w:r w:rsidRPr="0060080A">
        <w:rPr>
          <w:rFonts w:hint="cs"/>
          <w:rtl/>
          <w:lang w:bidi="ar-EG"/>
        </w:rPr>
        <w:t>في</w:t>
      </w:r>
      <w:r w:rsidR="002A0CC2">
        <w:rPr>
          <w:rFonts w:hint="eastAsia"/>
          <w:rtl/>
          <w:lang w:bidi="ar-EG"/>
        </w:rPr>
        <w:t> </w:t>
      </w:r>
      <w:r w:rsidRPr="0060080A">
        <w:rPr>
          <w:rFonts w:hint="cs"/>
          <w:rtl/>
        </w:rPr>
        <w:t>الملحق بهذه الرسالة</w:t>
      </w:r>
      <w:r w:rsidRPr="0060080A">
        <w:rPr>
          <w:rFonts w:hint="cs"/>
          <w:rtl/>
          <w:lang w:bidi="ar-EG"/>
        </w:rPr>
        <w:t xml:space="preserve"> </w:t>
      </w:r>
      <w:r w:rsidR="002A0CC2">
        <w:rPr>
          <w:rFonts w:hint="cs"/>
          <w:rtl/>
          <w:lang w:bidi="ar-EG"/>
        </w:rPr>
        <w:t>عنوان وملخص كل من مشروعي التوصيتين</w:t>
      </w:r>
      <w:r w:rsidRPr="0060080A">
        <w:rPr>
          <w:rFonts w:hint="cs"/>
          <w:rtl/>
          <w:lang w:bidi="ar-EG"/>
        </w:rPr>
        <w:t>. ويرجى من أي دولة عضو تعترض على اعتماد مشروع توصية أن تخبر المدير ورئيس لجنة الدراسات بأسباب</w:t>
      </w:r>
      <w:r w:rsidRPr="0060080A">
        <w:rPr>
          <w:rFonts w:hint="eastAsia"/>
          <w:rtl/>
          <w:lang w:bidi="ar-EG"/>
        </w:rPr>
        <w:t> </w:t>
      </w:r>
      <w:r w:rsidRPr="0060080A">
        <w:rPr>
          <w:rFonts w:hint="cs"/>
          <w:rtl/>
          <w:lang w:bidi="ar-EG"/>
        </w:rPr>
        <w:t>اعتراضها.</w:t>
      </w:r>
    </w:p>
    <w:p w14:paraId="68D9A352" w14:textId="4F63B659" w:rsidR="0060080A" w:rsidRPr="0060080A" w:rsidRDefault="0060080A" w:rsidP="0060080A">
      <w:pPr>
        <w:rPr>
          <w:rtl/>
          <w:lang w:bidi="ar-EG"/>
        </w:rPr>
      </w:pPr>
      <w:r w:rsidRPr="0060080A">
        <w:rPr>
          <w:rtl/>
          <w:lang w:bidi="ar-EG"/>
        </w:rPr>
        <w:t xml:space="preserve">وتمتد فترة النظر </w:t>
      </w:r>
      <w:r w:rsidRPr="0060080A">
        <w:rPr>
          <w:rFonts w:hint="cs"/>
          <w:rtl/>
          <w:lang w:bidi="ar-EG"/>
        </w:rPr>
        <w:t xml:space="preserve">لمدة شهرين </w:t>
      </w:r>
      <w:r w:rsidRPr="0060080A">
        <w:rPr>
          <w:rtl/>
          <w:lang w:bidi="ar-EG"/>
        </w:rPr>
        <w:t>تنتهي في</w:t>
      </w:r>
      <w:r w:rsidRPr="0060080A">
        <w:rPr>
          <w:rFonts w:hint="cs"/>
          <w:rtl/>
          <w:lang w:bidi="ar-EG"/>
        </w:rPr>
        <w:t xml:space="preserve"> </w:t>
      </w:r>
      <w:r w:rsidR="00E25D35">
        <w:rPr>
          <w:rFonts w:hint="cs"/>
          <w:u w:val="single"/>
          <w:rtl/>
          <w:lang w:bidi="ar-EG"/>
        </w:rPr>
        <w:t>13</w:t>
      </w:r>
      <w:r w:rsidRPr="0060080A">
        <w:rPr>
          <w:rFonts w:hint="cs"/>
          <w:u w:val="single"/>
          <w:rtl/>
          <w:lang w:bidi="ar-EG"/>
        </w:rPr>
        <w:t xml:space="preserve"> </w:t>
      </w:r>
      <w:r w:rsidR="00E25D35">
        <w:rPr>
          <w:rFonts w:hint="cs"/>
          <w:u w:val="single"/>
          <w:rtl/>
          <w:lang w:bidi="ar-EG"/>
        </w:rPr>
        <w:t>يونيو</w:t>
      </w:r>
      <w:r w:rsidRPr="0060080A">
        <w:rPr>
          <w:rFonts w:hint="cs"/>
          <w:u w:val="single"/>
          <w:rtl/>
          <w:lang w:bidi="ar-EG"/>
        </w:rPr>
        <w:t xml:space="preserve"> 2021</w:t>
      </w:r>
      <w:r w:rsidRPr="0060080A">
        <w:rPr>
          <w:rtl/>
          <w:lang w:bidi="ar-EG"/>
        </w:rPr>
        <w:t>. وإذا لم ترد أي اعتراضات من الدول الأعضاء خلال هذه الفترة فإن </w:t>
      </w:r>
      <w:r w:rsidR="00613DC1">
        <w:rPr>
          <w:rFonts w:hint="cs"/>
          <w:rtl/>
          <w:lang w:bidi="ar-EG"/>
        </w:rPr>
        <w:t>مشروع</w:t>
      </w:r>
      <w:r w:rsidR="00E13F5E">
        <w:rPr>
          <w:rFonts w:hint="cs"/>
          <w:rtl/>
        </w:rPr>
        <w:t>ي</w:t>
      </w:r>
      <w:r w:rsidR="00613DC1">
        <w:rPr>
          <w:rFonts w:hint="cs"/>
          <w:rtl/>
          <w:lang w:bidi="ar-EG"/>
        </w:rPr>
        <w:t xml:space="preserve"> التوصيتين</w:t>
      </w:r>
      <w:r w:rsidRPr="0060080A">
        <w:rPr>
          <w:rtl/>
          <w:lang w:bidi="ar-EG"/>
        </w:rPr>
        <w:t xml:space="preserve"> </w:t>
      </w:r>
      <w:r w:rsidR="00613DC1">
        <w:rPr>
          <w:rFonts w:hint="cs"/>
          <w:rtl/>
          <w:lang w:bidi="ar-EG"/>
        </w:rPr>
        <w:t>يعتبران</w:t>
      </w:r>
      <w:r w:rsidRPr="0060080A">
        <w:rPr>
          <w:rtl/>
          <w:lang w:bidi="ar-EG"/>
        </w:rPr>
        <w:t xml:space="preserve"> قد اعتمدته</w:t>
      </w:r>
      <w:r w:rsidR="00613DC1">
        <w:rPr>
          <w:rFonts w:hint="cs"/>
          <w:rtl/>
          <w:lang w:bidi="ar-EG"/>
        </w:rPr>
        <w:t>م</w:t>
      </w:r>
      <w:r w:rsidRPr="0060080A">
        <w:rPr>
          <w:rtl/>
          <w:lang w:bidi="ar-EG"/>
        </w:rPr>
        <w:t>ا لجنة الدراسات</w:t>
      </w:r>
      <w:r w:rsidRPr="0060080A">
        <w:rPr>
          <w:rFonts w:hint="eastAsia"/>
          <w:rtl/>
          <w:lang w:bidi="ar-EG"/>
        </w:rPr>
        <w:t> </w:t>
      </w:r>
      <w:r w:rsidR="00E25D35">
        <w:rPr>
          <w:rFonts w:hint="cs"/>
          <w:rtl/>
        </w:rPr>
        <w:t>6</w:t>
      </w:r>
      <w:r w:rsidRPr="0060080A">
        <w:rPr>
          <w:rtl/>
          <w:lang w:bidi="ar-EG"/>
        </w:rPr>
        <w:t>. وعلاوةً على ذلك، ولما</w:t>
      </w:r>
      <w:r w:rsidRPr="0060080A">
        <w:rPr>
          <w:lang w:bidi="ar-EG"/>
        </w:rPr>
        <w:t> </w:t>
      </w:r>
      <w:r w:rsidRPr="0060080A">
        <w:rPr>
          <w:rtl/>
          <w:lang w:bidi="ar-EG"/>
        </w:rPr>
        <w:t>كان قد</w:t>
      </w:r>
      <w:r w:rsidRPr="0060080A">
        <w:rPr>
          <w:rFonts w:hint="eastAsia"/>
          <w:rtl/>
          <w:lang w:bidi="ar-EG"/>
        </w:rPr>
        <w:t> </w:t>
      </w:r>
      <w:r w:rsidRPr="0060080A">
        <w:rPr>
          <w:rtl/>
          <w:lang w:bidi="ar-EG"/>
        </w:rPr>
        <w:t>تم اتباع إجراء الاعتماد والموافقة في</w:t>
      </w:r>
      <w:r w:rsidRPr="0060080A">
        <w:rPr>
          <w:rFonts w:hint="eastAsia"/>
          <w:rtl/>
          <w:lang w:bidi="ar-EG"/>
        </w:rPr>
        <w:t> </w:t>
      </w:r>
      <w:r w:rsidRPr="0060080A">
        <w:rPr>
          <w:rtl/>
          <w:lang w:bidi="ar-EG"/>
        </w:rPr>
        <w:t xml:space="preserve">نفس الوقت عن طريق المراسلة، فإن </w:t>
      </w:r>
      <w:r w:rsidR="00613DC1">
        <w:rPr>
          <w:rFonts w:hint="cs"/>
          <w:rtl/>
          <w:lang w:bidi="ar-EG"/>
        </w:rPr>
        <w:t>مشروعي التوصيتين يعتبران</w:t>
      </w:r>
      <w:r w:rsidRPr="0060080A">
        <w:rPr>
          <w:rtl/>
          <w:lang w:bidi="ar-EG"/>
        </w:rPr>
        <w:t xml:space="preserve"> أيضاً بحكم الموافَق عليه</w:t>
      </w:r>
      <w:r w:rsidR="00613DC1">
        <w:rPr>
          <w:rFonts w:hint="cs"/>
          <w:rtl/>
          <w:lang w:bidi="ar-EG"/>
        </w:rPr>
        <w:t>م</w:t>
      </w:r>
      <w:r w:rsidRPr="0060080A">
        <w:rPr>
          <w:rtl/>
          <w:lang w:bidi="ar-EG"/>
        </w:rPr>
        <w:t>ا.</w:t>
      </w:r>
    </w:p>
    <w:p w14:paraId="58511D72" w14:textId="4F934204" w:rsidR="00233A6E" w:rsidRDefault="0060080A" w:rsidP="0060080A">
      <w:pPr>
        <w:rPr>
          <w:rtl/>
        </w:rPr>
      </w:pPr>
      <w:r w:rsidRPr="0060080A">
        <w:rPr>
          <w:rtl/>
          <w:lang w:bidi="ar-EG"/>
        </w:rPr>
        <w:t>وبعد المهلة المحددة أعلاه</w:t>
      </w:r>
      <w:r w:rsidRPr="0060080A">
        <w:rPr>
          <w:rFonts w:hint="cs"/>
          <w:rtl/>
          <w:lang w:bidi="ar-EG"/>
        </w:rPr>
        <w:t>،</w:t>
      </w:r>
      <w:r w:rsidRPr="0060080A">
        <w:rPr>
          <w:rtl/>
          <w:lang w:bidi="ar-EG"/>
        </w:rPr>
        <w:t xml:space="preserve"> ست</w:t>
      </w:r>
      <w:r w:rsidRPr="0060080A">
        <w:rPr>
          <w:rFonts w:hint="cs"/>
          <w:rtl/>
          <w:lang w:bidi="ar-EG"/>
        </w:rPr>
        <w:t>ُ</w:t>
      </w:r>
      <w:r w:rsidRPr="0060080A">
        <w:rPr>
          <w:rtl/>
          <w:lang w:bidi="ar-EG"/>
        </w:rPr>
        <w:t xml:space="preserve">علن نتائج </w:t>
      </w:r>
      <w:r w:rsidRPr="0060080A">
        <w:rPr>
          <w:rFonts w:hint="cs"/>
          <w:rtl/>
          <w:lang w:bidi="ar-EG"/>
        </w:rPr>
        <w:t>الإجراءات المذكورة أعلاه</w:t>
      </w:r>
      <w:r w:rsidRPr="0060080A">
        <w:rPr>
          <w:rtl/>
          <w:lang w:bidi="ar-EG"/>
        </w:rPr>
        <w:t xml:space="preserve"> في </w:t>
      </w:r>
      <w:r w:rsidRPr="0060080A">
        <w:rPr>
          <w:rFonts w:hint="cs"/>
          <w:rtl/>
          <w:lang w:bidi="ar-EG"/>
        </w:rPr>
        <w:t>رسالة</w:t>
      </w:r>
      <w:r w:rsidRPr="0060080A">
        <w:rPr>
          <w:rtl/>
          <w:lang w:bidi="ar-EG"/>
        </w:rPr>
        <w:t xml:space="preserve"> إدارية</w:t>
      </w:r>
      <w:r w:rsidRPr="0060080A">
        <w:rPr>
          <w:rFonts w:hint="cs"/>
          <w:rtl/>
          <w:lang w:bidi="ar-EG"/>
        </w:rPr>
        <w:t xml:space="preserve"> معممة</w:t>
      </w:r>
      <w:r w:rsidRPr="0060080A">
        <w:rPr>
          <w:rtl/>
          <w:lang w:bidi="ar-EG"/>
        </w:rPr>
        <w:t xml:space="preserve"> وست</w:t>
      </w:r>
      <w:r w:rsidRPr="0060080A">
        <w:rPr>
          <w:rFonts w:hint="cs"/>
          <w:rtl/>
          <w:lang w:bidi="ar-EG"/>
        </w:rPr>
        <w:t>ُ</w:t>
      </w:r>
      <w:r w:rsidRPr="0060080A">
        <w:rPr>
          <w:rtl/>
          <w:lang w:bidi="ar-EG"/>
        </w:rPr>
        <w:t>نشر</w:t>
      </w:r>
      <w:r w:rsidRPr="0060080A">
        <w:rPr>
          <w:rFonts w:hint="cs"/>
          <w:rtl/>
          <w:lang w:bidi="ar-EG"/>
        </w:rPr>
        <w:t xml:space="preserve"> </w:t>
      </w:r>
      <w:r w:rsidR="00613DC1">
        <w:rPr>
          <w:rFonts w:hint="cs"/>
          <w:rtl/>
          <w:lang w:bidi="ar-EG"/>
        </w:rPr>
        <w:t>التوصيتان</w:t>
      </w:r>
      <w:r w:rsidRPr="0060080A">
        <w:rPr>
          <w:rtl/>
          <w:lang w:bidi="ar-EG"/>
        </w:rPr>
        <w:t xml:space="preserve"> المواف</w:t>
      </w:r>
      <w:r w:rsidRPr="0060080A">
        <w:rPr>
          <w:rFonts w:hint="cs"/>
          <w:rtl/>
          <w:lang w:bidi="ar-EG"/>
        </w:rPr>
        <w:t>َق</w:t>
      </w:r>
      <w:r w:rsidRPr="0060080A">
        <w:rPr>
          <w:rtl/>
          <w:lang w:bidi="ar-EG"/>
        </w:rPr>
        <w:t xml:space="preserve"> عليه</w:t>
      </w:r>
      <w:r w:rsidR="00613DC1">
        <w:rPr>
          <w:rFonts w:hint="cs"/>
          <w:rtl/>
          <w:lang w:bidi="ar-EG"/>
        </w:rPr>
        <w:t>م</w:t>
      </w:r>
      <w:r w:rsidRPr="0060080A">
        <w:rPr>
          <w:rtl/>
          <w:lang w:bidi="ar-EG"/>
        </w:rPr>
        <w:t>ا في</w:t>
      </w:r>
      <w:r w:rsidRPr="0060080A">
        <w:rPr>
          <w:rFonts w:hint="cs"/>
          <w:rtl/>
          <w:lang w:bidi="ar-EG"/>
        </w:rPr>
        <w:t> </w:t>
      </w:r>
      <w:r w:rsidRPr="0060080A">
        <w:rPr>
          <w:rtl/>
          <w:lang w:bidi="ar-EG"/>
        </w:rPr>
        <w:t>أقرب وقت</w:t>
      </w:r>
      <w:r w:rsidRPr="0060080A">
        <w:rPr>
          <w:rFonts w:hint="cs"/>
          <w:rtl/>
          <w:lang w:bidi="ar-EG"/>
        </w:rPr>
        <w:t> </w:t>
      </w:r>
      <w:r w:rsidRPr="0060080A">
        <w:rPr>
          <w:rtl/>
          <w:lang w:bidi="ar-EG"/>
        </w:rPr>
        <w:t>ممكن</w:t>
      </w:r>
      <w:r w:rsidRPr="0060080A">
        <w:rPr>
          <w:rFonts w:hint="cs"/>
          <w:rtl/>
          <w:lang w:bidi="ar-EG"/>
        </w:rPr>
        <w:t xml:space="preserve"> (انظر </w:t>
      </w:r>
      <w:hyperlink r:id="rId8" w:history="1">
        <w:r w:rsidRPr="0060080A">
          <w:rPr>
            <w:rStyle w:val="Hyperlink"/>
            <w:lang w:bidi="ar-EG"/>
          </w:rPr>
          <w:t>http://www.itu.int/pub/R-REC</w:t>
        </w:r>
      </w:hyperlink>
      <w:r w:rsidRPr="0060080A">
        <w:rPr>
          <w:rFonts w:hint="cs"/>
          <w:rtl/>
          <w:lang w:bidi="ar-EG"/>
        </w:rPr>
        <w:t>).</w:t>
      </w:r>
    </w:p>
    <w:p w14:paraId="622E580B" w14:textId="1B2A3140" w:rsidR="0060080A" w:rsidRPr="00014485" w:rsidRDefault="0060080A" w:rsidP="0060080A">
      <w:pPr>
        <w:keepNext/>
        <w:keepLines/>
        <w:spacing w:before="240"/>
        <w:rPr>
          <w:spacing w:val="2"/>
          <w:rtl/>
          <w:lang w:bidi="ar-EG"/>
        </w:rPr>
      </w:pPr>
      <w:r w:rsidRPr="00014485">
        <w:rPr>
          <w:spacing w:val="2"/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من </w:t>
      </w:r>
      <w:r w:rsidR="00613DC1" w:rsidRPr="00014485">
        <w:rPr>
          <w:rFonts w:hint="cs"/>
          <w:spacing w:val="2"/>
          <w:rtl/>
          <w:lang w:bidi="ar-EG"/>
        </w:rPr>
        <w:t>مشروعي التوصيتين</w:t>
      </w:r>
      <w:r w:rsidRPr="00014485">
        <w:rPr>
          <w:spacing w:val="2"/>
          <w:rtl/>
          <w:lang w:bidi="ar-EG"/>
        </w:rPr>
        <w:t xml:space="preserve"> </w:t>
      </w:r>
      <w:r w:rsidR="00613DC1" w:rsidRPr="00014485">
        <w:rPr>
          <w:rFonts w:hint="cs"/>
          <w:spacing w:val="2"/>
          <w:rtl/>
          <w:lang w:bidi="ar-EG"/>
        </w:rPr>
        <w:t>المذكورتين</w:t>
      </w:r>
      <w:r w:rsidRPr="00014485">
        <w:rPr>
          <w:spacing w:val="2"/>
          <w:rtl/>
          <w:lang w:bidi="ar-EG"/>
        </w:rPr>
        <w:t xml:space="preserve"> في هذه الرسالة أن تبلغ الأمانة بهذه المعلومات بأسرع ما يمكن. ويمكن الاطلاع على سياسة البراءات المشتركة بين قطاع تقييس الاتصالات وقطاع الاتصالات الراديوية والمنظمة الدولية للتوحيد القياسي واللجنة الكهرتقنية الدولية (</w:t>
      </w:r>
      <w:r w:rsidRPr="00014485">
        <w:rPr>
          <w:spacing w:val="2"/>
          <w:lang w:bidi="ar-EG"/>
        </w:rPr>
        <w:t>ITU-T/ITU-R/ISO/IEC</w:t>
      </w:r>
      <w:r w:rsidRPr="00014485">
        <w:rPr>
          <w:spacing w:val="2"/>
          <w:rtl/>
          <w:lang w:bidi="ar-EG"/>
        </w:rPr>
        <w:t xml:space="preserve">) في الموقع الإلكتروني: </w:t>
      </w:r>
      <w:hyperlink r:id="rId9" w:history="1">
        <w:r w:rsidRPr="00014485">
          <w:rPr>
            <w:rStyle w:val="Hyperlink"/>
            <w:spacing w:val="2"/>
            <w:lang w:bidi="ar-EG"/>
          </w:rPr>
          <w:t>http://www.itu.int/en/ITU-T/ipr/Pages/policy.aspx</w:t>
        </w:r>
      </w:hyperlink>
      <w:r w:rsidRPr="00014485">
        <w:rPr>
          <w:spacing w:val="2"/>
          <w:rtl/>
          <w:lang w:bidi="ar-EG"/>
        </w:rPr>
        <w:t>.</w:t>
      </w:r>
    </w:p>
    <w:p w14:paraId="471B3E29" w14:textId="77777777" w:rsidR="00233A6E" w:rsidRPr="00750709" w:rsidRDefault="00233A6E" w:rsidP="0009010C">
      <w:pPr>
        <w:keepNext/>
        <w:keepLines/>
        <w:spacing w:before="240"/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وتفضلوا بقبول فائق التقدير والاحترام.</w:t>
      </w:r>
    </w:p>
    <w:p w14:paraId="7B2C7E23" w14:textId="77777777" w:rsidR="00233A6E" w:rsidRDefault="00233A6E" w:rsidP="0009010C">
      <w:pPr>
        <w:keepNext/>
        <w:keepLines/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74EFFD59" w14:textId="06489C94" w:rsidR="00233A6E" w:rsidRDefault="00233A6E" w:rsidP="00233A6E">
      <w:pPr>
        <w:spacing w:before="720"/>
        <w:jc w:val="left"/>
        <w:rPr>
          <w:rtl/>
          <w:lang w:bidi="ar-EG"/>
        </w:rPr>
      </w:pPr>
      <w:r w:rsidRPr="00D3395F">
        <w:rPr>
          <w:b/>
          <w:bCs/>
          <w:rtl/>
          <w:lang w:bidi="ar-EG"/>
        </w:rPr>
        <w:t>الملحق:</w:t>
      </w:r>
      <w:r w:rsidRPr="00D3395F">
        <w:rPr>
          <w:rFonts w:hint="cs"/>
          <w:rtl/>
          <w:lang w:bidi="ar-EG"/>
        </w:rPr>
        <w:tab/>
      </w:r>
      <w:r w:rsidR="00613DC1">
        <w:rPr>
          <w:rFonts w:hint="cs"/>
          <w:rtl/>
          <w:lang w:bidi="ar-EG"/>
        </w:rPr>
        <w:t>عنوان وملخص كل من</w:t>
      </w:r>
      <w:r w:rsidRPr="00D3395F">
        <w:rPr>
          <w:rFonts w:hint="cs"/>
          <w:rtl/>
          <w:lang w:bidi="ar-EG"/>
        </w:rPr>
        <w:t xml:space="preserve"> </w:t>
      </w:r>
      <w:r w:rsidR="00613DC1">
        <w:rPr>
          <w:rFonts w:hint="cs"/>
          <w:rtl/>
          <w:lang w:bidi="ar-EG"/>
        </w:rPr>
        <w:t>مشروعي التوصيتين</w:t>
      </w:r>
    </w:p>
    <w:p w14:paraId="1A7CE13F" w14:textId="6CA95785" w:rsidR="00233A6E" w:rsidRPr="00E25D35" w:rsidRDefault="00233A6E" w:rsidP="00384A88">
      <w:pPr>
        <w:spacing w:before="1200"/>
        <w:jc w:val="left"/>
        <w:rPr>
          <w:rtl/>
          <w:lang w:bidi="ar-EG"/>
        </w:rPr>
      </w:pPr>
      <w:r w:rsidRPr="00D3395F">
        <w:rPr>
          <w:rFonts w:hint="cs"/>
          <w:b/>
          <w:bCs/>
          <w:rtl/>
          <w:lang w:bidi="ar-EG"/>
        </w:rPr>
        <w:t>الوثائق</w:t>
      </w:r>
      <w:r w:rsidRPr="00D3395F">
        <w:rPr>
          <w:b/>
          <w:bCs/>
          <w:rtl/>
          <w:lang w:bidi="ar-EG"/>
        </w:rPr>
        <w:t>:</w:t>
      </w:r>
      <w:r w:rsidRPr="00D3395F">
        <w:rPr>
          <w:rFonts w:hint="cs"/>
          <w:rtl/>
          <w:lang w:bidi="ar-EG"/>
        </w:rPr>
        <w:tab/>
      </w:r>
      <w:r w:rsidR="00613DC1">
        <w:rPr>
          <w:rFonts w:hint="cs"/>
          <w:rtl/>
          <w:lang w:bidi="ar-EG"/>
        </w:rPr>
        <w:t>الوثيقتان</w:t>
      </w:r>
      <w:r w:rsidR="00E25D35">
        <w:rPr>
          <w:rFonts w:hint="cs"/>
          <w:rtl/>
          <w:lang w:bidi="ar-EG"/>
        </w:rPr>
        <w:t xml:space="preserve"> </w:t>
      </w:r>
      <w:hyperlink r:id="rId10" w:history="1">
        <w:r w:rsidR="00E25D35" w:rsidRPr="00C249A8">
          <w:rPr>
            <w:rStyle w:val="Hyperlink"/>
            <w:lang w:val="en-GB"/>
          </w:rPr>
          <w:t>6</w:t>
        </w:r>
        <w:r w:rsidR="00B710F6" w:rsidRPr="00C249A8">
          <w:rPr>
            <w:rStyle w:val="Hyperlink"/>
            <w:lang w:val="en-GB"/>
          </w:rPr>
          <w:t>/</w:t>
        </w:r>
        <w:r w:rsidR="00E25D35" w:rsidRPr="00C249A8">
          <w:rPr>
            <w:rStyle w:val="Hyperlink"/>
            <w:lang w:val="en-GB"/>
          </w:rPr>
          <w:t>110</w:t>
        </w:r>
      </w:hyperlink>
      <w:r w:rsidR="00E25D35">
        <w:rPr>
          <w:rFonts w:hint="cs"/>
          <w:rtl/>
          <w:lang w:bidi="ar-EG"/>
        </w:rPr>
        <w:t xml:space="preserve"> و</w:t>
      </w:r>
      <w:hyperlink r:id="rId11" w:history="1">
        <w:r w:rsidR="00E25D35" w:rsidRPr="00C249A8">
          <w:rPr>
            <w:rStyle w:val="Hyperlink"/>
            <w:lang w:val="en-GB"/>
          </w:rPr>
          <w:t>6/</w:t>
        </w:r>
        <w:r w:rsidR="00E25D35" w:rsidRPr="00DC7658">
          <w:rPr>
            <w:rStyle w:val="Hyperlink"/>
            <w:lang w:val="en-GB"/>
          </w:rPr>
          <w:t>123</w:t>
        </w:r>
      </w:hyperlink>
    </w:p>
    <w:p w14:paraId="43D9FB5D" w14:textId="35CC3DC9" w:rsidR="00233A6E" w:rsidRPr="00E25D35" w:rsidRDefault="00233A6E" w:rsidP="00233A6E">
      <w:r w:rsidRPr="00D3395F">
        <w:rPr>
          <w:rFonts w:hint="cs"/>
          <w:rtl/>
        </w:rPr>
        <w:t xml:space="preserve">وتتاح </w:t>
      </w:r>
      <w:r w:rsidR="005E62FA">
        <w:rPr>
          <w:rFonts w:hint="cs"/>
          <w:rtl/>
        </w:rPr>
        <w:t>هاتان الوثيقتان</w:t>
      </w:r>
      <w:r w:rsidRPr="00FE1CF4">
        <w:rPr>
          <w:rFonts w:hint="cs"/>
          <w:rtl/>
        </w:rPr>
        <w:t xml:space="preserve"> في نسق إلكتروني</w:t>
      </w:r>
      <w:r>
        <w:rPr>
          <w:rFonts w:hint="cs"/>
          <w:rtl/>
        </w:rPr>
        <w:t xml:space="preserve"> في: </w:t>
      </w:r>
      <w:hyperlink r:id="rId12" w:history="1">
        <w:r w:rsidR="00E25D35" w:rsidRPr="008C3384">
          <w:rPr>
            <w:rStyle w:val="Hyperlink"/>
            <w:szCs w:val="24"/>
          </w:rPr>
          <w:t>https://www.itu.int/md/R19-</w:t>
        </w:r>
        <w:r w:rsidR="00E25D35" w:rsidRPr="0062060C">
          <w:rPr>
            <w:rStyle w:val="Hyperlink"/>
            <w:szCs w:val="24"/>
          </w:rPr>
          <w:t>SG06-</w:t>
        </w:r>
        <w:r w:rsidR="00E25D35" w:rsidRPr="008C3384">
          <w:rPr>
            <w:rStyle w:val="Hyperlink"/>
            <w:szCs w:val="24"/>
          </w:rPr>
          <w:t>C/en</w:t>
        </w:r>
      </w:hyperlink>
    </w:p>
    <w:p w14:paraId="6C5F2141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534FF462" w14:textId="5D780D53" w:rsidR="00233A6E" w:rsidRDefault="00233A6E" w:rsidP="00233A6E">
      <w:pPr>
        <w:pStyle w:val="AnnexNoTitle"/>
        <w:rPr>
          <w:rtl/>
        </w:rPr>
      </w:pPr>
      <w:r w:rsidRPr="00D3395F">
        <w:rPr>
          <w:rFonts w:hint="eastAsia"/>
          <w:rtl/>
        </w:rPr>
        <w:lastRenderedPageBreak/>
        <w:t>الملحـق</w:t>
      </w:r>
      <w:r w:rsidRPr="00D3395F">
        <w:rPr>
          <w:rFonts w:hint="cs"/>
          <w:rtl/>
        </w:rPr>
        <w:t xml:space="preserve"> </w:t>
      </w:r>
      <w:r w:rsidR="00E25D35">
        <w:rPr>
          <w:lang w:bidi="ar-EG"/>
        </w:rPr>
        <w:t>1</w:t>
      </w:r>
      <w:r w:rsidRPr="00D3395F">
        <w:rPr>
          <w:rtl/>
          <w:lang w:val="en-GB"/>
        </w:rPr>
        <w:br/>
      </w:r>
      <w:r w:rsidRPr="00D3395F">
        <w:rPr>
          <w:rtl/>
          <w:lang w:val="en-GB"/>
        </w:rPr>
        <w:br/>
      </w:r>
      <w:r w:rsidR="006C1D95">
        <w:rPr>
          <w:rFonts w:hint="cs"/>
          <w:rtl/>
        </w:rPr>
        <w:t>عنوان وملخص كل من</w:t>
      </w:r>
      <w:r w:rsidRPr="00D3395F">
        <w:rPr>
          <w:rFonts w:hint="cs"/>
          <w:rtl/>
        </w:rPr>
        <w:t xml:space="preserve"> </w:t>
      </w:r>
      <w:r w:rsidR="006C1D95">
        <w:rPr>
          <w:rFonts w:hint="cs"/>
          <w:rtl/>
        </w:rPr>
        <w:t>مشروعي توصيتي</w:t>
      </w:r>
      <w:r w:rsidR="00AB0543">
        <w:rPr>
          <w:rFonts w:hint="cs"/>
          <w:rtl/>
        </w:rPr>
        <w:t xml:space="preserve"> قطاع الاتصالات الراديوية</w:t>
      </w:r>
    </w:p>
    <w:p w14:paraId="3D5F2BCB" w14:textId="29384A7D" w:rsidR="00233A6E" w:rsidRDefault="00233A6E" w:rsidP="00E25D35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D3395F">
        <w:rPr>
          <w:rFonts w:hint="cs"/>
          <w:u w:val="single"/>
          <w:rtl/>
        </w:rPr>
        <w:t>مراج</w:t>
      </w:r>
      <w:r w:rsidR="00E25D35">
        <w:rPr>
          <w:rFonts w:hint="cs"/>
          <w:u w:val="single"/>
          <w:rtl/>
        </w:rPr>
        <w:t>َ</w:t>
      </w:r>
      <w:r w:rsidRPr="00D3395F">
        <w:rPr>
          <w:rFonts w:hint="cs"/>
          <w:u w:val="single"/>
          <w:rtl/>
        </w:rPr>
        <w:t>عة</w:t>
      </w:r>
      <w:r w:rsidRPr="00887D67">
        <w:rPr>
          <w:rFonts w:hint="cs"/>
          <w:u w:val="single"/>
          <w:rtl/>
        </w:rPr>
        <w:t xml:space="preserve"> التوصية</w:t>
      </w:r>
      <w:r w:rsidR="00D3395F">
        <w:rPr>
          <w:rFonts w:hint="cs"/>
          <w:u w:val="single"/>
          <w:rtl/>
        </w:rPr>
        <w:t xml:space="preserve"> </w:t>
      </w:r>
      <w:r w:rsidR="00E25D35" w:rsidRPr="00E25D35">
        <w:rPr>
          <w:rFonts w:asciiTheme="minorHAnsi" w:hAnsiTheme="minorHAnsi" w:cstheme="minorHAnsi"/>
          <w:szCs w:val="24"/>
          <w:u w:val="single"/>
        </w:rPr>
        <w:t>ITU-R BT.2036-3</w:t>
      </w:r>
      <w:r>
        <w:rPr>
          <w:rFonts w:hint="cs"/>
          <w:rtl/>
          <w:lang w:bidi="ar-EG"/>
        </w:rPr>
        <w:tab/>
        <w:t xml:space="preserve">الوثيقة </w:t>
      </w:r>
      <w:r w:rsidR="00E25D35">
        <w:rPr>
          <w:lang w:bidi="ar-EG"/>
        </w:rPr>
        <w:t>6</w:t>
      </w:r>
      <w:r w:rsidR="00D3395F">
        <w:rPr>
          <w:lang w:bidi="ar-EG"/>
        </w:rPr>
        <w:t>/</w:t>
      </w:r>
      <w:r w:rsidR="00E25D35">
        <w:rPr>
          <w:lang w:bidi="ar-EG"/>
        </w:rPr>
        <w:t>110</w:t>
      </w:r>
    </w:p>
    <w:p w14:paraId="071FDC92" w14:textId="462D0D16" w:rsidR="00233A6E" w:rsidRDefault="00D3395F" w:rsidP="00325EC8">
      <w:pPr>
        <w:pStyle w:val="Rectitle"/>
        <w:spacing w:before="240"/>
        <w:rPr>
          <w:rtl/>
          <w:lang w:bidi="ar-EG"/>
        </w:rPr>
      </w:pPr>
      <w:r w:rsidRPr="006F20D1">
        <w:rPr>
          <w:rFonts w:hint="cs"/>
          <w:rtl/>
          <w:lang w:bidi="ar-EG"/>
        </w:rPr>
        <w:t xml:space="preserve"> </w:t>
      </w:r>
      <w:bookmarkStart w:id="0" w:name="_Toc515001622"/>
      <w:r w:rsidR="006F20D1" w:rsidRPr="006F20D1">
        <w:rPr>
          <w:rtl/>
          <w:lang w:bidi="ar-EG"/>
        </w:rPr>
        <w:t>خصائص نظام استقبال مرجعي لتخطيط ترددات أنظمة التلفزيون الرقمي للأرض</w:t>
      </w:r>
      <w:bookmarkEnd w:id="0"/>
    </w:p>
    <w:p w14:paraId="12DB9D54" w14:textId="4D882F12" w:rsidR="00D3395F" w:rsidRPr="00282074" w:rsidRDefault="00DC7658" w:rsidP="004C4B8B">
      <w:pPr>
        <w:rPr>
          <w:spacing w:val="4"/>
          <w:rtl/>
        </w:rPr>
      </w:pPr>
      <w:r w:rsidRPr="00282074">
        <w:rPr>
          <w:rFonts w:hint="cs"/>
          <w:spacing w:val="4"/>
          <w:rtl/>
        </w:rPr>
        <w:t xml:space="preserve">يوفر مشروع المراجعة هذا للتوصية </w:t>
      </w:r>
      <w:r w:rsidRPr="00282074">
        <w:rPr>
          <w:rFonts w:asciiTheme="minorHAnsi" w:hAnsiTheme="minorHAnsi" w:cstheme="minorHAnsi"/>
          <w:spacing w:val="4"/>
          <w:szCs w:val="24"/>
        </w:rPr>
        <w:t>ITU-R BT.2036-3</w:t>
      </w:r>
      <w:r w:rsidRPr="00282074">
        <w:rPr>
          <w:rFonts w:hint="cs"/>
          <w:spacing w:val="4"/>
          <w:rtl/>
        </w:rPr>
        <w:t xml:space="preserve"> خصائص محدّثة لأجهزة الاستقبال للنظام </w:t>
      </w:r>
      <w:r w:rsidRPr="00282074">
        <w:rPr>
          <w:spacing w:val="4"/>
        </w:rPr>
        <w:t>ATSC 3.0</w:t>
      </w:r>
      <w:r w:rsidRPr="00282074">
        <w:rPr>
          <w:rFonts w:hint="cs"/>
          <w:spacing w:val="4"/>
          <w:rtl/>
        </w:rPr>
        <w:t xml:space="preserve"> يمكن استعمالها للمساعدة في التخطيط لنشر النظام </w:t>
      </w:r>
      <w:r w:rsidRPr="00282074">
        <w:rPr>
          <w:spacing w:val="4"/>
        </w:rPr>
        <w:t>ATSC 3.0</w:t>
      </w:r>
      <w:r w:rsidRPr="00282074">
        <w:rPr>
          <w:rFonts w:hint="cs"/>
          <w:spacing w:val="4"/>
          <w:rtl/>
        </w:rPr>
        <w:t xml:space="preserve">. وقد أعدت هذه التوصية أصلاً لتوفير خصائص أجهزة الاستقبال </w:t>
      </w:r>
      <w:r w:rsidR="00262F6E" w:rsidRPr="00282074">
        <w:rPr>
          <w:rFonts w:hint="cs"/>
          <w:spacing w:val="4"/>
          <w:rtl/>
        </w:rPr>
        <w:t>لأنظمة الجيل الأول وجرى تحديثها لاحقاً لتشمل أنظمة الجيل الثاني في الملحق 3. ويرد الآن النص ذو الصلة بالنظام</w:t>
      </w:r>
      <w:r w:rsidR="00282074">
        <w:rPr>
          <w:rFonts w:hint="eastAsia"/>
          <w:spacing w:val="4"/>
          <w:rtl/>
        </w:rPr>
        <w:t> </w:t>
      </w:r>
      <w:r w:rsidR="00262F6E" w:rsidRPr="00282074">
        <w:rPr>
          <w:spacing w:val="4"/>
        </w:rPr>
        <w:t>ATSC</w:t>
      </w:r>
      <w:r w:rsidR="00282074">
        <w:rPr>
          <w:spacing w:val="4"/>
        </w:rPr>
        <w:t> </w:t>
      </w:r>
      <w:r w:rsidR="00262F6E" w:rsidRPr="00282074">
        <w:rPr>
          <w:spacing w:val="4"/>
        </w:rPr>
        <w:t>3.0</w:t>
      </w:r>
      <w:r w:rsidR="00262F6E" w:rsidRPr="00282074">
        <w:rPr>
          <w:rFonts w:hint="cs"/>
          <w:spacing w:val="4"/>
          <w:rtl/>
        </w:rPr>
        <w:t xml:space="preserve"> في الملحق 3 هذا.</w:t>
      </w:r>
    </w:p>
    <w:p w14:paraId="2695E283" w14:textId="11C83873" w:rsidR="00D3395F" w:rsidRDefault="00D3395F" w:rsidP="00E25D35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="00E25D35">
        <w:rPr>
          <w:rFonts w:hint="cs"/>
          <w:u w:val="single"/>
          <w:rtl/>
        </w:rPr>
        <w:t xml:space="preserve">مراجَعة </w:t>
      </w:r>
      <w:r w:rsidRPr="00887D67">
        <w:rPr>
          <w:rFonts w:hint="cs"/>
          <w:u w:val="single"/>
          <w:rtl/>
        </w:rPr>
        <w:t>التوصية</w:t>
      </w:r>
      <w:r w:rsidR="00325EC8">
        <w:rPr>
          <w:rFonts w:hint="cs"/>
          <w:u w:val="single"/>
          <w:rtl/>
        </w:rPr>
        <w:t xml:space="preserve"> </w:t>
      </w:r>
      <w:r w:rsidR="00E25D35" w:rsidRPr="00E25D35">
        <w:rPr>
          <w:rFonts w:asciiTheme="minorHAnsi" w:hAnsiTheme="minorHAnsi" w:cstheme="minorHAnsi"/>
          <w:szCs w:val="24"/>
          <w:u w:val="single"/>
        </w:rPr>
        <w:t>ITU-R BT.2077-2</w:t>
      </w:r>
      <w:r>
        <w:rPr>
          <w:rFonts w:hint="cs"/>
          <w:rtl/>
          <w:lang w:bidi="ar-EG"/>
        </w:rPr>
        <w:tab/>
        <w:t xml:space="preserve">الوثيقة </w:t>
      </w:r>
      <w:r w:rsidR="00593C0C">
        <w:rPr>
          <w:lang w:bidi="ar-EG"/>
        </w:rPr>
        <w:t>6</w:t>
      </w:r>
      <w:r>
        <w:rPr>
          <w:lang w:bidi="ar-EG"/>
        </w:rPr>
        <w:t>/</w:t>
      </w:r>
      <w:r w:rsidR="00267FDE" w:rsidRPr="00DC7658">
        <w:rPr>
          <w:lang w:bidi="ar-EG"/>
        </w:rPr>
        <w:t>123</w:t>
      </w:r>
    </w:p>
    <w:p w14:paraId="5C1D8258" w14:textId="74B75464" w:rsidR="00233A6E" w:rsidRPr="00325EC8" w:rsidRDefault="00243DE9" w:rsidP="00325EC8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السطوح البينية الرقمية التسلسلية في الوقت الفعلي</w:t>
      </w:r>
      <w:r>
        <w:rPr>
          <w:lang w:bidi="ar-EG"/>
        </w:rPr>
        <w:br/>
      </w:r>
      <w:r>
        <w:rPr>
          <w:rFonts w:hint="cs"/>
          <w:rtl/>
          <w:lang w:bidi="ar-EG"/>
        </w:rPr>
        <w:t>من أجل إشارات التلفزيون فائق الوضوح</w:t>
      </w:r>
      <w:r w:rsidR="00325EC8" w:rsidRPr="00325EC8">
        <w:rPr>
          <w:rFonts w:hint="cs"/>
          <w:rtl/>
          <w:lang w:bidi="ar-EG"/>
        </w:rPr>
        <w:t xml:space="preserve"> </w:t>
      </w:r>
      <w:r w:rsidR="00325EC8" w:rsidRPr="00325EC8">
        <w:t>(</w:t>
      </w:r>
      <w:r>
        <w:t>UHDTV</w:t>
      </w:r>
      <w:r w:rsidR="00325EC8" w:rsidRPr="00325EC8">
        <w:t>)</w:t>
      </w:r>
    </w:p>
    <w:p w14:paraId="731E5CFB" w14:textId="1FAC0CD5" w:rsidR="00233A6E" w:rsidRDefault="00D6663B" w:rsidP="00325EC8">
      <w:pPr>
        <w:rPr>
          <w:rtl/>
        </w:rPr>
      </w:pPr>
      <w:r>
        <w:rPr>
          <w:rFonts w:hint="cs"/>
          <w:rtl/>
          <w:lang w:bidi="ar-EG"/>
        </w:rPr>
        <w:t xml:space="preserve">الغرض من هذه المراجعة </w:t>
      </w:r>
      <w:r w:rsidR="00613F29">
        <w:rPr>
          <w:rFonts w:hint="cs"/>
          <w:rtl/>
          <w:lang w:bidi="ar-EG"/>
        </w:rPr>
        <w:t>تقديم بعض التوضيحات بشأن السطح البيني الرقمي التسلسلي المحدد في الجزء 1 وإضافة الجزء</w:t>
      </w:r>
      <w:r w:rsidR="00B95DDD">
        <w:rPr>
          <w:rFonts w:hint="eastAsia"/>
          <w:rtl/>
          <w:lang w:bidi="ar-EG"/>
        </w:rPr>
        <w:t> </w:t>
      </w:r>
      <w:r w:rsidR="00613F29">
        <w:rPr>
          <w:rFonts w:hint="cs"/>
          <w:rtl/>
          <w:lang w:bidi="ar-EG"/>
        </w:rPr>
        <w:t xml:space="preserve">4 الجديد الذي يتضمن تعريف سطح بيني بصري </w:t>
      </w:r>
      <w:r w:rsidR="00EC6FDB">
        <w:rPr>
          <w:rFonts w:hint="cs"/>
          <w:rtl/>
          <w:lang w:bidi="ar-EG"/>
        </w:rPr>
        <w:t>بعرض نطاق</w:t>
      </w:r>
      <w:r w:rsidR="009D3F3C">
        <w:rPr>
          <w:rFonts w:hint="cs"/>
          <w:rtl/>
        </w:rPr>
        <w:t xml:space="preserve"> كبير وله الخصائص التالية:</w:t>
      </w:r>
    </w:p>
    <w:p w14:paraId="306EDBBB" w14:textId="5ADC085F" w:rsidR="008D7D0E" w:rsidRDefault="008D7D0E" w:rsidP="008D7D0E">
      <w:pPr>
        <w:pStyle w:val="enumlev1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أ )</w:t>
      </w:r>
      <w:proofErr w:type="gramEnd"/>
      <w:r>
        <w:rPr>
          <w:rtl/>
        </w:rPr>
        <w:tab/>
      </w:r>
      <w:r w:rsidR="00512942">
        <w:rPr>
          <w:rFonts w:hint="cs"/>
          <w:rtl/>
        </w:rPr>
        <w:t xml:space="preserve">سعة تقابل معدل 100 </w:t>
      </w:r>
      <w:r w:rsidR="00656B65">
        <w:t>Gbit/s</w:t>
      </w:r>
      <w:r w:rsidR="00512942">
        <w:rPr>
          <w:rFonts w:hint="cs"/>
          <w:rtl/>
        </w:rPr>
        <w:t>؛</w:t>
      </w:r>
    </w:p>
    <w:p w14:paraId="3F5F94F7" w14:textId="65A86106" w:rsidR="008D7D0E" w:rsidRDefault="008D7D0E" w:rsidP="008D7D0E">
      <w:pPr>
        <w:pStyle w:val="enumlev1"/>
        <w:rPr>
          <w:rtl/>
          <w:lang w:bidi="ar-SA"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512942">
        <w:rPr>
          <w:rFonts w:hint="cs"/>
          <w:rtl/>
        </w:rPr>
        <w:t>استعمال كبل ل</w:t>
      </w:r>
      <w:r w:rsidR="00E23FCD">
        <w:rPr>
          <w:rFonts w:hint="cs"/>
          <w:rtl/>
        </w:rPr>
        <w:t>َ</w:t>
      </w:r>
      <w:r w:rsidR="00512942">
        <w:rPr>
          <w:rFonts w:hint="cs"/>
          <w:rtl/>
        </w:rPr>
        <w:t xml:space="preserve">يفي واحد لمعظم أنساق صور التلفزيون فائق الوضوح </w:t>
      </w:r>
      <w:r w:rsidR="00512942">
        <w:t>(UHDTV)</w:t>
      </w:r>
      <w:r w:rsidR="00512942">
        <w:rPr>
          <w:rFonts w:hint="cs"/>
          <w:rtl/>
          <w:lang w:bidi="ar-SA"/>
        </w:rPr>
        <w:t>؛</w:t>
      </w:r>
    </w:p>
    <w:p w14:paraId="102001DA" w14:textId="21EA08D4" w:rsidR="008D7D0E" w:rsidRDefault="008D7D0E" w:rsidP="008D7D0E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512942">
        <w:rPr>
          <w:rFonts w:hint="cs"/>
          <w:rtl/>
        </w:rPr>
        <w:t xml:space="preserve">تعريف وسيلة لتحويل </w:t>
      </w:r>
      <w:r w:rsidR="0033545D">
        <w:rPr>
          <w:rFonts w:hint="cs"/>
          <w:rtl/>
        </w:rPr>
        <w:t>ال</w:t>
      </w:r>
      <w:r w:rsidR="00512942">
        <w:rPr>
          <w:rFonts w:hint="cs"/>
          <w:rtl/>
        </w:rPr>
        <w:t xml:space="preserve">إشارات </w:t>
      </w:r>
      <w:r w:rsidR="0033545D">
        <w:rPr>
          <w:rFonts w:hint="cs"/>
          <w:rtl/>
        </w:rPr>
        <w:t>ذات 12</w:t>
      </w:r>
      <w:r w:rsidR="00E23FCD">
        <w:rPr>
          <w:rFonts w:hint="cs"/>
          <w:rtl/>
        </w:rPr>
        <w:t xml:space="preserve"> </w:t>
      </w:r>
      <w:proofErr w:type="spellStart"/>
      <w:r w:rsidR="00632D87">
        <w:rPr>
          <w:rFonts w:hint="cs"/>
          <w:rtl/>
        </w:rPr>
        <w:t>بتة</w:t>
      </w:r>
      <w:proofErr w:type="spellEnd"/>
      <w:r w:rsidR="0033545D">
        <w:rPr>
          <w:rFonts w:hint="cs"/>
          <w:rtl/>
        </w:rPr>
        <w:t xml:space="preserve"> إلى إشارات ذات 10 بتات مع أدنى حد من خسارة الإشارات؛</w:t>
      </w:r>
    </w:p>
    <w:p w14:paraId="3B2A5869" w14:textId="32E2C22C" w:rsidR="008D7D0E" w:rsidRDefault="008D7D0E" w:rsidP="008D7D0E">
      <w:pPr>
        <w:pStyle w:val="enumlev1"/>
        <w:rPr>
          <w:rtl/>
        </w:rPr>
      </w:pPr>
      <w:r>
        <w:rPr>
          <w:rFonts w:hint="cs"/>
          <w:rtl/>
        </w:rPr>
        <w:t>د)</w:t>
      </w:r>
      <w:r>
        <w:rPr>
          <w:rtl/>
        </w:rPr>
        <w:tab/>
      </w:r>
      <w:r w:rsidR="0033545D">
        <w:rPr>
          <w:rFonts w:hint="cs"/>
          <w:rtl/>
        </w:rPr>
        <w:t>إدخال تأخير خط واحد فقط للإشارات في الوقت الفعلي.</w:t>
      </w:r>
    </w:p>
    <w:p w14:paraId="234D8480" w14:textId="319D0A26" w:rsidR="008D7D0E" w:rsidRDefault="000A03B8" w:rsidP="008D7D0E">
      <w:pPr>
        <w:rPr>
          <w:rtl/>
        </w:rPr>
      </w:pPr>
      <w:r>
        <w:rPr>
          <w:rFonts w:hint="cs"/>
          <w:rtl/>
        </w:rPr>
        <w:t>وجرى كذلك تحديث الجدول 1</w:t>
      </w:r>
      <w:r w:rsidR="003A35A2">
        <w:rPr>
          <w:rFonts w:hint="cs"/>
          <w:rtl/>
        </w:rPr>
        <w:t xml:space="preserve"> الذي يوجز الخصائص الأساسية للسطوح البينية المحددة في الأجزاء 1 و2 و3 و4.</w:t>
      </w:r>
    </w:p>
    <w:p w14:paraId="33255648" w14:textId="64EBE890" w:rsidR="00F16820" w:rsidRPr="00F16820" w:rsidRDefault="00233A6E" w:rsidP="00E573CC">
      <w:pPr>
        <w:spacing w:before="60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16820" w:rsidRPr="00F16820" w:rsidSect="006C3242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A6139" w14:textId="77777777" w:rsidR="00233A6E" w:rsidRDefault="00233A6E" w:rsidP="006C3242">
      <w:pPr>
        <w:spacing w:before="0" w:line="240" w:lineRule="auto"/>
      </w:pPr>
      <w:r>
        <w:separator/>
      </w:r>
    </w:p>
  </w:endnote>
  <w:endnote w:type="continuationSeparator" w:id="0">
    <w:p w14:paraId="22EC83A4" w14:textId="77777777" w:rsidR="00233A6E" w:rsidRDefault="00233A6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4358" w14:textId="77777777" w:rsidR="00DE27C6" w:rsidRPr="00DE27C6" w:rsidRDefault="00DE27C6" w:rsidP="00DE27C6">
    <w:pPr>
      <w:pStyle w:val="FirstFooter"/>
      <w:spacing w:before="120" w:line="180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DE27C6">
      <w:rPr>
        <w:rFonts w:ascii="Dubai" w:hAnsi="Dubai" w:cs="Dubai"/>
        <w:color w:val="4F81BD"/>
        <w:sz w:val="19"/>
        <w:szCs w:val="19"/>
        <w:lang w:val="en-GB"/>
      </w:rPr>
      <w:t>International Telecommunication Union • Place des Nations, CH</w:t>
    </w:r>
    <w:r w:rsidRPr="00DE27C6">
      <w:rPr>
        <w:rFonts w:ascii="Dubai" w:hAnsi="Dubai" w:cs="Dubai"/>
        <w:color w:val="4F81BD"/>
        <w:sz w:val="19"/>
        <w:szCs w:val="19"/>
        <w:lang w:val="en-GB"/>
      </w:rPr>
      <w:noBreakHyphen/>
      <w:t xml:space="preserve">1211 Geneva 20, Switzerland • </w:t>
    </w:r>
    <w:r w:rsidRPr="00DE27C6">
      <w:rPr>
        <w:rFonts w:ascii="Dubai" w:hAnsi="Dubai" w:cs="Dubai"/>
        <w:color w:val="4F81BD"/>
        <w:sz w:val="19"/>
        <w:szCs w:val="19"/>
        <w:lang w:val="en-GB"/>
      </w:rPr>
      <w:br/>
    </w:r>
    <w:r w:rsidRPr="00DE27C6">
      <w:rPr>
        <w:rFonts w:ascii="Dubai" w:hAnsi="Dubai" w:cs="Dubai"/>
        <w:color w:val="5B9BD5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DE27C6">
        <w:rPr>
          <w:rStyle w:val="Hyperlink"/>
          <w:sz w:val="19"/>
          <w:szCs w:val="19"/>
          <w:lang w:val="en-GB"/>
        </w:rPr>
        <w:t>itumail@itu.int</w:t>
      </w:r>
    </w:hyperlink>
    <w:r w:rsidRPr="00DE27C6">
      <w:rPr>
        <w:rFonts w:ascii="Dubai" w:hAnsi="Dubai" w:cs="Dubai"/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DE27C6">
        <w:rPr>
          <w:rStyle w:val="Hyperlink"/>
          <w:sz w:val="19"/>
          <w:szCs w:val="19"/>
          <w:lang w:val="en-GB"/>
        </w:rPr>
        <w:t>www.itu.int</w:t>
      </w:r>
    </w:hyperlink>
    <w:r w:rsidRPr="00DE27C6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BE990" w14:textId="77777777" w:rsidR="00233A6E" w:rsidRDefault="00233A6E" w:rsidP="006C3242">
      <w:pPr>
        <w:spacing w:before="0" w:line="240" w:lineRule="auto"/>
      </w:pPr>
      <w:r>
        <w:separator/>
      </w:r>
    </w:p>
  </w:footnote>
  <w:footnote w:type="continuationSeparator" w:id="0">
    <w:p w14:paraId="746B080B" w14:textId="77777777" w:rsidR="00233A6E" w:rsidRDefault="00233A6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18EBF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88C5C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2F6E8316" wp14:editId="3DA7B018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283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2A7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229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0E54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FA5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2F3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22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7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B87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0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6E"/>
    <w:rsid w:val="00006ECF"/>
    <w:rsid w:val="00014485"/>
    <w:rsid w:val="00031765"/>
    <w:rsid w:val="00051317"/>
    <w:rsid w:val="0006468A"/>
    <w:rsid w:val="00080058"/>
    <w:rsid w:val="0009010C"/>
    <w:rsid w:val="00090574"/>
    <w:rsid w:val="000A03B8"/>
    <w:rsid w:val="000C1C0E"/>
    <w:rsid w:val="000C548A"/>
    <w:rsid w:val="000F7BBE"/>
    <w:rsid w:val="00150DB9"/>
    <w:rsid w:val="00192DD7"/>
    <w:rsid w:val="001966A7"/>
    <w:rsid w:val="001C0169"/>
    <w:rsid w:val="001C699E"/>
    <w:rsid w:val="001D1D50"/>
    <w:rsid w:val="001D6745"/>
    <w:rsid w:val="001E446E"/>
    <w:rsid w:val="002154EE"/>
    <w:rsid w:val="002276D2"/>
    <w:rsid w:val="0023283D"/>
    <w:rsid w:val="00233A6E"/>
    <w:rsid w:val="00243DE9"/>
    <w:rsid w:val="002612B8"/>
    <w:rsid w:val="00262F6E"/>
    <w:rsid w:val="0026373E"/>
    <w:rsid w:val="00267FDE"/>
    <w:rsid w:val="00271C43"/>
    <w:rsid w:val="00282074"/>
    <w:rsid w:val="002846BD"/>
    <w:rsid w:val="00290728"/>
    <w:rsid w:val="00292B40"/>
    <w:rsid w:val="002978F4"/>
    <w:rsid w:val="002A0CC2"/>
    <w:rsid w:val="002B028D"/>
    <w:rsid w:val="002C500B"/>
    <w:rsid w:val="002E6541"/>
    <w:rsid w:val="00325EC8"/>
    <w:rsid w:val="00334924"/>
    <w:rsid w:val="0033545D"/>
    <w:rsid w:val="003409BC"/>
    <w:rsid w:val="00357185"/>
    <w:rsid w:val="00383829"/>
    <w:rsid w:val="00384A88"/>
    <w:rsid w:val="003932EB"/>
    <w:rsid w:val="003A35A2"/>
    <w:rsid w:val="003E33A5"/>
    <w:rsid w:val="003F4B29"/>
    <w:rsid w:val="0042686F"/>
    <w:rsid w:val="004317D8"/>
    <w:rsid w:val="00434183"/>
    <w:rsid w:val="00443869"/>
    <w:rsid w:val="00447F32"/>
    <w:rsid w:val="004C4B8B"/>
    <w:rsid w:val="004E11DC"/>
    <w:rsid w:val="00512942"/>
    <w:rsid w:val="00525DDD"/>
    <w:rsid w:val="005409AC"/>
    <w:rsid w:val="0054655B"/>
    <w:rsid w:val="0055516A"/>
    <w:rsid w:val="0058491B"/>
    <w:rsid w:val="00592EA5"/>
    <w:rsid w:val="00593C0C"/>
    <w:rsid w:val="005A3170"/>
    <w:rsid w:val="005D22DD"/>
    <w:rsid w:val="005D4026"/>
    <w:rsid w:val="005E62FA"/>
    <w:rsid w:val="0060080A"/>
    <w:rsid w:val="00613DC1"/>
    <w:rsid w:val="00613F29"/>
    <w:rsid w:val="00632D87"/>
    <w:rsid w:val="00656B65"/>
    <w:rsid w:val="00677396"/>
    <w:rsid w:val="0069200F"/>
    <w:rsid w:val="006A65CB"/>
    <w:rsid w:val="006C1D95"/>
    <w:rsid w:val="006C3242"/>
    <w:rsid w:val="006C7CC0"/>
    <w:rsid w:val="006F20D1"/>
    <w:rsid w:val="006F63F7"/>
    <w:rsid w:val="007025C7"/>
    <w:rsid w:val="00705CE5"/>
    <w:rsid w:val="00706D7A"/>
    <w:rsid w:val="00722F0D"/>
    <w:rsid w:val="007440D3"/>
    <w:rsid w:val="0074420E"/>
    <w:rsid w:val="00783E26"/>
    <w:rsid w:val="007C3BC7"/>
    <w:rsid w:val="007C3BCD"/>
    <w:rsid w:val="007D4ACF"/>
    <w:rsid w:val="007F0787"/>
    <w:rsid w:val="00806DD6"/>
    <w:rsid w:val="00810B7B"/>
    <w:rsid w:val="00815665"/>
    <w:rsid w:val="0082358A"/>
    <w:rsid w:val="008235CD"/>
    <w:rsid w:val="008247DE"/>
    <w:rsid w:val="00840B10"/>
    <w:rsid w:val="008513CB"/>
    <w:rsid w:val="00855E10"/>
    <w:rsid w:val="00873048"/>
    <w:rsid w:val="008763D8"/>
    <w:rsid w:val="008A7F84"/>
    <w:rsid w:val="008D7D0E"/>
    <w:rsid w:val="008E5189"/>
    <w:rsid w:val="008F3143"/>
    <w:rsid w:val="0091702E"/>
    <w:rsid w:val="00923B0C"/>
    <w:rsid w:val="0094021C"/>
    <w:rsid w:val="00952F86"/>
    <w:rsid w:val="00957582"/>
    <w:rsid w:val="00974B73"/>
    <w:rsid w:val="00982B28"/>
    <w:rsid w:val="009D313F"/>
    <w:rsid w:val="009D3F3C"/>
    <w:rsid w:val="00A47A5A"/>
    <w:rsid w:val="00A6683B"/>
    <w:rsid w:val="00A86A0A"/>
    <w:rsid w:val="00A97F94"/>
    <w:rsid w:val="00AA7EA2"/>
    <w:rsid w:val="00AB0543"/>
    <w:rsid w:val="00AB24EE"/>
    <w:rsid w:val="00B03099"/>
    <w:rsid w:val="00B03BD0"/>
    <w:rsid w:val="00B05BC8"/>
    <w:rsid w:val="00B20C86"/>
    <w:rsid w:val="00B64B47"/>
    <w:rsid w:val="00B64D52"/>
    <w:rsid w:val="00B710F6"/>
    <w:rsid w:val="00B95DDD"/>
    <w:rsid w:val="00BD58D8"/>
    <w:rsid w:val="00C002DE"/>
    <w:rsid w:val="00C100B3"/>
    <w:rsid w:val="00C249A8"/>
    <w:rsid w:val="00C53BF8"/>
    <w:rsid w:val="00C66157"/>
    <w:rsid w:val="00C674FE"/>
    <w:rsid w:val="00C67501"/>
    <w:rsid w:val="00C75633"/>
    <w:rsid w:val="00C93BA6"/>
    <w:rsid w:val="00CE2EE1"/>
    <w:rsid w:val="00CE3349"/>
    <w:rsid w:val="00CE36E5"/>
    <w:rsid w:val="00CF27F5"/>
    <w:rsid w:val="00CF3FFD"/>
    <w:rsid w:val="00D03C61"/>
    <w:rsid w:val="00D10CCF"/>
    <w:rsid w:val="00D3395F"/>
    <w:rsid w:val="00D6663B"/>
    <w:rsid w:val="00D76DA8"/>
    <w:rsid w:val="00D77D0F"/>
    <w:rsid w:val="00D8556C"/>
    <w:rsid w:val="00DA1CF0"/>
    <w:rsid w:val="00DC1E02"/>
    <w:rsid w:val="00DC24B4"/>
    <w:rsid w:val="00DC5FB0"/>
    <w:rsid w:val="00DC7658"/>
    <w:rsid w:val="00DE27C6"/>
    <w:rsid w:val="00DF16DC"/>
    <w:rsid w:val="00E10348"/>
    <w:rsid w:val="00E137A3"/>
    <w:rsid w:val="00E13F5E"/>
    <w:rsid w:val="00E23FCD"/>
    <w:rsid w:val="00E25D35"/>
    <w:rsid w:val="00E45211"/>
    <w:rsid w:val="00E473C5"/>
    <w:rsid w:val="00E501A3"/>
    <w:rsid w:val="00E573CC"/>
    <w:rsid w:val="00E615AD"/>
    <w:rsid w:val="00E82B40"/>
    <w:rsid w:val="00E92863"/>
    <w:rsid w:val="00EB796D"/>
    <w:rsid w:val="00EC6FDB"/>
    <w:rsid w:val="00F058DC"/>
    <w:rsid w:val="00F134AF"/>
    <w:rsid w:val="00F16820"/>
    <w:rsid w:val="00F17C77"/>
    <w:rsid w:val="00F24FC4"/>
    <w:rsid w:val="00F2676C"/>
    <w:rsid w:val="00F378AE"/>
    <w:rsid w:val="00F521BB"/>
    <w:rsid w:val="00F57762"/>
    <w:rsid w:val="00F84366"/>
    <w:rsid w:val="00F85089"/>
    <w:rsid w:val="00F974C5"/>
    <w:rsid w:val="00FA6F46"/>
    <w:rsid w:val="00FD223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19BFB3"/>
  <w15:chartTrackingRefBased/>
  <w15:docId w15:val="{00CCB8B5-2CDE-4063-AAC4-F9AEEDA6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Tabletext">
    <w:name w:val="Table_text"/>
    <w:basedOn w:val="Normal"/>
    <w:link w:val="TabletextChar"/>
    <w:uiPriority w:val="99"/>
    <w:rsid w:val="00233A6E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233A6E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Title"/>
    <w:basedOn w:val="Annextitle"/>
    <w:qFormat/>
    <w:rsid w:val="00233A6E"/>
  </w:style>
  <w:style w:type="paragraph" w:styleId="BalloonText">
    <w:name w:val="Balloon Text"/>
    <w:basedOn w:val="Normal"/>
    <w:link w:val="BalloonTextChar"/>
    <w:uiPriority w:val="99"/>
    <w:semiHidden/>
    <w:unhideWhenUsed/>
    <w:rsid w:val="00E13F5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5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6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6-C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6-C-012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SG06-C-011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Limousin, Catherine</cp:lastModifiedBy>
  <cp:revision>13</cp:revision>
  <dcterms:created xsi:type="dcterms:W3CDTF">2021-04-08T10:55:00Z</dcterms:created>
  <dcterms:modified xsi:type="dcterms:W3CDTF">2021-04-12T06:44:00Z</dcterms:modified>
</cp:coreProperties>
</file>