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44BB1776" w14:textId="77777777" w:rsidTr="00DA4711">
        <w:trPr>
          <w:jc w:val="center"/>
        </w:trPr>
        <w:tc>
          <w:tcPr>
            <w:tcW w:w="9889" w:type="dxa"/>
            <w:gridSpan w:val="3"/>
            <w:shd w:val="clear" w:color="auto" w:fill="auto"/>
          </w:tcPr>
          <w:p w14:paraId="2A182EE5" w14:textId="77777777" w:rsidR="00E53DCE" w:rsidRPr="009C6A12" w:rsidRDefault="009C6A12" w:rsidP="00BA539B">
            <w:pPr>
              <w:spacing w:before="12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7CCBD7F6" w14:textId="77777777" w:rsidR="00E53DCE" w:rsidRDefault="00E53DCE" w:rsidP="006160CB">
            <w:pPr>
              <w:spacing w:before="0"/>
              <w:jc w:val="left"/>
              <w:rPr>
                <w:rFonts w:cstheme="minorHAnsi"/>
                <w:b/>
                <w:bCs/>
                <w:color w:val="808080"/>
                <w:sz w:val="28"/>
                <w:szCs w:val="28"/>
                <w:lang w:val="en-GB"/>
              </w:rPr>
            </w:pPr>
          </w:p>
          <w:p w14:paraId="3328F13A" w14:textId="77777777" w:rsidR="00E53DCE" w:rsidRPr="00AF70DA" w:rsidRDefault="00E53DCE" w:rsidP="006160CB">
            <w:pPr>
              <w:spacing w:before="0"/>
              <w:jc w:val="left"/>
              <w:rPr>
                <w:rFonts w:cs="Times New Roman Bold"/>
                <w:b/>
                <w:bCs/>
                <w:color w:val="808080"/>
                <w:sz w:val="28"/>
                <w:szCs w:val="28"/>
                <w:lang w:val="en-GB"/>
              </w:rPr>
            </w:pPr>
          </w:p>
        </w:tc>
      </w:tr>
      <w:tr w:rsidR="00E53DCE" w:rsidRPr="00334544" w14:paraId="258C86B5" w14:textId="77777777" w:rsidTr="00DA4711">
        <w:trPr>
          <w:jc w:val="center"/>
        </w:trPr>
        <w:tc>
          <w:tcPr>
            <w:tcW w:w="7054" w:type="dxa"/>
            <w:gridSpan w:val="2"/>
            <w:shd w:val="clear" w:color="auto" w:fill="auto"/>
          </w:tcPr>
          <w:p w14:paraId="587FD817" w14:textId="1F11C81E" w:rsidR="00E53DCE" w:rsidRPr="00334544" w:rsidRDefault="009C6A12" w:rsidP="006160CB">
            <w:pPr>
              <w:spacing w:before="0"/>
              <w:jc w:val="left"/>
              <w:rPr>
                <w:szCs w:val="24"/>
                <w:lang w:val="fr-CH" w:eastAsia="zh-CN"/>
              </w:rPr>
            </w:pPr>
            <w:r w:rsidRPr="00334544">
              <w:rPr>
                <w:rFonts w:ascii="SimSun" w:hAnsi="SimSun" w:hint="eastAsia"/>
                <w:szCs w:val="24"/>
                <w:lang w:eastAsia="zh-CN"/>
              </w:rPr>
              <w:t>行政通函</w:t>
            </w:r>
          </w:p>
          <w:p w14:paraId="3B91DC79" w14:textId="5BDF1C36" w:rsidR="00E53DCE" w:rsidRPr="00334544" w:rsidRDefault="00BA539B" w:rsidP="006160CB">
            <w:pPr>
              <w:spacing w:before="0"/>
              <w:jc w:val="left"/>
              <w:rPr>
                <w:b/>
                <w:bCs/>
                <w:szCs w:val="24"/>
                <w:lang w:val="fr-CH"/>
              </w:rPr>
            </w:pPr>
            <w:r w:rsidRPr="00BA539B">
              <w:rPr>
                <w:b/>
                <w:bCs/>
                <w:szCs w:val="24"/>
                <w:lang w:val="fr-CH"/>
              </w:rPr>
              <w:t>CACE/</w:t>
            </w:r>
            <w:r w:rsidR="004B603A">
              <w:rPr>
                <w:b/>
                <w:bCs/>
                <w:szCs w:val="24"/>
                <w:lang w:val="fr-FR"/>
              </w:rPr>
              <w:t>996</w:t>
            </w:r>
          </w:p>
        </w:tc>
        <w:tc>
          <w:tcPr>
            <w:tcW w:w="2835" w:type="dxa"/>
            <w:shd w:val="clear" w:color="auto" w:fill="auto"/>
          </w:tcPr>
          <w:p w14:paraId="65C3D9EF" w14:textId="2CB2F2C1" w:rsidR="00E53DCE" w:rsidRPr="00334544" w:rsidRDefault="00BA539B" w:rsidP="006160CB">
            <w:pPr>
              <w:spacing w:before="0"/>
              <w:jc w:val="right"/>
              <w:rPr>
                <w:szCs w:val="24"/>
                <w:lang w:val="en-GB"/>
              </w:rPr>
            </w:pPr>
            <w:r w:rsidRPr="00BA539B">
              <w:rPr>
                <w:szCs w:val="24"/>
                <w:lang w:eastAsia="zh-CN"/>
              </w:rPr>
              <w:t>20</w:t>
            </w:r>
            <w:r w:rsidRPr="00BA539B">
              <w:rPr>
                <w:rFonts w:hint="eastAsia"/>
                <w:szCs w:val="24"/>
                <w:lang w:eastAsia="zh-CN"/>
              </w:rPr>
              <w:t>2</w:t>
            </w:r>
            <w:r w:rsidR="004B603A">
              <w:rPr>
                <w:szCs w:val="24"/>
                <w:lang w:eastAsia="zh-CN"/>
              </w:rPr>
              <w:t>1</w:t>
            </w:r>
            <w:r w:rsidRPr="00BA539B">
              <w:rPr>
                <w:rFonts w:hint="eastAsia"/>
                <w:szCs w:val="24"/>
                <w:lang w:eastAsia="zh-CN"/>
              </w:rPr>
              <w:t>年</w:t>
            </w:r>
            <w:r w:rsidR="004B603A">
              <w:rPr>
                <w:szCs w:val="24"/>
                <w:lang w:eastAsia="zh-CN"/>
              </w:rPr>
              <w:t>10</w:t>
            </w:r>
            <w:r w:rsidRPr="00BA539B">
              <w:rPr>
                <w:rFonts w:hint="eastAsia"/>
                <w:szCs w:val="24"/>
                <w:lang w:eastAsia="zh-CN"/>
              </w:rPr>
              <w:t>月</w:t>
            </w:r>
            <w:r w:rsidR="00D75381">
              <w:rPr>
                <w:szCs w:val="24"/>
                <w:lang w:eastAsia="zh-CN"/>
              </w:rPr>
              <w:t>6</w:t>
            </w:r>
            <w:r w:rsidRPr="00BA539B">
              <w:rPr>
                <w:rFonts w:hint="eastAsia"/>
                <w:szCs w:val="24"/>
                <w:lang w:eastAsia="zh-CN"/>
              </w:rPr>
              <w:t>日</w:t>
            </w:r>
          </w:p>
        </w:tc>
      </w:tr>
      <w:tr w:rsidR="00E53DCE" w:rsidRPr="00334544" w14:paraId="1B162D13" w14:textId="77777777" w:rsidTr="00DA4711">
        <w:trPr>
          <w:jc w:val="center"/>
        </w:trPr>
        <w:tc>
          <w:tcPr>
            <w:tcW w:w="9889" w:type="dxa"/>
            <w:gridSpan w:val="3"/>
            <w:shd w:val="clear" w:color="auto" w:fill="auto"/>
          </w:tcPr>
          <w:p w14:paraId="1B18A247" w14:textId="77777777" w:rsidR="00E53DCE" w:rsidRPr="00334544" w:rsidRDefault="00E53DCE" w:rsidP="006160CB">
            <w:pPr>
              <w:spacing w:before="0"/>
              <w:jc w:val="left"/>
              <w:rPr>
                <w:rFonts w:cs="Arial"/>
                <w:szCs w:val="24"/>
                <w:lang w:val="en-GB"/>
              </w:rPr>
            </w:pPr>
          </w:p>
        </w:tc>
      </w:tr>
      <w:tr w:rsidR="00E53DCE" w:rsidRPr="00334544" w14:paraId="78B5032B" w14:textId="77777777" w:rsidTr="00DA4711">
        <w:trPr>
          <w:jc w:val="center"/>
        </w:trPr>
        <w:tc>
          <w:tcPr>
            <w:tcW w:w="9889" w:type="dxa"/>
            <w:gridSpan w:val="3"/>
            <w:shd w:val="clear" w:color="auto" w:fill="auto"/>
          </w:tcPr>
          <w:p w14:paraId="3CCBFCFB" w14:textId="77777777" w:rsidR="00E53DCE" w:rsidRPr="00334544" w:rsidRDefault="00E53DCE" w:rsidP="006160CB">
            <w:pPr>
              <w:spacing w:before="0"/>
              <w:jc w:val="left"/>
              <w:rPr>
                <w:szCs w:val="24"/>
              </w:rPr>
            </w:pPr>
          </w:p>
        </w:tc>
      </w:tr>
      <w:tr w:rsidR="00E53DCE" w:rsidRPr="00334544" w14:paraId="689D9B1F" w14:textId="77777777" w:rsidTr="00DA4711">
        <w:trPr>
          <w:jc w:val="center"/>
        </w:trPr>
        <w:tc>
          <w:tcPr>
            <w:tcW w:w="9889" w:type="dxa"/>
            <w:gridSpan w:val="3"/>
            <w:shd w:val="clear" w:color="auto" w:fill="auto"/>
          </w:tcPr>
          <w:p w14:paraId="7B362E5D" w14:textId="35AE5041" w:rsidR="00E53DCE" w:rsidRPr="00334544" w:rsidRDefault="00BA539B" w:rsidP="006160CB">
            <w:pPr>
              <w:spacing w:before="0"/>
              <w:jc w:val="left"/>
              <w:rPr>
                <w:b/>
                <w:bCs/>
                <w:szCs w:val="24"/>
                <w:lang w:eastAsia="zh-CN"/>
              </w:rPr>
            </w:pPr>
            <w:r w:rsidRPr="005D3DBC">
              <w:rPr>
                <w:rFonts w:asciiTheme="minorHAnsi" w:eastAsia="SimSun" w:hAnsiTheme="minorHAnsi" w:cstheme="minorHAnsi"/>
                <w:b/>
                <w:bCs/>
                <w:szCs w:val="24"/>
                <w:lang w:eastAsia="zh-CN"/>
              </w:rPr>
              <w:t>致国际电联各成员国主管部门、无线电通信部门成员、参加无线电通信第</w:t>
            </w:r>
            <w:r w:rsidR="004B603A">
              <w:rPr>
                <w:rFonts w:asciiTheme="minorHAnsi" w:eastAsia="SimSun" w:hAnsiTheme="minorHAnsi" w:cstheme="minorHAnsi"/>
                <w:b/>
                <w:bCs/>
                <w:szCs w:val="24"/>
                <w:lang w:eastAsia="zh-CN"/>
              </w:rPr>
              <w:t>3</w:t>
            </w:r>
            <w:r w:rsidRPr="005D3DBC">
              <w:rPr>
                <w:rFonts w:asciiTheme="minorHAnsi" w:eastAsia="SimSun" w:hAnsiTheme="minorHAnsi" w:cstheme="minorHAnsi"/>
                <w:b/>
                <w:bCs/>
                <w:szCs w:val="24"/>
                <w:lang w:eastAsia="zh-CN"/>
              </w:rPr>
              <w:t>研究组工作的</w:t>
            </w:r>
            <w:r w:rsidRPr="005D3DBC">
              <w:rPr>
                <w:rFonts w:asciiTheme="minorHAnsi" w:eastAsia="SimSun" w:hAnsiTheme="minorHAnsi" w:cstheme="minorHAnsi"/>
                <w:b/>
                <w:bCs/>
                <w:szCs w:val="24"/>
                <w:lang w:eastAsia="zh-CN"/>
              </w:rPr>
              <w:t>ITU-R</w:t>
            </w:r>
            <w:r w:rsidRPr="005D3DBC">
              <w:rPr>
                <w:rFonts w:asciiTheme="minorHAnsi" w:eastAsia="SimSun" w:hAnsiTheme="minorHAnsi" w:cstheme="minorHAnsi"/>
                <w:b/>
                <w:bCs/>
                <w:szCs w:val="24"/>
                <w:lang w:eastAsia="zh-CN"/>
              </w:rPr>
              <w:t>部门准成员以及国际电联学术成</w:t>
            </w:r>
            <w:r w:rsidRPr="00BA539B">
              <w:rPr>
                <w:rFonts w:ascii="SimSun" w:eastAsia="SimSun" w:hAnsi="SimSun" w:hint="eastAsia"/>
                <w:b/>
                <w:bCs/>
                <w:szCs w:val="24"/>
                <w:lang w:eastAsia="zh-CN"/>
              </w:rPr>
              <w:t>员</w:t>
            </w:r>
          </w:p>
        </w:tc>
      </w:tr>
      <w:tr w:rsidR="00E53DCE" w:rsidRPr="00334544" w14:paraId="300E6F1D" w14:textId="77777777" w:rsidTr="00DA4711">
        <w:trPr>
          <w:jc w:val="center"/>
        </w:trPr>
        <w:tc>
          <w:tcPr>
            <w:tcW w:w="9889" w:type="dxa"/>
            <w:gridSpan w:val="3"/>
            <w:shd w:val="clear" w:color="auto" w:fill="auto"/>
          </w:tcPr>
          <w:p w14:paraId="0154DF7D" w14:textId="77777777" w:rsidR="00E53DCE" w:rsidRPr="00334544" w:rsidRDefault="00E53DCE" w:rsidP="006160CB">
            <w:pPr>
              <w:spacing w:before="0"/>
              <w:jc w:val="left"/>
              <w:rPr>
                <w:szCs w:val="24"/>
                <w:lang w:eastAsia="zh-CN"/>
              </w:rPr>
            </w:pPr>
          </w:p>
        </w:tc>
      </w:tr>
      <w:tr w:rsidR="00E53DCE" w:rsidRPr="00334544" w14:paraId="32704CA7" w14:textId="77777777" w:rsidTr="00DA4711">
        <w:trPr>
          <w:jc w:val="center"/>
        </w:trPr>
        <w:tc>
          <w:tcPr>
            <w:tcW w:w="9889" w:type="dxa"/>
            <w:gridSpan w:val="3"/>
            <w:shd w:val="clear" w:color="auto" w:fill="auto"/>
          </w:tcPr>
          <w:p w14:paraId="34C987ED" w14:textId="77777777" w:rsidR="00E53DCE" w:rsidRPr="00334544" w:rsidRDefault="00E53DCE" w:rsidP="006160CB">
            <w:pPr>
              <w:spacing w:before="0"/>
              <w:jc w:val="left"/>
              <w:rPr>
                <w:szCs w:val="24"/>
                <w:lang w:eastAsia="zh-CN"/>
              </w:rPr>
            </w:pPr>
          </w:p>
        </w:tc>
      </w:tr>
      <w:tr w:rsidR="00E53DCE" w:rsidRPr="00334544" w14:paraId="452283BE" w14:textId="77777777" w:rsidTr="00DA4711">
        <w:trPr>
          <w:jc w:val="center"/>
        </w:trPr>
        <w:tc>
          <w:tcPr>
            <w:tcW w:w="1526" w:type="dxa"/>
            <w:shd w:val="clear" w:color="auto" w:fill="auto"/>
          </w:tcPr>
          <w:p w14:paraId="193971AF" w14:textId="77777777"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5F4DDC37" w14:textId="169323A3" w:rsidR="00BA539B" w:rsidRPr="00BA539B" w:rsidRDefault="00BA539B" w:rsidP="005D3DBC">
            <w:pPr>
              <w:tabs>
                <w:tab w:val="clear" w:pos="1588"/>
                <w:tab w:val="left" w:pos="1560"/>
              </w:tabs>
              <w:spacing w:before="0" w:after="120"/>
              <w:rPr>
                <w:b/>
                <w:bCs/>
                <w:szCs w:val="24"/>
                <w:lang w:eastAsia="zh-CN"/>
              </w:rPr>
            </w:pPr>
            <w:r w:rsidRPr="00BA539B">
              <w:rPr>
                <w:b/>
                <w:bCs/>
                <w:szCs w:val="24"/>
                <w:lang w:eastAsia="zh-CN"/>
              </w:rPr>
              <w:t>无线电通信第</w:t>
            </w:r>
            <w:r w:rsidR="004B603A">
              <w:rPr>
                <w:b/>
                <w:bCs/>
                <w:lang w:val="en-GB" w:eastAsia="zh-CN"/>
              </w:rPr>
              <w:t>3</w:t>
            </w:r>
            <w:r w:rsidRPr="00BA539B">
              <w:rPr>
                <w:b/>
                <w:bCs/>
                <w:szCs w:val="24"/>
                <w:lang w:eastAsia="zh-CN"/>
              </w:rPr>
              <w:t>研究组</w:t>
            </w:r>
            <w:r w:rsidR="00EE75F3" w:rsidRPr="00BA539B">
              <w:rPr>
                <w:szCs w:val="24"/>
                <w:lang w:eastAsia="zh-CN"/>
              </w:rPr>
              <w:t>（</w:t>
            </w:r>
            <w:r w:rsidR="00EE75F3" w:rsidRPr="00F25940">
              <w:rPr>
                <w:rFonts w:hint="eastAsia"/>
                <w:b/>
                <w:bCs/>
                <w:szCs w:val="24"/>
                <w:lang w:eastAsia="zh-CN"/>
              </w:rPr>
              <w:t>无线电波传播</w:t>
            </w:r>
            <w:r w:rsidR="00EE75F3" w:rsidRPr="00BA539B">
              <w:rPr>
                <w:szCs w:val="24"/>
                <w:lang w:eastAsia="zh-CN"/>
              </w:rPr>
              <w:t>）</w:t>
            </w:r>
          </w:p>
          <w:p w14:paraId="4BCAFB96" w14:textId="586232E9" w:rsidR="00E53DCE" w:rsidRPr="00334544" w:rsidRDefault="00BA539B" w:rsidP="00AA0AF8">
            <w:pPr>
              <w:tabs>
                <w:tab w:val="clear" w:pos="794"/>
                <w:tab w:val="clear" w:pos="1588"/>
                <w:tab w:val="left" w:pos="660"/>
                <w:tab w:val="left" w:pos="1560"/>
              </w:tabs>
              <w:spacing w:before="0" w:after="120"/>
              <w:ind w:left="672" w:hangingChars="279" w:hanging="672"/>
              <w:rPr>
                <w:b/>
                <w:bCs/>
                <w:szCs w:val="24"/>
                <w:lang w:eastAsia="zh-CN"/>
              </w:rPr>
            </w:pPr>
            <w:r w:rsidRPr="00BA539B">
              <w:rPr>
                <w:b/>
                <w:bCs/>
                <w:szCs w:val="24"/>
                <w:lang w:eastAsia="zh-CN"/>
              </w:rPr>
              <w:t>–</w:t>
            </w:r>
            <w:r w:rsidRPr="00BA539B">
              <w:rPr>
                <w:b/>
                <w:bCs/>
                <w:szCs w:val="24"/>
                <w:lang w:eastAsia="zh-CN"/>
              </w:rPr>
              <w:tab/>
            </w:r>
            <w:r w:rsidRPr="00BA539B">
              <w:rPr>
                <w:b/>
                <w:bCs/>
                <w:szCs w:val="24"/>
                <w:lang w:eastAsia="zh-CN"/>
              </w:rPr>
              <w:t>根据</w:t>
            </w:r>
            <w:r w:rsidRPr="00BA539B">
              <w:rPr>
                <w:b/>
                <w:bCs/>
                <w:szCs w:val="24"/>
                <w:lang w:eastAsia="zh-CN"/>
              </w:rPr>
              <w:t>ITU-R</w:t>
            </w:r>
            <w:r w:rsidRPr="00BA539B">
              <w:rPr>
                <w:b/>
                <w:bCs/>
                <w:szCs w:val="24"/>
                <w:lang w:eastAsia="zh-CN"/>
              </w:rPr>
              <w:t>第</w:t>
            </w:r>
            <w:r w:rsidRPr="00BA539B">
              <w:rPr>
                <w:b/>
                <w:bCs/>
                <w:szCs w:val="24"/>
                <w:lang w:eastAsia="zh-CN"/>
              </w:rPr>
              <w:t>1-</w:t>
            </w:r>
            <w:r w:rsidRPr="00BA539B">
              <w:rPr>
                <w:rFonts w:hint="eastAsia"/>
                <w:b/>
                <w:bCs/>
                <w:szCs w:val="24"/>
                <w:lang w:eastAsia="zh-CN"/>
              </w:rPr>
              <w:t>8</w:t>
            </w:r>
            <w:r w:rsidRPr="00BA539B">
              <w:rPr>
                <w:b/>
                <w:bCs/>
                <w:szCs w:val="24"/>
                <w:lang w:eastAsia="zh-CN"/>
              </w:rPr>
              <w:t>号决议</w:t>
            </w:r>
            <w:r w:rsidRPr="00BA539B">
              <w:rPr>
                <w:b/>
                <w:bCs/>
                <w:szCs w:val="24"/>
                <w:lang w:eastAsia="zh-CN"/>
              </w:rPr>
              <w:t>A2.6.2.4</w:t>
            </w:r>
            <w:r w:rsidRPr="00BA539B">
              <w:rPr>
                <w:b/>
                <w:bCs/>
                <w:szCs w:val="24"/>
                <w:lang w:eastAsia="zh-CN"/>
              </w:rPr>
              <w:t>段（以信函方式同时通过和批准程序）</w:t>
            </w:r>
            <w:r w:rsidRPr="00BA539B">
              <w:rPr>
                <w:b/>
                <w:bCs/>
                <w:szCs w:val="24"/>
                <w:lang w:eastAsia="zh-CN"/>
              </w:rPr>
              <w:br/>
            </w:r>
            <w:r w:rsidRPr="00BA539B">
              <w:rPr>
                <w:b/>
                <w:bCs/>
                <w:szCs w:val="24"/>
                <w:lang w:val="es-ES_tradnl" w:eastAsia="zh-CN"/>
              </w:rPr>
              <w:t>以信函方式通过</w:t>
            </w:r>
            <w:r w:rsidR="00F25940">
              <w:rPr>
                <w:rFonts w:hint="eastAsia"/>
                <w:b/>
                <w:bCs/>
                <w:szCs w:val="24"/>
                <w:lang w:val="es-ES_tradnl" w:eastAsia="zh-CN"/>
              </w:rPr>
              <w:t>1</w:t>
            </w:r>
            <w:r w:rsidR="00F25940">
              <w:rPr>
                <w:b/>
                <w:bCs/>
                <w:szCs w:val="24"/>
                <w:lang w:val="es-ES_tradnl" w:eastAsia="zh-CN"/>
              </w:rPr>
              <w:t>8</w:t>
            </w:r>
            <w:r w:rsidRPr="00BA539B">
              <w:rPr>
                <w:rFonts w:hint="eastAsia"/>
                <w:b/>
                <w:bCs/>
                <w:szCs w:val="24"/>
                <w:lang w:eastAsia="zh-CN"/>
              </w:rPr>
              <w:t>项</w:t>
            </w:r>
            <w:r w:rsidRPr="00BA539B">
              <w:rPr>
                <w:b/>
                <w:bCs/>
                <w:szCs w:val="24"/>
                <w:lang w:eastAsia="zh-CN"/>
              </w:rPr>
              <w:t>经修订的</w:t>
            </w:r>
            <w:r w:rsidRPr="00BA539B">
              <w:rPr>
                <w:b/>
                <w:bCs/>
                <w:szCs w:val="24"/>
                <w:lang w:val="en-GB" w:eastAsia="zh-CN"/>
              </w:rPr>
              <w:t>ITU-R</w:t>
            </w:r>
            <w:r w:rsidRPr="00BA539B">
              <w:rPr>
                <w:b/>
                <w:bCs/>
                <w:szCs w:val="24"/>
                <w:lang w:eastAsia="zh-CN"/>
              </w:rPr>
              <w:t>建议书</w:t>
            </w:r>
            <w:r w:rsidRPr="00BA539B">
              <w:rPr>
                <w:b/>
                <w:bCs/>
                <w:szCs w:val="24"/>
                <w:lang w:val="es-ES_tradnl" w:eastAsia="zh-CN"/>
              </w:rPr>
              <w:t>，并同时予以批准</w:t>
            </w:r>
          </w:p>
        </w:tc>
      </w:tr>
      <w:tr w:rsidR="00E53DCE" w:rsidRPr="00334544" w14:paraId="6ACA2252" w14:textId="77777777" w:rsidTr="00DA4711">
        <w:trPr>
          <w:jc w:val="center"/>
        </w:trPr>
        <w:tc>
          <w:tcPr>
            <w:tcW w:w="1526" w:type="dxa"/>
            <w:shd w:val="clear" w:color="auto" w:fill="auto"/>
          </w:tcPr>
          <w:p w14:paraId="5824F4E0"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1CD321F3"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37380DB8" w14:textId="77777777" w:rsidTr="00DA4711">
        <w:trPr>
          <w:jc w:val="center"/>
        </w:trPr>
        <w:tc>
          <w:tcPr>
            <w:tcW w:w="1526" w:type="dxa"/>
            <w:shd w:val="clear" w:color="auto" w:fill="auto"/>
          </w:tcPr>
          <w:p w14:paraId="679382B9"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210AD271"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69EF2B6E" w14:textId="77777777" w:rsidTr="00DA4711">
        <w:trPr>
          <w:jc w:val="center"/>
        </w:trPr>
        <w:tc>
          <w:tcPr>
            <w:tcW w:w="9889" w:type="dxa"/>
            <w:gridSpan w:val="3"/>
            <w:shd w:val="clear" w:color="auto" w:fill="auto"/>
          </w:tcPr>
          <w:p w14:paraId="7C732F6C" w14:textId="77777777" w:rsidR="00E53DCE" w:rsidRPr="00334544" w:rsidRDefault="00E53DCE" w:rsidP="00D631CE">
            <w:pPr>
              <w:tabs>
                <w:tab w:val="clear" w:pos="1588"/>
                <w:tab w:val="left" w:pos="1560"/>
              </w:tabs>
              <w:spacing w:before="0"/>
              <w:jc w:val="left"/>
              <w:rPr>
                <w:szCs w:val="24"/>
                <w:lang w:eastAsia="zh-CN"/>
              </w:rPr>
            </w:pPr>
          </w:p>
        </w:tc>
      </w:tr>
    </w:tbl>
    <w:p w14:paraId="14DC4E0D" w14:textId="19A588DD" w:rsidR="00BA539B" w:rsidRPr="00EE75F3" w:rsidRDefault="00BA539B" w:rsidP="00BA539B">
      <w:pPr>
        <w:tabs>
          <w:tab w:val="clear" w:pos="794"/>
          <w:tab w:val="left" w:pos="518"/>
        </w:tabs>
        <w:spacing w:before="360"/>
        <w:ind w:firstLineChars="200" w:firstLine="480"/>
        <w:rPr>
          <w:rFonts w:asciiTheme="minorHAnsi" w:hAnsiTheme="minorHAnsi" w:cstheme="minorHAnsi"/>
          <w:lang w:eastAsia="zh-CN"/>
        </w:rPr>
      </w:pPr>
      <w:r w:rsidRPr="00EE75F3">
        <w:rPr>
          <w:rFonts w:asciiTheme="minorHAnsi" w:hAnsiTheme="minorHAnsi" w:cstheme="minorHAnsi"/>
          <w:lang w:eastAsia="zh-CN"/>
        </w:rPr>
        <w:t>根据</w:t>
      </w:r>
      <w:r w:rsidRPr="00EE75F3">
        <w:rPr>
          <w:rFonts w:asciiTheme="minorHAnsi" w:hAnsiTheme="minorHAnsi" w:cstheme="minorHAnsi"/>
          <w:lang w:eastAsia="zh-CN"/>
        </w:rPr>
        <w:t>ITU-R</w:t>
      </w:r>
      <w:r w:rsidRPr="00EE75F3">
        <w:rPr>
          <w:rFonts w:asciiTheme="minorHAnsi" w:hAnsiTheme="minorHAnsi" w:cstheme="minorHAnsi"/>
          <w:lang w:eastAsia="zh-CN"/>
        </w:rPr>
        <w:t>第</w:t>
      </w:r>
      <w:r w:rsidRPr="00EE75F3">
        <w:rPr>
          <w:rFonts w:asciiTheme="minorHAnsi" w:hAnsiTheme="minorHAnsi" w:cstheme="minorHAnsi"/>
          <w:lang w:eastAsia="zh-CN"/>
        </w:rPr>
        <w:t>1-8</w:t>
      </w:r>
      <w:r w:rsidRPr="00EE75F3">
        <w:rPr>
          <w:rFonts w:asciiTheme="minorHAnsi" w:hAnsiTheme="minorHAnsi" w:cstheme="minorHAnsi"/>
          <w:lang w:eastAsia="zh-CN"/>
        </w:rPr>
        <w:t>号决议（</w:t>
      </w:r>
      <w:r w:rsidRPr="00EE75F3">
        <w:rPr>
          <w:rFonts w:asciiTheme="minorHAnsi" w:hAnsiTheme="minorHAnsi" w:cstheme="minorHAnsi"/>
          <w:lang w:eastAsia="zh-CN"/>
        </w:rPr>
        <w:t>A2.6.2.4</w:t>
      </w:r>
      <w:r w:rsidRPr="00EE75F3">
        <w:rPr>
          <w:rFonts w:asciiTheme="minorHAnsi" w:hAnsiTheme="minorHAnsi" w:cstheme="minorHAnsi"/>
          <w:lang w:eastAsia="zh-CN"/>
        </w:rPr>
        <w:t>段）规定的程序，通过</w:t>
      </w:r>
      <w:r w:rsidRPr="00EE75F3">
        <w:rPr>
          <w:rFonts w:asciiTheme="minorHAnsi" w:hAnsiTheme="minorHAnsi" w:cstheme="minorHAnsi"/>
          <w:lang w:eastAsia="zh-CN"/>
        </w:rPr>
        <w:t>20</w:t>
      </w:r>
      <w:r w:rsidR="00E1609F" w:rsidRPr="00EE75F3">
        <w:rPr>
          <w:rFonts w:asciiTheme="minorHAnsi" w:hAnsiTheme="minorHAnsi" w:cstheme="minorHAnsi" w:hint="eastAsia"/>
          <w:szCs w:val="24"/>
          <w:lang w:val="en-GB" w:eastAsia="zh-CN"/>
        </w:rPr>
        <w:t>21</w:t>
      </w:r>
      <w:r w:rsidRPr="00EE75F3">
        <w:rPr>
          <w:rFonts w:asciiTheme="minorHAnsi" w:hAnsiTheme="minorHAnsi" w:cstheme="minorHAnsi"/>
          <w:lang w:eastAsia="zh-CN"/>
        </w:rPr>
        <w:t>年</w:t>
      </w:r>
      <w:r w:rsidR="00E1609F" w:rsidRPr="00EE75F3">
        <w:rPr>
          <w:rFonts w:asciiTheme="minorHAnsi" w:hAnsiTheme="minorHAnsi" w:cstheme="minorHAnsi" w:hint="eastAsia"/>
          <w:lang w:eastAsia="zh-CN"/>
        </w:rPr>
        <w:t>7</w:t>
      </w:r>
      <w:r w:rsidRPr="00EE75F3">
        <w:rPr>
          <w:rFonts w:asciiTheme="minorHAnsi" w:hAnsiTheme="minorHAnsi" w:cstheme="minorHAnsi"/>
          <w:lang w:eastAsia="zh-CN"/>
        </w:rPr>
        <w:t>月</w:t>
      </w:r>
      <w:r w:rsidR="00E1609F" w:rsidRPr="00EE75F3">
        <w:rPr>
          <w:rFonts w:asciiTheme="minorHAnsi" w:hAnsiTheme="minorHAnsi" w:cstheme="minorHAnsi" w:hint="eastAsia"/>
          <w:lang w:eastAsia="zh-CN"/>
        </w:rPr>
        <w:t>27</w:t>
      </w:r>
      <w:r w:rsidRPr="00EE75F3">
        <w:rPr>
          <w:rFonts w:asciiTheme="minorHAnsi" w:hAnsiTheme="minorHAnsi" w:cstheme="minorHAnsi"/>
          <w:lang w:eastAsia="zh-CN"/>
        </w:rPr>
        <w:t>日的第</w:t>
      </w:r>
      <w:r w:rsidR="002C773A">
        <w:fldChar w:fldCharType="begin"/>
      </w:r>
      <w:r w:rsidR="002C773A">
        <w:instrText xml:space="preserve"> HYPERLINK "https://www.itu.int/md/R00-CACE-CIR-0988/en" </w:instrText>
      </w:r>
      <w:r w:rsidR="002C773A">
        <w:fldChar w:fldCharType="separate"/>
      </w:r>
      <w:r w:rsidR="00EE75F3" w:rsidRPr="002113A7">
        <w:rPr>
          <w:rStyle w:val="Hyperlink"/>
          <w:lang w:val="en-GB" w:eastAsia="zh-CN"/>
        </w:rPr>
        <w:t>CACE/</w:t>
      </w:r>
      <w:r w:rsidR="002C773A">
        <w:rPr>
          <w:rStyle w:val="Hyperlink"/>
          <w:lang w:val="en-GB" w:eastAsia="zh-CN"/>
        </w:rPr>
        <w:fldChar w:fldCharType="end"/>
      </w:r>
      <w:r w:rsidR="00EE75F3" w:rsidRPr="002113A7">
        <w:rPr>
          <w:rStyle w:val="Hyperlink"/>
          <w:lang w:val="en-GB" w:eastAsia="zh-CN"/>
        </w:rPr>
        <w:t>988</w:t>
      </w:r>
      <w:r w:rsidRPr="00EE75F3">
        <w:rPr>
          <w:rFonts w:asciiTheme="minorHAnsi" w:hAnsiTheme="minorHAnsi" w:cstheme="minorHAnsi"/>
          <w:lang w:eastAsia="zh-CN"/>
        </w:rPr>
        <w:t>号行政通函，提交了</w:t>
      </w:r>
      <w:r w:rsidR="00F25940" w:rsidRPr="00EE75F3">
        <w:rPr>
          <w:rFonts w:asciiTheme="minorHAnsi" w:hAnsiTheme="minorHAnsi" w:cstheme="minorHAnsi" w:hint="eastAsia"/>
          <w:lang w:eastAsia="zh-CN"/>
        </w:rPr>
        <w:t>1</w:t>
      </w:r>
      <w:r w:rsidR="00F25940" w:rsidRPr="00EE75F3">
        <w:rPr>
          <w:rFonts w:asciiTheme="minorHAnsi" w:hAnsiTheme="minorHAnsi" w:cstheme="minorHAnsi"/>
          <w:lang w:eastAsia="zh-CN"/>
        </w:rPr>
        <w:t>8</w:t>
      </w:r>
      <w:r w:rsidRPr="00EE75F3">
        <w:rPr>
          <w:rFonts w:asciiTheme="minorHAnsi" w:hAnsiTheme="minorHAnsi" w:cstheme="minorHAnsi"/>
          <w:lang w:eastAsia="zh-CN"/>
        </w:rPr>
        <w:t>项</w:t>
      </w:r>
      <w:r w:rsidRPr="00EE75F3">
        <w:rPr>
          <w:rFonts w:asciiTheme="minorHAnsi" w:hAnsiTheme="minorHAnsi" w:cstheme="minorHAnsi"/>
          <w:lang w:eastAsia="zh-CN" w:bidi="ar-EG"/>
        </w:rPr>
        <w:t>经修订的</w:t>
      </w:r>
      <w:r w:rsidRPr="00EE75F3">
        <w:rPr>
          <w:rFonts w:asciiTheme="minorHAnsi" w:hAnsiTheme="minorHAnsi" w:cstheme="minorHAnsi"/>
          <w:lang w:val="en-GB" w:eastAsia="zh-CN"/>
        </w:rPr>
        <w:t>ITU-R</w:t>
      </w:r>
      <w:r w:rsidRPr="00EE75F3">
        <w:rPr>
          <w:rFonts w:asciiTheme="minorHAnsi" w:hAnsiTheme="minorHAnsi" w:cstheme="minorHAnsi"/>
          <w:lang w:eastAsia="zh-CN" w:bidi="ar-EG"/>
        </w:rPr>
        <w:t>建议书草案，</w:t>
      </w:r>
      <w:r w:rsidRPr="00EE75F3">
        <w:rPr>
          <w:rFonts w:asciiTheme="minorHAnsi" w:hAnsiTheme="minorHAnsi" w:cstheme="minorHAnsi"/>
          <w:lang w:val="es-ES_tradnl" w:eastAsia="zh-CN" w:bidi="ar-EG"/>
        </w:rPr>
        <w:t>以便</w:t>
      </w:r>
      <w:r w:rsidRPr="00EE75F3">
        <w:rPr>
          <w:rFonts w:asciiTheme="minorHAnsi" w:hAnsiTheme="minorHAnsi" w:cstheme="minorHAnsi"/>
          <w:lang w:eastAsia="zh-CN"/>
        </w:rPr>
        <w:t>以信函方式</w:t>
      </w:r>
      <w:r w:rsidRPr="00EE75F3">
        <w:rPr>
          <w:rFonts w:asciiTheme="minorHAnsi" w:hAnsiTheme="minorHAnsi" w:cstheme="minorHAnsi"/>
          <w:lang w:val="es-ES_tradnl" w:eastAsia="zh-CN" w:bidi="ar-EG"/>
        </w:rPr>
        <w:t>同时通过和批准（</w:t>
      </w:r>
      <w:r w:rsidRPr="00EE75F3">
        <w:rPr>
          <w:rFonts w:asciiTheme="minorHAnsi" w:hAnsiTheme="minorHAnsi" w:cstheme="minorHAnsi"/>
          <w:lang w:val="es-ES_tradnl" w:eastAsia="zh-CN" w:bidi="ar-EG"/>
        </w:rPr>
        <w:t>PSAA</w:t>
      </w:r>
      <w:r w:rsidRPr="00EE75F3">
        <w:rPr>
          <w:rFonts w:asciiTheme="minorHAnsi" w:hAnsiTheme="minorHAnsi" w:cstheme="minorHAnsi"/>
          <w:lang w:val="es-ES_tradnl" w:eastAsia="zh-CN" w:bidi="ar-EG"/>
        </w:rPr>
        <w:t>）</w:t>
      </w:r>
      <w:r w:rsidRPr="00EE75F3">
        <w:rPr>
          <w:rFonts w:asciiTheme="minorHAnsi" w:hAnsiTheme="minorHAnsi" w:cstheme="minorHAnsi"/>
          <w:lang w:eastAsia="zh-CN"/>
        </w:rPr>
        <w:t>。</w:t>
      </w:r>
    </w:p>
    <w:p w14:paraId="62AB06E9" w14:textId="200FA795" w:rsidR="00BA539B" w:rsidRPr="00EE75F3" w:rsidRDefault="00BA539B" w:rsidP="00BA539B">
      <w:pPr>
        <w:tabs>
          <w:tab w:val="clear" w:pos="794"/>
          <w:tab w:val="left" w:pos="518"/>
        </w:tabs>
        <w:ind w:firstLineChars="200" w:firstLine="480"/>
        <w:rPr>
          <w:rFonts w:asciiTheme="minorHAnsi" w:hAnsiTheme="minorHAnsi" w:cstheme="minorHAnsi"/>
          <w:lang w:eastAsia="zh-CN"/>
        </w:rPr>
      </w:pPr>
      <w:r w:rsidRPr="00EE75F3">
        <w:rPr>
          <w:rFonts w:asciiTheme="minorHAnsi" w:hAnsiTheme="minorHAnsi" w:cstheme="minorHAnsi"/>
          <w:lang w:eastAsia="zh-CN"/>
        </w:rPr>
        <w:t>有关该程序的条件已于</w:t>
      </w:r>
      <w:r w:rsidRPr="00EE75F3">
        <w:rPr>
          <w:rFonts w:asciiTheme="minorHAnsi" w:hAnsiTheme="minorHAnsi" w:cstheme="minorHAnsi"/>
          <w:lang w:eastAsia="zh-CN"/>
        </w:rPr>
        <w:t>20</w:t>
      </w:r>
      <w:r w:rsidR="004B603A" w:rsidRPr="00EE75F3">
        <w:rPr>
          <w:rFonts w:asciiTheme="minorHAnsi" w:hAnsiTheme="minorHAnsi" w:cstheme="minorHAnsi"/>
          <w:lang w:eastAsia="zh-CN"/>
        </w:rPr>
        <w:t>21</w:t>
      </w:r>
      <w:r w:rsidRPr="00EE75F3">
        <w:rPr>
          <w:rFonts w:asciiTheme="minorHAnsi" w:hAnsiTheme="minorHAnsi" w:cstheme="minorHAnsi"/>
          <w:lang w:eastAsia="zh-CN"/>
        </w:rPr>
        <w:t>年</w:t>
      </w:r>
      <w:r w:rsidR="004B603A" w:rsidRPr="00EE75F3">
        <w:rPr>
          <w:rFonts w:asciiTheme="minorHAnsi" w:hAnsiTheme="minorHAnsi" w:cstheme="minorHAnsi"/>
          <w:lang w:eastAsia="zh-CN"/>
        </w:rPr>
        <w:t>9</w:t>
      </w:r>
      <w:r w:rsidRPr="00EE75F3">
        <w:rPr>
          <w:rFonts w:asciiTheme="minorHAnsi" w:hAnsiTheme="minorHAnsi" w:cstheme="minorHAnsi"/>
          <w:lang w:eastAsia="zh-CN"/>
        </w:rPr>
        <w:t>月</w:t>
      </w:r>
      <w:r w:rsidR="004B603A" w:rsidRPr="00EE75F3">
        <w:rPr>
          <w:rFonts w:asciiTheme="minorHAnsi" w:hAnsiTheme="minorHAnsi" w:cstheme="minorHAnsi"/>
          <w:lang w:eastAsia="zh-CN"/>
        </w:rPr>
        <w:t>27</w:t>
      </w:r>
      <w:r w:rsidRPr="00EE75F3">
        <w:rPr>
          <w:rFonts w:asciiTheme="minorHAnsi" w:hAnsiTheme="minorHAnsi" w:cstheme="minorHAnsi"/>
          <w:lang w:eastAsia="zh-CN"/>
        </w:rPr>
        <w:t>日得到满足。</w:t>
      </w:r>
    </w:p>
    <w:p w14:paraId="56350FB4" w14:textId="5258B9BB" w:rsidR="00BA539B" w:rsidRPr="00EE75F3" w:rsidRDefault="00BA539B" w:rsidP="00BA539B">
      <w:pPr>
        <w:tabs>
          <w:tab w:val="clear" w:pos="794"/>
          <w:tab w:val="left" w:pos="518"/>
        </w:tabs>
        <w:ind w:firstLineChars="200" w:firstLine="480"/>
        <w:rPr>
          <w:rFonts w:asciiTheme="minorHAnsi" w:hAnsiTheme="minorHAnsi" w:cstheme="minorHAnsi"/>
          <w:lang w:eastAsia="zh-CN"/>
        </w:rPr>
      </w:pPr>
      <w:r w:rsidRPr="00EE75F3">
        <w:rPr>
          <w:rFonts w:asciiTheme="minorHAnsi" w:hAnsiTheme="minorHAnsi" w:cstheme="minorHAnsi"/>
          <w:lang w:eastAsia="zh-CN"/>
        </w:rPr>
        <w:t>已经批准的建议书将由国际电联公布出版。本通函附件提供了这些建议书的标题和分配的编号。</w:t>
      </w:r>
      <w:bookmarkStart w:id="0" w:name="StartTyping_E"/>
      <w:bookmarkEnd w:id="0"/>
    </w:p>
    <w:p w14:paraId="15A643FE" w14:textId="455F5D6C" w:rsidR="00BA539B" w:rsidRPr="00EE75F3" w:rsidRDefault="00BA539B" w:rsidP="007271E7">
      <w:pPr>
        <w:spacing w:before="1440"/>
        <w:jc w:val="left"/>
        <w:rPr>
          <w:lang w:eastAsia="zh-CN"/>
        </w:rPr>
      </w:pPr>
      <w:r w:rsidRPr="00EE75F3">
        <w:rPr>
          <w:rFonts w:hint="eastAsia"/>
          <w:lang w:eastAsia="zh-CN"/>
        </w:rPr>
        <w:t>主任</w:t>
      </w:r>
      <w:r w:rsidRPr="00EE75F3">
        <w:rPr>
          <w:lang w:eastAsia="zh-CN"/>
        </w:rPr>
        <w:br/>
      </w:r>
      <w:r w:rsidRPr="00EE75F3">
        <w:rPr>
          <w:lang w:eastAsia="zh-CN"/>
        </w:rPr>
        <w:t>马里奥</w:t>
      </w:r>
      <w:r w:rsidR="00B850AE" w:rsidRPr="00EE75F3">
        <w:rPr>
          <w:rFonts w:hint="eastAsia"/>
          <w:lang w:eastAsia="zh-CN"/>
        </w:rPr>
        <w:t>·</w:t>
      </w:r>
      <w:r w:rsidRPr="00EE75F3">
        <w:rPr>
          <w:lang w:eastAsia="zh-CN"/>
        </w:rPr>
        <w:t>马尼维</w:t>
      </w:r>
      <w:r w:rsidRPr="00EE75F3">
        <w:rPr>
          <w:rFonts w:hint="eastAsia"/>
          <w:lang w:eastAsia="zh-CN"/>
        </w:rPr>
        <w:t>奇</w:t>
      </w:r>
    </w:p>
    <w:p w14:paraId="44990660" w14:textId="6F0B41CB" w:rsidR="00BA539B" w:rsidRPr="00EE75F3" w:rsidRDefault="00BA539B" w:rsidP="002C773A">
      <w:pPr>
        <w:spacing w:before="1560"/>
        <w:rPr>
          <w:lang w:eastAsia="zh-CN"/>
        </w:rPr>
      </w:pPr>
      <w:bookmarkStart w:id="1" w:name="_GoBack"/>
      <w:r w:rsidRPr="00EE75F3">
        <w:rPr>
          <w:rFonts w:eastAsia="SimSun" w:hint="eastAsia"/>
          <w:b/>
          <w:lang w:val="fr-FR" w:eastAsia="zh-CN"/>
        </w:rPr>
        <w:t>附件</w:t>
      </w:r>
      <w:r w:rsidRPr="00EE75F3">
        <w:rPr>
          <w:rFonts w:eastAsia="SimSun" w:hint="eastAsia"/>
          <w:b/>
          <w:lang w:eastAsia="zh-CN"/>
        </w:rPr>
        <w:t>：</w:t>
      </w:r>
      <w:r w:rsidR="004B603A" w:rsidRPr="00EE75F3">
        <w:rPr>
          <w:rFonts w:eastAsia="SimSun"/>
          <w:lang w:eastAsia="zh-CN"/>
        </w:rPr>
        <w:t>1</w:t>
      </w:r>
      <w:r w:rsidRPr="00EE75F3">
        <w:rPr>
          <w:rFonts w:eastAsia="SimSun" w:hint="eastAsia"/>
          <w:lang w:eastAsia="zh-CN"/>
        </w:rPr>
        <w:t>件</w:t>
      </w:r>
    </w:p>
    <w:bookmarkEnd w:id="1"/>
    <w:p w14:paraId="3D9665FE" w14:textId="77777777" w:rsidR="00BA539B" w:rsidRPr="00EE75F3" w:rsidRDefault="00BA539B" w:rsidP="00BA539B">
      <w:pPr>
        <w:tabs>
          <w:tab w:val="clear" w:pos="794"/>
          <w:tab w:val="clear" w:pos="1191"/>
          <w:tab w:val="clear" w:pos="1588"/>
          <w:tab w:val="clear" w:pos="1985"/>
        </w:tabs>
        <w:overflowPunct/>
        <w:autoSpaceDE/>
        <w:autoSpaceDN/>
        <w:adjustRightInd/>
        <w:spacing w:before="0" w:line="240" w:lineRule="auto"/>
        <w:jc w:val="left"/>
        <w:textAlignment w:val="auto"/>
        <w:rPr>
          <w:rFonts w:eastAsia="SimSun"/>
          <w:sz w:val="18"/>
          <w:szCs w:val="18"/>
          <w:u w:val="single"/>
          <w:lang w:eastAsia="zh-CN"/>
        </w:rPr>
      </w:pPr>
      <w:r w:rsidRPr="00EE75F3">
        <w:rPr>
          <w:rFonts w:eastAsia="SimSun"/>
          <w:sz w:val="18"/>
          <w:szCs w:val="18"/>
          <w:u w:val="single"/>
          <w:lang w:eastAsia="zh-CN"/>
        </w:rPr>
        <w:br w:type="page"/>
      </w:r>
    </w:p>
    <w:p w14:paraId="4DD3A84D" w14:textId="4732B0BA" w:rsidR="00BA539B" w:rsidRPr="00EE75F3" w:rsidRDefault="00BA539B" w:rsidP="00B850AE">
      <w:pPr>
        <w:pStyle w:val="AnnexNoTitle"/>
        <w:rPr>
          <w:sz w:val="28"/>
          <w:szCs w:val="28"/>
          <w:lang w:val="en-GB" w:eastAsia="zh-CN"/>
        </w:rPr>
      </w:pPr>
      <w:r w:rsidRPr="00EE75F3">
        <w:rPr>
          <w:sz w:val="28"/>
          <w:szCs w:val="28"/>
          <w:lang w:val="en-GB" w:eastAsia="zh-CN"/>
        </w:rPr>
        <w:lastRenderedPageBreak/>
        <w:t>附件</w:t>
      </w:r>
      <w:r w:rsidRPr="00EE75F3">
        <w:rPr>
          <w:sz w:val="28"/>
          <w:szCs w:val="28"/>
          <w:lang w:val="en-GB" w:eastAsia="zh-CN"/>
        </w:rPr>
        <w:br/>
      </w:r>
      <w:r w:rsidRPr="00EE75F3">
        <w:rPr>
          <w:sz w:val="28"/>
          <w:szCs w:val="28"/>
          <w:lang w:val="en-GB" w:eastAsia="zh-CN"/>
        </w:rPr>
        <w:br/>
      </w:r>
      <w:r w:rsidRPr="00EE75F3">
        <w:rPr>
          <w:sz w:val="28"/>
          <w:szCs w:val="28"/>
          <w:lang w:val="en-GB" w:eastAsia="zh-CN"/>
        </w:rPr>
        <w:t>已获批准的</w:t>
      </w:r>
      <w:r w:rsidRPr="00EE75F3">
        <w:rPr>
          <w:rFonts w:ascii="Times New Roman" w:hAnsi="Times New Roman" w:cs="Times New Roman"/>
          <w:bCs/>
          <w:sz w:val="28"/>
          <w:szCs w:val="28"/>
          <w:lang w:val="en-GB" w:eastAsia="zh-CN"/>
        </w:rPr>
        <w:t>ITU-R</w:t>
      </w:r>
      <w:r w:rsidRPr="00EE75F3">
        <w:rPr>
          <w:sz w:val="28"/>
          <w:szCs w:val="28"/>
          <w:lang w:val="en-GB" w:eastAsia="zh-CN"/>
        </w:rPr>
        <w:t>建议书的标题</w:t>
      </w:r>
    </w:p>
    <w:p w14:paraId="4BEC6272" w14:textId="60757D13" w:rsidR="00BA539B" w:rsidRPr="00EE75F3" w:rsidRDefault="00BA539B" w:rsidP="00BA539B">
      <w:pPr>
        <w:spacing w:before="0"/>
        <w:rPr>
          <w:rFonts w:asciiTheme="minorHAnsi" w:hAnsiTheme="minorHAnsi" w:cstheme="majorBidi"/>
          <w:lang w:eastAsia="zh-CN"/>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7"/>
        <w:gridCol w:w="5274"/>
        <w:gridCol w:w="1842"/>
      </w:tblGrid>
      <w:tr w:rsidR="004B603A" w:rsidRPr="00EE75F3" w14:paraId="3BACF27C" w14:textId="77777777" w:rsidTr="006205E8">
        <w:trPr>
          <w:jc w:val="center"/>
        </w:trPr>
        <w:tc>
          <w:tcPr>
            <w:tcW w:w="2377" w:type="dxa"/>
          </w:tcPr>
          <w:p w14:paraId="06BD6627" w14:textId="424B7878" w:rsidR="004B603A" w:rsidRPr="00EE75F3" w:rsidRDefault="004B603A" w:rsidP="004B603A">
            <w:pPr>
              <w:pStyle w:val="Tablehead"/>
              <w:rPr>
                <w:rFonts w:asciiTheme="minorHAnsi" w:hAnsiTheme="minorHAnsi" w:cstheme="minorHAnsi"/>
                <w:lang w:val="en-GB"/>
              </w:rPr>
            </w:pPr>
            <w:r w:rsidRPr="00EE75F3">
              <w:rPr>
                <w:rFonts w:asciiTheme="minorHAnsi" w:hAnsiTheme="minorHAnsi" w:cstheme="minorHAnsi"/>
                <w:lang w:val="fr-FR"/>
              </w:rPr>
              <w:t>ITU-R</w:t>
            </w:r>
            <w:r w:rsidRPr="00EE75F3">
              <w:rPr>
                <w:rFonts w:asciiTheme="minorHAnsi" w:hAnsiTheme="minorHAnsi" w:cstheme="minorHAnsi" w:hint="eastAsia"/>
                <w:lang w:val="fr-FR" w:eastAsia="zh-CN"/>
              </w:rPr>
              <w:t>建议书</w:t>
            </w:r>
          </w:p>
        </w:tc>
        <w:tc>
          <w:tcPr>
            <w:tcW w:w="5274" w:type="dxa"/>
          </w:tcPr>
          <w:p w14:paraId="2B0492C0" w14:textId="56D640D7" w:rsidR="004B603A" w:rsidRPr="00EE75F3" w:rsidRDefault="004B603A" w:rsidP="004B603A">
            <w:pPr>
              <w:pStyle w:val="Tablehead"/>
              <w:rPr>
                <w:rFonts w:asciiTheme="minorHAnsi" w:hAnsiTheme="minorHAnsi" w:cstheme="minorHAnsi"/>
                <w:lang w:val="en-GB"/>
              </w:rPr>
            </w:pPr>
            <w:r w:rsidRPr="00EE75F3">
              <w:rPr>
                <w:rFonts w:asciiTheme="minorHAnsi" w:hAnsiTheme="minorHAnsi" w:cstheme="minorHAnsi" w:hint="eastAsia"/>
                <w:bCs/>
                <w:lang w:val="fr-FR" w:eastAsia="zh-CN"/>
              </w:rPr>
              <w:t>标题</w:t>
            </w:r>
          </w:p>
        </w:tc>
        <w:tc>
          <w:tcPr>
            <w:tcW w:w="1842" w:type="dxa"/>
            <w:vAlign w:val="center"/>
          </w:tcPr>
          <w:p w14:paraId="697EAC82" w14:textId="78453838" w:rsidR="004B603A" w:rsidRPr="00EE75F3" w:rsidRDefault="004B603A" w:rsidP="004B603A">
            <w:pPr>
              <w:pStyle w:val="Tablehead"/>
              <w:rPr>
                <w:rFonts w:asciiTheme="minorHAnsi" w:hAnsiTheme="minorHAnsi" w:cstheme="minorHAnsi"/>
                <w:bCs/>
                <w:lang w:val="en-GB"/>
              </w:rPr>
            </w:pPr>
            <w:bookmarkStart w:id="2" w:name="OLE_LINK3"/>
            <w:r w:rsidRPr="00EE75F3">
              <w:rPr>
                <w:rFonts w:asciiTheme="minorHAnsi" w:hAnsiTheme="minorHAnsi" w:cstheme="minorHAnsi" w:hint="eastAsia"/>
                <w:bCs/>
                <w:lang w:val="fr-CH" w:eastAsia="zh-CN"/>
              </w:rPr>
              <w:t>文件号</w:t>
            </w:r>
            <w:bookmarkEnd w:id="2"/>
          </w:p>
        </w:tc>
      </w:tr>
      <w:tr w:rsidR="004B603A" w:rsidRPr="00EE75F3" w14:paraId="2F62EB05" w14:textId="77777777" w:rsidTr="00AD2DAF">
        <w:trPr>
          <w:jc w:val="center"/>
        </w:trPr>
        <w:tc>
          <w:tcPr>
            <w:tcW w:w="2377" w:type="dxa"/>
            <w:vAlign w:val="center"/>
          </w:tcPr>
          <w:p w14:paraId="74DF512A" w14:textId="77777777" w:rsidR="004B603A" w:rsidRPr="00EE75F3" w:rsidRDefault="004B603A" w:rsidP="00AD2DAF">
            <w:pPr>
              <w:pStyle w:val="Tabletext"/>
              <w:jc w:val="center"/>
              <w:rPr>
                <w:rFonts w:asciiTheme="minorHAnsi" w:hAnsiTheme="minorHAnsi" w:cstheme="minorHAnsi"/>
                <w:lang w:val="en-GB"/>
              </w:rPr>
            </w:pPr>
            <w:r w:rsidRPr="00EE75F3">
              <w:t>P.2040-2</w:t>
            </w:r>
          </w:p>
        </w:tc>
        <w:tc>
          <w:tcPr>
            <w:tcW w:w="5274" w:type="dxa"/>
            <w:vAlign w:val="center"/>
          </w:tcPr>
          <w:p w14:paraId="3639BB75" w14:textId="693862D7" w:rsidR="004B603A" w:rsidRPr="00EE75F3" w:rsidRDefault="00E1609F" w:rsidP="00EE75F3">
            <w:pPr>
              <w:pStyle w:val="Tabletext"/>
              <w:rPr>
                <w:lang w:eastAsia="zh-CN"/>
              </w:rPr>
            </w:pPr>
            <w:r w:rsidRPr="00EE75F3">
              <w:rPr>
                <w:rFonts w:hint="eastAsia"/>
                <w:lang w:eastAsia="zh-CN"/>
              </w:rPr>
              <w:t>建筑材料和结构对约</w:t>
            </w:r>
            <w:r w:rsidRPr="00EE75F3">
              <w:rPr>
                <w:lang w:eastAsia="zh-CN"/>
              </w:rPr>
              <w:t>100 MHz</w:t>
            </w:r>
            <w:r w:rsidRPr="00EE75F3">
              <w:rPr>
                <w:rFonts w:hint="eastAsia"/>
                <w:lang w:eastAsia="zh-CN"/>
              </w:rPr>
              <w:t>以上的无线电波传播的影响</w:t>
            </w:r>
            <w:r w:rsidR="004B603A" w:rsidRPr="00EE75F3">
              <w:rPr>
                <w:lang w:eastAsia="zh-CN"/>
              </w:rPr>
              <w:t xml:space="preserve"> </w:t>
            </w:r>
          </w:p>
        </w:tc>
        <w:tc>
          <w:tcPr>
            <w:tcW w:w="1842" w:type="dxa"/>
            <w:vAlign w:val="center"/>
          </w:tcPr>
          <w:p w14:paraId="5FD95370" w14:textId="77777777" w:rsidR="004B603A" w:rsidRPr="00EE75F3" w:rsidRDefault="004B603A" w:rsidP="00AD2DAF">
            <w:pPr>
              <w:pStyle w:val="Tabletext"/>
              <w:jc w:val="center"/>
            </w:pPr>
            <w:r w:rsidRPr="00EE75F3">
              <w:t>3/28</w:t>
            </w:r>
          </w:p>
        </w:tc>
      </w:tr>
      <w:tr w:rsidR="004B603A" w:rsidRPr="00EE75F3" w14:paraId="3E48405A" w14:textId="77777777" w:rsidTr="00AD2DAF">
        <w:trPr>
          <w:jc w:val="center"/>
        </w:trPr>
        <w:tc>
          <w:tcPr>
            <w:tcW w:w="2377" w:type="dxa"/>
            <w:vAlign w:val="center"/>
          </w:tcPr>
          <w:p w14:paraId="00DEF7E9" w14:textId="77777777" w:rsidR="004B603A" w:rsidRPr="00EE75F3" w:rsidRDefault="004B603A" w:rsidP="00AD2DAF">
            <w:pPr>
              <w:pStyle w:val="Tabletext"/>
              <w:jc w:val="center"/>
            </w:pPr>
            <w:r w:rsidRPr="00EE75F3">
              <w:t>P.527-6</w:t>
            </w:r>
          </w:p>
        </w:tc>
        <w:tc>
          <w:tcPr>
            <w:tcW w:w="5274" w:type="dxa"/>
            <w:vAlign w:val="center"/>
          </w:tcPr>
          <w:p w14:paraId="04D95800" w14:textId="6CA426FF" w:rsidR="004B603A" w:rsidRPr="00EE75F3" w:rsidRDefault="005E6944" w:rsidP="00EE75F3">
            <w:pPr>
              <w:pStyle w:val="Tabletext"/>
            </w:pPr>
            <w:proofErr w:type="spellStart"/>
            <w:r w:rsidRPr="00EE75F3">
              <w:rPr>
                <w:rFonts w:hint="eastAsia"/>
              </w:rPr>
              <w:t>地球表面的电特性</w:t>
            </w:r>
            <w:proofErr w:type="spellEnd"/>
          </w:p>
        </w:tc>
        <w:tc>
          <w:tcPr>
            <w:tcW w:w="1842" w:type="dxa"/>
            <w:vAlign w:val="center"/>
          </w:tcPr>
          <w:p w14:paraId="2111ADE0" w14:textId="77777777" w:rsidR="004B603A" w:rsidRPr="00EE75F3" w:rsidRDefault="004B603A" w:rsidP="00AD2DAF">
            <w:pPr>
              <w:pStyle w:val="Tabletext"/>
              <w:jc w:val="center"/>
            </w:pPr>
            <w:r w:rsidRPr="00EE75F3">
              <w:t>3/29</w:t>
            </w:r>
          </w:p>
        </w:tc>
      </w:tr>
      <w:tr w:rsidR="004B603A" w:rsidRPr="00EE75F3" w14:paraId="4FE5A58B" w14:textId="77777777" w:rsidTr="00AD2DAF">
        <w:trPr>
          <w:jc w:val="center"/>
        </w:trPr>
        <w:tc>
          <w:tcPr>
            <w:tcW w:w="2377" w:type="dxa"/>
            <w:vAlign w:val="center"/>
          </w:tcPr>
          <w:p w14:paraId="74D98C4E" w14:textId="77777777" w:rsidR="004B603A" w:rsidRPr="00EE75F3" w:rsidRDefault="004B603A" w:rsidP="00AD2DAF">
            <w:pPr>
              <w:pStyle w:val="Tabletext"/>
              <w:jc w:val="center"/>
            </w:pPr>
            <w:r w:rsidRPr="00EE75F3">
              <w:t>P.1407-8</w:t>
            </w:r>
          </w:p>
        </w:tc>
        <w:tc>
          <w:tcPr>
            <w:tcW w:w="5274" w:type="dxa"/>
            <w:vAlign w:val="center"/>
          </w:tcPr>
          <w:p w14:paraId="58E87921" w14:textId="489F4032" w:rsidR="004B603A" w:rsidRPr="00EE75F3" w:rsidRDefault="00E1609F" w:rsidP="00EE75F3">
            <w:pPr>
              <w:pStyle w:val="Tabletext"/>
              <w:rPr>
                <w:lang w:eastAsia="zh-CN"/>
              </w:rPr>
            </w:pPr>
            <w:r w:rsidRPr="00EE75F3">
              <w:rPr>
                <w:rFonts w:hint="eastAsia"/>
                <w:lang w:eastAsia="zh-CN"/>
              </w:rPr>
              <w:t>多径传播及其特性的参数化</w:t>
            </w:r>
          </w:p>
        </w:tc>
        <w:tc>
          <w:tcPr>
            <w:tcW w:w="1842" w:type="dxa"/>
            <w:vAlign w:val="center"/>
          </w:tcPr>
          <w:p w14:paraId="697BDD4C" w14:textId="77777777" w:rsidR="004B603A" w:rsidRPr="00EE75F3" w:rsidRDefault="004B603A" w:rsidP="00AD2DAF">
            <w:pPr>
              <w:pStyle w:val="Tabletext"/>
              <w:jc w:val="center"/>
            </w:pPr>
            <w:r w:rsidRPr="00EE75F3">
              <w:t>3/30</w:t>
            </w:r>
          </w:p>
        </w:tc>
      </w:tr>
      <w:tr w:rsidR="004B603A" w:rsidRPr="00EE75F3" w14:paraId="426C79B8" w14:textId="77777777" w:rsidTr="00AD2DAF">
        <w:trPr>
          <w:jc w:val="center"/>
        </w:trPr>
        <w:tc>
          <w:tcPr>
            <w:tcW w:w="2377" w:type="dxa"/>
            <w:vAlign w:val="center"/>
          </w:tcPr>
          <w:p w14:paraId="380CA5C8" w14:textId="77777777" w:rsidR="004B603A" w:rsidRPr="00EE75F3" w:rsidRDefault="004B603A" w:rsidP="00AD2DAF">
            <w:pPr>
              <w:pStyle w:val="Tabletext"/>
              <w:jc w:val="center"/>
            </w:pPr>
            <w:r w:rsidRPr="00EE75F3">
              <w:t>P.833-10</w:t>
            </w:r>
          </w:p>
        </w:tc>
        <w:tc>
          <w:tcPr>
            <w:tcW w:w="5274" w:type="dxa"/>
            <w:vAlign w:val="center"/>
          </w:tcPr>
          <w:p w14:paraId="5840ACCA" w14:textId="4DEF9553" w:rsidR="004B603A" w:rsidRPr="00EE75F3" w:rsidRDefault="00E1609F" w:rsidP="00EE75F3">
            <w:pPr>
              <w:pStyle w:val="Tabletext"/>
            </w:pPr>
            <w:proofErr w:type="spellStart"/>
            <w:r w:rsidRPr="00EE75F3">
              <w:rPr>
                <w:rFonts w:hint="eastAsia"/>
              </w:rPr>
              <w:t>植被引起的衰减</w:t>
            </w:r>
            <w:proofErr w:type="spellEnd"/>
          </w:p>
        </w:tc>
        <w:tc>
          <w:tcPr>
            <w:tcW w:w="1842" w:type="dxa"/>
            <w:vAlign w:val="center"/>
          </w:tcPr>
          <w:p w14:paraId="4431B7FF" w14:textId="77777777" w:rsidR="004B603A" w:rsidRPr="00EE75F3" w:rsidRDefault="004B603A" w:rsidP="00AD2DAF">
            <w:pPr>
              <w:pStyle w:val="Tabletext"/>
              <w:jc w:val="center"/>
            </w:pPr>
            <w:r w:rsidRPr="00EE75F3">
              <w:t>3/31</w:t>
            </w:r>
          </w:p>
        </w:tc>
      </w:tr>
      <w:tr w:rsidR="004B603A" w:rsidRPr="00EE75F3" w14:paraId="0068E0ED" w14:textId="77777777" w:rsidTr="00AD2DAF">
        <w:trPr>
          <w:jc w:val="center"/>
        </w:trPr>
        <w:tc>
          <w:tcPr>
            <w:tcW w:w="2377" w:type="dxa"/>
            <w:vAlign w:val="center"/>
          </w:tcPr>
          <w:p w14:paraId="568657A4" w14:textId="77777777" w:rsidR="004B603A" w:rsidRPr="00EE75F3" w:rsidRDefault="004B603A" w:rsidP="00AD2DAF">
            <w:pPr>
              <w:pStyle w:val="Tabletext"/>
              <w:jc w:val="center"/>
            </w:pPr>
            <w:r w:rsidRPr="00EE75F3">
              <w:t>P.1812-6</w:t>
            </w:r>
          </w:p>
        </w:tc>
        <w:tc>
          <w:tcPr>
            <w:tcW w:w="5274" w:type="dxa"/>
            <w:vAlign w:val="center"/>
          </w:tcPr>
          <w:p w14:paraId="7ADD1993" w14:textId="5064CE56" w:rsidR="004B603A" w:rsidRPr="00EE75F3" w:rsidRDefault="00F25940" w:rsidP="00EE75F3">
            <w:pPr>
              <w:pStyle w:val="Tabletext"/>
              <w:rPr>
                <w:lang w:eastAsia="zh-CN"/>
              </w:rPr>
            </w:pPr>
            <w:bookmarkStart w:id="3" w:name="_Hlk49775396"/>
            <w:r w:rsidRPr="00EE75F3">
              <w:rPr>
                <w:lang w:eastAsia="zh-CN"/>
              </w:rPr>
              <w:t>30-6 000 MHz</w:t>
            </w:r>
            <w:r w:rsidRPr="00EE75F3">
              <w:rPr>
                <w:rFonts w:hint="eastAsia"/>
                <w:lang w:eastAsia="zh-CN"/>
              </w:rPr>
              <w:t>频率范围</w:t>
            </w:r>
            <w:r w:rsidR="00EE75F3">
              <w:rPr>
                <w:rFonts w:hint="eastAsia"/>
                <w:lang w:eastAsia="zh-CN"/>
              </w:rPr>
              <w:t>内</w:t>
            </w:r>
            <w:r w:rsidR="00E1609F" w:rsidRPr="00EE75F3">
              <w:rPr>
                <w:rFonts w:hint="eastAsia"/>
                <w:lang w:eastAsia="zh-CN"/>
              </w:rPr>
              <w:t>点对面地面业务的一种路径特定的传播预测方法</w:t>
            </w:r>
            <w:bookmarkEnd w:id="3"/>
          </w:p>
        </w:tc>
        <w:tc>
          <w:tcPr>
            <w:tcW w:w="1842" w:type="dxa"/>
            <w:vAlign w:val="center"/>
          </w:tcPr>
          <w:p w14:paraId="0F2B04EE" w14:textId="77777777" w:rsidR="004B603A" w:rsidRPr="00EE75F3" w:rsidRDefault="004B603A" w:rsidP="00AD2DAF">
            <w:pPr>
              <w:pStyle w:val="Tabletext"/>
              <w:jc w:val="center"/>
            </w:pPr>
            <w:r w:rsidRPr="00EE75F3">
              <w:t>3/33(Rev.1)</w:t>
            </w:r>
          </w:p>
        </w:tc>
      </w:tr>
      <w:tr w:rsidR="004B603A" w:rsidRPr="00EE75F3" w14:paraId="082F6C9C" w14:textId="77777777" w:rsidTr="00AD2DAF">
        <w:trPr>
          <w:jc w:val="center"/>
        </w:trPr>
        <w:tc>
          <w:tcPr>
            <w:tcW w:w="2377" w:type="dxa"/>
            <w:vAlign w:val="center"/>
          </w:tcPr>
          <w:p w14:paraId="52899BFE" w14:textId="77777777" w:rsidR="004B603A" w:rsidRPr="00EE75F3" w:rsidRDefault="004B603A" w:rsidP="00AD2DAF">
            <w:pPr>
              <w:pStyle w:val="Tabletext"/>
              <w:jc w:val="center"/>
            </w:pPr>
            <w:r w:rsidRPr="00EE75F3">
              <w:t>P.1238-11</w:t>
            </w:r>
          </w:p>
        </w:tc>
        <w:tc>
          <w:tcPr>
            <w:tcW w:w="5274" w:type="dxa"/>
            <w:vAlign w:val="center"/>
          </w:tcPr>
          <w:p w14:paraId="04324C73" w14:textId="23CB3A84" w:rsidR="004B603A" w:rsidRPr="00EE75F3" w:rsidRDefault="00E1609F" w:rsidP="00EE75F3">
            <w:pPr>
              <w:pStyle w:val="Tabletext"/>
              <w:rPr>
                <w:lang w:eastAsia="zh-CN"/>
              </w:rPr>
            </w:pPr>
            <w:r w:rsidRPr="00EE75F3">
              <w:rPr>
                <w:rFonts w:hint="eastAsia"/>
                <w:lang w:eastAsia="zh-CN"/>
              </w:rPr>
              <w:t>用于规划频率范围在</w:t>
            </w:r>
            <w:r w:rsidRPr="00EE75F3">
              <w:rPr>
                <w:lang w:eastAsia="zh-CN"/>
              </w:rPr>
              <w:t>300</w:t>
            </w:r>
            <w:r w:rsidRPr="00EE75F3">
              <w:rPr>
                <w:rFonts w:hint="eastAsia"/>
                <w:lang w:eastAsia="zh-CN"/>
              </w:rPr>
              <w:t xml:space="preserve"> MHz</w:t>
            </w:r>
            <w:r w:rsidRPr="00EE75F3">
              <w:rPr>
                <w:rFonts w:hint="eastAsia"/>
                <w:lang w:eastAsia="zh-CN"/>
              </w:rPr>
              <w:t>到</w:t>
            </w:r>
            <w:r w:rsidRPr="00EE75F3">
              <w:rPr>
                <w:lang w:eastAsia="zh-CN"/>
              </w:rPr>
              <w:t>450</w:t>
            </w:r>
            <w:r w:rsidRPr="00EE75F3">
              <w:rPr>
                <w:rFonts w:hint="eastAsia"/>
                <w:lang w:eastAsia="zh-CN"/>
              </w:rPr>
              <w:t xml:space="preserve"> GHz</w:t>
            </w:r>
            <w:r w:rsidRPr="00EE75F3">
              <w:rPr>
                <w:rFonts w:hint="eastAsia"/>
                <w:lang w:eastAsia="zh-CN"/>
              </w:rPr>
              <w:t>内的室内无线电通信系统和无线局域网的传播数据和预测方法</w:t>
            </w:r>
          </w:p>
        </w:tc>
        <w:tc>
          <w:tcPr>
            <w:tcW w:w="1842" w:type="dxa"/>
            <w:vAlign w:val="center"/>
          </w:tcPr>
          <w:p w14:paraId="18AB8C3B" w14:textId="77777777" w:rsidR="004B603A" w:rsidRPr="00EE75F3" w:rsidRDefault="004B603A" w:rsidP="00AD2DAF">
            <w:pPr>
              <w:pStyle w:val="Tabletext"/>
              <w:jc w:val="center"/>
            </w:pPr>
            <w:r w:rsidRPr="00EE75F3">
              <w:t>3/34</w:t>
            </w:r>
          </w:p>
        </w:tc>
      </w:tr>
      <w:tr w:rsidR="004B603A" w:rsidRPr="00EE75F3" w14:paraId="02CF01F8" w14:textId="77777777" w:rsidTr="00AD2DAF">
        <w:trPr>
          <w:jc w:val="center"/>
        </w:trPr>
        <w:tc>
          <w:tcPr>
            <w:tcW w:w="2377" w:type="dxa"/>
            <w:vAlign w:val="center"/>
          </w:tcPr>
          <w:p w14:paraId="1E66407D" w14:textId="77777777" w:rsidR="004B603A" w:rsidRPr="00EE75F3" w:rsidRDefault="004B603A" w:rsidP="00AD2DAF">
            <w:pPr>
              <w:pStyle w:val="Tabletext"/>
              <w:jc w:val="center"/>
            </w:pPr>
            <w:r w:rsidRPr="00EE75F3">
              <w:t>P.1411-11</w:t>
            </w:r>
          </w:p>
        </w:tc>
        <w:tc>
          <w:tcPr>
            <w:tcW w:w="5274" w:type="dxa"/>
            <w:vAlign w:val="center"/>
          </w:tcPr>
          <w:p w14:paraId="53C4CE81" w14:textId="30680426" w:rsidR="004B603A" w:rsidRPr="00EE75F3" w:rsidRDefault="00E1609F" w:rsidP="00EE75F3">
            <w:pPr>
              <w:pStyle w:val="Tabletext"/>
              <w:rPr>
                <w:lang w:eastAsia="zh-CN"/>
              </w:rPr>
            </w:pPr>
            <w:r w:rsidRPr="00EE75F3">
              <w:rPr>
                <w:lang w:eastAsia="zh-CN"/>
              </w:rPr>
              <w:t>300 MHz</w:t>
            </w:r>
            <w:r w:rsidRPr="00EE75F3">
              <w:rPr>
                <w:rFonts w:hint="eastAsia"/>
                <w:lang w:eastAsia="zh-CN"/>
              </w:rPr>
              <w:t>至</w:t>
            </w:r>
            <w:r w:rsidRPr="00EE75F3">
              <w:rPr>
                <w:lang w:eastAsia="zh-CN"/>
              </w:rPr>
              <w:t>100 GHz</w:t>
            </w:r>
            <w:r w:rsidRPr="00EE75F3">
              <w:rPr>
                <w:rFonts w:hint="eastAsia"/>
                <w:lang w:eastAsia="zh-CN"/>
              </w:rPr>
              <w:t>频率范围内的短距离室外无线电通信系统和无线本地网规划所用的传播数据和预测方法</w:t>
            </w:r>
          </w:p>
        </w:tc>
        <w:tc>
          <w:tcPr>
            <w:tcW w:w="1842" w:type="dxa"/>
            <w:vAlign w:val="center"/>
          </w:tcPr>
          <w:p w14:paraId="40331590" w14:textId="77777777" w:rsidR="004B603A" w:rsidRPr="00EE75F3" w:rsidRDefault="004B603A" w:rsidP="00AD2DAF">
            <w:pPr>
              <w:pStyle w:val="Tabletext"/>
              <w:jc w:val="center"/>
            </w:pPr>
            <w:r w:rsidRPr="00EE75F3">
              <w:t>3/35</w:t>
            </w:r>
          </w:p>
        </w:tc>
      </w:tr>
      <w:tr w:rsidR="004B603A" w:rsidRPr="00EE75F3" w14:paraId="4FB6C5E4" w14:textId="77777777" w:rsidTr="00AD2DAF">
        <w:trPr>
          <w:jc w:val="center"/>
        </w:trPr>
        <w:tc>
          <w:tcPr>
            <w:tcW w:w="2377" w:type="dxa"/>
            <w:vAlign w:val="center"/>
          </w:tcPr>
          <w:p w14:paraId="5A8B339A" w14:textId="77777777" w:rsidR="004B603A" w:rsidRPr="00EE75F3" w:rsidRDefault="004B603A" w:rsidP="00AD2DAF">
            <w:pPr>
              <w:pStyle w:val="Tabletext"/>
              <w:jc w:val="center"/>
            </w:pPr>
            <w:r w:rsidRPr="00EE75F3">
              <w:t>P.528-5</w:t>
            </w:r>
          </w:p>
        </w:tc>
        <w:tc>
          <w:tcPr>
            <w:tcW w:w="5274" w:type="dxa"/>
            <w:vAlign w:val="center"/>
          </w:tcPr>
          <w:p w14:paraId="294770BE" w14:textId="0AA249A2" w:rsidR="004B603A" w:rsidRPr="00EE75F3" w:rsidRDefault="005E6944" w:rsidP="00EE75F3">
            <w:pPr>
              <w:pStyle w:val="Tabletext"/>
              <w:rPr>
                <w:lang w:eastAsia="zh-CN"/>
              </w:rPr>
            </w:pPr>
            <w:r w:rsidRPr="00EE75F3">
              <w:rPr>
                <w:rFonts w:hint="eastAsia"/>
                <w:lang w:eastAsia="zh-CN"/>
              </w:rPr>
              <w:t>使用</w:t>
            </w:r>
            <w:r w:rsidRPr="00EE75F3">
              <w:rPr>
                <w:rFonts w:hint="eastAsia"/>
                <w:lang w:eastAsia="zh-CN"/>
              </w:rPr>
              <w:t>VHF</w:t>
            </w:r>
            <w:r w:rsidRPr="00EE75F3">
              <w:rPr>
                <w:rFonts w:hint="eastAsia"/>
                <w:lang w:eastAsia="zh-CN"/>
              </w:rPr>
              <w:t>、</w:t>
            </w:r>
            <w:r w:rsidRPr="00EE75F3">
              <w:rPr>
                <w:rFonts w:hint="eastAsia"/>
                <w:lang w:eastAsia="zh-CN"/>
              </w:rPr>
              <w:t>UHF</w:t>
            </w:r>
            <w:r w:rsidRPr="00EE75F3">
              <w:rPr>
                <w:rFonts w:hint="eastAsia"/>
                <w:lang w:eastAsia="zh-CN"/>
              </w:rPr>
              <w:t>和</w:t>
            </w:r>
            <w:r w:rsidRPr="00EE75F3">
              <w:rPr>
                <w:rFonts w:hint="eastAsia"/>
                <w:lang w:eastAsia="zh-CN"/>
              </w:rPr>
              <w:t>SHF</w:t>
            </w:r>
            <w:r w:rsidRPr="00EE75F3">
              <w:rPr>
                <w:rFonts w:hint="eastAsia"/>
                <w:lang w:eastAsia="zh-CN"/>
              </w:rPr>
              <w:t>频段的航空移动和无线电导航业务的传播预测方法</w:t>
            </w:r>
          </w:p>
        </w:tc>
        <w:tc>
          <w:tcPr>
            <w:tcW w:w="1842" w:type="dxa"/>
            <w:vAlign w:val="center"/>
          </w:tcPr>
          <w:p w14:paraId="34BCF2AE" w14:textId="77777777" w:rsidR="004B603A" w:rsidRPr="00EE75F3" w:rsidRDefault="004B603A" w:rsidP="00AD2DAF">
            <w:pPr>
              <w:pStyle w:val="Tabletext"/>
              <w:jc w:val="center"/>
            </w:pPr>
            <w:r w:rsidRPr="00EE75F3">
              <w:t>3/38(Rev.1)</w:t>
            </w:r>
          </w:p>
        </w:tc>
      </w:tr>
      <w:tr w:rsidR="004B603A" w:rsidRPr="00EE75F3" w14:paraId="775F73E2" w14:textId="77777777" w:rsidTr="00AD2DAF">
        <w:trPr>
          <w:jc w:val="center"/>
        </w:trPr>
        <w:tc>
          <w:tcPr>
            <w:tcW w:w="2377" w:type="dxa"/>
            <w:vAlign w:val="center"/>
          </w:tcPr>
          <w:p w14:paraId="31D29D03" w14:textId="77777777" w:rsidR="004B603A" w:rsidRPr="00EE75F3" w:rsidRDefault="004B603A" w:rsidP="00AD2DAF">
            <w:pPr>
              <w:pStyle w:val="Tabletext"/>
              <w:jc w:val="center"/>
            </w:pPr>
            <w:r w:rsidRPr="00EE75F3">
              <w:t>P.534-6</w:t>
            </w:r>
          </w:p>
        </w:tc>
        <w:tc>
          <w:tcPr>
            <w:tcW w:w="5274" w:type="dxa"/>
            <w:vAlign w:val="center"/>
          </w:tcPr>
          <w:p w14:paraId="77DE461E" w14:textId="0FA67D05" w:rsidR="004B603A" w:rsidRPr="00EE75F3" w:rsidRDefault="009573EE" w:rsidP="00EE75F3">
            <w:pPr>
              <w:pStyle w:val="Tabletext"/>
              <w:rPr>
                <w:lang w:eastAsia="zh-CN"/>
              </w:rPr>
            </w:pPr>
            <w:r w:rsidRPr="00EE75F3">
              <w:rPr>
                <w:rFonts w:hint="eastAsia"/>
                <w:lang w:eastAsia="zh-CN"/>
              </w:rPr>
              <w:t>计算偶发</w:t>
            </w:r>
            <w:r w:rsidRPr="00EE75F3">
              <w:rPr>
                <w:rFonts w:hint="eastAsia"/>
                <w:lang w:eastAsia="zh-CN"/>
              </w:rPr>
              <w:t>E</w:t>
            </w:r>
            <w:r w:rsidRPr="00EE75F3">
              <w:rPr>
                <w:rFonts w:hint="eastAsia"/>
                <w:lang w:eastAsia="zh-CN"/>
              </w:rPr>
              <w:t>层场强的方法</w:t>
            </w:r>
          </w:p>
        </w:tc>
        <w:tc>
          <w:tcPr>
            <w:tcW w:w="1842" w:type="dxa"/>
            <w:vAlign w:val="center"/>
          </w:tcPr>
          <w:p w14:paraId="2534D86C" w14:textId="77777777" w:rsidR="004B603A" w:rsidRPr="00EE75F3" w:rsidRDefault="004B603A" w:rsidP="00AD2DAF">
            <w:pPr>
              <w:pStyle w:val="Tabletext"/>
              <w:jc w:val="center"/>
            </w:pPr>
            <w:r w:rsidRPr="00EE75F3">
              <w:t>3/39</w:t>
            </w:r>
          </w:p>
        </w:tc>
      </w:tr>
      <w:tr w:rsidR="004B603A" w:rsidRPr="00EE75F3" w14:paraId="44141733" w14:textId="77777777" w:rsidTr="00AD2DAF">
        <w:trPr>
          <w:jc w:val="center"/>
        </w:trPr>
        <w:tc>
          <w:tcPr>
            <w:tcW w:w="2377" w:type="dxa"/>
            <w:vAlign w:val="center"/>
          </w:tcPr>
          <w:p w14:paraId="23ED9E56" w14:textId="77777777" w:rsidR="004B603A" w:rsidRPr="00EE75F3" w:rsidRDefault="004B603A" w:rsidP="00AD2DAF">
            <w:pPr>
              <w:pStyle w:val="Tabletext"/>
              <w:jc w:val="center"/>
            </w:pPr>
            <w:r w:rsidRPr="00EE75F3">
              <w:t>P.372-15</w:t>
            </w:r>
          </w:p>
        </w:tc>
        <w:tc>
          <w:tcPr>
            <w:tcW w:w="5274" w:type="dxa"/>
            <w:vAlign w:val="center"/>
          </w:tcPr>
          <w:p w14:paraId="6DE01F2F" w14:textId="67CD7FE1" w:rsidR="004B603A" w:rsidRPr="00EE75F3" w:rsidRDefault="00E1609F" w:rsidP="00EE75F3">
            <w:pPr>
              <w:pStyle w:val="Tabletext"/>
            </w:pPr>
            <w:proofErr w:type="spellStart"/>
            <w:r w:rsidRPr="00EE75F3">
              <w:rPr>
                <w:rFonts w:hint="eastAsia"/>
              </w:rPr>
              <w:t>无线电噪声</w:t>
            </w:r>
            <w:proofErr w:type="spellEnd"/>
          </w:p>
        </w:tc>
        <w:tc>
          <w:tcPr>
            <w:tcW w:w="1842" w:type="dxa"/>
            <w:vAlign w:val="center"/>
          </w:tcPr>
          <w:p w14:paraId="4A193507" w14:textId="77777777" w:rsidR="004B603A" w:rsidRPr="00EE75F3" w:rsidRDefault="004B603A" w:rsidP="00AD2DAF">
            <w:pPr>
              <w:pStyle w:val="Tabletext"/>
              <w:jc w:val="center"/>
            </w:pPr>
            <w:r w:rsidRPr="00EE75F3">
              <w:t>3/40</w:t>
            </w:r>
          </w:p>
        </w:tc>
      </w:tr>
      <w:tr w:rsidR="004B603A" w:rsidRPr="00EE75F3" w14:paraId="062B2C02" w14:textId="77777777" w:rsidTr="00AD2DAF">
        <w:trPr>
          <w:jc w:val="center"/>
        </w:trPr>
        <w:tc>
          <w:tcPr>
            <w:tcW w:w="2377" w:type="dxa"/>
            <w:vAlign w:val="center"/>
          </w:tcPr>
          <w:p w14:paraId="51CAC835" w14:textId="77777777" w:rsidR="004B603A" w:rsidRPr="00EE75F3" w:rsidRDefault="004B603A" w:rsidP="00AD2DAF">
            <w:pPr>
              <w:pStyle w:val="Tabletext"/>
              <w:jc w:val="center"/>
            </w:pPr>
            <w:r w:rsidRPr="00EE75F3">
              <w:t>P.2108-1</w:t>
            </w:r>
          </w:p>
        </w:tc>
        <w:tc>
          <w:tcPr>
            <w:tcW w:w="5274" w:type="dxa"/>
            <w:vAlign w:val="center"/>
          </w:tcPr>
          <w:p w14:paraId="6B6F7A6F" w14:textId="01C521A0" w:rsidR="004B603A" w:rsidRPr="00EE75F3" w:rsidRDefault="00E1609F" w:rsidP="00EE75F3">
            <w:pPr>
              <w:pStyle w:val="Tabletext"/>
            </w:pPr>
            <w:proofErr w:type="spellStart"/>
            <w:r w:rsidRPr="00EE75F3">
              <w:rPr>
                <w:rFonts w:hint="eastAsia"/>
              </w:rPr>
              <w:t>地物损耗的预测</w:t>
            </w:r>
            <w:proofErr w:type="spellEnd"/>
          </w:p>
        </w:tc>
        <w:tc>
          <w:tcPr>
            <w:tcW w:w="1842" w:type="dxa"/>
            <w:vAlign w:val="center"/>
          </w:tcPr>
          <w:p w14:paraId="2EB8E4B8" w14:textId="77777777" w:rsidR="004B603A" w:rsidRPr="00EE75F3" w:rsidRDefault="004B603A" w:rsidP="00AD2DAF">
            <w:pPr>
              <w:pStyle w:val="Tabletext"/>
              <w:jc w:val="center"/>
            </w:pPr>
            <w:r w:rsidRPr="00EE75F3">
              <w:t>3/41</w:t>
            </w:r>
          </w:p>
        </w:tc>
      </w:tr>
      <w:tr w:rsidR="004B603A" w:rsidRPr="00EE75F3" w14:paraId="40A254BA" w14:textId="77777777" w:rsidTr="00AD2DAF">
        <w:trPr>
          <w:jc w:val="center"/>
        </w:trPr>
        <w:tc>
          <w:tcPr>
            <w:tcW w:w="2377" w:type="dxa"/>
            <w:vAlign w:val="center"/>
          </w:tcPr>
          <w:p w14:paraId="4143EEF1" w14:textId="77777777" w:rsidR="004B603A" w:rsidRPr="00EE75F3" w:rsidRDefault="004B603A" w:rsidP="00AD2DAF">
            <w:pPr>
              <w:pStyle w:val="Tabletext"/>
              <w:jc w:val="center"/>
            </w:pPr>
            <w:r w:rsidRPr="00EE75F3">
              <w:t>P.530-18</w:t>
            </w:r>
          </w:p>
        </w:tc>
        <w:tc>
          <w:tcPr>
            <w:tcW w:w="5274" w:type="dxa"/>
            <w:vAlign w:val="center"/>
          </w:tcPr>
          <w:p w14:paraId="66325F73" w14:textId="7A88F909" w:rsidR="004B603A" w:rsidRPr="00EE75F3" w:rsidRDefault="00E1609F" w:rsidP="00EE75F3">
            <w:pPr>
              <w:pStyle w:val="Tabletext"/>
              <w:rPr>
                <w:lang w:eastAsia="zh-CN"/>
              </w:rPr>
            </w:pPr>
            <w:r w:rsidRPr="00EE75F3">
              <w:rPr>
                <w:rFonts w:hint="eastAsia"/>
                <w:lang w:eastAsia="zh-CN"/>
              </w:rPr>
              <w:t>设计地面视距系统所需的传播数据和预测方法</w:t>
            </w:r>
          </w:p>
        </w:tc>
        <w:tc>
          <w:tcPr>
            <w:tcW w:w="1842" w:type="dxa"/>
            <w:vAlign w:val="center"/>
          </w:tcPr>
          <w:p w14:paraId="3584BF0E" w14:textId="77777777" w:rsidR="004B603A" w:rsidRPr="00EE75F3" w:rsidRDefault="004B603A" w:rsidP="00AD2DAF">
            <w:pPr>
              <w:pStyle w:val="Tabletext"/>
              <w:jc w:val="center"/>
            </w:pPr>
            <w:r w:rsidRPr="00EE75F3">
              <w:t>3/42(Rev.2)</w:t>
            </w:r>
          </w:p>
        </w:tc>
      </w:tr>
      <w:tr w:rsidR="004B603A" w:rsidRPr="00EE75F3" w14:paraId="37815A48" w14:textId="77777777" w:rsidTr="00AD2DAF">
        <w:trPr>
          <w:jc w:val="center"/>
        </w:trPr>
        <w:tc>
          <w:tcPr>
            <w:tcW w:w="2377" w:type="dxa"/>
            <w:vAlign w:val="center"/>
          </w:tcPr>
          <w:p w14:paraId="2E9938D7" w14:textId="77777777" w:rsidR="004B603A" w:rsidRPr="00EE75F3" w:rsidRDefault="004B603A" w:rsidP="00AD2DAF">
            <w:pPr>
              <w:pStyle w:val="Tabletext"/>
              <w:jc w:val="center"/>
            </w:pPr>
            <w:r w:rsidRPr="00EE75F3">
              <w:t>P.1144-11</w:t>
            </w:r>
          </w:p>
        </w:tc>
        <w:tc>
          <w:tcPr>
            <w:tcW w:w="5274" w:type="dxa"/>
            <w:vAlign w:val="center"/>
          </w:tcPr>
          <w:p w14:paraId="47265EB5" w14:textId="72F2FAAD" w:rsidR="004B603A" w:rsidRPr="00EE75F3" w:rsidRDefault="00E1609F" w:rsidP="00EE75F3">
            <w:pPr>
              <w:pStyle w:val="Tabletext"/>
              <w:rPr>
                <w:lang w:eastAsia="zh-CN"/>
              </w:rPr>
            </w:pPr>
            <w:r w:rsidRPr="00EE75F3">
              <w:rPr>
                <w:rFonts w:hint="eastAsia"/>
                <w:lang w:eastAsia="zh-CN"/>
              </w:rPr>
              <w:t>无线电通信第</w:t>
            </w:r>
            <w:r w:rsidRPr="00EE75F3">
              <w:rPr>
                <w:lang w:eastAsia="zh-CN"/>
              </w:rPr>
              <w:t>3</w:t>
            </w:r>
            <w:r w:rsidRPr="00EE75F3">
              <w:rPr>
                <w:rFonts w:hint="eastAsia"/>
                <w:lang w:eastAsia="zh-CN"/>
              </w:rPr>
              <w:t>研究</w:t>
            </w:r>
            <w:proofErr w:type="gramStart"/>
            <w:r w:rsidRPr="00EE75F3">
              <w:rPr>
                <w:rFonts w:hint="eastAsia"/>
                <w:lang w:eastAsia="zh-CN"/>
              </w:rPr>
              <w:t>组传播</w:t>
            </w:r>
            <w:proofErr w:type="gramEnd"/>
            <w:r w:rsidRPr="00EE75F3">
              <w:rPr>
                <w:rFonts w:hint="eastAsia"/>
                <w:lang w:eastAsia="zh-CN"/>
              </w:rPr>
              <w:t>方法应用指导</w:t>
            </w:r>
          </w:p>
        </w:tc>
        <w:tc>
          <w:tcPr>
            <w:tcW w:w="1842" w:type="dxa"/>
            <w:vAlign w:val="center"/>
          </w:tcPr>
          <w:p w14:paraId="260C0DFD" w14:textId="77777777" w:rsidR="004B603A" w:rsidRPr="00EE75F3" w:rsidRDefault="004B603A" w:rsidP="00AD2DAF">
            <w:pPr>
              <w:pStyle w:val="Tabletext"/>
              <w:jc w:val="center"/>
            </w:pPr>
            <w:r w:rsidRPr="00EE75F3">
              <w:t>3/45</w:t>
            </w:r>
          </w:p>
        </w:tc>
      </w:tr>
      <w:tr w:rsidR="004B603A" w:rsidRPr="00EE75F3" w14:paraId="193C4995" w14:textId="77777777" w:rsidTr="00AD2DAF">
        <w:trPr>
          <w:jc w:val="center"/>
        </w:trPr>
        <w:tc>
          <w:tcPr>
            <w:tcW w:w="2377" w:type="dxa"/>
            <w:vAlign w:val="center"/>
          </w:tcPr>
          <w:p w14:paraId="78715EE9" w14:textId="77777777" w:rsidR="004B603A" w:rsidRPr="00EE75F3" w:rsidRDefault="004B603A" w:rsidP="00AD2DAF">
            <w:pPr>
              <w:pStyle w:val="Tabletext"/>
              <w:jc w:val="center"/>
            </w:pPr>
            <w:r w:rsidRPr="00EE75F3">
              <w:t>P.1409-2</w:t>
            </w:r>
          </w:p>
        </w:tc>
        <w:tc>
          <w:tcPr>
            <w:tcW w:w="5274" w:type="dxa"/>
            <w:vAlign w:val="center"/>
          </w:tcPr>
          <w:p w14:paraId="3052F9EC" w14:textId="13538034" w:rsidR="004B603A" w:rsidRPr="00EE75F3" w:rsidRDefault="00E1609F" w:rsidP="00EE75F3">
            <w:pPr>
              <w:pStyle w:val="Tabletext"/>
              <w:rPr>
                <w:lang w:eastAsia="zh-CN"/>
              </w:rPr>
            </w:pPr>
            <w:r w:rsidRPr="00EE75F3">
              <w:rPr>
                <w:lang w:eastAsia="zh-CN"/>
              </w:rPr>
              <w:t>在约</w:t>
            </w:r>
            <w:r w:rsidR="00EE75F3" w:rsidRPr="00EE75F3">
              <w:rPr>
                <w:lang w:eastAsia="zh-CN"/>
              </w:rPr>
              <w:t>0.7 </w:t>
            </w:r>
            <w:r w:rsidRPr="00EE75F3">
              <w:rPr>
                <w:lang w:eastAsia="zh-CN"/>
              </w:rPr>
              <w:t>GHz</w:t>
            </w:r>
            <w:r w:rsidRPr="00EE75F3">
              <w:rPr>
                <w:lang w:eastAsia="zh-CN"/>
              </w:rPr>
              <w:t>以上频率使用高空平台台站和平流层其它高空台站系统的传播数据和预测方法</w:t>
            </w:r>
          </w:p>
        </w:tc>
        <w:tc>
          <w:tcPr>
            <w:tcW w:w="1842" w:type="dxa"/>
            <w:vAlign w:val="center"/>
          </w:tcPr>
          <w:p w14:paraId="7A4A8E26" w14:textId="77777777" w:rsidR="004B603A" w:rsidRPr="00EE75F3" w:rsidRDefault="004B603A" w:rsidP="00AD2DAF">
            <w:pPr>
              <w:pStyle w:val="Tabletext"/>
              <w:jc w:val="center"/>
            </w:pPr>
            <w:r w:rsidRPr="00EE75F3">
              <w:t>3/46</w:t>
            </w:r>
          </w:p>
        </w:tc>
      </w:tr>
      <w:tr w:rsidR="004B603A" w:rsidRPr="00EE75F3" w14:paraId="37F59128" w14:textId="77777777" w:rsidTr="00AD2DAF">
        <w:trPr>
          <w:jc w:val="center"/>
        </w:trPr>
        <w:tc>
          <w:tcPr>
            <w:tcW w:w="2377" w:type="dxa"/>
            <w:vAlign w:val="center"/>
          </w:tcPr>
          <w:p w14:paraId="38DFA3AF" w14:textId="77777777" w:rsidR="004B603A" w:rsidRPr="00EE75F3" w:rsidRDefault="004B603A" w:rsidP="00AD2DAF">
            <w:pPr>
              <w:pStyle w:val="Tabletext"/>
              <w:jc w:val="center"/>
            </w:pPr>
            <w:r w:rsidRPr="00EE75F3">
              <w:t>P.2001-4</w:t>
            </w:r>
          </w:p>
        </w:tc>
        <w:tc>
          <w:tcPr>
            <w:tcW w:w="5274" w:type="dxa"/>
            <w:vAlign w:val="center"/>
          </w:tcPr>
          <w:p w14:paraId="76974025" w14:textId="6CA35D7E" w:rsidR="004B603A" w:rsidRPr="00EE75F3" w:rsidRDefault="00E1609F" w:rsidP="00EE75F3">
            <w:pPr>
              <w:pStyle w:val="Tabletext"/>
              <w:rPr>
                <w:lang w:eastAsia="zh-CN"/>
              </w:rPr>
            </w:pPr>
            <w:r w:rsidRPr="00EE75F3">
              <w:rPr>
                <w:lang w:eastAsia="zh-CN"/>
              </w:rPr>
              <w:t>一种</w:t>
            </w:r>
            <w:r w:rsidRPr="00EE75F3">
              <w:rPr>
                <w:lang w:eastAsia="zh-CN"/>
              </w:rPr>
              <w:t>30 MHz</w:t>
            </w:r>
            <w:r w:rsidRPr="00EE75F3">
              <w:rPr>
                <w:lang w:eastAsia="zh-CN"/>
              </w:rPr>
              <w:t>至</w:t>
            </w:r>
            <w:r w:rsidRPr="00EE75F3">
              <w:rPr>
                <w:lang w:eastAsia="zh-CN"/>
              </w:rPr>
              <w:t>50</w:t>
            </w:r>
            <w:bookmarkStart w:id="4" w:name="OLE_LINK27"/>
            <w:bookmarkStart w:id="5" w:name="OLE_LINK28"/>
            <w:r w:rsidRPr="00EE75F3">
              <w:rPr>
                <w:lang w:eastAsia="zh-CN"/>
              </w:rPr>
              <w:t xml:space="preserve"> </w:t>
            </w:r>
            <w:bookmarkEnd w:id="4"/>
            <w:bookmarkEnd w:id="5"/>
            <w:r w:rsidRPr="00EE75F3">
              <w:rPr>
                <w:lang w:eastAsia="zh-CN"/>
              </w:rPr>
              <w:t>GHz</w:t>
            </w:r>
            <w:r w:rsidRPr="00EE75F3">
              <w:rPr>
                <w:lang w:eastAsia="zh-CN"/>
              </w:rPr>
              <w:t>频率范围广泛通用的地面传播模型</w:t>
            </w:r>
          </w:p>
        </w:tc>
        <w:tc>
          <w:tcPr>
            <w:tcW w:w="1842" w:type="dxa"/>
            <w:vAlign w:val="center"/>
          </w:tcPr>
          <w:p w14:paraId="2384C7E6" w14:textId="77777777" w:rsidR="004B603A" w:rsidRPr="00EE75F3" w:rsidRDefault="004B603A" w:rsidP="00AD2DAF">
            <w:pPr>
              <w:pStyle w:val="Tabletext"/>
              <w:jc w:val="center"/>
            </w:pPr>
            <w:r w:rsidRPr="00EE75F3">
              <w:t>3/47(Rev.1)</w:t>
            </w:r>
          </w:p>
        </w:tc>
      </w:tr>
      <w:tr w:rsidR="004B603A" w:rsidRPr="00EE75F3" w14:paraId="76A76ECD" w14:textId="77777777" w:rsidTr="00AD2DAF">
        <w:trPr>
          <w:jc w:val="center"/>
        </w:trPr>
        <w:tc>
          <w:tcPr>
            <w:tcW w:w="2377" w:type="dxa"/>
            <w:vAlign w:val="center"/>
          </w:tcPr>
          <w:p w14:paraId="62CE73C3" w14:textId="58C7A2E7" w:rsidR="004B603A" w:rsidRPr="00EE75F3" w:rsidRDefault="004B603A" w:rsidP="00AD2DAF">
            <w:pPr>
              <w:pStyle w:val="Tabletext"/>
              <w:jc w:val="center"/>
            </w:pPr>
            <w:r w:rsidRPr="00EE75F3">
              <w:t>P.452-17</w:t>
            </w:r>
          </w:p>
        </w:tc>
        <w:tc>
          <w:tcPr>
            <w:tcW w:w="5274" w:type="dxa"/>
            <w:vAlign w:val="center"/>
          </w:tcPr>
          <w:p w14:paraId="253BDD94" w14:textId="6FE99306" w:rsidR="004B603A" w:rsidRPr="00EE75F3" w:rsidRDefault="00E1609F" w:rsidP="00EE75F3">
            <w:pPr>
              <w:pStyle w:val="Tabletext"/>
              <w:rPr>
                <w:lang w:eastAsia="zh-CN"/>
              </w:rPr>
            </w:pPr>
            <w:r w:rsidRPr="00EE75F3">
              <w:rPr>
                <w:rFonts w:hint="eastAsia"/>
                <w:lang w:eastAsia="zh-CN"/>
              </w:rPr>
              <w:t>评估在频率高于约</w:t>
            </w:r>
            <w:r w:rsidRPr="00EE75F3">
              <w:rPr>
                <w:rFonts w:hint="eastAsia"/>
                <w:lang w:eastAsia="zh-CN"/>
              </w:rPr>
              <w:t>0.1 GHz</w:t>
            </w:r>
            <w:r w:rsidRPr="00EE75F3">
              <w:rPr>
                <w:rFonts w:hint="eastAsia"/>
                <w:lang w:eastAsia="zh-CN"/>
              </w:rPr>
              <w:t>时地球表面上电台之间干扰的预测程序</w:t>
            </w:r>
          </w:p>
        </w:tc>
        <w:tc>
          <w:tcPr>
            <w:tcW w:w="1842" w:type="dxa"/>
            <w:vAlign w:val="center"/>
          </w:tcPr>
          <w:p w14:paraId="04B03329" w14:textId="4334F824" w:rsidR="004B603A" w:rsidRPr="00EE75F3" w:rsidRDefault="004B603A" w:rsidP="00AD2DAF">
            <w:pPr>
              <w:pStyle w:val="Tabletext"/>
              <w:jc w:val="center"/>
            </w:pPr>
            <w:r w:rsidRPr="00EE75F3">
              <w:t>3/48(Rev.1)</w:t>
            </w:r>
          </w:p>
        </w:tc>
      </w:tr>
      <w:tr w:rsidR="004B603A" w:rsidRPr="00EE75F3" w14:paraId="2F25B245" w14:textId="77777777" w:rsidTr="00AD2DAF">
        <w:trPr>
          <w:jc w:val="center"/>
        </w:trPr>
        <w:tc>
          <w:tcPr>
            <w:tcW w:w="2377" w:type="dxa"/>
            <w:vAlign w:val="center"/>
          </w:tcPr>
          <w:p w14:paraId="1052B68C" w14:textId="77777777" w:rsidR="004B603A" w:rsidRPr="00EE75F3" w:rsidRDefault="004B603A" w:rsidP="00AD2DAF">
            <w:pPr>
              <w:pStyle w:val="Tabletext"/>
              <w:jc w:val="center"/>
            </w:pPr>
            <w:r w:rsidRPr="00EE75F3">
              <w:t>P.311-18</w:t>
            </w:r>
          </w:p>
        </w:tc>
        <w:tc>
          <w:tcPr>
            <w:tcW w:w="5274" w:type="dxa"/>
            <w:vAlign w:val="center"/>
          </w:tcPr>
          <w:p w14:paraId="5031C6F1" w14:textId="360AAF16" w:rsidR="004B603A" w:rsidRPr="00EE75F3" w:rsidRDefault="00E1609F" w:rsidP="00EE75F3">
            <w:pPr>
              <w:pStyle w:val="Tabletext"/>
              <w:rPr>
                <w:lang w:eastAsia="zh-CN"/>
              </w:rPr>
            </w:pPr>
            <w:r w:rsidRPr="00EE75F3">
              <w:rPr>
                <w:rFonts w:hint="eastAsia"/>
                <w:lang w:eastAsia="zh-CN"/>
              </w:rPr>
              <w:t>无线电波传播研究中数据的采集、表述和分析</w:t>
            </w:r>
          </w:p>
        </w:tc>
        <w:tc>
          <w:tcPr>
            <w:tcW w:w="1842" w:type="dxa"/>
            <w:vAlign w:val="center"/>
          </w:tcPr>
          <w:p w14:paraId="20A9DA3A" w14:textId="77777777" w:rsidR="004B603A" w:rsidRPr="00EE75F3" w:rsidRDefault="004B603A" w:rsidP="00AD2DAF">
            <w:pPr>
              <w:pStyle w:val="Tabletext"/>
              <w:jc w:val="center"/>
            </w:pPr>
            <w:r w:rsidRPr="00EE75F3">
              <w:t>3/49(Rev.1)</w:t>
            </w:r>
          </w:p>
        </w:tc>
      </w:tr>
      <w:tr w:rsidR="004B603A" w:rsidRPr="00E20932" w14:paraId="098DD187" w14:textId="77777777" w:rsidTr="00AD2DAF">
        <w:trPr>
          <w:jc w:val="center"/>
        </w:trPr>
        <w:tc>
          <w:tcPr>
            <w:tcW w:w="2377" w:type="dxa"/>
            <w:vAlign w:val="center"/>
          </w:tcPr>
          <w:p w14:paraId="5434DAAE" w14:textId="77777777" w:rsidR="004B603A" w:rsidRPr="00EE75F3" w:rsidRDefault="004B603A" w:rsidP="00AD2DAF">
            <w:pPr>
              <w:pStyle w:val="Tabletext"/>
              <w:jc w:val="center"/>
            </w:pPr>
            <w:r w:rsidRPr="00EE75F3">
              <w:t>P.619-5</w:t>
            </w:r>
          </w:p>
        </w:tc>
        <w:tc>
          <w:tcPr>
            <w:tcW w:w="5274" w:type="dxa"/>
            <w:vAlign w:val="center"/>
          </w:tcPr>
          <w:p w14:paraId="0AB62858" w14:textId="7769F5F2" w:rsidR="004B603A" w:rsidRPr="00EE75F3" w:rsidRDefault="00624AB0" w:rsidP="00EE75F3">
            <w:pPr>
              <w:pStyle w:val="Tabletext"/>
              <w:rPr>
                <w:lang w:eastAsia="zh-CN"/>
              </w:rPr>
            </w:pPr>
            <w:r w:rsidRPr="00EE75F3">
              <w:rPr>
                <w:rFonts w:hint="eastAsia"/>
                <w:lang w:eastAsia="zh-CN"/>
              </w:rPr>
              <w:t>评估空间和地球表面台站之间干扰所需的传播数据</w:t>
            </w:r>
          </w:p>
        </w:tc>
        <w:tc>
          <w:tcPr>
            <w:tcW w:w="1842" w:type="dxa"/>
            <w:vAlign w:val="center"/>
          </w:tcPr>
          <w:p w14:paraId="0936775D" w14:textId="77777777" w:rsidR="004B603A" w:rsidRPr="00A42185" w:rsidRDefault="004B603A" w:rsidP="00AD2DAF">
            <w:pPr>
              <w:pStyle w:val="Tabletext"/>
              <w:jc w:val="center"/>
            </w:pPr>
            <w:r w:rsidRPr="00EE75F3">
              <w:t>3/51(Rev.1)</w:t>
            </w:r>
          </w:p>
        </w:tc>
      </w:tr>
    </w:tbl>
    <w:p w14:paraId="4725BD7E" w14:textId="77777777" w:rsidR="00BA539B" w:rsidRPr="00BA539B" w:rsidRDefault="00BA539B" w:rsidP="00B850AE">
      <w:pPr>
        <w:jc w:val="left"/>
        <w:rPr>
          <w:rFonts w:asciiTheme="minorHAnsi" w:hAnsiTheme="minorHAnsi" w:cstheme="majorBidi"/>
          <w:lang w:eastAsia="zh-CN"/>
        </w:rPr>
      </w:pPr>
    </w:p>
    <w:p w14:paraId="7871C701" w14:textId="768FD5AB" w:rsidR="00AF051D" w:rsidRDefault="00BA539B" w:rsidP="00B850AE">
      <w:pPr>
        <w:spacing w:before="0" w:line="240" w:lineRule="auto"/>
        <w:jc w:val="center"/>
        <w:rPr>
          <w:rFonts w:asciiTheme="majorEastAsia" w:eastAsiaTheme="majorEastAsia" w:hAnsiTheme="majorEastAsia"/>
          <w:szCs w:val="24"/>
          <w:lang w:eastAsia="zh-CN"/>
        </w:rPr>
      </w:pPr>
      <w:r w:rsidRPr="00BA539B">
        <w:rPr>
          <w:lang w:val="en-GB"/>
        </w:rPr>
        <w:t>______________</w:t>
      </w:r>
    </w:p>
    <w:sectPr w:rsidR="00AF051D" w:rsidSect="00031E64">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0DCA7" w14:textId="77777777" w:rsidR="00BA539B" w:rsidRDefault="00BA539B">
      <w:r>
        <w:separator/>
      </w:r>
    </w:p>
  </w:endnote>
  <w:endnote w:type="continuationSeparator" w:id="0">
    <w:p w14:paraId="28397BA3" w14:textId="77777777" w:rsidR="00BA539B" w:rsidRDefault="00BA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F9545" w14:textId="77777777" w:rsidR="00ED20E1" w:rsidRDefault="00ED20E1" w:rsidP="00ED20E1">
    <w:pPr>
      <w:pStyle w:val="FirstFooter"/>
      <w:spacing w:line="240" w:lineRule="auto"/>
      <w:ind w:left="-397" w:right="-397"/>
      <w:jc w:val="center"/>
      <w:rPr>
        <w:sz w:val="18"/>
        <w:szCs w:val="18"/>
      </w:rPr>
    </w:pPr>
    <w:r w:rsidRPr="00B850AE">
      <w:rPr>
        <w:color w:val="4F81BD" w:themeColor="accent1"/>
        <w:sz w:val="18"/>
        <w:szCs w:val="18"/>
      </w:rPr>
      <w:t>International Telecommunication Union • Place des Nations • CH</w:t>
    </w:r>
    <w:r w:rsidRPr="00B850AE">
      <w:rPr>
        <w:color w:val="4F81BD" w:themeColor="accent1"/>
        <w:sz w:val="18"/>
        <w:szCs w:val="18"/>
      </w:rPr>
      <w:noBreakHyphen/>
      <w:t xml:space="preserve">1211 Geneva 20 • Switzerland </w:t>
    </w:r>
    <w:r w:rsidRPr="00B850AE">
      <w:rPr>
        <w:color w:val="4F81BD" w:themeColor="accent1"/>
        <w:sz w:val="18"/>
        <w:szCs w:val="18"/>
      </w:rPr>
      <w:br/>
      <w:t>Tel: +41 22 730 5111 • Fax: +41 22 733 7256 • E-mail:</w:t>
    </w:r>
    <w:r w:rsidRPr="005E5EB3">
      <w:rPr>
        <w:sz w:val="18"/>
        <w:szCs w:val="18"/>
      </w:rPr>
      <w:t xml:space="preserve">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C570B" w14:textId="77777777" w:rsidR="00BA539B" w:rsidRDefault="00BA539B">
      <w:r>
        <w:t>____________________</w:t>
      </w:r>
    </w:p>
  </w:footnote>
  <w:footnote w:type="continuationSeparator" w:id="0">
    <w:p w14:paraId="2925374D" w14:textId="77777777" w:rsidR="00BA539B" w:rsidRDefault="00BA5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3711B" w14:textId="20D8F544" w:rsidR="00E915AF" w:rsidRPr="00AC1F2B" w:rsidRDefault="00AF051D" w:rsidP="00A9335D">
    <w:pPr>
      <w:pStyle w:val="Header"/>
      <w:jc w:val="center"/>
      <w:rPr>
        <w:sz w:val="20"/>
        <w:szCs w:val="18"/>
      </w:rPr>
    </w:pPr>
    <w:r>
      <w:rPr>
        <w:sz w:val="20"/>
        <w:szCs w:val="18"/>
      </w:rPr>
      <w:t xml:space="preserve">- </w:t>
    </w:r>
    <w:r w:rsidR="001B42C9" w:rsidRPr="00AC1F2B">
      <w:rPr>
        <w:rStyle w:val="PageNumber"/>
        <w:sz w:val="20"/>
        <w:szCs w:val="18"/>
      </w:rPr>
      <w:fldChar w:fldCharType="begin"/>
    </w:r>
    <w:r w:rsidR="00E915AF" w:rsidRPr="00AC1F2B">
      <w:rPr>
        <w:rStyle w:val="PageNumber"/>
        <w:sz w:val="20"/>
        <w:szCs w:val="18"/>
      </w:rPr>
      <w:instrText xml:space="preserve"> PAGE </w:instrText>
    </w:r>
    <w:r w:rsidR="001B42C9" w:rsidRPr="00AC1F2B">
      <w:rPr>
        <w:rStyle w:val="PageNumber"/>
        <w:sz w:val="20"/>
        <w:szCs w:val="18"/>
      </w:rPr>
      <w:fldChar w:fldCharType="separate"/>
    </w:r>
    <w:r>
      <w:rPr>
        <w:rStyle w:val="PageNumber"/>
        <w:noProof/>
        <w:sz w:val="20"/>
        <w:szCs w:val="18"/>
      </w:rPr>
      <w:t>2</w:t>
    </w:r>
    <w:r w:rsidR="001B42C9"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D3A9D" w14:textId="77777777"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EE03A0">
      <w:rPr>
        <w:i/>
        <w:noProof/>
      </w:rPr>
      <w:t>3</w:t>
    </w:r>
    <w:r w:rsidR="001B42C9" w:rsidRPr="00AF3325">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BA539B" w14:paraId="6DC5AE49" w14:textId="77777777" w:rsidTr="00035918">
      <w:tc>
        <w:tcPr>
          <w:tcW w:w="9889" w:type="dxa"/>
          <w:tcMar>
            <w:left w:w="0" w:type="dxa"/>
          </w:tcMar>
        </w:tcPr>
        <w:p w14:paraId="36DA3F93" w14:textId="3246AB5D" w:rsidR="00BA539B" w:rsidRDefault="00BA539B" w:rsidP="00BA539B">
          <w:pPr>
            <w:pStyle w:val="Header"/>
            <w:spacing w:before="240" w:line="360" w:lineRule="auto"/>
            <w:jc w:val="center"/>
          </w:pPr>
          <w:r w:rsidRPr="008E52B1">
            <w:rPr>
              <w:noProof/>
              <w:color w:val="3399FF"/>
              <w:lang w:eastAsia="zh-CN"/>
            </w:rPr>
            <w:drawing>
              <wp:inline distT="0" distB="0" distL="0" distR="0" wp14:anchorId="17AC7C6B" wp14:editId="4F2DC101">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53BC1616"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A539B"/>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1DF4"/>
    <w:rsid w:val="000A096A"/>
    <w:rsid w:val="000A375E"/>
    <w:rsid w:val="000A7051"/>
    <w:rsid w:val="000B0AF6"/>
    <w:rsid w:val="000B0E9B"/>
    <w:rsid w:val="000B2CAE"/>
    <w:rsid w:val="000C03C7"/>
    <w:rsid w:val="000C2AD0"/>
    <w:rsid w:val="000E3DEE"/>
    <w:rsid w:val="000F00B0"/>
    <w:rsid w:val="00100B72"/>
    <w:rsid w:val="00101F7D"/>
    <w:rsid w:val="00102455"/>
    <w:rsid w:val="00103C76"/>
    <w:rsid w:val="0011265F"/>
    <w:rsid w:val="00117282"/>
    <w:rsid w:val="00117389"/>
    <w:rsid w:val="00121C2D"/>
    <w:rsid w:val="00134404"/>
    <w:rsid w:val="00144DFB"/>
    <w:rsid w:val="00164B62"/>
    <w:rsid w:val="00165C1E"/>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16122"/>
    <w:rsid w:val="002302B3"/>
    <w:rsid w:val="00230C66"/>
    <w:rsid w:val="00235A29"/>
    <w:rsid w:val="00241526"/>
    <w:rsid w:val="002443A2"/>
    <w:rsid w:val="00266E74"/>
    <w:rsid w:val="00283C3B"/>
    <w:rsid w:val="002861E6"/>
    <w:rsid w:val="00287D18"/>
    <w:rsid w:val="00295CFA"/>
    <w:rsid w:val="002A2618"/>
    <w:rsid w:val="002A5DD7"/>
    <w:rsid w:val="002B0CAC"/>
    <w:rsid w:val="002C773A"/>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603A"/>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D3DBC"/>
    <w:rsid w:val="005E5C29"/>
    <w:rsid w:val="005E5EB3"/>
    <w:rsid w:val="005E6944"/>
    <w:rsid w:val="005F3CB6"/>
    <w:rsid w:val="005F657C"/>
    <w:rsid w:val="00602D53"/>
    <w:rsid w:val="006047E5"/>
    <w:rsid w:val="00624AB0"/>
    <w:rsid w:val="0064371D"/>
    <w:rsid w:val="00650543"/>
    <w:rsid w:val="00650B2A"/>
    <w:rsid w:val="00651777"/>
    <w:rsid w:val="006550F8"/>
    <w:rsid w:val="006829F3"/>
    <w:rsid w:val="006A518B"/>
    <w:rsid w:val="006B0590"/>
    <w:rsid w:val="006B49DA"/>
    <w:rsid w:val="006C53F8"/>
    <w:rsid w:val="006C7CDE"/>
    <w:rsid w:val="007234B1"/>
    <w:rsid w:val="00723D08"/>
    <w:rsid w:val="007253AF"/>
    <w:rsid w:val="00725FDA"/>
    <w:rsid w:val="007271E7"/>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3888"/>
    <w:rsid w:val="008F4F21"/>
    <w:rsid w:val="00904D4A"/>
    <w:rsid w:val="009076D7"/>
    <w:rsid w:val="009151BA"/>
    <w:rsid w:val="0091560C"/>
    <w:rsid w:val="00925023"/>
    <w:rsid w:val="009277BC"/>
    <w:rsid w:val="00927D57"/>
    <w:rsid w:val="00931A51"/>
    <w:rsid w:val="00936E1F"/>
    <w:rsid w:val="00947185"/>
    <w:rsid w:val="009518B3"/>
    <w:rsid w:val="009573EE"/>
    <w:rsid w:val="00963D9D"/>
    <w:rsid w:val="0098013E"/>
    <w:rsid w:val="00981B54"/>
    <w:rsid w:val="009842C3"/>
    <w:rsid w:val="00993CD2"/>
    <w:rsid w:val="009A009A"/>
    <w:rsid w:val="009A6BB6"/>
    <w:rsid w:val="009B3F43"/>
    <w:rsid w:val="009B5CFA"/>
    <w:rsid w:val="009C161F"/>
    <w:rsid w:val="009C56B4"/>
    <w:rsid w:val="009C6A12"/>
    <w:rsid w:val="009D51A2"/>
    <w:rsid w:val="009E04A8"/>
    <w:rsid w:val="009E4AEC"/>
    <w:rsid w:val="009E5BD8"/>
    <w:rsid w:val="009E681E"/>
    <w:rsid w:val="00A119E6"/>
    <w:rsid w:val="00A14F79"/>
    <w:rsid w:val="00A20FBC"/>
    <w:rsid w:val="00A31370"/>
    <w:rsid w:val="00A34D6F"/>
    <w:rsid w:val="00A41F91"/>
    <w:rsid w:val="00A63355"/>
    <w:rsid w:val="00A7596D"/>
    <w:rsid w:val="00A9335D"/>
    <w:rsid w:val="00A963DF"/>
    <w:rsid w:val="00A97D83"/>
    <w:rsid w:val="00AA0AF8"/>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28FA"/>
    <w:rsid w:val="00B649D7"/>
    <w:rsid w:val="00B81C2F"/>
    <w:rsid w:val="00B850AE"/>
    <w:rsid w:val="00B90743"/>
    <w:rsid w:val="00B90C45"/>
    <w:rsid w:val="00B933BE"/>
    <w:rsid w:val="00BA539B"/>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662B"/>
    <w:rsid w:val="00C9291E"/>
    <w:rsid w:val="00CA3F44"/>
    <w:rsid w:val="00CA4E58"/>
    <w:rsid w:val="00CB3771"/>
    <w:rsid w:val="00CB44BF"/>
    <w:rsid w:val="00CB5153"/>
    <w:rsid w:val="00CE076A"/>
    <w:rsid w:val="00CE463D"/>
    <w:rsid w:val="00D10BA0"/>
    <w:rsid w:val="00D21694"/>
    <w:rsid w:val="00D24EB5"/>
    <w:rsid w:val="00D34BDC"/>
    <w:rsid w:val="00D35AB9"/>
    <w:rsid w:val="00D41571"/>
    <w:rsid w:val="00D416A0"/>
    <w:rsid w:val="00D47672"/>
    <w:rsid w:val="00D5123C"/>
    <w:rsid w:val="00D55560"/>
    <w:rsid w:val="00D61C5A"/>
    <w:rsid w:val="00D631CE"/>
    <w:rsid w:val="00D6790C"/>
    <w:rsid w:val="00D73277"/>
    <w:rsid w:val="00D75381"/>
    <w:rsid w:val="00D76586"/>
    <w:rsid w:val="00D82657"/>
    <w:rsid w:val="00D87E20"/>
    <w:rsid w:val="00DA16E6"/>
    <w:rsid w:val="00DA4037"/>
    <w:rsid w:val="00DA4711"/>
    <w:rsid w:val="00DE66A5"/>
    <w:rsid w:val="00DF2B50"/>
    <w:rsid w:val="00E01059"/>
    <w:rsid w:val="00E04C86"/>
    <w:rsid w:val="00E1609F"/>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20E1"/>
    <w:rsid w:val="00EE03A0"/>
    <w:rsid w:val="00EE75F3"/>
    <w:rsid w:val="00F25940"/>
    <w:rsid w:val="00F424BF"/>
    <w:rsid w:val="00F44FC3"/>
    <w:rsid w:val="00F46107"/>
    <w:rsid w:val="00F468C5"/>
    <w:rsid w:val="00F52F39"/>
    <w:rsid w:val="00F55884"/>
    <w:rsid w:val="00F572D3"/>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65E3C33"/>
  <w15:docId w15:val="{FE9674A6-15E5-4DB7-B006-11142D40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customStyle="1" w:styleId="TabletextChar">
    <w:name w:val="Table_text Char"/>
    <w:link w:val="Tabletext"/>
    <w:locked/>
    <w:rsid w:val="00B850AE"/>
    <w:rPr>
      <w:szCs w:val="22"/>
      <w:lang w:val="en-US" w:eastAsia="en-US"/>
    </w:rPr>
  </w:style>
  <w:style w:type="character" w:customStyle="1" w:styleId="TableheadChar">
    <w:name w:val="Table_head Char"/>
    <w:basedOn w:val="DefaultParagraphFont"/>
    <w:link w:val="Tablehead"/>
    <w:locked/>
    <w:rsid w:val="00B850AE"/>
    <w:rPr>
      <w:b/>
      <w:szCs w:val="22"/>
      <w:lang w:val="en-US" w:eastAsia="en-US"/>
    </w:rPr>
  </w:style>
  <w:style w:type="character" w:styleId="UnresolvedMention">
    <w:name w:val="Unresolved Mention"/>
    <w:basedOn w:val="DefaultParagraphFont"/>
    <w:uiPriority w:val="99"/>
    <w:semiHidden/>
    <w:unhideWhenUsed/>
    <w:rsid w:val="004B603A"/>
    <w:rPr>
      <w:color w:val="605E5C"/>
      <w:shd w:val="clear" w:color="auto" w:fill="E1DFDD"/>
    </w:rPr>
  </w:style>
  <w:style w:type="character" w:styleId="FollowedHyperlink">
    <w:name w:val="FollowedHyperlink"/>
    <w:basedOn w:val="DefaultParagraphFont"/>
    <w:semiHidden/>
    <w:unhideWhenUsed/>
    <w:rsid w:val="004B60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033495">
      <w:bodyDiv w:val="1"/>
      <w:marLeft w:val="0"/>
      <w:marRight w:val="0"/>
      <w:marTop w:val="0"/>
      <w:marBottom w:val="0"/>
      <w:divBdr>
        <w:top w:val="none" w:sz="0" w:space="0" w:color="auto"/>
        <w:left w:val="none" w:sz="0" w:space="0" w:color="auto"/>
        <w:bottom w:val="none" w:sz="0" w:space="0" w:color="auto"/>
        <w:right w:val="none" w:sz="0" w:space="0" w:color="auto"/>
      </w:divBdr>
    </w:div>
    <w:div w:id="48813806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01559287">
      <w:bodyDiv w:val="1"/>
      <w:marLeft w:val="0"/>
      <w:marRight w:val="0"/>
      <w:marTop w:val="0"/>
      <w:marBottom w:val="0"/>
      <w:divBdr>
        <w:top w:val="none" w:sz="0" w:space="0" w:color="auto"/>
        <w:left w:val="none" w:sz="0" w:space="0" w:color="auto"/>
        <w:bottom w:val="none" w:sz="0" w:space="0" w:color="auto"/>
        <w:right w:val="none" w:sz="0" w:space="0" w:color="auto"/>
      </w:divBdr>
    </w:div>
    <w:div w:id="2106223953">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D2621-3ED6-47B9-BFE1-13125B6E1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20</TotalTime>
  <Pages>2</Pages>
  <Words>736</Words>
  <Characters>561</Characters>
  <Application>Microsoft Office Word</Application>
  <DocSecurity>0</DocSecurity>
  <Lines>4</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1295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Panoussopoulos, Sonia</cp:lastModifiedBy>
  <cp:revision>8</cp:revision>
  <cp:lastPrinted>2013-03-08T10:15:00Z</cp:lastPrinted>
  <dcterms:created xsi:type="dcterms:W3CDTF">2021-10-04T07:11:00Z</dcterms:created>
  <dcterms:modified xsi:type="dcterms:W3CDTF">2021-10-05T13:50:00Z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