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1B2D00" w14:paraId="4AB6B8A7" w14:textId="77777777" w:rsidTr="004B4B3F">
        <w:trPr>
          <w:jc w:val="center"/>
        </w:trPr>
        <w:tc>
          <w:tcPr>
            <w:tcW w:w="9889" w:type="dxa"/>
            <w:gridSpan w:val="3"/>
          </w:tcPr>
          <w:p w14:paraId="7265E95E" w14:textId="77777777" w:rsidR="00EA15B3" w:rsidRPr="001B2D00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1B2D0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1B2D00" w14:paraId="6FE11458" w14:textId="77777777" w:rsidTr="004B4B3F">
        <w:trPr>
          <w:jc w:val="center"/>
        </w:trPr>
        <w:tc>
          <w:tcPr>
            <w:tcW w:w="9889" w:type="dxa"/>
            <w:gridSpan w:val="3"/>
          </w:tcPr>
          <w:p w14:paraId="5ED6C219" w14:textId="77777777" w:rsidR="00EA15B3" w:rsidRPr="001B2D00" w:rsidRDefault="00EA15B3" w:rsidP="00EA15B3">
            <w:pPr>
              <w:jc w:val="left"/>
            </w:pPr>
          </w:p>
        </w:tc>
      </w:tr>
      <w:tr w:rsidR="004B4B3F" w:rsidRPr="001B2D00" w14:paraId="65681B45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28D656F3" w14:textId="77777777" w:rsidR="004B4B3F" w:rsidRPr="001B2D00" w:rsidRDefault="004B4B3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1B2D00">
              <w:rPr>
                <w:sz w:val="24"/>
                <w:szCs w:val="28"/>
              </w:rPr>
              <w:t>Circular Administrativa</w:t>
            </w:r>
          </w:p>
          <w:p w14:paraId="41D2802B" w14:textId="41B09A8C" w:rsidR="004B4B3F" w:rsidRPr="001B2D00" w:rsidRDefault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fr-CH"/>
              </w:rPr>
            </w:pPr>
            <w:proofErr w:type="spellStart"/>
            <w:r w:rsidRPr="001B2D00">
              <w:rPr>
                <w:b/>
                <w:bCs/>
                <w:sz w:val="24"/>
                <w:szCs w:val="28"/>
                <w:lang w:val="fr-CH"/>
              </w:rPr>
              <w:t>CACE</w:t>
            </w:r>
            <w:proofErr w:type="spellEnd"/>
            <w:r w:rsidRPr="001B2D00">
              <w:rPr>
                <w:b/>
                <w:bCs/>
                <w:sz w:val="24"/>
                <w:szCs w:val="28"/>
                <w:lang w:val="fr-CH"/>
              </w:rPr>
              <w:t>/</w:t>
            </w:r>
            <w:r w:rsidR="000749AF" w:rsidRPr="001B2D00">
              <w:rPr>
                <w:b/>
                <w:bCs/>
                <w:sz w:val="24"/>
                <w:szCs w:val="28"/>
                <w:lang w:val="fr-CH"/>
              </w:rPr>
              <w:t>1001</w:t>
            </w:r>
          </w:p>
        </w:tc>
        <w:tc>
          <w:tcPr>
            <w:tcW w:w="2838" w:type="dxa"/>
            <w:hideMark/>
          </w:tcPr>
          <w:p w14:paraId="438BCDEF" w14:textId="4402A018" w:rsidR="004B4B3F" w:rsidRPr="001B2D00" w:rsidRDefault="000749AF">
            <w:pPr>
              <w:spacing w:before="0"/>
              <w:jc w:val="right"/>
              <w:rPr>
                <w:sz w:val="24"/>
                <w:szCs w:val="28"/>
                <w:lang w:val="en-GB"/>
              </w:rPr>
            </w:pPr>
            <w:r w:rsidRPr="001B2D00">
              <w:rPr>
                <w:rFonts w:cs="Arial"/>
                <w:szCs w:val="24"/>
                <w:lang w:val="es-ES"/>
              </w:rPr>
              <w:t>19 de noviembre de 2021</w:t>
            </w:r>
          </w:p>
        </w:tc>
      </w:tr>
      <w:tr w:rsidR="004B4B3F" w:rsidRPr="001B2D00" w14:paraId="05F4BB9A" w14:textId="77777777" w:rsidTr="004B4B3F">
        <w:trPr>
          <w:jc w:val="center"/>
        </w:trPr>
        <w:tc>
          <w:tcPr>
            <w:tcW w:w="9889" w:type="dxa"/>
            <w:gridSpan w:val="3"/>
          </w:tcPr>
          <w:p w14:paraId="65EB10EA" w14:textId="77777777" w:rsidR="004B4B3F" w:rsidRPr="001B2D00" w:rsidRDefault="004B4B3F">
            <w:pPr>
              <w:spacing w:before="0"/>
              <w:jc w:val="left"/>
              <w:rPr>
                <w:rFonts w:cs="Arial"/>
                <w:sz w:val="24"/>
                <w:szCs w:val="28"/>
                <w:lang w:val="en-GB"/>
              </w:rPr>
            </w:pPr>
          </w:p>
        </w:tc>
      </w:tr>
      <w:tr w:rsidR="004B4B3F" w:rsidRPr="001B2D00" w14:paraId="24949929" w14:textId="77777777" w:rsidTr="004B4B3F">
        <w:trPr>
          <w:jc w:val="center"/>
        </w:trPr>
        <w:tc>
          <w:tcPr>
            <w:tcW w:w="9889" w:type="dxa"/>
            <w:gridSpan w:val="3"/>
          </w:tcPr>
          <w:p w14:paraId="18CDA737" w14:textId="77777777" w:rsidR="004B4B3F" w:rsidRPr="001B2D00" w:rsidRDefault="004B4B3F">
            <w:pPr>
              <w:spacing w:before="0"/>
              <w:jc w:val="left"/>
              <w:rPr>
                <w:sz w:val="24"/>
                <w:szCs w:val="28"/>
                <w:lang w:val="en-US"/>
              </w:rPr>
            </w:pPr>
          </w:p>
        </w:tc>
      </w:tr>
      <w:tr w:rsidR="004B4B3F" w:rsidRPr="001B2D00" w14:paraId="5636928C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73C48BDD" w14:textId="1523818D" w:rsidR="004B4B3F" w:rsidRPr="001B2D00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1B2D00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D439D" w:rsidRPr="001B2D00">
              <w:rPr>
                <w:b/>
                <w:sz w:val="24"/>
                <w:szCs w:val="24"/>
                <w:lang w:val="es-ES"/>
              </w:rPr>
              <w:br/>
            </w:r>
            <w:r w:rsidRPr="001B2D00">
              <w:rPr>
                <w:b/>
                <w:sz w:val="24"/>
                <w:szCs w:val="24"/>
                <w:lang w:val="es-ES"/>
              </w:rPr>
              <w:t>Comisión de Estudio </w:t>
            </w:r>
            <w:r w:rsidR="000749AF" w:rsidRPr="001B2D00">
              <w:rPr>
                <w:b/>
                <w:sz w:val="24"/>
                <w:szCs w:val="24"/>
                <w:lang w:val="es-ES"/>
              </w:rPr>
              <w:t>7</w:t>
            </w:r>
            <w:r w:rsidRPr="001B2D00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1B2D00" w14:paraId="6618F8DA" w14:textId="77777777" w:rsidTr="004B4B3F">
        <w:trPr>
          <w:jc w:val="center"/>
        </w:trPr>
        <w:tc>
          <w:tcPr>
            <w:tcW w:w="9889" w:type="dxa"/>
            <w:gridSpan w:val="3"/>
          </w:tcPr>
          <w:p w14:paraId="06A0E90B" w14:textId="77777777" w:rsidR="004B4B3F" w:rsidRPr="001B2D00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1B2D00" w14:paraId="5DF9A914" w14:textId="77777777" w:rsidTr="004B4B3F">
        <w:trPr>
          <w:jc w:val="center"/>
        </w:trPr>
        <w:tc>
          <w:tcPr>
            <w:tcW w:w="9889" w:type="dxa"/>
            <w:gridSpan w:val="3"/>
          </w:tcPr>
          <w:p w14:paraId="670FA354" w14:textId="77777777" w:rsidR="004B4B3F" w:rsidRPr="001B2D00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1B2D00" w14:paraId="106F9AF9" w14:textId="77777777" w:rsidTr="004B4B3F">
        <w:trPr>
          <w:jc w:val="center"/>
        </w:trPr>
        <w:tc>
          <w:tcPr>
            <w:tcW w:w="1525" w:type="dxa"/>
            <w:hideMark/>
          </w:tcPr>
          <w:p w14:paraId="4DD83CC1" w14:textId="77777777" w:rsidR="004B4B3F" w:rsidRPr="001B2D00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8"/>
                <w:lang w:val="en-US"/>
              </w:rPr>
            </w:pPr>
            <w:r w:rsidRPr="001B2D00">
              <w:rPr>
                <w:sz w:val="24"/>
                <w:szCs w:val="28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31F66155" w14:textId="50AD088C" w:rsidR="003C4E57" w:rsidRPr="001B2D00" w:rsidRDefault="003C4E57" w:rsidP="003C4E5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1B2D00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r w:rsidR="000749AF" w:rsidRPr="001B2D00">
              <w:rPr>
                <w:rStyle w:val="Style1"/>
                <w:szCs w:val="24"/>
                <w:lang w:val="es-ES"/>
              </w:rPr>
              <w:t>7</w:t>
            </w:r>
            <w:r w:rsidRPr="001B2D00">
              <w:rPr>
                <w:b/>
                <w:bCs/>
                <w:sz w:val="24"/>
                <w:szCs w:val="24"/>
                <w:lang w:val="es-ES"/>
              </w:rPr>
              <w:t xml:space="preserve"> de Radiocomunicaciones </w:t>
            </w:r>
            <w:r w:rsidR="000749AF" w:rsidRPr="001B2D00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04CEE68E" w14:textId="60135129" w:rsidR="004B4B3F" w:rsidRPr="001B2D00" w:rsidRDefault="004B4B3F" w:rsidP="000749AF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8"/>
              </w:rPr>
            </w:pPr>
            <w:r w:rsidRPr="001B2D00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1B2D00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0749AF" w:rsidRPr="001B2D00">
              <w:rPr>
                <w:b/>
                <w:bCs/>
                <w:sz w:val="24"/>
                <w:szCs w:val="24"/>
                <w:lang w:val="es-ES"/>
              </w:rPr>
              <w:t>2</w:t>
            </w:r>
            <w:r w:rsidRPr="001B2D00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D557BD" w:rsidRPr="001B2D00">
              <w:rPr>
                <w:b/>
                <w:bCs/>
                <w:sz w:val="24"/>
                <w:szCs w:val="24"/>
                <w:lang w:val="es-ES"/>
              </w:rPr>
              <w:t xml:space="preserve">nuevas </w:t>
            </w:r>
            <w:r w:rsidR="00797A0F" w:rsidRPr="001B2D00">
              <w:rPr>
                <w:b/>
                <w:bCs/>
                <w:sz w:val="24"/>
                <w:szCs w:val="24"/>
                <w:lang w:val="es-ES"/>
              </w:rPr>
              <w:t>Cuesti</w:t>
            </w:r>
            <w:r w:rsidR="000749AF" w:rsidRPr="001B2D00">
              <w:rPr>
                <w:b/>
                <w:bCs/>
                <w:sz w:val="24"/>
                <w:szCs w:val="24"/>
                <w:lang w:val="es-ES"/>
              </w:rPr>
              <w:t>o</w:t>
            </w:r>
            <w:r w:rsidR="00797A0F" w:rsidRPr="001B2D00">
              <w:rPr>
                <w:b/>
                <w:bCs/>
                <w:sz w:val="24"/>
                <w:szCs w:val="24"/>
                <w:lang w:val="es-ES"/>
              </w:rPr>
              <w:t>n</w:t>
            </w:r>
            <w:r w:rsidR="00BC779C" w:rsidRPr="001B2D00">
              <w:rPr>
                <w:b/>
                <w:bCs/>
                <w:sz w:val="24"/>
                <w:szCs w:val="24"/>
                <w:lang w:val="es-ES"/>
              </w:rPr>
              <w:t>es</w:t>
            </w:r>
            <w:r w:rsidR="00797A0F" w:rsidRPr="001B2D00">
              <w:rPr>
                <w:b/>
                <w:bCs/>
                <w:sz w:val="24"/>
                <w:szCs w:val="24"/>
                <w:lang w:val="es-ES"/>
              </w:rPr>
              <w:t xml:space="preserve"> UIT-R</w:t>
            </w:r>
          </w:p>
        </w:tc>
      </w:tr>
      <w:tr w:rsidR="004B4B3F" w:rsidRPr="001B2D00" w14:paraId="17DE4960" w14:textId="77777777" w:rsidTr="004B4B3F">
        <w:trPr>
          <w:jc w:val="center"/>
        </w:trPr>
        <w:tc>
          <w:tcPr>
            <w:tcW w:w="1525" w:type="dxa"/>
          </w:tcPr>
          <w:p w14:paraId="2498FD94" w14:textId="77777777" w:rsidR="004B4B3F" w:rsidRPr="001B2D00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1C44D64F" w14:textId="77777777" w:rsidR="004B4B3F" w:rsidRPr="001B2D00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B4B3F" w:rsidRPr="001B2D00" w14:paraId="43C3CFB9" w14:textId="77777777" w:rsidTr="004B4B3F">
        <w:trPr>
          <w:jc w:val="center"/>
        </w:trPr>
        <w:tc>
          <w:tcPr>
            <w:tcW w:w="1525" w:type="dxa"/>
          </w:tcPr>
          <w:p w14:paraId="45B1B5F3" w14:textId="77777777" w:rsidR="004B4B3F" w:rsidRPr="001B2D00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4D9E0F75" w14:textId="77777777" w:rsidR="004B4B3F" w:rsidRPr="001B2D00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E322D" w:rsidRPr="001B2D00" w14:paraId="1E12BC49" w14:textId="77777777" w:rsidTr="0041327B">
        <w:trPr>
          <w:jc w:val="center"/>
        </w:trPr>
        <w:tc>
          <w:tcPr>
            <w:tcW w:w="9889" w:type="dxa"/>
            <w:gridSpan w:val="3"/>
          </w:tcPr>
          <w:p w14:paraId="306E99E5" w14:textId="77777777" w:rsidR="007E322D" w:rsidRPr="001B2D00" w:rsidRDefault="007E3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A04CC57" w14:textId="1CD61C96" w:rsidR="004B4B3F" w:rsidRPr="001B2D00" w:rsidRDefault="004B4B3F" w:rsidP="007E322D">
      <w:pPr>
        <w:pStyle w:val="Normalaftertitle"/>
        <w:spacing w:before="360"/>
        <w:rPr>
          <w:sz w:val="24"/>
          <w:szCs w:val="24"/>
        </w:rPr>
      </w:pPr>
      <w:r w:rsidRPr="001B2D00">
        <w:rPr>
          <w:sz w:val="24"/>
          <w:szCs w:val="24"/>
        </w:rPr>
        <w:t xml:space="preserve">Mediante la Circular Administrativa </w:t>
      </w:r>
      <w:hyperlink r:id="rId8" w:history="1">
        <w:r w:rsidR="000749AF" w:rsidRPr="001B2D00">
          <w:rPr>
            <w:rStyle w:val="Hyperlink"/>
            <w:rFonts w:cs="Calibri"/>
            <w:sz w:val="24"/>
            <w:szCs w:val="24"/>
          </w:rPr>
          <w:t>CACE/993</w:t>
        </w:r>
      </w:hyperlink>
      <w:r w:rsidRPr="001B2D00">
        <w:rPr>
          <w:sz w:val="24"/>
          <w:szCs w:val="24"/>
        </w:rPr>
        <w:t xml:space="preserve"> de </w:t>
      </w:r>
      <w:r w:rsidR="000749AF" w:rsidRPr="001B2D00">
        <w:rPr>
          <w:sz w:val="24"/>
          <w:szCs w:val="24"/>
        </w:rPr>
        <w:t>15</w:t>
      </w:r>
      <w:r w:rsidRPr="001B2D00">
        <w:rPr>
          <w:sz w:val="24"/>
          <w:szCs w:val="24"/>
        </w:rPr>
        <w:t xml:space="preserve"> de </w:t>
      </w:r>
      <w:r w:rsidR="000749AF" w:rsidRPr="001B2D00">
        <w:rPr>
          <w:sz w:val="24"/>
          <w:szCs w:val="24"/>
        </w:rPr>
        <w:t xml:space="preserve">septiembre </w:t>
      </w:r>
      <w:r w:rsidRPr="001B2D00">
        <w:rPr>
          <w:sz w:val="24"/>
          <w:szCs w:val="24"/>
        </w:rPr>
        <w:t>de 20</w:t>
      </w:r>
      <w:r w:rsidR="000749AF" w:rsidRPr="001B2D00">
        <w:rPr>
          <w:sz w:val="24"/>
          <w:szCs w:val="24"/>
        </w:rPr>
        <w:t>21</w:t>
      </w:r>
      <w:r w:rsidRPr="001B2D00">
        <w:rPr>
          <w:sz w:val="24"/>
          <w:szCs w:val="24"/>
        </w:rPr>
        <w:t>, se presentaron para aprobación por correspondencia, de conformidad con la Resolución UIT-R 1-</w:t>
      </w:r>
      <w:r w:rsidR="00836A6B" w:rsidRPr="001B2D00">
        <w:rPr>
          <w:sz w:val="24"/>
          <w:szCs w:val="24"/>
        </w:rPr>
        <w:t>8</w:t>
      </w:r>
      <w:r w:rsidRPr="001B2D00">
        <w:rPr>
          <w:sz w:val="24"/>
          <w:szCs w:val="24"/>
        </w:rPr>
        <w:t xml:space="preserve"> (§ </w:t>
      </w:r>
      <w:proofErr w:type="spellStart"/>
      <w:r w:rsidRPr="001B2D00">
        <w:rPr>
          <w:sz w:val="24"/>
          <w:szCs w:val="24"/>
        </w:rPr>
        <w:t>A2.5.2.3</w:t>
      </w:r>
      <w:proofErr w:type="spellEnd"/>
      <w:r w:rsidRPr="001B2D00">
        <w:rPr>
          <w:sz w:val="24"/>
          <w:szCs w:val="24"/>
        </w:rPr>
        <w:t xml:space="preserve">), </w:t>
      </w:r>
      <w:r w:rsidR="000749AF" w:rsidRPr="001B2D00">
        <w:rPr>
          <w:sz w:val="24"/>
          <w:szCs w:val="24"/>
        </w:rPr>
        <w:t>2</w:t>
      </w:r>
      <w:r w:rsidRPr="001B2D00">
        <w:rPr>
          <w:sz w:val="24"/>
          <w:szCs w:val="24"/>
        </w:rPr>
        <w:t xml:space="preserve"> proyectos de </w:t>
      </w:r>
      <w:r w:rsidR="00D557BD" w:rsidRPr="001B2D00">
        <w:rPr>
          <w:sz w:val="24"/>
          <w:szCs w:val="24"/>
        </w:rPr>
        <w:t xml:space="preserve">nueva </w:t>
      </w:r>
      <w:r w:rsidR="000925DF" w:rsidRPr="001B2D00">
        <w:rPr>
          <w:sz w:val="24"/>
          <w:szCs w:val="24"/>
        </w:rPr>
        <w:t>Cuestión UIT-R</w:t>
      </w:r>
      <w:r w:rsidRPr="001B2D00">
        <w:rPr>
          <w:sz w:val="24"/>
          <w:szCs w:val="24"/>
        </w:rPr>
        <w:t xml:space="preserve">. </w:t>
      </w:r>
    </w:p>
    <w:p w14:paraId="3520012B" w14:textId="670041F2" w:rsidR="004B4B3F" w:rsidRPr="001B2D00" w:rsidRDefault="004B4B3F" w:rsidP="00D557BD">
      <w:pPr>
        <w:rPr>
          <w:sz w:val="24"/>
          <w:szCs w:val="24"/>
        </w:rPr>
      </w:pPr>
      <w:r w:rsidRPr="001B2D00">
        <w:rPr>
          <w:sz w:val="24"/>
          <w:szCs w:val="24"/>
        </w:rPr>
        <w:t xml:space="preserve">Las condiciones que rigen este procedimiento se cumplieron el </w:t>
      </w:r>
      <w:r w:rsidR="000749AF" w:rsidRPr="001B2D00">
        <w:rPr>
          <w:sz w:val="24"/>
          <w:szCs w:val="24"/>
        </w:rPr>
        <w:t>15</w:t>
      </w:r>
      <w:r w:rsidRPr="001B2D00">
        <w:rPr>
          <w:sz w:val="24"/>
          <w:szCs w:val="24"/>
        </w:rPr>
        <w:t xml:space="preserve"> de </w:t>
      </w:r>
      <w:r w:rsidR="000749AF" w:rsidRPr="001B2D00">
        <w:rPr>
          <w:sz w:val="24"/>
          <w:szCs w:val="24"/>
        </w:rPr>
        <w:t xml:space="preserve">noviembre </w:t>
      </w:r>
      <w:r w:rsidRPr="001B2D00">
        <w:rPr>
          <w:sz w:val="24"/>
          <w:szCs w:val="24"/>
        </w:rPr>
        <w:t>de 20</w:t>
      </w:r>
      <w:r w:rsidR="000749AF" w:rsidRPr="001B2D00">
        <w:rPr>
          <w:sz w:val="24"/>
          <w:szCs w:val="24"/>
        </w:rPr>
        <w:t>21</w:t>
      </w:r>
      <w:r w:rsidR="00811629" w:rsidRPr="001B2D00">
        <w:rPr>
          <w:sz w:val="24"/>
          <w:szCs w:val="24"/>
        </w:rPr>
        <w:t>.</w:t>
      </w:r>
    </w:p>
    <w:p w14:paraId="27D9A71D" w14:textId="72FF8E16" w:rsidR="004B4B3F" w:rsidRPr="001B2D00" w:rsidRDefault="004B4B3F" w:rsidP="0041024B">
      <w:pPr>
        <w:rPr>
          <w:sz w:val="24"/>
          <w:szCs w:val="24"/>
          <w:lang w:val="es-ES"/>
        </w:rPr>
      </w:pPr>
      <w:r w:rsidRPr="001B2D00">
        <w:rPr>
          <w:sz w:val="24"/>
          <w:szCs w:val="24"/>
        </w:rPr>
        <w:t>Como referencia, se adjunta</w:t>
      </w:r>
      <w:r w:rsidR="0041024B" w:rsidRPr="001B2D00">
        <w:rPr>
          <w:sz w:val="24"/>
          <w:szCs w:val="24"/>
        </w:rPr>
        <w:t>n</w:t>
      </w:r>
      <w:r w:rsidRPr="001B2D00">
        <w:rPr>
          <w:sz w:val="24"/>
          <w:szCs w:val="24"/>
        </w:rPr>
        <w:t xml:space="preserve"> </w:t>
      </w:r>
      <w:r w:rsidR="0041024B" w:rsidRPr="001B2D00">
        <w:rPr>
          <w:sz w:val="24"/>
          <w:szCs w:val="24"/>
        </w:rPr>
        <w:t>los</w:t>
      </w:r>
      <w:r w:rsidR="000925DF" w:rsidRPr="001B2D00">
        <w:rPr>
          <w:sz w:val="24"/>
          <w:szCs w:val="24"/>
        </w:rPr>
        <w:t xml:space="preserve"> texto</w:t>
      </w:r>
      <w:r w:rsidR="0041024B" w:rsidRPr="001B2D00">
        <w:rPr>
          <w:sz w:val="24"/>
          <w:szCs w:val="24"/>
        </w:rPr>
        <w:t>s</w:t>
      </w:r>
      <w:r w:rsidRPr="001B2D00">
        <w:rPr>
          <w:sz w:val="24"/>
          <w:szCs w:val="24"/>
        </w:rPr>
        <w:t xml:space="preserve"> de las Cuesti</w:t>
      </w:r>
      <w:r w:rsidR="000749AF" w:rsidRPr="001B2D00">
        <w:rPr>
          <w:sz w:val="24"/>
          <w:szCs w:val="24"/>
        </w:rPr>
        <w:t>o</w:t>
      </w:r>
      <w:r w:rsidRPr="001B2D00">
        <w:rPr>
          <w:sz w:val="24"/>
          <w:szCs w:val="24"/>
        </w:rPr>
        <w:t>nes aprobadas en los Anexo</w:t>
      </w:r>
      <w:r w:rsidR="00D557BD" w:rsidRPr="001B2D00">
        <w:rPr>
          <w:sz w:val="24"/>
          <w:szCs w:val="24"/>
        </w:rPr>
        <w:t>s</w:t>
      </w:r>
      <w:r w:rsidRPr="001B2D00">
        <w:rPr>
          <w:sz w:val="24"/>
          <w:szCs w:val="24"/>
        </w:rPr>
        <w:t xml:space="preserve"> 1 </w:t>
      </w:r>
      <w:r w:rsidR="000749AF" w:rsidRPr="001B2D00">
        <w:rPr>
          <w:sz w:val="24"/>
          <w:szCs w:val="24"/>
        </w:rPr>
        <w:t>y</w:t>
      </w:r>
      <w:r w:rsidRPr="001B2D00">
        <w:rPr>
          <w:sz w:val="24"/>
          <w:szCs w:val="24"/>
        </w:rPr>
        <w:t xml:space="preserve"> </w:t>
      </w:r>
      <w:r w:rsidR="000749AF" w:rsidRPr="001B2D00">
        <w:rPr>
          <w:sz w:val="24"/>
          <w:szCs w:val="24"/>
        </w:rPr>
        <w:t>2</w:t>
      </w:r>
      <w:r w:rsidRPr="001B2D00">
        <w:rPr>
          <w:sz w:val="24"/>
          <w:szCs w:val="24"/>
        </w:rPr>
        <w:t xml:space="preserve"> que se</w:t>
      </w:r>
      <w:r w:rsidR="005E63A3" w:rsidRPr="001B2D00">
        <w:rPr>
          <w:sz w:val="24"/>
          <w:szCs w:val="24"/>
        </w:rPr>
        <w:t>rán</w:t>
      </w:r>
      <w:r w:rsidRPr="001B2D00">
        <w:rPr>
          <w:sz w:val="24"/>
          <w:szCs w:val="24"/>
        </w:rPr>
        <w:t xml:space="preserve"> publica</w:t>
      </w:r>
      <w:r w:rsidR="005E63A3" w:rsidRPr="001B2D00">
        <w:rPr>
          <w:sz w:val="24"/>
          <w:szCs w:val="24"/>
        </w:rPr>
        <w:t>dos</w:t>
      </w:r>
      <w:r w:rsidRPr="001B2D00">
        <w:rPr>
          <w:sz w:val="24"/>
          <w:szCs w:val="24"/>
        </w:rPr>
        <w:t xml:space="preserve"> </w:t>
      </w:r>
      <w:r w:rsidR="005E63A3" w:rsidRPr="001B2D00">
        <w:rPr>
          <w:sz w:val="24"/>
          <w:szCs w:val="24"/>
        </w:rPr>
        <w:t>por la UIT</w:t>
      </w:r>
      <w:r w:rsidRPr="001B2D00">
        <w:rPr>
          <w:sz w:val="24"/>
          <w:szCs w:val="24"/>
        </w:rPr>
        <w:t xml:space="preserve">. </w:t>
      </w:r>
    </w:p>
    <w:p w14:paraId="63ECCADD" w14:textId="1DDFE89A" w:rsidR="004B4B3F" w:rsidRPr="001B2D00" w:rsidRDefault="000925DF" w:rsidP="00F30926">
      <w:pPr>
        <w:spacing w:before="1440"/>
        <w:jc w:val="left"/>
        <w:rPr>
          <w:sz w:val="24"/>
          <w:szCs w:val="24"/>
        </w:rPr>
      </w:pPr>
      <w:r w:rsidRPr="001B2D00">
        <w:rPr>
          <w:sz w:val="24"/>
          <w:szCs w:val="24"/>
        </w:rPr>
        <w:t>Mario Maniewicz</w:t>
      </w:r>
      <w:r w:rsidR="00C32DE9" w:rsidRPr="001B2D00">
        <w:rPr>
          <w:sz w:val="24"/>
          <w:szCs w:val="24"/>
        </w:rPr>
        <w:br/>
      </w:r>
      <w:proofErr w:type="gramStart"/>
      <w:r w:rsidR="004B4B3F" w:rsidRPr="001B2D00">
        <w:rPr>
          <w:sz w:val="24"/>
          <w:szCs w:val="24"/>
        </w:rPr>
        <w:t>Director</w:t>
      </w:r>
      <w:proofErr w:type="gramEnd"/>
    </w:p>
    <w:p w14:paraId="0E2F7D7E" w14:textId="01E74A4E" w:rsidR="004B4B3F" w:rsidRPr="00BC779C" w:rsidRDefault="004B4B3F" w:rsidP="0041024B">
      <w:pPr>
        <w:spacing w:before="960"/>
        <w:rPr>
          <w:sz w:val="24"/>
          <w:szCs w:val="24"/>
        </w:rPr>
      </w:pPr>
      <w:r w:rsidRPr="001B2D00">
        <w:rPr>
          <w:b/>
          <w:bCs/>
          <w:sz w:val="24"/>
          <w:szCs w:val="24"/>
        </w:rPr>
        <w:t>Anexos:</w:t>
      </w:r>
      <w:r w:rsidRPr="001B2D00">
        <w:rPr>
          <w:sz w:val="24"/>
          <w:szCs w:val="24"/>
        </w:rPr>
        <w:t xml:space="preserve"> </w:t>
      </w:r>
      <w:r w:rsidR="001B2D00" w:rsidRPr="001B2D00">
        <w:rPr>
          <w:sz w:val="24"/>
          <w:szCs w:val="24"/>
        </w:rPr>
        <w:t>2</w:t>
      </w:r>
    </w:p>
    <w:p w14:paraId="74022E10" w14:textId="77777777" w:rsidR="00C71CA9" w:rsidRDefault="00C71CA9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86897A8" w14:textId="77777777" w:rsidR="001B2D00" w:rsidRPr="00FF753D" w:rsidRDefault="001B2D00" w:rsidP="001B2D00">
      <w:pPr>
        <w:pStyle w:val="AnnexNotitle0"/>
        <w:rPr>
          <w:rFonts w:asciiTheme="minorHAnsi" w:hAnsiTheme="minorHAnsi" w:cstheme="minorHAnsi"/>
        </w:rPr>
      </w:pPr>
      <w:r w:rsidRPr="00FF753D">
        <w:rPr>
          <w:rFonts w:asciiTheme="minorHAnsi" w:hAnsiTheme="minorHAnsi" w:cstheme="minorHAnsi"/>
        </w:rPr>
        <w:lastRenderedPageBreak/>
        <w:t>Anexo 1</w:t>
      </w:r>
    </w:p>
    <w:p w14:paraId="47707A33" w14:textId="3E084612" w:rsidR="001B2D00" w:rsidRPr="00FF753D" w:rsidRDefault="001B2D00" w:rsidP="001B2D00">
      <w:pPr>
        <w:pStyle w:val="QuestionNoBR"/>
      </w:pPr>
      <w:r w:rsidRPr="00FF753D">
        <w:t xml:space="preserve">cuestión UIT-R </w:t>
      </w:r>
      <w:r>
        <w:t>258</w:t>
      </w:r>
      <w:r w:rsidRPr="00FF753D">
        <w:t xml:space="preserve">/7 </w:t>
      </w:r>
    </w:p>
    <w:p w14:paraId="410CE067" w14:textId="77777777" w:rsidR="001B2D00" w:rsidRPr="00FF753D" w:rsidRDefault="001B2D00" w:rsidP="001B2D00">
      <w:pPr>
        <w:pStyle w:val="Questiontitle"/>
        <w:rPr>
          <w:rFonts w:ascii="Times New Roman" w:hAnsi="Times New Roman" w:cs="Times New Roman"/>
          <w:color w:val="000000"/>
          <w:lang w:val="fr-CH"/>
        </w:rPr>
      </w:pPr>
      <w:proofErr w:type="spellStart"/>
      <w:r w:rsidRPr="00FF753D">
        <w:rPr>
          <w:rFonts w:ascii="Times New Roman" w:hAnsi="Times New Roman" w:cs="Times New Roman"/>
          <w:color w:val="000000"/>
          <w:lang w:val="fr-CH"/>
        </w:rPr>
        <w:t>VLBI</w:t>
      </w:r>
      <w:proofErr w:type="spellEnd"/>
      <w:r w:rsidRPr="00FF753D">
        <w:rPr>
          <w:rFonts w:ascii="Times New Roman" w:hAnsi="Times New Roman" w:cs="Times New Roman"/>
          <w:color w:val="000000"/>
          <w:lang w:val="fr-CH"/>
        </w:rPr>
        <w:t xml:space="preserve"> </w:t>
      </w:r>
      <w:proofErr w:type="spellStart"/>
      <w:r w:rsidRPr="00FF753D">
        <w:rPr>
          <w:rFonts w:ascii="Times New Roman" w:hAnsi="Times New Roman" w:cs="Times New Roman"/>
          <w:color w:val="000000"/>
          <w:lang w:val="fr-CH"/>
        </w:rPr>
        <w:t>geodésica</w:t>
      </w:r>
      <w:proofErr w:type="spellEnd"/>
    </w:p>
    <w:p w14:paraId="26099C25" w14:textId="77777777" w:rsidR="001B2D00" w:rsidRPr="00FF753D" w:rsidRDefault="001B2D00" w:rsidP="001B2D00">
      <w:pPr>
        <w:pStyle w:val="Questiondate"/>
        <w:spacing w:before="360" w:line="240" w:lineRule="auto"/>
        <w:rPr>
          <w:rFonts w:ascii="Times New Roman" w:hAnsi="Times New Roman" w:cs="Times New Roman"/>
          <w:i w:val="0"/>
          <w:lang w:val="fr-CH"/>
        </w:rPr>
      </w:pPr>
      <w:r w:rsidRPr="00FF753D">
        <w:rPr>
          <w:rFonts w:ascii="Times New Roman" w:hAnsi="Times New Roman" w:cs="Times New Roman"/>
          <w:i w:val="0"/>
          <w:lang w:val="fr-CH"/>
        </w:rPr>
        <w:t>(2021)</w:t>
      </w:r>
    </w:p>
    <w:p w14:paraId="59B81147" w14:textId="77777777" w:rsidR="001B2D00" w:rsidRPr="00FF753D" w:rsidRDefault="001B2D00" w:rsidP="001B2D00">
      <w:pPr>
        <w:spacing w:before="360"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La Asamblea de Radiocomunicaciones de la UIT,</w:t>
      </w:r>
    </w:p>
    <w:p w14:paraId="057BC8D5" w14:textId="77777777" w:rsidR="001B2D00" w:rsidRPr="00FF753D" w:rsidRDefault="001B2D00" w:rsidP="001B2D00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</w:rPr>
      </w:pPr>
      <w:r w:rsidRPr="00FF753D">
        <w:rPr>
          <w:rFonts w:ascii="Times New Roman" w:hAnsi="Times New Roman" w:cs="Times New Roman"/>
          <w:i/>
        </w:rPr>
        <w:t>considerando</w:t>
      </w:r>
    </w:p>
    <w:p w14:paraId="78D44667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a)</w:t>
      </w:r>
      <w:r w:rsidRPr="00FF753D">
        <w:rPr>
          <w:rFonts w:ascii="Times New Roman" w:hAnsi="Times New Roman" w:cs="Times New Roman"/>
        </w:rPr>
        <w:tab/>
        <w:t xml:space="preserve">que el servicio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internacional para geodesia y astrometría (</w:t>
      </w:r>
      <w:proofErr w:type="spellStart"/>
      <w:r w:rsidRPr="00FF753D">
        <w:rPr>
          <w:rFonts w:ascii="Times New Roman" w:hAnsi="Times New Roman" w:cs="Times New Roman"/>
        </w:rPr>
        <w:t>IVS</w:t>
      </w:r>
      <w:proofErr w:type="spellEnd"/>
      <w:r w:rsidRPr="00FF753D">
        <w:rPr>
          <w:rFonts w:ascii="Times New Roman" w:hAnsi="Times New Roman" w:cs="Times New Roman"/>
        </w:rPr>
        <w:t>), en su calidad de iniciativa de cooperación internacional sin ánimo de lucro, proporciona diariamente mediciones de interferometría de muy larga base (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) del tiempo universal </w:t>
      </w:r>
      <w:proofErr w:type="spellStart"/>
      <w:r w:rsidRPr="00FF753D">
        <w:rPr>
          <w:rFonts w:ascii="Times New Roman" w:hAnsi="Times New Roman" w:cs="Times New Roman"/>
        </w:rPr>
        <w:t>UT1</w:t>
      </w:r>
      <w:proofErr w:type="spellEnd"/>
      <w:r w:rsidRPr="00FF753D">
        <w:rPr>
          <w:rFonts w:ascii="Times New Roman" w:hAnsi="Times New Roman" w:cs="Times New Roman"/>
        </w:rPr>
        <w:t xml:space="preserve"> necesarias para transformar efemérides en cualquier tipo de actividades espaciales, en particular las que dependen de la máxima precisión de posición;</w:t>
      </w:r>
    </w:p>
    <w:p w14:paraId="029DD203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b)</w:t>
      </w:r>
      <w:r w:rsidRPr="00FF753D">
        <w:rPr>
          <w:rFonts w:ascii="Times New Roman" w:hAnsi="Times New Roman" w:cs="Times New Roman"/>
        </w:rPr>
        <w:tab/>
        <w:t xml:space="preserve">que, de conformidad con la Resolución </w:t>
      </w:r>
      <w:proofErr w:type="spellStart"/>
      <w:r w:rsidRPr="00FF753D">
        <w:rPr>
          <w:rFonts w:ascii="Times New Roman" w:hAnsi="Times New Roman" w:cs="Times New Roman"/>
        </w:rPr>
        <w:t>B2</w:t>
      </w:r>
      <w:proofErr w:type="spellEnd"/>
      <w:r w:rsidRPr="00FF753D">
        <w:rPr>
          <w:rFonts w:ascii="Times New Roman" w:hAnsi="Times New Roman" w:cs="Times New Roman"/>
        </w:rPr>
        <w:t xml:space="preserve"> de la Asamblea General de la Unión Astronómica Internacional (UAI) de 1997, el sistema de referencia fundamental para las aplicaciones astronómicas es el Sistema Internacional de Referencia Celeste (</w:t>
      </w:r>
      <w:proofErr w:type="spellStart"/>
      <w:r w:rsidRPr="00FF753D">
        <w:rPr>
          <w:rFonts w:ascii="Times New Roman" w:hAnsi="Times New Roman" w:cs="Times New Roman"/>
        </w:rPr>
        <w:t>ICRS</w:t>
      </w:r>
      <w:proofErr w:type="spellEnd"/>
      <w:r w:rsidRPr="00FF753D">
        <w:rPr>
          <w:rFonts w:ascii="Times New Roman" w:hAnsi="Times New Roman" w:cs="Times New Roman"/>
        </w:rPr>
        <w:t>) y la realización práctica del </w:t>
      </w:r>
      <w:proofErr w:type="spellStart"/>
      <w:r w:rsidRPr="00FF753D">
        <w:rPr>
          <w:rFonts w:ascii="Times New Roman" w:hAnsi="Times New Roman" w:cs="Times New Roman"/>
        </w:rPr>
        <w:t>ICRS</w:t>
      </w:r>
      <w:proofErr w:type="spellEnd"/>
      <w:r w:rsidRPr="00FF753D">
        <w:rPr>
          <w:rFonts w:ascii="Times New Roman" w:hAnsi="Times New Roman" w:cs="Times New Roman"/>
        </w:rPr>
        <w:t xml:space="preserve"> en el régimen radioeléctrico es el Marco Internacional de Referencia Celeste (</w:t>
      </w:r>
      <w:proofErr w:type="spellStart"/>
      <w:r w:rsidRPr="00FF753D">
        <w:rPr>
          <w:rFonts w:ascii="Times New Roman" w:hAnsi="Times New Roman" w:cs="Times New Roman"/>
        </w:rPr>
        <w:t>ICRF</w:t>
      </w:r>
      <w:proofErr w:type="spellEnd"/>
      <w:r w:rsidRPr="00FF753D">
        <w:rPr>
          <w:rFonts w:ascii="Times New Roman" w:hAnsi="Times New Roman" w:cs="Times New Roman"/>
        </w:rPr>
        <w:t xml:space="preserve">), un sistema fijo espacial basado en posiciones radioeléctricas de fuentes </w:t>
      </w:r>
      <w:proofErr w:type="spellStart"/>
      <w:r w:rsidRPr="00FF753D">
        <w:rPr>
          <w:rFonts w:ascii="Times New Roman" w:hAnsi="Times New Roman" w:cs="Times New Roman"/>
        </w:rPr>
        <w:t>extragalácticas</w:t>
      </w:r>
      <w:proofErr w:type="spellEnd"/>
      <w:r w:rsidRPr="00FF753D">
        <w:rPr>
          <w:rFonts w:ascii="Times New Roman" w:hAnsi="Times New Roman" w:cs="Times New Roman"/>
        </w:rPr>
        <w:t xml:space="preserve"> de gran exactitud medidas por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>, posiciones proporcionadas por el Servicio Internacional de Rotación de la Tierra y Sistemas de Referencia (</w:t>
      </w:r>
      <w:proofErr w:type="spellStart"/>
      <w:r w:rsidRPr="00FF753D">
        <w:rPr>
          <w:rFonts w:ascii="Times New Roman" w:hAnsi="Times New Roman" w:cs="Times New Roman"/>
        </w:rPr>
        <w:t>IERS</w:t>
      </w:r>
      <w:proofErr w:type="spellEnd"/>
      <w:r w:rsidRPr="00FF753D">
        <w:rPr>
          <w:rFonts w:ascii="Times New Roman" w:hAnsi="Times New Roman" w:cs="Times New Roman"/>
        </w:rPr>
        <w:t xml:space="preserve">) utilizando datos de observación del </w:t>
      </w:r>
      <w:proofErr w:type="spellStart"/>
      <w:r w:rsidRPr="00FF753D">
        <w:rPr>
          <w:rFonts w:ascii="Times New Roman" w:hAnsi="Times New Roman" w:cs="Times New Roman"/>
        </w:rPr>
        <w:t>IVS</w:t>
      </w:r>
      <w:proofErr w:type="spellEnd"/>
      <w:r w:rsidRPr="00FF753D">
        <w:rPr>
          <w:rFonts w:ascii="Times New Roman" w:hAnsi="Times New Roman" w:cs="Times New Roman"/>
        </w:rPr>
        <w:t>;</w:t>
      </w:r>
    </w:p>
    <w:p w14:paraId="7B8E627A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c)</w:t>
      </w:r>
      <w:r w:rsidRPr="00FF753D">
        <w:rPr>
          <w:rFonts w:ascii="Times New Roman" w:hAnsi="Times New Roman" w:cs="Times New Roman"/>
        </w:rPr>
        <w:tab/>
        <w:t xml:space="preserve">que estas observaciones del </w:t>
      </w:r>
      <w:proofErr w:type="spellStart"/>
      <w:r w:rsidRPr="00FF753D">
        <w:rPr>
          <w:rFonts w:ascii="Times New Roman" w:hAnsi="Times New Roman" w:cs="Times New Roman"/>
        </w:rPr>
        <w:t>SIV</w:t>
      </w:r>
      <w:proofErr w:type="spellEnd"/>
      <w:r w:rsidRPr="00FF753D">
        <w:rPr>
          <w:rFonts w:ascii="Times New Roman" w:hAnsi="Times New Roman" w:cs="Times New Roman"/>
        </w:rPr>
        <w:t xml:space="preserve"> son el único medio para vincular el marco de referencia terrestre internacional (</w:t>
      </w:r>
      <w:proofErr w:type="spellStart"/>
      <w:r w:rsidRPr="00FF753D">
        <w:rPr>
          <w:rFonts w:ascii="Times New Roman" w:hAnsi="Times New Roman" w:cs="Times New Roman"/>
        </w:rPr>
        <w:t>ITRF</w:t>
      </w:r>
      <w:proofErr w:type="spellEnd"/>
      <w:r w:rsidRPr="00FF753D">
        <w:rPr>
          <w:rFonts w:ascii="Times New Roman" w:hAnsi="Times New Roman" w:cs="Times New Roman"/>
        </w:rPr>
        <w:t xml:space="preserve">) con el </w:t>
      </w:r>
      <w:proofErr w:type="spellStart"/>
      <w:r w:rsidRPr="00FF753D">
        <w:rPr>
          <w:rFonts w:ascii="Times New Roman" w:hAnsi="Times New Roman" w:cs="Times New Roman"/>
        </w:rPr>
        <w:t>ICRF</w:t>
      </w:r>
      <w:proofErr w:type="spellEnd"/>
      <w:r w:rsidRPr="00FF753D">
        <w:rPr>
          <w:rFonts w:ascii="Times New Roman" w:hAnsi="Times New Roman" w:cs="Times New Roman"/>
        </w:rPr>
        <w:t xml:space="preserve"> mediante el conjunto completo de parámetros de orientación de la Tierra, que incluye el </w:t>
      </w:r>
      <w:proofErr w:type="spellStart"/>
      <w:r w:rsidRPr="00FF753D">
        <w:rPr>
          <w:rFonts w:ascii="Times New Roman" w:hAnsi="Times New Roman" w:cs="Times New Roman"/>
        </w:rPr>
        <w:t>UT1</w:t>
      </w:r>
      <w:proofErr w:type="spellEnd"/>
      <w:r w:rsidRPr="00FF753D">
        <w:rPr>
          <w:rFonts w:ascii="Times New Roman" w:hAnsi="Times New Roman" w:cs="Times New Roman"/>
        </w:rPr>
        <w:t xml:space="preserve"> definido en la Recomendación UIT-R </w:t>
      </w:r>
      <w:proofErr w:type="spellStart"/>
      <w:r w:rsidRPr="00FF753D">
        <w:rPr>
          <w:rFonts w:ascii="Times New Roman" w:hAnsi="Times New Roman" w:cs="Times New Roman"/>
        </w:rPr>
        <w:t>TF.460</w:t>
      </w:r>
      <w:proofErr w:type="spellEnd"/>
      <w:r w:rsidRPr="00FF753D">
        <w:rPr>
          <w:rFonts w:ascii="Times New Roman" w:hAnsi="Times New Roman" w:cs="Times New Roman"/>
        </w:rPr>
        <w:t>-6;</w:t>
      </w:r>
    </w:p>
    <w:p w14:paraId="2064D4AA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d)</w:t>
      </w:r>
      <w:r w:rsidRPr="00FF753D">
        <w:rPr>
          <w:rFonts w:ascii="Times New Roman" w:hAnsi="Times New Roman" w:cs="Times New Roman"/>
        </w:rPr>
        <w:tab/>
        <w:t>que la Resolución 69/266 de la Asamblea General de las Naciones Unidas (ONU) pide a los Estados Miembros que contribuyan a "un marco geodésico mundial de referencia para el desarrollo sostenible", que se convertirá en el Marco Geodésico Mundial de Referencia (</w:t>
      </w:r>
      <w:proofErr w:type="spellStart"/>
      <w:r w:rsidRPr="00FF753D">
        <w:rPr>
          <w:rFonts w:ascii="Times New Roman" w:hAnsi="Times New Roman" w:cs="Times New Roman"/>
        </w:rPr>
        <w:t>GGRF</w:t>
      </w:r>
      <w:proofErr w:type="spellEnd"/>
      <w:r w:rsidRPr="00FF753D">
        <w:rPr>
          <w:rFonts w:ascii="Times New Roman" w:hAnsi="Times New Roman" w:cs="Times New Roman"/>
        </w:rPr>
        <w:t xml:space="preserve">), incluidas las coordenadas precisas de los radiotelescopios del </w:t>
      </w:r>
      <w:proofErr w:type="spellStart"/>
      <w:r w:rsidRPr="00FF753D">
        <w:rPr>
          <w:rFonts w:ascii="Times New Roman" w:hAnsi="Times New Roman" w:cs="Times New Roman"/>
        </w:rPr>
        <w:t>SIV</w:t>
      </w:r>
      <w:proofErr w:type="spellEnd"/>
      <w:r w:rsidRPr="00FF753D">
        <w:rPr>
          <w:rFonts w:ascii="Times New Roman" w:hAnsi="Times New Roman" w:cs="Times New Roman"/>
        </w:rPr>
        <w:t>;</w:t>
      </w:r>
    </w:p>
    <w:p w14:paraId="573F4F5B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e)</w:t>
      </w:r>
      <w:r w:rsidRPr="00FF753D">
        <w:rPr>
          <w:rFonts w:ascii="Times New Roman" w:hAnsi="Times New Roman" w:cs="Times New Roman"/>
        </w:rPr>
        <w:tab/>
        <w:t>que se ha creado el Proyecto del Sistema Mundial de Observación Geodésica (</w:t>
      </w:r>
      <w:proofErr w:type="spellStart"/>
      <w:r w:rsidRPr="00FF753D">
        <w:rPr>
          <w:rFonts w:ascii="Times New Roman" w:hAnsi="Times New Roman" w:cs="Times New Roman"/>
        </w:rPr>
        <w:t>GGOS</w:t>
      </w:r>
      <w:proofErr w:type="spellEnd"/>
      <w:r w:rsidRPr="00FF753D">
        <w:rPr>
          <w:rFonts w:ascii="Times New Roman" w:hAnsi="Times New Roman" w:cs="Times New Roman"/>
        </w:rPr>
        <w:t>) de la Asociación Internacional de Geodesia (</w:t>
      </w:r>
      <w:proofErr w:type="spellStart"/>
      <w:r w:rsidRPr="00FF753D">
        <w:rPr>
          <w:rFonts w:ascii="Times New Roman" w:hAnsi="Times New Roman" w:cs="Times New Roman"/>
        </w:rPr>
        <w:t>IAG</w:t>
      </w:r>
      <w:proofErr w:type="spellEnd"/>
      <w:r w:rsidRPr="00FF753D">
        <w:rPr>
          <w:rFonts w:ascii="Times New Roman" w:hAnsi="Times New Roman" w:cs="Times New Roman"/>
        </w:rPr>
        <w:t xml:space="preserve">), que es miembro asociado de la Oficina de las Naciones Unidas para Asuntos del Espacio Exterior, incluidas las operaciones del </w:t>
      </w:r>
      <w:proofErr w:type="spellStart"/>
      <w:r w:rsidRPr="00FF753D">
        <w:rPr>
          <w:rFonts w:ascii="Times New Roman" w:hAnsi="Times New Roman" w:cs="Times New Roman"/>
        </w:rPr>
        <w:t>IVS</w:t>
      </w:r>
      <w:proofErr w:type="spellEnd"/>
      <w:r w:rsidRPr="00FF753D">
        <w:rPr>
          <w:rFonts w:ascii="Times New Roman" w:hAnsi="Times New Roman" w:cs="Times New Roman"/>
        </w:rPr>
        <w:t>, con el fin de proporcionar la posición con una precisión de 1 mm requerida para los estudios del cambio mundial en general y para supervisar el aumento del nivel del mar en particular;</w:t>
      </w:r>
    </w:p>
    <w:p w14:paraId="32D4287B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</w:rPr>
        <w:t>f)</w:t>
      </w:r>
      <w:r w:rsidRPr="00FF753D">
        <w:rPr>
          <w:rFonts w:ascii="Times New Roman" w:hAnsi="Times New Roman" w:cs="Times New Roman"/>
        </w:rPr>
        <w:tab/>
        <w:t xml:space="preserve">que la infraestructura mundial del </w:t>
      </w:r>
      <w:proofErr w:type="spellStart"/>
      <w:r w:rsidRPr="00FF753D">
        <w:rPr>
          <w:rFonts w:ascii="Times New Roman" w:hAnsi="Times New Roman" w:cs="Times New Roman"/>
        </w:rPr>
        <w:t>IVS</w:t>
      </w:r>
      <w:proofErr w:type="spellEnd"/>
      <w:r w:rsidRPr="00FF753D">
        <w:rPr>
          <w:rFonts w:ascii="Times New Roman" w:hAnsi="Times New Roman" w:cs="Times New Roman"/>
        </w:rPr>
        <w:t xml:space="preserve"> está integrada por estaciones de radiotelescopio del Sistema Mundial de Observación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(</w:t>
      </w:r>
      <w:proofErr w:type="spellStart"/>
      <w:r w:rsidRPr="00FF753D">
        <w:rPr>
          <w:rFonts w:ascii="Times New Roman" w:hAnsi="Times New Roman" w:cs="Times New Roman"/>
        </w:rPr>
        <w:t>VGOS</w:t>
      </w:r>
      <w:proofErr w:type="spellEnd"/>
      <w:r w:rsidRPr="00FF753D">
        <w:rPr>
          <w:rFonts w:ascii="Times New Roman" w:hAnsi="Times New Roman" w:cs="Times New Roman"/>
        </w:rPr>
        <w:t xml:space="preserve">), que resulta esencial para determinar el </w:t>
      </w:r>
      <w:proofErr w:type="spellStart"/>
      <w:r w:rsidRPr="00FF753D">
        <w:rPr>
          <w:rFonts w:ascii="Times New Roman" w:hAnsi="Times New Roman" w:cs="Times New Roman"/>
        </w:rPr>
        <w:t>UT1</w:t>
      </w:r>
      <w:proofErr w:type="spellEnd"/>
      <w:r w:rsidRPr="00FF753D">
        <w:rPr>
          <w:rFonts w:ascii="Times New Roman" w:hAnsi="Times New Roman" w:cs="Times New Roman"/>
        </w:rPr>
        <w:t xml:space="preserve"> de las operaciones de los satélites, para construir el marco de referencia astronómico y terrestre, para las actividades del </w:t>
      </w:r>
      <w:proofErr w:type="spellStart"/>
      <w:r w:rsidRPr="00FF753D">
        <w:rPr>
          <w:rFonts w:ascii="Times New Roman" w:hAnsi="Times New Roman" w:cs="Times New Roman"/>
        </w:rPr>
        <w:t>GGRF</w:t>
      </w:r>
      <w:proofErr w:type="spellEnd"/>
      <w:r w:rsidRPr="00FF753D">
        <w:rPr>
          <w:rFonts w:ascii="Times New Roman" w:hAnsi="Times New Roman" w:cs="Times New Roman"/>
        </w:rPr>
        <w:t xml:space="preserve"> de las Naciones Unidas y para supervisar los efectos del cambio mundial,</w:t>
      </w:r>
    </w:p>
    <w:p w14:paraId="1021C908" w14:textId="77777777" w:rsidR="001B2D00" w:rsidRPr="00FF753D" w:rsidRDefault="001B2D00" w:rsidP="00CC22C9">
      <w:pPr>
        <w:pStyle w:val="Call"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lastRenderedPageBreak/>
        <w:t>observando</w:t>
      </w:r>
    </w:p>
    <w:p w14:paraId="7B2A0348" w14:textId="77777777" w:rsidR="001B2D00" w:rsidRPr="00FF753D" w:rsidRDefault="001B2D00" w:rsidP="00CC22C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a)</w:t>
      </w:r>
      <w:r w:rsidRPr="00FF753D">
        <w:rPr>
          <w:rFonts w:ascii="Times New Roman" w:hAnsi="Times New Roman" w:cs="Times New Roman"/>
        </w:rPr>
        <w:tab/>
        <w:t xml:space="preserve">que el </w:t>
      </w:r>
      <w:proofErr w:type="spellStart"/>
      <w:r w:rsidRPr="00FF753D">
        <w:rPr>
          <w:rFonts w:ascii="Times New Roman" w:hAnsi="Times New Roman" w:cs="Times New Roman"/>
        </w:rPr>
        <w:t>GGRF</w:t>
      </w:r>
      <w:proofErr w:type="spellEnd"/>
      <w:r w:rsidRPr="00FF753D">
        <w:rPr>
          <w:rFonts w:ascii="Times New Roman" w:hAnsi="Times New Roman" w:cs="Times New Roman"/>
        </w:rPr>
        <w:t xml:space="preserve"> es un término genérico que describe el marco mediante el cual los usuarios pueden expresar con precisión emplazamientos en la Tierra y cuantificar cambios de la Tierra en el tiempo espacial; </w:t>
      </w:r>
    </w:p>
    <w:p w14:paraId="15CCD705" w14:textId="77777777" w:rsidR="001B2D00" w:rsidRPr="00FF753D" w:rsidRDefault="001B2D00" w:rsidP="00CC22C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b)</w:t>
      </w:r>
      <w:r w:rsidRPr="00FF753D">
        <w:rPr>
          <w:rFonts w:ascii="Times New Roman" w:hAnsi="Times New Roman" w:cs="Times New Roman"/>
        </w:rPr>
        <w:tab/>
        <w:t xml:space="preserve">que la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es una técnica desarrollada y utilizada en el servicio de radioastronomía;</w:t>
      </w:r>
    </w:p>
    <w:p w14:paraId="6E61AA03" w14:textId="77777777" w:rsidR="001B2D00" w:rsidRPr="00FF753D" w:rsidRDefault="001B2D00" w:rsidP="00CC22C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c)</w:t>
      </w:r>
      <w:r w:rsidRPr="00FF753D">
        <w:rPr>
          <w:rFonts w:ascii="Times New Roman" w:hAnsi="Times New Roman" w:cs="Times New Roman"/>
        </w:rPr>
        <w:tab/>
        <w:t xml:space="preserve">que la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geodésica reviste una importancia fundamental para establecer el </w:t>
      </w:r>
      <w:proofErr w:type="spellStart"/>
      <w:r w:rsidRPr="00FF753D">
        <w:rPr>
          <w:rFonts w:ascii="Times New Roman" w:hAnsi="Times New Roman" w:cs="Times New Roman"/>
        </w:rPr>
        <w:t>GGRF</w:t>
      </w:r>
      <w:proofErr w:type="spellEnd"/>
      <w:r w:rsidRPr="00FF753D">
        <w:rPr>
          <w:rFonts w:ascii="Times New Roman" w:hAnsi="Times New Roman" w:cs="Times New Roman"/>
        </w:rPr>
        <w:t>;</w:t>
      </w:r>
    </w:p>
    <w:p w14:paraId="33C43512" w14:textId="77777777" w:rsidR="001B2D00" w:rsidRPr="00FF753D" w:rsidRDefault="001B2D00" w:rsidP="00CC22C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  <w:szCs w:val="24"/>
        </w:rPr>
        <w:t>d)</w:t>
      </w:r>
      <w:r w:rsidRPr="00FF753D">
        <w:rPr>
          <w:rFonts w:ascii="Times New Roman" w:hAnsi="Times New Roman" w:cs="Times New Roman"/>
          <w:szCs w:val="24"/>
        </w:rPr>
        <w:tab/>
      </w:r>
      <w:r w:rsidRPr="00FF753D">
        <w:rPr>
          <w:rFonts w:ascii="Times New Roman" w:hAnsi="Times New Roman" w:cs="Times New Roman"/>
        </w:rPr>
        <w:t xml:space="preserve">que muchos servicios dependen del </w:t>
      </w:r>
      <w:proofErr w:type="spellStart"/>
      <w:r w:rsidRPr="00FF753D">
        <w:rPr>
          <w:rFonts w:ascii="Times New Roman" w:hAnsi="Times New Roman" w:cs="Times New Roman"/>
        </w:rPr>
        <w:t>GGRF</w:t>
      </w:r>
      <w:proofErr w:type="spellEnd"/>
      <w:r w:rsidRPr="00FF753D">
        <w:rPr>
          <w:rFonts w:ascii="Times New Roman" w:hAnsi="Times New Roman" w:cs="Times New Roman"/>
        </w:rPr>
        <w:t xml:space="preserve"> y lo utilizan,</w:t>
      </w:r>
    </w:p>
    <w:p w14:paraId="0934B04F" w14:textId="77777777" w:rsidR="001B2D00" w:rsidRPr="00FF753D" w:rsidRDefault="001B2D00" w:rsidP="009D3320">
      <w:pPr>
        <w:pStyle w:val="Call"/>
        <w:spacing w:line="240" w:lineRule="auto"/>
        <w:rPr>
          <w:rFonts w:ascii="Times New Roman" w:hAnsi="Times New Roman" w:cs="Times New Roman"/>
          <w:i w:val="0"/>
          <w:iCs/>
        </w:rPr>
      </w:pPr>
      <w:r w:rsidRPr="00FF753D">
        <w:rPr>
          <w:rFonts w:ascii="Times New Roman" w:hAnsi="Times New Roman" w:cs="Times New Roman"/>
        </w:rPr>
        <w:t xml:space="preserve">decide </w:t>
      </w:r>
      <w:r w:rsidRPr="00FF753D">
        <w:rPr>
          <w:rFonts w:ascii="Times New Roman" w:hAnsi="Times New Roman" w:cs="Times New Roman"/>
          <w:i w:val="0"/>
          <w:iCs/>
        </w:rPr>
        <w:t xml:space="preserve">que se estudien las siguientes Cuestiones </w:t>
      </w:r>
    </w:p>
    <w:p w14:paraId="455C8617" w14:textId="77777777" w:rsidR="001B2D00" w:rsidRPr="00FF753D" w:rsidRDefault="001B2D00" w:rsidP="009D3320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1</w:t>
      </w:r>
      <w:r w:rsidRPr="00FF753D">
        <w:rPr>
          <w:rFonts w:ascii="Times New Roman" w:hAnsi="Times New Roman" w:cs="Times New Roman"/>
        </w:rPr>
        <w:tab/>
        <w:t xml:space="preserve">¿Cuáles son las características técnicas y operativas de la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geodésica?</w:t>
      </w:r>
    </w:p>
    <w:p w14:paraId="0990ED76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2</w:t>
      </w:r>
      <w:r w:rsidRPr="00FF753D">
        <w:rPr>
          <w:rFonts w:ascii="Times New Roman" w:hAnsi="Times New Roman" w:cs="Times New Roman"/>
        </w:rPr>
        <w:tab/>
        <w:t xml:space="preserve">¿Cómo utiliza la </w:t>
      </w:r>
      <w:proofErr w:type="spellStart"/>
      <w:r w:rsidRPr="00FF753D">
        <w:rPr>
          <w:rFonts w:ascii="Times New Roman" w:hAnsi="Times New Roman" w:cs="Times New Roman"/>
        </w:rPr>
        <w:t>VLBI</w:t>
      </w:r>
      <w:proofErr w:type="spellEnd"/>
      <w:r w:rsidRPr="00FF753D">
        <w:rPr>
          <w:rFonts w:ascii="Times New Roman" w:hAnsi="Times New Roman" w:cs="Times New Roman"/>
        </w:rPr>
        <w:t xml:space="preserve"> geodésica el espectro radioeléctrico para realizar su función con la precisión necesaria?</w:t>
      </w:r>
    </w:p>
    <w:p w14:paraId="17F277D3" w14:textId="77777777" w:rsidR="001B2D00" w:rsidRPr="00FF753D" w:rsidRDefault="001B2D00" w:rsidP="001B2D00">
      <w:pPr>
        <w:pStyle w:val="Call"/>
        <w:spacing w:line="240" w:lineRule="auto"/>
        <w:rPr>
          <w:rFonts w:ascii="Times New Roman" w:hAnsi="Times New Roman" w:cs="Times New Roman"/>
        </w:rPr>
      </w:pPr>
      <w:proofErr w:type="gramStart"/>
      <w:r w:rsidRPr="00FF753D">
        <w:rPr>
          <w:rFonts w:ascii="Times New Roman" w:hAnsi="Times New Roman" w:cs="Times New Roman"/>
        </w:rPr>
        <w:t>decide</w:t>
      </w:r>
      <w:proofErr w:type="gramEnd"/>
      <w:r w:rsidRPr="00FF753D">
        <w:rPr>
          <w:rFonts w:ascii="Times New Roman" w:hAnsi="Times New Roman" w:cs="Times New Roman"/>
        </w:rPr>
        <w:t xml:space="preserve"> además</w:t>
      </w:r>
    </w:p>
    <w:p w14:paraId="4BEB96B8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1</w:t>
      </w:r>
      <w:r w:rsidRPr="00FF753D">
        <w:rPr>
          <w:rFonts w:ascii="Times New Roman" w:hAnsi="Times New Roman" w:cs="Times New Roman"/>
        </w:rPr>
        <w:tab/>
        <w:t>que los resultados de estos estudios se incluyan en una o más Recomendaciones y/o Informes del UIT-R, según el caso;</w:t>
      </w:r>
    </w:p>
    <w:p w14:paraId="2801EC1C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2</w:t>
      </w:r>
      <w:r w:rsidRPr="00FF753D">
        <w:rPr>
          <w:rFonts w:ascii="Times New Roman" w:hAnsi="Times New Roman" w:cs="Times New Roman"/>
        </w:rPr>
        <w:tab/>
        <w:t>que estos estudios se terminen a más tardar en 2027.</w:t>
      </w:r>
    </w:p>
    <w:p w14:paraId="6CCBAAC9" w14:textId="77777777" w:rsidR="001B2D00" w:rsidRPr="00FF753D" w:rsidRDefault="001B2D00" w:rsidP="001B2D00">
      <w:pPr>
        <w:spacing w:before="360" w:line="240" w:lineRule="auto"/>
        <w:rPr>
          <w:rFonts w:asciiTheme="minorHAnsi" w:hAnsiTheme="minorHAnsi" w:cstheme="minorHAnsi"/>
        </w:rPr>
      </w:pPr>
      <w:r w:rsidRPr="00FF753D">
        <w:rPr>
          <w:rFonts w:ascii="Times New Roman" w:hAnsi="Times New Roman" w:cs="Times New Roman"/>
        </w:rPr>
        <w:t xml:space="preserve">Categoría: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F753D">
        <w:rPr>
          <w:rFonts w:ascii="Times New Roman" w:hAnsi="Times New Roman" w:cs="Times New Roman"/>
        </w:rPr>
        <w:t>S2</w:t>
      </w:r>
      <w:proofErr w:type="spellEnd"/>
    </w:p>
    <w:p w14:paraId="5C63DF33" w14:textId="77777777" w:rsidR="001B2D00" w:rsidRPr="00FF753D" w:rsidRDefault="001B2D00" w:rsidP="001B2D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  <w:r w:rsidRPr="00FF753D">
        <w:rPr>
          <w:rFonts w:asciiTheme="minorHAnsi" w:hAnsiTheme="minorHAnsi" w:cstheme="minorHAnsi"/>
        </w:rPr>
        <w:br w:type="page"/>
      </w:r>
    </w:p>
    <w:p w14:paraId="7E767CDE" w14:textId="77777777" w:rsidR="001B2D00" w:rsidRPr="00FF753D" w:rsidRDefault="001B2D00" w:rsidP="001B2D00">
      <w:pPr>
        <w:pStyle w:val="AnnexNotitle0"/>
        <w:rPr>
          <w:rFonts w:asciiTheme="minorHAnsi" w:hAnsiTheme="minorHAnsi" w:cstheme="minorHAnsi"/>
        </w:rPr>
      </w:pPr>
      <w:r w:rsidRPr="00FF753D">
        <w:rPr>
          <w:rFonts w:asciiTheme="minorHAnsi" w:hAnsiTheme="minorHAnsi" w:cstheme="minorHAnsi"/>
        </w:rPr>
        <w:lastRenderedPageBreak/>
        <w:t>Anexo 2</w:t>
      </w:r>
    </w:p>
    <w:p w14:paraId="2103B464" w14:textId="6DBE6F87" w:rsidR="001B2D00" w:rsidRPr="00FF753D" w:rsidRDefault="001B2D00" w:rsidP="001B2D00">
      <w:pPr>
        <w:pStyle w:val="QuestionNoBR"/>
        <w:rPr>
          <w:vertAlign w:val="superscript"/>
        </w:rPr>
      </w:pPr>
      <w:r w:rsidRPr="00FF753D">
        <w:t xml:space="preserve">cuestión UIT-R </w:t>
      </w:r>
      <w:r>
        <w:t>259</w:t>
      </w:r>
      <w:r w:rsidRPr="00FF753D">
        <w:t>/7</w:t>
      </w:r>
    </w:p>
    <w:p w14:paraId="262C2603" w14:textId="77777777" w:rsidR="001B2D00" w:rsidRPr="00FF753D" w:rsidRDefault="001B2D00" w:rsidP="001B2D00">
      <w:pPr>
        <w:pStyle w:val="Questiontitle"/>
        <w:rPr>
          <w:rFonts w:ascii="Times New Roman" w:hAnsi="Times New Roman" w:cs="Times New Roman"/>
          <w:lang w:eastAsia="zh-CN"/>
        </w:rPr>
      </w:pPr>
      <w:bookmarkStart w:id="2" w:name="dtitle2" w:colFirst="0" w:colLast="0"/>
      <w:r w:rsidRPr="00FF753D">
        <w:rPr>
          <w:rFonts w:ascii="Times New Roman" w:hAnsi="Times New Roman" w:cs="Times New Roman"/>
        </w:rPr>
        <w:t>Aplicaciones de cronometría y definición de segundo</w:t>
      </w:r>
      <w:r w:rsidRPr="00FF753D">
        <w:rPr>
          <w:rStyle w:val="FootnoteReference"/>
          <w:rFonts w:ascii="Times New Roman" w:hAnsi="Times New Roman"/>
          <w:lang w:eastAsia="zh-CN"/>
        </w:rPr>
        <w:footnoteReference w:customMarkFollows="1" w:id="1"/>
        <w:sym w:font="Symbol" w:char="F02A"/>
      </w:r>
    </w:p>
    <w:p w14:paraId="06BB1816" w14:textId="77777777" w:rsidR="001B2D00" w:rsidRPr="00FF753D" w:rsidRDefault="001B2D00" w:rsidP="001B2D00">
      <w:pPr>
        <w:pStyle w:val="Questiondate"/>
        <w:spacing w:before="240" w:line="240" w:lineRule="auto"/>
        <w:rPr>
          <w:rFonts w:ascii="Times New Roman" w:hAnsi="Times New Roman" w:cs="Times New Roman"/>
          <w:i w:val="0"/>
          <w:lang w:val="fr-CH"/>
        </w:rPr>
      </w:pPr>
      <w:r w:rsidRPr="00FF753D">
        <w:rPr>
          <w:rFonts w:ascii="Times New Roman" w:hAnsi="Times New Roman" w:cs="Times New Roman"/>
          <w:i w:val="0"/>
          <w:lang w:val="fr-CH"/>
        </w:rPr>
        <w:t>(2021)</w:t>
      </w:r>
    </w:p>
    <w:p w14:paraId="5297B30C" w14:textId="77777777" w:rsidR="001B2D00" w:rsidRPr="00FF753D" w:rsidRDefault="001B2D00" w:rsidP="001B2D00">
      <w:pPr>
        <w:pStyle w:val="Normalaftertitle"/>
        <w:spacing w:before="360" w:line="240" w:lineRule="auto"/>
        <w:rPr>
          <w:rFonts w:ascii="Times New Roman" w:hAnsi="Times New Roman" w:cs="Times New Roman"/>
          <w:szCs w:val="24"/>
        </w:rPr>
      </w:pPr>
      <w:r w:rsidRPr="00FF753D">
        <w:rPr>
          <w:rFonts w:ascii="Times New Roman" w:hAnsi="Times New Roman" w:cs="Times New Roman"/>
        </w:rPr>
        <w:t>La Asamblea de Radiocomunicaciones de la UIT</w:t>
      </w:r>
      <w:r w:rsidRPr="00FF753D">
        <w:rPr>
          <w:rFonts w:ascii="Times New Roman" w:hAnsi="Times New Roman" w:cs="Times New Roman"/>
          <w:szCs w:val="24"/>
        </w:rPr>
        <w:t>,</w:t>
      </w:r>
    </w:p>
    <w:p w14:paraId="20BCAFE6" w14:textId="77777777" w:rsidR="001B2D00" w:rsidRPr="00FF753D" w:rsidRDefault="001B2D00" w:rsidP="001B2D00">
      <w:pPr>
        <w:pStyle w:val="Call"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considerando</w:t>
      </w:r>
    </w:p>
    <w:p w14:paraId="01B4CA8C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a)</w:t>
      </w:r>
      <w:r w:rsidRPr="00FF753D">
        <w:rPr>
          <w:rFonts w:ascii="Times New Roman" w:hAnsi="Times New Roman" w:cs="Times New Roman"/>
        </w:rPr>
        <w:tab/>
        <w:t xml:space="preserve">que las normas de frecuencia ópticas recientemente elaboradas pueden proporcionar una mejora significativa en la precisión y exactitud de los dispositivos de cronometría y frecuencia; </w:t>
      </w:r>
    </w:p>
    <w:p w14:paraId="0FCB14FC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b)</w:t>
      </w:r>
      <w:r w:rsidRPr="00FF753D">
        <w:rPr>
          <w:rFonts w:ascii="Times New Roman" w:hAnsi="Times New Roman" w:cs="Times New Roman"/>
        </w:rPr>
        <w:tab/>
        <w:t>que estas frecuencias ópticas pueden utilizarse como patrones de frecuencia con una precisión y exactitud que mejoran en varios órdenes de magnitud el actual segundo del sistema internacional de unidades (SI) basado en la frecuencia de transición hiperfina del cesio;</w:t>
      </w:r>
    </w:p>
    <w:p w14:paraId="7CF0BCE5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c)</w:t>
      </w:r>
      <w:r w:rsidRPr="00FF753D">
        <w:rPr>
          <w:rFonts w:ascii="Times New Roman" w:hAnsi="Times New Roman" w:cs="Times New Roman"/>
        </w:rPr>
        <w:tab/>
        <w:t>que el Grupo de Trabajo mixto sobre Normas de Frecuencia (</w:t>
      </w:r>
      <w:proofErr w:type="spellStart"/>
      <w:r w:rsidRPr="00FF753D">
        <w:rPr>
          <w:rFonts w:ascii="Times New Roman" w:hAnsi="Times New Roman" w:cs="Times New Roman"/>
        </w:rPr>
        <w:t>WGFS</w:t>
      </w:r>
      <w:proofErr w:type="spellEnd"/>
      <w:r w:rsidRPr="00FF753D">
        <w:rPr>
          <w:rFonts w:ascii="Times New Roman" w:hAnsi="Times New Roman" w:cs="Times New Roman"/>
        </w:rPr>
        <w:t>) del Comité Consultivo de Longitud (CCL) y del Comité Consultivo de cronometría y Frecuencia (</w:t>
      </w:r>
      <w:proofErr w:type="spellStart"/>
      <w:r w:rsidRPr="00FF753D">
        <w:rPr>
          <w:rFonts w:ascii="Times New Roman" w:hAnsi="Times New Roman" w:cs="Times New Roman"/>
        </w:rPr>
        <w:t>CCTF</w:t>
      </w:r>
      <w:proofErr w:type="spellEnd"/>
      <w:r w:rsidRPr="00FF753D">
        <w:rPr>
          <w:rFonts w:ascii="Times New Roman" w:hAnsi="Times New Roman" w:cs="Times New Roman"/>
        </w:rPr>
        <w:t>), junto con la Oficina Internacional de Pesos y Medidas (</w:t>
      </w:r>
      <w:proofErr w:type="spellStart"/>
      <w:r w:rsidRPr="00FF753D">
        <w:rPr>
          <w:rFonts w:ascii="Times New Roman" w:hAnsi="Times New Roman" w:cs="Times New Roman"/>
        </w:rPr>
        <w:t>BIPM</w:t>
      </w:r>
      <w:proofErr w:type="spellEnd"/>
      <w:r w:rsidRPr="00FF753D">
        <w:rPr>
          <w:rFonts w:ascii="Times New Roman" w:hAnsi="Times New Roman" w:cs="Times New Roman"/>
        </w:rPr>
        <w:t>), mantiene una lista de valores de frecuencia y valores de longitud de onda recomendados para aplicaciones que incluyen la realización práctica de la definición del metro y representaciones secundarias del segundo;</w:t>
      </w:r>
    </w:p>
    <w:p w14:paraId="3A8B9A9F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d)</w:t>
      </w:r>
      <w:r w:rsidRPr="00FF753D">
        <w:rPr>
          <w:rFonts w:ascii="Times New Roman" w:hAnsi="Times New Roman" w:cs="Times New Roman"/>
        </w:rPr>
        <w:tab/>
        <w:t xml:space="preserve">que el </w:t>
      </w:r>
      <w:proofErr w:type="spellStart"/>
      <w:r w:rsidRPr="00FF753D">
        <w:rPr>
          <w:rFonts w:ascii="Times New Roman" w:hAnsi="Times New Roman" w:cs="Times New Roman"/>
        </w:rPr>
        <w:t>CCTF</w:t>
      </w:r>
      <w:proofErr w:type="spellEnd"/>
      <w:r w:rsidRPr="00FF753D">
        <w:rPr>
          <w:rFonts w:ascii="Times New Roman" w:hAnsi="Times New Roman" w:cs="Times New Roman"/>
        </w:rPr>
        <w:t xml:space="preserve"> está preparando una hoja de ruta para la posible redefinición de segundo SI en términos de frecuencias ópticas, que se presentará a la Conferencia General de Pesos y Medidas (</w:t>
      </w:r>
      <w:proofErr w:type="spellStart"/>
      <w:r w:rsidRPr="00FF753D">
        <w:rPr>
          <w:rFonts w:ascii="Times New Roman" w:hAnsi="Times New Roman" w:cs="Times New Roman"/>
        </w:rPr>
        <w:t>CGPM</w:t>
      </w:r>
      <w:proofErr w:type="spellEnd"/>
      <w:r w:rsidRPr="00FF753D">
        <w:rPr>
          <w:rFonts w:ascii="Times New Roman" w:hAnsi="Times New Roman" w:cs="Times New Roman"/>
        </w:rPr>
        <w:t>), la cual podría considerar su eventual redefinición en una próxima reunión;</w:t>
      </w:r>
    </w:p>
    <w:p w14:paraId="18B7A24D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i/>
          <w:iCs/>
        </w:rPr>
        <w:t>e)</w:t>
      </w:r>
      <w:r w:rsidRPr="00FF753D">
        <w:rPr>
          <w:rFonts w:ascii="Times New Roman" w:hAnsi="Times New Roman" w:cs="Times New Roman"/>
        </w:rPr>
        <w:tab/>
        <w:t>que la definición de segundo afecta a muchos sistemas de navegación, industriales, financieros y de telecomunicaciones,</w:t>
      </w:r>
    </w:p>
    <w:p w14:paraId="57DA23F6" w14:textId="77777777" w:rsidR="001B2D00" w:rsidRPr="00FF753D" w:rsidRDefault="001B2D00" w:rsidP="001B2D00">
      <w:pPr>
        <w:pStyle w:val="Call"/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 xml:space="preserve">decide </w:t>
      </w:r>
      <w:r w:rsidRPr="00FF753D">
        <w:rPr>
          <w:rFonts w:ascii="Times New Roman" w:hAnsi="Times New Roman" w:cs="Times New Roman"/>
          <w:i w:val="0"/>
          <w:iCs/>
        </w:rPr>
        <w:t>que se estudien las siguientes Cuestiones</w:t>
      </w:r>
    </w:p>
    <w:p w14:paraId="66A272DA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  <w:bCs/>
        </w:rPr>
        <w:t>1</w:t>
      </w:r>
      <w:r w:rsidRPr="00FF753D">
        <w:rPr>
          <w:rFonts w:ascii="Times New Roman" w:hAnsi="Times New Roman" w:cs="Times New Roman"/>
        </w:rPr>
        <w:tab/>
        <w:t>¿Cuáles son los diversos aspectos de la posible redefinición del segundo SI en relación con las repercusiones y aplicaciones en las radiocomunicaciones y otros ámbitos de interés de la UIT?</w:t>
      </w:r>
    </w:p>
    <w:p w14:paraId="011CF0E9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2</w:t>
      </w:r>
      <w:r w:rsidRPr="00FF753D">
        <w:rPr>
          <w:rFonts w:ascii="Times New Roman" w:hAnsi="Times New Roman" w:cs="Times New Roman"/>
        </w:rPr>
        <w:tab/>
        <w:t xml:space="preserve">¿Qué documentos del UIT-R relativos a los sistemas de radiocomunicaciones habría que revisar en caso de que se redefina el segundo </w:t>
      </w:r>
      <w:proofErr w:type="gramStart"/>
      <w:r w:rsidRPr="00FF753D">
        <w:rPr>
          <w:rFonts w:ascii="Times New Roman" w:hAnsi="Times New Roman" w:cs="Times New Roman"/>
        </w:rPr>
        <w:t>SI</w:t>
      </w:r>
      <w:proofErr w:type="gramEnd"/>
      <w:r w:rsidRPr="00FF753D">
        <w:rPr>
          <w:rFonts w:ascii="Times New Roman" w:hAnsi="Times New Roman" w:cs="Times New Roman"/>
        </w:rPr>
        <w:t>?</w:t>
      </w:r>
    </w:p>
    <w:p w14:paraId="5B9D3735" w14:textId="77777777" w:rsidR="001B2D00" w:rsidRPr="00FF753D" w:rsidRDefault="001B2D00" w:rsidP="001B2D00">
      <w:pPr>
        <w:pStyle w:val="Call"/>
        <w:spacing w:line="240" w:lineRule="auto"/>
        <w:rPr>
          <w:rFonts w:ascii="Times New Roman" w:hAnsi="Times New Roman" w:cs="Times New Roman"/>
          <w:i w:val="0"/>
        </w:rPr>
      </w:pPr>
      <w:proofErr w:type="gramStart"/>
      <w:r w:rsidRPr="00FF753D">
        <w:rPr>
          <w:rFonts w:ascii="Times New Roman" w:hAnsi="Times New Roman" w:cs="Times New Roman"/>
        </w:rPr>
        <w:t>decide</w:t>
      </w:r>
      <w:proofErr w:type="gramEnd"/>
      <w:r w:rsidRPr="00FF753D">
        <w:rPr>
          <w:rFonts w:ascii="Times New Roman" w:hAnsi="Times New Roman" w:cs="Times New Roman"/>
        </w:rPr>
        <w:t xml:space="preserve"> además</w:t>
      </w:r>
    </w:p>
    <w:bookmarkEnd w:id="2"/>
    <w:p w14:paraId="395BCF4F" w14:textId="3031E0AF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1</w:t>
      </w:r>
      <w:r w:rsidRPr="00FF753D">
        <w:rPr>
          <w:rFonts w:ascii="Times New Roman" w:hAnsi="Times New Roman" w:cs="Times New Roman"/>
        </w:rPr>
        <w:tab/>
        <w:t>que los resultados de estos estudios se incluyan en Informes del UIT-R;</w:t>
      </w:r>
    </w:p>
    <w:p w14:paraId="122CE87D" w14:textId="77777777" w:rsidR="001B2D00" w:rsidRPr="00FF753D" w:rsidRDefault="001B2D00" w:rsidP="001B2D00">
      <w:pPr>
        <w:spacing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>2</w:t>
      </w:r>
      <w:r w:rsidRPr="00FF753D">
        <w:rPr>
          <w:rFonts w:ascii="Times New Roman" w:hAnsi="Times New Roman" w:cs="Times New Roman"/>
        </w:rPr>
        <w:tab/>
        <w:t>que estos estudios se terminen a más tardar en 2027.</w:t>
      </w:r>
    </w:p>
    <w:p w14:paraId="5FDFAE44" w14:textId="77777777" w:rsidR="001B2D00" w:rsidRDefault="001B2D00" w:rsidP="001B2D00">
      <w:pPr>
        <w:pStyle w:val="Normalaftertitle"/>
        <w:spacing w:before="360" w:line="240" w:lineRule="auto"/>
        <w:rPr>
          <w:rFonts w:ascii="Times New Roman" w:hAnsi="Times New Roman" w:cs="Times New Roman"/>
        </w:rPr>
      </w:pPr>
      <w:r w:rsidRPr="00FF753D">
        <w:rPr>
          <w:rFonts w:ascii="Times New Roman" w:hAnsi="Times New Roman" w:cs="Times New Roman"/>
        </w:rPr>
        <w:t xml:space="preserve">Categoría: </w:t>
      </w:r>
      <w:proofErr w:type="spellStart"/>
      <w:r w:rsidRPr="00FF753D">
        <w:rPr>
          <w:rFonts w:ascii="Times New Roman" w:hAnsi="Times New Roman" w:cs="Times New Roman"/>
        </w:rPr>
        <w:t>S2</w:t>
      </w:r>
      <w:proofErr w:type="spellEnd"/>
    </w:p>
    <w:p w14:paraId="232D6303" w14:textId="77777777" w:rsidR="001B2D00" w:rsidRPr="00F06BF0" w:rsidRDefault="001B2D00" w:rsidP="001B2D00">
      <w:pPr>
        <w:pStyle w:val="Reasons"/>
        <w:rPr>
          <w:lang w:val="es-ES_tradnl"/>
        </w:rPr>
      </w:pPr>
    </w:p>
    <w:p w14:paraId="0089EE5D" w14:textId="2E1F4C44" w:rsidR="00485C1A" w:rsidRPr="001B2D00" w:rsidRDefault="001B2D00" w:rsidP="001B2D00">
      <w:pPr>
        <w:spacing w:line="240" w:lineRule="auto"/>
        <w:jc w:val="center"/>
        <w:rPr>
          <w:rFonts w:asciiTheme="minorHAnsi" w:hAnsiTheme="minorHAnsi" w:cstheme="minorHAnsi"/>
        </w:rPr>
      </w:pPr>
      <w:r w:rsidRPr="00FF753D">
        <w:rPr>
          <w:rFonts w:asciiTheme="minorHAnsi" w:hAnsiTheme="minorHAnsi" w:cstheme="minorHAnsi"/>
        </w:rPr>
        <w:t>______________</w:t>
      </w:r>
    </w:p>
    <w:sectPr w:rsidR="00485C1A" w:rsidRPr="001B2D00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2CFE" w14:textId="77777777" w:rsidR="006B363B" w:rsidRDefault="006B363B">
      <w:r>
        <w:separator/>
      </w:r>
    </w:p>
  </w:endnote>
  <w:endnote w:type="continuationSeparator" w:id="0">
    <w:p w14:paraId="5098A681" w14:textId="77777777"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C919" w14:textId="029ECE11" w:rsidR="00350BBA" w:rsidRPr="00916947" w:rsidRDefault="00DD439D" w:rsidP="00DD439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1694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16947">
      <w:rPr>
        <w:color w:val="4F81BD" w:themeColor="accent1"/>
        <w:sz w:val="19"/>
        <w:szCs w:val="19"/>
        <w:lang w:val="es-ES"/>
      </w:rPr>
      <w:t>Nations</w:t>
    </w:r>
    <w:proofErr w:type="spellEnd"/>
    <w:r w:rsidRPr="00916947">
      <w:rPr>
        <w:color w:val="4F81BD" w:themeColor="accent1"/>
        <w:sz w:val="19"/>
        <w:szCs w:val="19"/>
        <w:lang w:val="es-ES"/>
      </w:rPr>
      <w:t>, CH</w:t>
    </w:r>
    <w:r w:rsidRPr="00916947">
      <w:rPr>
        <w:color w:val="4F81BD" w:themeColor="accent1"/>
        <w:sz w:val="19"/>
        <w:szCs w:val="19"/>
        <w:lang w:val="es-ES"/>
      </w:rPr>
      <w:noBreakHyphen/>
      <w:t>1211 Ginebra 20, Suiza</w:t>
    </w:r>
    <w:r w:rsidRPr="00916947">
      <w:rPr>
        <w:color w:val="4F81BD" w:themeColor="accent1"/>
        <w:sz w:val="19"/>
        <w:szCs w:val="19"/>
        <w:lang w:val="es-ES"/>
      </w:rPr>
      <w:br/>
      <w:t>Tel</w:t>
    </w:r>
    <w:r w:rsidR="00177071" w:rsidRPr="00916947">
      <w:rPr>
        <w:color w:val="4F81BD" w:themeColor="accent1"/>
        <w:sz w:val="19"/>
        <w:szCs w:val="19"/>
        <w:lang w:val="es-ES"/>
      </w:rPr>
      <w:t>.</w:t>
    </w:r>
    <w:r w:rsidRPr="0091694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16947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16947">
      <w:rPr>
        <w:color w:val="4F81BD" w:themeColor="accent1"/>
        <w:sz w:val="19"/>
        <w:szCs w:val="19"/>
        <w:lang w:val="es-ES"/>
      </w:rPr>
      <w:t xml:space="preserve"> • Fax: +</w:t>
    </w:r>
    <w:r w:rsidRPr="00916947">
      <w:rPr>
        <w:color w:val="4F81BD"/>
        <w:sz w:val="19"/>
        <w:szCs w:val="19"/>
        <w:lang w:val="es-ES"/>
      </w:rPr>
      <w:t>41</w:t>
    </w:r>
    <w:r w:rsidRPr="00916947">
      <w:rPr>
        <w:color w:val="4F81BD" w:themeColor="accent1"/>
        <w:sz w:val="19"/>
        <w:szCs w:val="19"/>
        <w:lang w:val="es-ES"/>
      </w:rPr>
      <w:t xml:space="preserve"> 22 733 7256 • </w:t>
    </w:r>
    <w:hyperlink r:id="rId2" w:history="1">
      <w:proofErr w:type="spellStart"/>
      <w:r w:rsidRPr="00916947">
        <w:rPr>
          <w:rStyle w:val="Hyperlink"/>
          <w:sz w:val="19"/>
          <w:szCs w:val="19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A86C" w14:textId="77777777" w:rsidR="006B363B" w:rsidRDefault="006B363B">
      <w:r>
        <w:t>____________________</w:t>
      </w:r>
    </w:p>
  </w:footnote>
  <w:footnote w:type="continuationSeparator" w:id="0">
    <w:p w14:paraId="3D98296C" w14:textId="77777777" w:rsidR="006B363B" w:rsidRDefault="006B363B">
      <w:r>
        <w:continuationSeparator/>
      </w:r>
    </w:p>
  </w:footnote>
  <w:footnote w:id="1">
    <w:p w14:paraId="623E1EB7" w14:textId="77777777" w:rsidR="001B2D00" w:rsidRPr="00FF753D" w:rsidRDefault="001B2D00" w:rsidP="001B2D00">
      <w:pPr>
        <w:pStyle w:val="FootnoteText"/>
        <w:spacing w:after="120"/>
        <w:ind w:left="0" w:firstLine="0"/>
        <w:rPr>
          <w:rFonts w:ascii="Times New Roman" w:hAnsi="Times New Roman" w:cs="Times New Roman"/>
          <w:szCs w:val="20"/>
        </w:rPr>
      </w:pPr>
      <w:r w:rsidRPr="00CC22C9">
        <w:rPr>
          <w:rStyle w:val="FootnoteReference"/>
          <w:rFonts w:ascii="Times New Roman" w:hAnsi="Times New Roman"/>
          <w:szCs w:val="18"/>
        </w:rPr>
        <w:sym w:font="Symbol" w:char="F02A"/>
      </w:r>
      <w:r w:rsidRPr="00FF753D">
        <w:rPr>
          <w:rFonts w:ascii="Times New Roman" w:hAnsi="Times New Roman" w:cs="Times New Roman"/>
          <w:szCs w:val="24"/>
        </w:rPr>
        <w:tab/>
      </w:r>
      <w:r w:rsidRPr="00FF753D">
        <w:rPr>
          <w:rFonts w:ascii="Times New Roman" w:hAnsi="Times New Roman" w:cs="Times New Roman"/>
          <w:szCs w:val="20"/>
        </w:rPr>
        <w:t>Esta Cuestión debe señalarse a la atención del Sector de Normalización de las Telecomunicaciones y el Sector de Desarrollo de las Telecomunicaciones de la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3994" w14:textId="77777777" w:rsidR="00026CF8" w:rsidRPr="00797A0F" w:rsidRDefault="00D15CFA" w:rsidP="00797A0F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="00026CF8" w:rsidRPr="00797A0F">
      <w:rPr>
        <w:rStyle w:val="PageNumber"/>
        <w:rFonts w:cs="Calibri"/>
        <w:sz w:val="18"/>
        <w:szCs w:val="18"/>
      </w:rPr>
      <w:fldChar w:fldCharType="begin"/>
    </w:r>
    <w:r w:rsidR="00026CF8" w:rsidRPr="00797A0F">
      <w:rPr>
        <w:rStyle w:val="PageNumber"/>
        <w:rFonts w:cs="Calibri"/>
        <w:sz w:val="18"/>
        <w:szCs w:val="18"/>
      </w:rPr>
      <w:instrText xml:space="preserve"> PAGE </w:instrText>
    </w:r>
    <w:r w:rsidR="00026CF8" w:rsidRPr="00797A0F">
      <w:rPr>
        <w:rStyle w:val="PageNumber"/>
        <w:rFonts w:cs="Calibri"/>
        <w:sz w:val="18"/>
        <w:szCs w:val="18"/>
      </w:rPr>
      <w:fldChar w:fldCharType="separate"/>
    </w:r>
    <w:r w:rsidR="005C43D2">
      <w:rPr>
        <w:rStyle w:val="PageNumber"/>
        <w:rFonts w:cs="Calibri"/>
        <w:noProof/>
        <w:sz w:val="18"/>
        <w:szCs w:val="18"/>
      </w:rPr>
      <w:t>2</w:t>
    </w:r>
    <w:r w:rsidR="00026CF8"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B958" w14:textId="617F863E" w:rsidR="00026CF8" w:rsidRPr="001B2D00" w:rsidRDefault="001B2D00" w:rsidP="001B2D00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Pr="00797A0F">
      <w:rPr>
        <w:rStyle w:val="PageNumber"/>
        <w:rFonts w:cs="Calibri"/>
        <w:sz w:val="18"/>
        <w:szCs w:val="18"/>
      </w:rPr>
      <w:fldChar w:fldCharType="begin"/>
    </w:r>
    <w:r w:rsidRPr="00797A0F">
      <w:rPr>
        <w:rStyle w:val="PageNumber"/>
        <w:rFonts w:cs="Calibri"/>
        <w:sz w:val="18"/>
        <w:szCs w:val="18"/>
      </w:rPr>
      <w:instrText xml:space="preserve"> PAGE </w:instrText>
    </w:r>
    <w:r w:rsidRPr="00797A0F">
      <w:rPr>
        <w:rStyle w:val="PageNumber"/>
        <w:rFonts w:cs="Calibri"/>
        <w:sz w:val="18"/>
        <w:szCs w:val="18"/>
      </w:rPr>
      <w:fldChar w:fldCharType="separate"/>
    </w:r>
    <w:r>
      <w:rPr>
        <w:rStyle w:val="PageNumber"/>
        <w:sz w:val="18"/>
        <w:szCs w:val="18"/>
      </w:rPr>
      <w:t>4</w:t>
    </w:r>
    <w:r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6CBD" w14:textId="295071F7" w:rsidR="00350BBA" w:rsidRPr="000925DF" w:rsidRDefault="000925DF" w:rsidP="00175871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240" w:line="360" w:lineRule="auto"/>
      <w:jc w:val="center"/>
    </w:pPr>
    <w:r w:rsidRPr="000925DF">
      <w:rPr>
        <w:noProof/>
        <w:sz w:val="24"/>
        <w:lang w:val="en-GB" w:eastAsia="zh-CN"/>
      </w:rPr>
      <w:drawing>
        <wp:inline distT="0" distB="0" distL="0" distR="0" wp14:anchorId="73D8C377" wp14:editId="5DCF967A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63AC"/>
    <w:rsid w:val="00026CF8"/>
    <w:rsid w:val="00031E64"/>
    <w:rsid w:val="00040DF5"/>
    <w:rsid w:val="00054534"/>
    <w:rsid w:val="00070258"/>
    <w:rsid w:val="00072B9B"/>
    <w:rsid w:val="00072E16"/>
    <w:rsid w:val="0007323C"/>
    <w:rsid w:val="000749AF"/>
    <w:rsid w:val="00086D03"/>
    <w:rsid w:val="000925DF"/>
    <w:rsid w:val="000A7051"/>
    <w:rsid w:val="000C03C7"/>
    <w:rsid w:val="000D786F"/>
    <w:rsid w:val="000E3DEE"/>
    <w:rsid w:val="000E5E18"/>
    <w:rsid w:val="000F3479"/>
    <w:rsid w:val="00103C76"/>
    <w:rsid w:val="00105660"/>
    <w:rsid w:val="0010688B"/>
    <w:rsid w:val="0011265F"/>
    <w:rsid w:val="00145AA2"/>
    <w:rsid w:val="0016308F"/>
    <w:rsid w:val="00175871"/>
    <w:rsid w:val="00177071"/>
    <w:rsid w:val="00196710"/>
    <w:rsid w:val="00197324"/>
    <w:rsid w:val="001B1CE8"/>
    <w:rsid w:val="001B2D00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B6511"/>
    <w:rsid w:val="002D3428"/>
    <w:rsid w:val="002D6688"/>
    <w:rsid w:val="002E7C3C"/>
    <w:rsid w:val="002F0890"/>
    <w:rsid w:val="003370B8"/>
    <w:rsid w:val="00337394"/>
    <w:rsid w:val="00350BBA"/>
    <w:rsid w:val="003666FF"/>
    <w:rsid w:val="003741EE"/>
    <w:rsid w:val="00376E7B"/>
    <w:rsid w:val="003B2BDA"/>
    <w:rsid w:val="003B55EC"/>
    <w:rsid w:val="003C4471"/>
    <w:rsid w:val="003C4E57"/>
    <w:rsid w:val="003E504F"/>
    <w:rsid w:val="0041024B"/>
    <w:rsid w:val="004326DB"/>
    <w:rsid w:val="0043682E"/>
    <w:rsid w:val="00441B4A"/>
    <w:rsid w:val="004815EB"/>
    <w:rsid w:val="00485C1A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C43D2"/>
    <w:rsid w:val="005D237C"/>
    <w:rsid w:val="005E430F"/>
    <w:rsid w:val="005E63A3"/>
    <w:rsid w:val="00602D53"/>
    <w:rsid w:val="00651777"/>
    <w:rsid w:val="0067458B"/>
    <w:rsid w:val="00674F4F"/>
    <w:rsid w:val="006B0590"/>
    <w:rsid w:val="006B363B"/>
    <w:rsid w:val="006B49DA"/>
    <w:rsid w:val="006C18EB"/>
    <w:rsid w:val="00700636"/>
    <w:rsid w:val="00707216"/>
    <w:rsid w:val="007234B1"/>
    <w:rsid w:val="00730B9A"/>
    <w:rsid w:val="00783681"/>
    <w:rsid w:val="007921A7"/>
    <w:rsid w:val="00797A0F"/>
    <w:rsid w:val="007A5C27"/>
    <w:rsid w:val="007B3DB1"/>
    <w:rsid w:val="007D183E"/>
    <w:rsid w:val="007E304D"/>
    <w:rsid w:val="007E322D"/>
    <w:rsid w:val="007E3F13"/>
    <w:rsid w:val="007E480E"/>
    <w:rsid w:val="00800012"/>
    <w:rsid w:val="00811629"/>
    <w:rsid w:val="0081513E"/>
    <w:rsid w:val="00823210"/>
    <w:rsid w:val="00836A6B"/>
    <w:rsid w:val="00843445"/>
    <w:rsid w:val="00847D46"/>
    <w:rsid w:val="00854131"/>
    <w:rsid w:val="0085652D"/>
    <w:rsid w:val="0087694B"/>
    <w:rsid w:val="008F4F21"/>
    <w:rsid w:val="00904D4A"/>
    <w:rsid w:val="009151BA"/>
    <w:rsid w:val="00916947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D3320"/>
    <w:rsid w:val="009E4AEC"/>
    <w:rsid w:val="009E5BD8"/>
    <w:rsid w:val="009E681E"/>
    <w:rsid w:val="00A130B0"/>
    <w:rsid w:val="00A34D6F"/>
    <w:rsid w:val="00A41F91"/>
    <w:rsid w:val="00A9168B"/>
    <w:rsid w:val="00A963DF"/>
    <w:rsid w:val="00AC3896"/>
    <w:rsid w:val="00AD10AC"/>
    <w:rsid w:val="00AE6CFA"/>
    <w:rsid w:val="00AF3325"/>
    <w:rsid w:val="00B343B5"/>
    <w:rsid w:val="00B34CF9"/>
    <w:rsid w:val="00B35F50"/>
    <w:rsid w:val="00B50F41"/>
    <w:rsid w:val="00B67004"/>
    <w:rsid w:val="00B90C45"/>
    <w:rsid w:val="00B933BE"/>
    <w:rsid w:val="00BA0E49"/>
    <w:rsid w:val="00BB4069"/>
    <w:rsid w:val="00BC779C"/>
    <w:rsid w:val="00BD7E5E"/>
    <w:rsid w:val="00BE6574"/>
    <w:rsid w:val="00C25F6D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C22C9"/>
    <w:rsid w:val="00CF6752"/>
    <w:rsid w:val="00D032E5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557BD"/>
    <w:rsid w:val="00D61C5A"/>
    <w:rsid w:val="00DB3A18"/>
    <w:rsid w:val="00DD439D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30926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,"/>
  <w14:docId w14:val="2CCF0490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Style1">
    <w:name w:val="Style1"/>
    <w:basedOn w:val="DefaultParagraphFont"/>
    <w:uiPriority w:val="1"/>
    <w:rsid w:val="003C4E57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C4E57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F6D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1B2D00"/>
    <w:rPr>
      <w:sz w:val="22"/>
      <w:szCs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1B2D00"/>
    <w:rPr>
      <w:i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85FD-6F4E-4C66-95C8-E93743D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</TotalTime>
  <Pages>4</Pages>
  <Words>994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ITU - LRT -</cp:lastModifiedBy>
  <cp:revision>5</cp:revision>
  <cp:lastPrinted>2020-02-03T06:56:00Z</cp:lastPrinted>
  <dcterms:created xsi:type="dcterms:W3CDTF">2021-11-18T08:10:00Z</dcterms:created>
  <dcterms:modified xsi:type="dcterms:W3CDTF">2021-11-18T10:13:00Z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