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B26791" w14:paraId="44BB1776" w14:textId="77777777" w:rsidTr="00DA4711">
        <w:trPr>
          <w:jc w:val="center"/>
        </w:trPr>
        <w:tc>
          <w:tcPr>
            <w:tcW w:w="9889" w:type="dxa"/>
            <w:gridSpan w:val="3"/>
            <w:shd w:val="clear" w:color="auto" w:fill="auto"/>
          </w:tcPr>
          <w:p w14:paraId="2A182EE5" w14:textId="77777777" w:rsidR="00E53DCE" w:rsidRPr="00B26791" w:rsidRDefault="009C6A12" w:rsidP="00BA539B">
            <w:pPr>
              <w:spacing w:before="120"/>
              <w:jc w:val="left"/>
              <w:rPr>
                <w:rFonts w:asciiTheme="majorEastAsia" w:eastAsiaTheme="majorEastAsia" w:hAnsiTheme="majorEastAsia" w:cstheme="minorHAnsi"/>
                <w:b/>
                <w:bCs/>
                <w:color w:val="808080"/>
                <w:sz w:val="28"/>
                <w:szCs w:val="28"/>
                <w:lang w:val="en-GB"/>
              </w:rPr>
            </w:pPr>
            <w:r w:rsidRPr="00B26791">
              <w:rPr>
                <w:rFonts w:asciiTheme="majorEastAsia" w:eastAsiaTheme="majorEastAsia" w:hAnsiTheme="majorEastAsia" w:cstheme="minorHAnsi"/>
                <w:b/>
                <w:bCs/>
                <w:color w:val="808080"/>
                <w:sz w:val="28"/>
                <w:lang w:val="en-GB" w:eastAsia="zh-CN"/>
              </w:rPr>
              <w:t>无线电通信局</w:t>
            </w:r>
            <w:r w:rsidRPr="00B26791">
              <w:rPr>
                <w:rFonts w:asciiTheme="minorHAnsi" w:eastAsiaTheme="majorEastAsia" w:hAnsiTheme="minorHAnsi" w:cstheme="minorHAnsi"/>
                <w:b/>
                <w:bCs/>
                <w:color w:val="808080"/>
                <w:sz w:val="28"/>
                <w:lang w:val="en-GB" w:eastAsia="zh-CN"/>
              </w:rPr>
              <w:t>（</w:t>
            </w:r>
            <w:r w:rsidRPr="00B26791">
              <w:rPr>
                <w:rFonts w:asciiTheme="minorHAnsi" w:eastAsiaTheme="majorEastAsia" w:hAnsiTheme="minorHAnsi" w:cstheme="minorHAnsi"/>
                <w:b/>
                <w:bCs/>
                <w:color w:val="808080"/>
                <w:sz w:val="28"/>
                <w:lang w:val="en-GB" w:eastAsia="zh-CN"/>
              </w:rPr>
              <w:t>BR</w:t>
            </w:r>
            <w:r w:rsidRPr="00B26791">
              <w:rPr>
                <w:rFonts w:asciiTheme="minorHAnsi" w:eastAsiaTheme="majorEastAsia" w:hAnsiTheme="minorHAnsi" w:cstheme="minorHAnsi"/>
                <w:b/>
                <w:bCs/>
                <w:color w:val="808080"/>
                <w:sz w:val="28"/>
                <w:lang w:val="en-GB" w:eastAsia="zh-CN"/>
              </w:rPr>
              <w:t>）</w:t>
            </w:r>
          </w:p>
          <w:p w14:paraId="7CCBD7F6" w14:textId="77777777" w:rsidR="00E53DCE" w:rsidRPr="00B26791" w:rsidRDefault="00E53DCE" w:rsidP="006160CB">
            <w:pPr>
              <w:spacing w:before="0"/>
              <w:jc w:val="left"/>
              <w:rPr>
                <w:rFonts w:cstheme="minorHAnsi"/>
                <w:b/>
                <w:bCs/>
                <w:color w:val="808080"/>
                <w:sz w:val="28"/>
                <w:szCs w:val="28"/>
                <w:lang w:val="en-GB"/>
              </w:rPr>
            </w:pPr>
          </w:p>
          <w:p w14:paraId="3328F13A" w14:textId="77777777" w:rsidR="00E53DCE" w:rsidRPr="00B26791" w:rsidRDefault="00E53DCE" w:rsidP="006160CB">
            <w:pPr>
              <w:spacing w:before="0"/>
              <w:jc w:val="left"/>
              <w:rPr>
                <w:rFonts w:cs="Times New Roman Bold"/>
                <w:b/>
                <w:bCs/>
                <w:color w:val="808080"/>
                <w:sz w:val="28"/>
                <w:szCs w:val="28"/>
                <w:lang w:val="en-GB"/>
              </w:rPr>
            </w:pPr>
          </w:p>
        </w:tc>
      </w:tr>
      <w:tr w:rsidR="00E53DCE" w:rsidRPr="00B26791" w14:paraId="258C86B5" w14:textId="77777777" w:rsidTr="00DA4711">
        <w:trPr>
          <w:jc w:val="center"/>
        </w:trPr>
        <w:tc>
          <w:tcPr>
            <w:tcW w:w="7054" w:type="dxa"/>
            <w:gridSpan w:val="2"/>
            <w:shd w:val="clear" w:color="auto" w:fill="auto"/>
          </w:tcPr>
          <w:p w14:paraId="587FD817" w14:textId="07F86C06" w:rsidR="00E53DCE" w:rsidRPr="00B26791" w:rsidRDefault="009C6A12" w:rsidP="006160CB">
            <w:pPr>
              <w:spacing w:before="0"/>
              <w:jc w:val="left"/>
              <w:rPr>
                <w:szCs w:val="24"/>
                <w:lang w:val="fr-CH" w:eastAsia="zh-CN"/>
              </w:rPr>
            </w:pPr>
            <w:r w:rsidRPr="00B26791">
              <w:rPr>
                <w:rFonts w:ascii="SimSun" w:hAnsi="SimSun" w:hint="eastAsia"/>
                <w:szCs w:val="24"/>
                <w:lang w:eastAsia="zh-CN"/>
              </w:rPr>
              <w:t>行政通函</w:t>
            </w:r>
          </w:p>
          <w:p w14:paraId="3B91DC79" w14:textId="01E66C52" w:rsidR="00E53DCE" w:rsidRPr="00B26791" w:rsidRDefault="00BA539B" w:rsidP="006160CB">
            <w:pPr>
              <w:spacing w:before="0"/>
              <w:jc w:val="left"/>
              <w:rPr>
                <w:b/>
                <w:bCs/>
                <w:szCs w:val="24"/>
                <w:lang w:val="fr-CH"/>
              </w:rPr>
            </w:pPr>
            <w:r w:rsidRPr="00B26791">
              <w:rPr>
                <w:b/>
                <w:bCs/>
                <w:szCs w:val="24"/>
                <w:lang w:val="fr-CH"/>
              </w:rPr>
              <w:t>CACE/</w:t>
            </w:r>
            <w:r w:rsidR="006367DD" w:rsidRPr="00B26791">
              <w:rPr>
                <w:b/>
                <w:bCs/>
                <w:szCs w:val="24"/>
                <w:lang w:val="en-GB"/>
              </w:rPr>
              <w:t>1004</w:t>
            </w:r>
          </w:p>
        </w:tc>
        <w:tc>
          <w:tcPr>
            <w:tcW w:w="2835" w:type="dxa"/>
            <w:shd w:val="clear" w:color="auto" w:fill="auto"/>
          </w:tcPr>
          <w:p w14:paraId="65C3D9EF" w14:textId="04281FC9" w:rsidR="00E53DCE" w:rsidRPr="00B26791" w:rsidRDefault="00BA539B" w:rsidP="006160CB">
            <w:pPr>
              <w:spacing w:before="0"/>
              <w:jc w:val="right"/>
              <w:rPr>
                <w:szCs w:val="24"/>
                <w:lang w:val="en-GB"/>
              </w:rPr>
            </w:pPr>
            <w:r w:rsidRPr="00B26791">
              <w:rPr>
                <w:szCs w:val="24"/>
                <w:lang w:eastAsia="zh-CN"/>
              </w:rPr>
              <w:t>20</w:t>
            </w:r>
            <w:r w:rsidR="006367DD" w:rsidRPr="00B26791">
              <w:rPr>
                <w:rFonts w:hint="eastAsia"/>
                <w:szCs w:val="24"/>
                <w:lang w:eastAsia="zh-CN"/>
              </w:rPr>
              <w:t>21</w:t>
            </w:r>
            <w:r w:rsidRPr="00B26791">
              <w:rPr>
                <w:rFonts w:hint="eastAsia"/>
                <w:szCs w:val="24"/>
                <w:lang w:eastAsia="zh-CN"/>
              </w:rPr>
              <w:t>年</w:t>
            </w:r>
            <w:r w:rsidR="006367DD" w:rsidRPr="00B26791">
              <w:rPr>
                <w:rFonts w:hint="eastAsia"/>
                <w:szCs w:val="24"/>
                <w:lang w:eastAsia="zh-CN"/>
              </w:rPr>
              <w:t>11</w:t>
            </w:r>
            <w:r w:rsidRPr="00B26791">
              <w:rPr>
                <w:rFonts w:hint="eastAsia"/>
                <w:szCs w:val="24"/>
                <w:lang w:eastAsia="zh-CN"/>
              </w:rPr>
              <w:t>月</w:t>
            </w:r>
            <w:r w:rsidR="006367DD" w:rsidRPr="00B26791">
              <w:rPr>
                <w:rFonts w:hint="eastAsia"/>
                <w:szCs w:val="24"/>
                <w:lang w:eastAsia="zh-CN"/>
              </w:rPr>
              <w:t>26</w:t>
            </w:r>
            <w:r w:rsidRPr="00B26791">
              <w:rPr>
                <w:rFonts w:hint="eastAsia"/>
                <w:szCs w:val="24"/>
                <w:lang w:eastAsia="zh-CN"/>
              </w:rPr>
              <w:t>日</w:t>
            </w:r>
          </w:p>
        </w:tc>
      </w:tr>
      <w:tr w:rsidR="00E53DCE" w:rsidRPr="00B26791" w14:paraId="1B162D13" w14:textId="77777777" w:rsidTr="00DA4711">
        <w:trPr>
          <w:jc w:val="center"/>
        </w:trPr>
        <w:tc>
          <w:tcPr>
            <w:tcW w:w="9889" w:type="dxa"/>
            <w:gridSpan w:val="3"/>
            <w:shd w:val="clear" w:color="auto" w:fill="auto"/>
          </w:tcPr>
          <w:p w14:paraId="1B18A247" w14:textId="77777777" w:rsidR="00E53DCE" w:rsidRPr="00B26791" w:rsidRDefault="00E53DCE" w:rsidP="006160CB">
            <w:pPr>
              <w:spacing w:before="0"/>
              <w:jc w:val="left"/>
              <w:rPr>
                <w:rFonts w:cs="Arial"/>
                <w:szCs w:val="24"/>
                <w:lang w:val="en-GB"/>
              </w:rPr>
            </w:pPr>
          </w:p>
        </w:tc>
      </w:tr>
      <w:tr w:rsidR="00E53DCE" w:rsidRPr="00B26791" w14:paraId="78B5032B" w14:textId="77777777" w:rsidTr="00DA4711">
        <w:trPr>
          <w:jc w:val="center"/>
        </w:trPr>
        <w:tc>
          <w:tcPr>
            <w:tcW w:w="9889" w:type="dxa"/>
            <w:gridSpan w:val="3"/>
            <w:shd w:val="clear" w:color="auto" w:fill="auto"/>
          </w:tcPr>
          <w:p w14:paraId="3CCBFCFB" w14:textId="77777777" w:rsidR="00E53DCE" w:rsidRPr="00B26791" w:rsidRDefault="00E53DCE" w:rsidP="006160CB">
            <w:pPr>
              <w:spacing w:before="0"/>
              <w:jc w:val="left"/>
              <w:rPr>
                <w:szCs w:val="24"/>
              </w:rPr>
            </w:pPr>
          </w:p>
        </w:tc>
      </w:tr>
      <w:tr w:rsidR="00E53DCE" w:rsidRPr="00B26791" w14:paraId="689D9B1F" w14:textId="77777777" w:rsidTr="00DA4711">
        <w:trPr>
          <w:jc w:val="center"/>
        </w:trPr>
        <w:tc>
          <w:tcPr>
            <w:tcW w:w="9889" w:type="dxa"/>
            <w:gridSpan w:val="3"/>
            <w:shd w:val="clear" w:color="auto" w:fill="auto"/>
          </w:tcPr>
          <w:p w14:paraId="53478E98" w14:textId="5E021ED5" w:rsidR="00E53DCE" w:rsidRPr="00B26791" w:rsidRDefault="00CA4B55" w:rsidP="006160CB">
            <w:pPr>
              <w:spacing w:before="0"/>
              <w:jc w:val="left"/>
              <w:rPr>
                <w:b/>
                <w:bCs/>
                <w:szCs w:val="24"/>
                <w:lang w:eastAsia="zh-CN"/>
              </w:rPr>
            </w:pPr>
            <w:r w:rsidRPr="00B26791">
              <w:rPr>
                <w:rFonts w:asciiTheme="minorHAnsi" w:eastAsia="SimSun" w:hAnsiTheme="minorHAnsi" w:cstheme="minorHAnsi" w:hint="eastAsia"/>
                <w:b/>
                <w:bCs/>
                <w:szCs w:val="24"/>
                <w:lang w:eastAsia="zh-CN"/>
              </w:rPr>
              <w:t>致国际电联各成员国主管部门、无线电通信部门成员、参加无线电通信第</w:t>
            </w:r>
            <w:r w:rsidR="006367DD" w:rsidRPr="00B26791">
              <w:rPr>
                <w:rFonts w:asciiTheme="minorHAnsi" w:eastAsia="SimSun" w:hAnsiTheme="minorHAnsi" w:cstheme="minorHAnsi"/>
                <w:b/>
                <w:bCs/>
                <w:szCs w:val="24"/>
                <w:lang w:val="en-GB" w:eastAsia="zh-CN"/>
              </w:rPr>
              <w:t>4</w:t>
            </w:r>
            <w:r w:rsidRPr="00B26791">
              <w:rPr>
                <w:rFonts w:asciiTheme="minorHAnsi" w:eastAsia="SimSun" w:hAnsiTheme="minorHAnsi" w:cstheme="minorHAnsi" w:hint="eastAsia"/>
                <w:b/>
                <w:bCs/>
                <w:szCs w:val="24"/>
                <w:lang w:eastAsia="zh-CN"/>
              </w:rPr>
              <w:t>研究组工作的</w:t>
            </w:r>
            <w:r w:rsidRPr="00B26791">
              <w:rPr>
                <w:rFonts w:asciiTheme="minorHAnsi" w:eastAsia="SimSun" w:hAnsiTheme="minorHAnsi" w:cstheme="minorHAnsi" w:hint="eastAsia"/>
                <w:b/>
                <w:bCs/>
                <w:szCs w:val="24"/>
                <w:lang w:eastAsia="zh-CN"/>
              </w:rPr>
              <w:t>ITU-R</w:t>
            </w:r>
            <w:r w:rsidRPr="00B26791">
              <w:rPr>
                <w:rFonts w:asciiTheme="minorHAnsi" w:eastAsia="SimSun" w:hAnsiTheme="minorHAnsi" w:cstheme="minorHAnsi" w:hint="eastAsia"/>
                <w:b/>
                <w:bCs/>
                <w:szCs w:val="24"/>
                <w:lang w:eastAsia="zh-CN"/>
              </w:rPr>
              <w:t>部门准成员以及国际电联学术成员</w:t>
            </w:r>
          </w:p>
          <w:p w14:paraId="7B362E5D" w14:textId="77777777" w:rsidR="00E53DCE" w:rsidRPr="00B26791" w:rsidRDefault="00E53DCE" w:rsidP="006160CB">
            <w:pPr>
              <w:spacing w:before="0"/>
              <w:jc w:val="left"/>
              <w:rPr>
                <w:b/>
                <w:bCs/>
                <w:szCs w:val="24"/>
                <w:lang w:eastAsia="zh-CN"/>
              </w:rPr>
            </w:pPr>
          </w:p>
        </w:tc>
      </w:tr>
      <w:tr w:rsidR="00E53DCE" w:rsidRPr="00B26791" w14:paraId="300E6F1D" w14:textId="77777777" w:rsidTr="00DA4711">
        <w:trPr>
          <w:jc w:val="center"/>
        </w:trPr>
        <w:tc>
          <w:tcPr>
            <w:tcW w:w="9889" w:type="dxa"/>
            <w:gridSpan w:val="3"/>
            <w:shd w:val="clear" w:color="auto" w:fill="auto"/>
          </w:tcPr>
          <w:p w14:paraId="0154DF7D" w14:textId="77777777" w:rsidR="00E53DCE" w:rsidRPr="00B26791" w:rsidRDefault="00E53DCE" w:rsidP="006160CB">
            <w:pPr>
              <w:spacing w:before="0"/>
              <w:jc w:val="left"/>
              <w:rPr>
                <w:szCs w:val="24"/>
                <w:lang w:eastAsia="zh-CN"/>
              </w:rPr>
            </w:pPr>
          </w:p>
        </w:tc>
      </w:tr>
      <w:tr w:rsidR="00E53DCE" w:rsidRPr="00B26791" w14:paraId="32704CA7" w14:textId="77777777" w:rsidTr="00DA4711">
        <w:trPr>
          <w:jc w:val="center"/>
        </w:trPr>
        <w:tc>
          <w:tcPr>
            <w:tcW w:w="9889" w:type="dxa"/>
            <w:gridSpan w:val="3"/>
            <w:shd w:val="clear" w:color="auto" w:fill="auto"/>
          </w:tcPr>
          <w:p w14:paraId="34C987ED" w14:textId="77777777" w:rsidR="00E53DCE" w:rsidRPr="00B26791" w:rsidRDefault="00E53DCE" w:rsidP="006160CB">
            <w:pPr>
              <w:spacing w:before="0"/>
              <w:jc w:val="left"/>
              <w:rPr>
                <w:szCs w:val="24"/>
                <w:lang w:eastAsia="zh-CN"/>
              </w:rPr>
            </w:pPr>
          </w:p>
        </w:tc>
      </w:tr>
      <w:tr w:rsidR="00E53DCE" w:rsidRPr="00B26791" w14:paraId="452283BE" w14:textId="77777777" w:rsidTr="00DA4711">
        <w:trPr>
          <w:jc w:val="center"/>
        </w:trPr>
        <w:tc>
          <w:tcPr>
            <w:tcW w:w="1526" w:type="dxa"/>
            <w:shd w:val="clear" w:color="auto" w:fill="auto"/>
          </w:tcPr>
          <w:p w14:paraId="193971AF" w14:textId="77777777" w:rsidR="00E53DCE" w:rsidRPr="00B26791"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B26791">
              <w:rPr>
                <w:rFonts w:asciiTheme="majorEastAsia" w:eastAsiaTheme="majorEastAsia" w:hAnsiTheme="majorEastAsia" w:hint="eastAsia"/>
                <w:szCs w:val="24"/>
                <w:lang w:val="en-CA"/>
              </w:rPr>
              <w:t>事由</w:t>
            </w:r>
            <w:proofErr w:type="spellEnd"/>
            <w:r w:rsidRPr="00B26791">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3A1DD563" w:rsidR="00CA4B55" w:rsidRPr="00B26791" w:rsidRDefault="00CA4B55" w:rsidP="006367DD">
            <w:pPr>
              <w:tabs>
                <w:tab w:val="clear" w:pos="1588"/>
                <w:tab w:val="left" w:pos="1560"/>
              </w:tabs>
              <w:spacing w:before="0" w:line="240" w:lineRule="auto"/>
              <w:rPr>
                <w:rFonts w:eastAsia="SimSun"/>
                <w:b/>
                <w:bCs/>
                <w:szCs w:val="24"/>
                <w:lang w:eastAsia="zh-CN"/>
              </w:rPr>
            </w:pPr>
            <w:r w:rsidRPr="00B26791">
              <w:rPr>
                <w:rFonts w:eastAsia="SimSun" w:hint="eastAsia"/>
                <w:b/>
                <w:bCs/>
                <w:szCs w:val="24"/>
                <w:lang w:eastAsia="zh-CN"/>
              </w:rPr>
              <w:t>无线电通信第</w:t>
            </w:r>
            <w:r w:rsidR="004546DF" w:rsidRPr="00B26791">
              <w:rPr>
                <w:rFonts w:eastAsia="SimSun" w:hint="eastAsia"/>
                <w:b/>
                <w:bCs/>
                <w:szCs w:val="24"/>
                <w:lang w:eastAsia="zh-CN"/>
              </w:rPr>
              <w:t>4</w:t>
            </w:r>
            <w:r w:rsidRPr="00B26791">
              <w:rPr>
                <w:rFonts w:eastAsia="SimSun" w:hint="eastAsia"/>
                <w:b/>
                <w:bCs/>
                <w:szCs w:val="24"/>
                <w:lang w:eastAsia="zh-CN"/>
              </w:rPr>
              <w:t>研究组</w:t>
            </w:r>
            <w:r w:rsidR="004546DF" w:rsidRPr="00B26791">
              <w:rPr>
                <w:rFonts w:eastAsia="SimSun" w:hint="eastAsia"/>
                <w:b/>
                <w:bCs/>
                <w:szCs w:val="24"/>
                <w:lang w:eastAsia="zh-CN"/>
              </w:rPr>
              <w:t>（卫星业务）</w:t>
            </w:r>
          </w:p>
          <w:p w14:paraId="4BCAFB96" w14:textId="218B05EA" w:rsidR="00E53DCE" w:rsidRPr="0053140D" w:rsidRDefault="00CA4B55" w:rsidP="0053140D">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B26791">
              <w:rPr>
                <w:rFonts w:eastAsia="SimSun"/>
                <w:b/>
                <w:bCs/>
                <w:szCs w:val="24"/>
                <w:lang w:eastAsia="zh-CN"/>
              </w:rPr>
              <w:t>–</w:t>
            </w:r>
            <w:r w:rsidRPr="00B26791">
              <w:rPr>
                <w:rFonts w:eastAsia="SimSun"/>
                <w:b/>
                <w:bCs/>
                <w:szCs w:val="24"/>
                <w:lang w:eastAsia="zh-CN"/>
              </w:rPr>
              <w:tab/>
            </w:r>
            <w:r w:rsidRPr="00B26791">
              <w:rPr>
                <w:rFonts w:eastAsia="SimSun" w:hint="eastAsia"/>
                <w:b/>
                <w:bCs/>
                <w:szCs w:val="24"/>
                <w:lang w:eastAsia="zh-CN"/>
              </w:rPr>
              <w:t>建议按照</w:t>
            </w:r>
            <w:r w:rsidRPr="00B26791">
              <w:rPr>
                <w:rFonts w:eastAsia="SimSun" w:hint="eastAsia"/>
                <w:b/>
                <w:bCs/>
                <w:szCs w:val="24"/>
                <w:lang w:eastAsia="zh-CN"/>
              </w:rPr>
              <w:t>ITU-R</w:t>
            </w:r>
            <w:r w:rsidRPr="00B26791">
              <w:rPr>
                <w:rFonts w:eastAsia="SimSun" w:hint="eastAsia"/>
                <w:b/>
                <w:bCs/>
                <w:szCs w:val="24"/>
                <w:lang w:eastAsia="zh-CN"/>
              </w:rPr>
              <w:t>第</w:t>
            </w:r>
            <w:r w:rsidRPr="00B26791">
              <w:rPr>
                <w:rFonts w:eastAsia="SimSun" w:hint="eastAsia"/>
                <w:b/>
                <w:bCs/>
                <w:szCs w:val="24"/>
                <w:lang w:eastAsia="zh-CN"/>
              </w:rPr>
              <w:t>1-8</w:t>
            </w:r>
            <w:r w:rsidRPr="00B26791">
              <w:rPr>
                <w:rFonts w:eastAsia="SimSun" w:hint="eastAsia"/>
                <w:b/>
                <w:bCs/>
                <w:szCs w:val="24"/>
                <w:lang w:eastAsia="zh-CN"/>
              </w:rPr>
              <w:t>号决议第</w:t>
            </w:r>
            <w:r w:rsidRPr="00B26791">
              <w:rPr>
                <w:rFonts w:eastAsia="SimSun" w:hint="eastAsia"/>
                <w:b/>
                <w:bCs/>
                <w:szCs w:val="24"/>
                <w:lang w:eastAsia="zh-CN"/>
              </w:rPr>
              <w:t>A2.6.2.4</w:t>
            </w:r>
            <w:r w:rsidRPr="00B26791">
              <w:rPr>
                <w:rFonts w:eastAsia="SimSun" w:hint="eastAsia"/>
                <w:b/>
                <w:bCs/>
                <w:szCs w:val="24"/>
                <w:lang w:eastAsia="zh-CN"/>
              </w:rPr>
              <w:t>段的规定（以信函方式同时通过和批准的程序），以信函方式通过并同时批准</w:t>
            </w:r>
            <w:r w:rsidR="004546DF" w:rsidRPr="00B26791">
              <w:rPr>
                <w:rFonts w:eastAsia="SimSun"/>
                <w:b/>
                <w:bCs/>
                <w:szCs w:val="24"/>
                <w:lang w:eastAsia="zh-CN"/>
              </w:rPr>
              <w:t>3</w:t>
            </w:r>
            <w:r w:rsidRPr="00B26791">
              <w:rPr>
                <w:rFonts w:eastAsia="SimSun" w:hint="eastAsia"/>
                <w:b/>
                <w:bCs/>
                <w:szCs w:val="24"/>
                <w:lang w:eastAsia="zh-CN"/>
              </w:rPr>
              <w:t>项经修订的</w:t>
            </w:r>
            <w:r w:rsidRPr="00B26791">
              <w:rPr>
                <w:rFonts w:eastAsia="SimSun" w:hint="eastAsia"/>
                <w:b/>
                <w:bCs/>
                <w:szCs w:val="24"/>
                <w:lang w:eastAsia="zh-CN"/>
              </w:rPr>
              <w:t>ITU-R</w:t>
            </w:r>
            <w:r w:rsidRPr="00B26791">
              <w:rPr>
                <w:rFonts w:eastAsia="SimSun" w:hint="eastAsia"/>
                <w:b/>
                <w:bCs/>
                <w:szCs w:val="24"/>
                <w:lang w:eastAsia="zh-CN"/>
              </w:rPr>
              <w:t>建议书草案</w:t>
            </w:r>
          </w:p>
        </w:tc>
      </w:tr>
      <w:tr w:rsidR="00E53DCE" w:rsidRPr="00B26791" w14:paraId="6ACA2252" w14:textId="77777777" w:rsidTr="00DA4711">
        <w:trPr>
          <w:jc w:val="center"/>
        </w:trPr>
        <w:tc>
          <w:tcPr>
            <w:tcW w:w="1526" w:type="dxa"/>
            <w:shd w:val="clear" w:color="auto" w:fill="auto"/>
          </w:tcPr>
          <w:p w14:paraId="5824F4E0" w14:textId="77777777" w:rsidR="00E53DCE" w:rsidRPr="00B2679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B26791" w:rsidRDefault="00E53DCE" w:rsidP="006160CB">
            <w:pPr>
              <w:tabs>
                <w:tab w:val="clear" w:pos="1588"/>
                <w:tab w:val="left" w:pos="1560"/>
              </w:tabs>
              <w:spacing w:before="0"/>
              <w:rPr>
                <w:b/>
                <w:bCs/>
                <w:szCs w:val="24"/>
                <w:lang w:val="en-GB" w:eastAsia="zh-CN"/>
              </w:rPr>
            </w:pPr>
          </w:p>
        </w:tc>
      </w:tr>
      <w:tr w:rsidR="00E53DCE" w:rsidRPr="00B26791" w14:paraId="37380DB8" w14:textId="77777777" w:rsidTr="00DA4711">
        <w:trPr>
          <w:jc w:val="center"/>
        </w:trPr>
        <w:tc>
          <w:tcPr>
            <w:tcW w:w="1526" w:type="dxa"/>
            <w:shd w:val="clear" w:color="auto" w:fill="auto"/>
          </w:tcPr>
          <w:p w14:paraId="679382B9" w14:textId="77777777" w:rsidR="00E53DCE" w:rsidRPr="00B2679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B26791" w:rsidRDefault="00E53DCE" w:rsidP="006160CB">
            <w:pPr>
              <w:tabs>
                <w:tab w:val="clear" w:pos="1588"/>
                <w:tab w:val="left" w:pos="1560"/>
              </w:tabs>
              <w:spacing w:before="0"/>
              <w:rPr>
                <w:b/>
                <w:bCs/>
                <w:szCs w:val="24"/>
                <w:lang w:val="en-GB" w:eastAsia="zh-CN"/>
              </w:rPr>
            </w:pPr>
          </w:p>
        </w:tc>
      </w:tr>
      <w:tr w:rsidR="00E53DCE" w:rsidRPr="00B26791" w14:paraId="69EF2B6E" w14:textId="77777777" w:rsidTr="00DA4711">
        <w:trPr>
          <w:jc w:val="center"/>
        </w:trPr>
        <w:tc>
          <w:tcPr>
            <w:tcW w:w="9889" w:type="dxa"/>
            <w:gridSpan w:val="3"/>
            <w:shd w:val="clear" w:color="auto" w:fill="auto"/>
          </w:tcPr>
          <w:p w14:paraId="7C732F6C" w14:textId="77777777" w:rsidR="00E53DCE" w:rsidRPr="00B26791" w:rsidRDefault="00E53DCE" w:rsidP="00D631CE">
            <w:pPr>
              <w:tabs>
                <w:tab w:val="clear" w:pos="1588"/>
                <w:tab w:val="left" w:pos="1560"/>
              </w:tabs>
              <w:spacing w:before="0"/>
              <w:jc w:val="left"/>
              <w:rPr>
                <w:szCs w:val="24"/>
                <w:lang w:eastAsia="zh-CN"/>
              </w:rPr>
            </w:pPr>
          </w:p>
        </w:tc>
      </w:tr>
    </w:tbl>
    <w:p w14:paraId="58A7298E" w14:textId="47EB83C7" w:rsidR="00CA4B55" w:rsidRPr="00B26791" w:rsidRDefault="00CA4B55" w:rsidP="00CA4B55">
      <w:pPr>
        <w:spacing w:before="240" w:line="240" w:lineRule="auto"/>
        <w:ind w:firstLineChars="200" w:firstLine="480"/>
        <w:rPr>
          <w:lang w:eastAsia="zh-CN"/>
        </w:rPr>
      </w:pPr>
      <w:r w:rsidRPr="00B26791">
        <w:rPr>
          <w:rFonts w:hint="eastAsia"/>
          <w:lang w:eastAsia="zh-CN"/>
        </w:rPr>
        <w:t>在</w:t>
      </w:r>
      <w:r w:rsidRPr="00B26791">
        <w:rPr>
          <w:lang w:eastAsia="zh-CN"/>
        </w:rPr>
        <w:t>20</w:t>
      </w:r>
      <w:r w:rsidR="004546DF" w:rsidRPr="00B26791">
        <w:rPr>
          <w:lang w:eastAsia="zh-CN"/>
        </w:rPr>
        <w:t>21</w:t>
      </w:r>
      <w:r w:rsidRPr="00B26791">
        <w:rPr>
          <w:rFonts w:hint="eastAsia"/>
          <w:lang w:eastAsia="zh-CN"/>
        </w:rPr>
        <w:t>年</w:t>
      </w:r>
      <w:r w:rsidR="004546DF" w:rsidRPr="00B26791">
        <w:rPr>
          <w:lang w:eastAsia="zh-CN"/>
        </w:rPr>
        <w:t>11</w:t>
      </w:r>
      <w:r w:rsidRPr="00B26791">
        <w:rPr>
          <w:rFonts w:hint="eastAsia"/>
          <w:lang w:eastAsia="zh-CN"/>
        </w:rPr>
        <w:t>月</w:t>
      </w:r>
      <w:r w:rsidR="004546DF" w:rsidRPr="00B26791">
        <w:rPr>
          <w:lang w:eastAsia="zh-CN"/>
        </w:rPr>
        <w:t>5</w:t>
      </w:r>
      <w:r w:rsidRPr="00B26791">
        <w:rPr>
          <w:rFonts w:hint="eastAsia"/>
          <w:lang w:eastAsia="zh-CN"/>
        </w:rPr>
        <w:t>日召开的无线电通信第</w:t>
      </w:r>
      <w:r w:rsidR="004546DF" w:rsidRPr="00B26791">
        <w:rPr>
          <w:lang w:eastAsia="zh-CN"/>
        </w:rPr>
        <w:t>4</w:t>
      </w:r>
      <w:r w:rsidRPr="00B26791">
        <w:rPr>
          <w:rFonts w:hint="eastAsia"/>
          <w:lang w:eastAsia="zh-CN"/>
        </w:rPr>
        <w:t>研究组会议上，研究</w:t>
      </w:r>
      <w:proofErr w:type="gramStart"/>
      <w:r w:rsidRPr="00B26791">
        <w:rPr>
          <w:rFonts w:hint="eastAsia"/>
          <w:lang w:eastAsia="zh-CN"/>
        </w:rPr>
        <w:t>组做出</w:t>
      </w:r>
      <w:proofErr w:type="gramEnd"/>
      <w:r w:rsidRPr="00B26791">
        <w:rPr>
          <w:rFonts w:hint="eastAsia"/>
          <w:lang w:eastAsia="zh-CN"/>
        </w:rPr>
        <w:t>决定，寻求</w:t>
      </w:r>
      <w:r w:rsidRPr="00B26791">
        <w:rPr>
          <w:lang w:eastAsia="zh-CN"/>
        </w:rPr>
        <w:t>以信函方式通过</w:t>
      </w:r>
      <w:r w:rsidR="004546DF" w:rsidRPr="00B26791">
        <w:rPr>
          <w:lang w:eastAsia="zh-CN"/>
        </w:rPr>
        <w:t>3</w:t>
      </w:r>
      <w:r w:rsidRPr="00B26791">
        <w:rPr>
          <w:rFonts w:hint="eastAsia"/>
          <w:lang w:eastAsia="zh-CN"/>
        </w:rPr>
        <w:t>项经修订的</w:t>
      </w:r>
      <w:r w:rsidRPr="00B26791">
        <w:rPr>
          <w:lang w:eastAsia="zh-CN"/>
        </w:rPr>
        <w:t>ITU-R</w:t>
      </w:r>
      <w:r w:rsidRPr="00B26791">
        <w:rPr>
          <w:rFonts w:hint="eastAsia"/>
          <w:lang w:eastAsia="zh-CN"/>
        </w:rPr>
        <w:t>建议书草案</w:t>
      </w:r>
      <w:r w:rsidRPr="00B26791">
        <w:rPr>
          <w:lang w:eastAsia="zh-CN"/>
        </w:rPr>
        <w:t>（</w:t>
      </w:r>
      <w:r w:rsidRPr="00B26791">
        <w:rPr>
          <w:lang w:eastAsia="zh-CN"/>
        </w:rPr>
        <w:t>ITU-R</w:t>
      </w:r>
      <w:r w:rsidRPr="00B26791">
        <w:rPr>
          <w:lang w:eastAsia="zh-CN"/>
        </w:rPr>
        <w:t>第</w:t>
      </w:r>
      <w:r w:rsidRPr="00B26791">
        <w:rPr>
          <w:lang w:eastAsia="zh-CN"/>
        </w:rPr>
        <w:t>1-8</w:t>
      </w:r>
      <w:r w:rsidRPr="00B26791">
        <w:rPr>
          <w:lang w:eastAsia="zh-CN"/>
        </w:rPr>
        <w:t>号</w:t>
      </w:r>
      <w:proofErr w:type="gramStart"/>
      <w:r w:rsidRPr="00B26791">
        <w:rPr>
          <w:lang w:eastAsia="zh-CN"/>
        </w:rPr>
        <w:t>决议第</w:t>
      </w:r>
      <w:proofErr w:type="gramEnd"/>
      <w:r w:rsidRPr="00B26791">
        <w:rPr>
          <w:rFonts w:hint="eastAsia"/>
          <w:lang w:eastAsia="zh-CN"/>
        </w:rPr>
        <w:t>A2.6.2</w:t>
      </w:r>
      <w:r w:rsidRPr="00B26791">
        <w:rPr>
          <w:lang w:eastAsia="zh-CN"/>
        </w:rPr>
        <w:t>段）</w:t>
      </w:r>
      <w:r w:rsidRPr="00B26791">
        <w:rPr>
          <w:rFonts w:hint="eastAsia"/>
          <w:lang w:eastAsia="zh-CN"/>
        </w:rPr>
        <w:t>，并进一步做出决定，</w:t>
      </w:r>
      <w:r w:rsidRPr="00B26791">
        <w:rPr>
          <w:lang w:eastAsia="zh-CN"/>
        </w:rPr>
        <w:t>采用</w:t>
      </w:r>
      <w:r w:rsidRPr="00B26791">
        <w:rPr>
          <w:rFonts w:hint="eastAsia"/>
          <w:lang w:eastAsia="zh-CN"/>
        </w:rPr>
        <w:t>同时通过和批准的（</w:t>
      </w:r>
      <w:r w:rsidRPr="00B26791">
        <w:rPr>
          <w:lang w:eastAsia="zh-CN"/>
        </w:rPr>
        <w:t>PSAA</w:t>
      </w:r>
      <w:r w:rsidRPr="00B26791">
        <w:rPr>
          <w:rFonts w:hint="eastAsia"/>
          <w:lang w:eastAsia="zh-CN"/>
        </w:rPr>
        <w:t>）</w:t>
      </w:r>
      <w:r w:rsidRPr="00B26791">
        <w:rPr>
          <w:lang w:eastAsia="zh-CN"/>
        </w:rPr>
        <w:t>程序（</w:t>
      </w:r>
      <w:r w:rsidRPr="00B26791">
        <w:rPr>
          <w:lang w:eastAsia="zh-CN"/>
        </w:rPr>
        <w:t>ITU-R</w:t>
      </w:r>
      <w:r w:rsidRPr="00B26791">
        <w:rPr>
          <w:lang w:eastAsia="zh-CN"/>
        </w:rPr>
        <w:t>第</w:t>
      </w:r>
      <w:r w:rsidRPr="00B26791">
        <w:rPr>
          <w:lang w:eastAsia="zh-CN"/>
        </w:rPr>
        <w:t>1-</w:t>
      </w:r>
      <w:r w:rsidRPr="00B26791">
        <w:rPr>
          <w:rFonts w:hint="eastAsia"/>
          <w:lang w:eastAsia="zh-CN"/>
        </w:rPr>
        <w:t>8</w:t>
      </w:r>
      <w:r w:rsidRPr="00B26791">
        <w:rPr>
          <w:lang w:eastAsia="zh-CN"/>
        </w:rPr>
        <w:t>号</w:t>
      </w:r>
      <w:proofErr w:type="gramStart"/>
      <w:r w:rsidRPr="00B26791">
        <w:rPr>
          <w:lang w:eastAsia="zh-CN"/>
        </w:rPr>
        <w:t>决议第</w:t>
      </w:r>
      <w:proofErr w:type="gramEnd"/>
      <w:r w:rsidRPr="00B26791">
        <w:rPr>
          <w:rFonts w:cs="SimSun" w:hint="eastAsia"/>
          <w:lang w:eastAsia="zh-CN"/>
        </w:rPr>
        <w:t>A2.6.2.4</w:t>
      </w:r>
      <w:r w:rsidRPr="00B26791">
        <w:rPr>
          <w:lang w:eastAsia="zh-CN"/>
        </w:rPr>
        <w:t>段）。建议书</w:t>
      </w:r>
      <w:r w:rsidRPr="00B26791">
        <w:rPr>
          <w:rFonts w:hint="eastAsia"/>
          <w:lang w:eastAsia="zh-CN"/>
        </w:rPr>
        <w:t>草案的标题和摘要见本函附件</w:t>
      </w:r>
      <w:r w:rsidRPr="00B26791">
        <w:rPr>
          <w:lang w:eastAsia="zh-CN"/>
        </w:rPr>
        <w:t>。</w:t>
      </w:r>
      <w:proofErr w:type="gramStart"/>
      <w:r w:rsidRPr="00B26791">
        <w:rPr>
          <w:rFonts w:hint="eastAsia"/>
          <w:lang w:eastAsia="zh-CN"/>
        </w:rPr>
        <w:t>请反对</w:t>
      </w:r>
      <w:proofErr w:type="gramEnd"/>
      <w:r w:rsidRPr="00B26791">
        <w:rPr>
          <w:rFonts w:hint="eastAsia"/>
          <w:lang w:eastAsia="zh-CN"/>
        </w:rPr>
        <w:t>批准某建议书草案的成员国向主任和研究组主席阐明反对原因。</w:t>
      </w:r>
    </w:p>
    <w:p w14:paraId="309E769C" w14:textId="65EEFEDB" w:rsidR="00CA4B55" w:rsidRPr="00B26791" w:rsidRDefault="00CA4B55" w:rsidP="00CA4B55">
      <w:pPr>
        <w:spacing w:before="120" w:line="240" w:lineRule="auto"/>
        <w:ind w:firstLineChars="200" w:firstLine="480"/>
        <w:rPr>
          <w:lang w:eastAsia="zh-CN"/>
        </w:rPr>
      </w:pPr>
      <w:r w:rsidRPr="00B26791">
        <w:rPr>
          <w:lang w:eastAsia="zh-CN"/>
        </w:rPr>
        <w:t>审议期将持续</w:t>
      </w:r>
      <w:r w:rsidRPr="00B26791">
        <w:rPr>
          <w:rFonts w:hint="eastAsia"/>
          <w:lang w:eastAsia="zh-CN"/>
        </w:rPr>
        <w:t>2</w:t>
      </w:r>
      <w:r w:rsidRPr="00B26791">
        <w:rPr>
          <w:lang w:eastAsia="zh-CN"/>
        </w:rPr>
        <w:t>个月，于</w:t>
      </w:r>
      <w:r w:rsidRPr="00B26791">
        <w:rPr>
          <w:u w:val="single"/>
          <w:lang w:eastAsia="zh-CN"/>
        </w:rPr>
        <w:t>20</w:t>
      </w:r>
      <w:r w:rsidR="004546DF" w:rsidRPr="00B26791">
        <w:rPr>
          <w:u w:val="single"/>
          <w:lang w:eastAsia="zh-CN"/>
        </w:rPr>
        <w:t>22</w:t>
      </w:r>
      <w:r w:rsidRPr="00B26791">
        <w:rPr>
          <w:u w:val="single"/>
          <w:lang w:eastAsia="zh-CN"/>
        </w:rPr>
        <w:t>年</w:t>
      </w:r>
      <w:r w:rsidR="004546DF" w:rsidRPr="00B26791">
        <w:rPr>
          <w:u w:val="single"/>
          <w:lang w:eastAsia="zh-CN"/>
        </w:rPr>
        <w:t>1</w:t>
      </w:r>
      <w:r w:rsidRPr="00B26791">
        <w:rPr>
          <w:u w:val="single"/>
          <w:lang w:eastAsia="zh-CN"/>
        </w:rPr>
        <w:t>月</w:t>
      </w:r>
      <w:r w:rsidR="004546DF" w:rsidRPr="00B26791">
        <w:rPr>
          <w:u w:val="single"/>
          <w:lang w:eastAsia="zh-CN"/>
        </w:rPr>
        <w:t>26</w:t>
      </w:r>
      <w:r w:rsidRPr="00B26791">
        <w:rPr>
          <w:u w:val="single"/>
          <w:lang w:eastAsia="zh-CN"/>
        </w:rPr>
        <w:t>日</w:t>
      </w:r>
      <w:r w:rsidRPr="00B26791">
        <w:rPr>
          <w:lang w:eastAsia="zh-CN"/>
        </w:rPr>
        <w:t>结束。如在此期间未收到成员国的反对意见，则</w:t>
      </w:r>
      <w:proofErr w:type="gramStart"/>
      <w:r w:rsidRPr="00B26791">
        <w:rPr>
          <w:rFonts w:hint="eastAsia"/>
          <w:lang w:eastAsia="zh-CN"/>
        </w:rPr>
        <w:t>须</w:t>
      </w:r>
      <w:r w:rsidRPr="00B26791">
        <w:rPr>
          <w:lang w:eastAsia="zh-CN"/>
        </w:rPr>
        <w:t>认为</w:t>
      </w:r>
      <w:proofErr w:type="gramEnd"/>
      <w:r w:rsidR="004546DF" w:rsidRPr="00B26791">
        <w:rPr>
          <w:rFonts w:hint="eastAsia"/>
          <w:lang w:eastAsia="zh-CN"/>
        </w:rPr>
        <w:t>第</w:t>
      </w:r>
      <w:r w:rsidR="004546DF" w:rsidRPr="00B26791">
        <w:rPr>
          <w:rFonts w:hint="eastAsia"/>
          <w:lang w:eastAsia="zh-CN"/>
        </w:rPr>
        <w:t>4</w:t>
      </w:r>
      <w:r w:rsidR="004546DF" w:rsidRPr="00B26791">
        <w:rPr>
          <w:rFonts w:hint="eastAsia"/>
          <w:lang w:eastAsia="zh-CN"/>
        </w:rPr>
        <w:t>研究组通过了</w:t>
      </w:r>
      <w:r w:rsidRPr="00B26791">
        <w:rPr>
          <w:rFonts w:hint="eastAsia"/>
          <w:lang w:eastAsia="zh-CN"/>
        </w:rPr>
        <w:t>相关建议书</w:t>
      </w:r>
      <w:r w:rsidR="004546DF" w:rsidRPr="00B26791">
        <w:rPr>
          <w:rFonts w:hint="eastAsia"/>
          <w:lang w:eastAsia="zh-CN"/>
        </w:rPr>
        <w:t>草案</w:t>
      </w:r>
      <w:r w:rsidRPr="00B26791">
        <w:rPr>
          <w:lang w:eastAsia="zh-CN"/>
        </w:rPr>
        <w:t>。</w:t>
      </w:r>
      <w:r w:rsidR="004546DF" w:rsidRPr="00B26791">
        <w:rPr>
          <w:szCs w:val="24"/>
          <w:lang w:eastAsia="zh-CN"/>
        </w:rPr>
        <w:t>此外，由于采用了</w:t>
      </w:r>
      <w:r w:rsidR="004546DF" w:rsidRPr="00B26791">
        <w:rPr>
          <w:szCs w:val="24"/>
          <w:lang w:eastAsia="zh-CN"/>
        </w:rPr>
        <w:t>PSAA</w:t>
      </w:r>
      <w:r w:rsidR="004546DF" w:rsidRPr="00B26791">
        <w:rPr>
          <w:szCs w:val="24"/>
          <w:lang w:eastAsia="zh-CN"/>
        </w:rPr>
        <w:t>程序，亦</w:t>
      </w:r>
      <w:r w:rsidR="004546DF" w:rsidRPr="00B26791">
        <w:rPr>
          <w:rFonts w:hint="eastAsia"/>
          <w:szCs w:val="24"/>
          <w:lang w:eastAsia="zh-CN"/>
        </w:rPr>
        <w:t>须</w:t>
      </w:r>
      <w:r w:rsidR="004546DF" w:rsidRPr="00B26791">
        <w:rPr>
          <w:szCs w:val="24"/>
          <w:lang w:eastAsia="zh-CN"/>
        </w:rPr>
        <w:t>认为上述建议书草案已获得批准。</w:t>
      </w:r>
    </w:p>
    <w:p w14:paraId="4A391810" w14:textId="77777777" w:rsidR="00CA4B55" w:rsidRPr="00B26791" w:rsidRDefault="00CA4B55" w:rsidP="00CA4B55">
      <w:pPr>
        <w:spacing w:before="120" w:line="240" w:lineRule="auto"/>
        <w:ind w:firstLineChars="200" w:firstLine="480"/>
      </w:pPr>
      <w:proofErr w:type="spellStart"/>
      <w:r w:rsidRPr="00B26791">
        <w:rPr>
          <w:rFonts w:hint="eastAsia"/>
        </w:rPr>
        <w:t>在上述截止期限之后，将</w:t>
      </w:r>
      <w:proofErr w:type="spellEnd"/>
      <w:r w:rsidRPr="00B26791">
        <w:rPr>
          <w:rFonts w:hint="eastAsia"/>
          <w:lang w:eastAsia="zh-CN"/>
        </w:rPr>
        <w:t>在一</w:t>
      </w:r>
      <w:proofErr w:type="spellStart"/>
      <w:r w:rsidRPr="00B26791">
        <w:rPr>
          <w:rFonts w:hint="eastAsia"/>
        </w:rPr>
        <w:t>行政通函</w:t>
      </w:r>
      <w:proofErr w:type="spellEnd"/>
      <w:r w:rsidRPr="00B26791">
        <w:rPr>
          <w:rFonts w:hint="eastAsia"/>
          <w:lang w:eastAsia="zh-CN"/>
        </w:rPr>
        <w:t>中宣布上述程序</w:t>
      </w:r>
      <w:proofErr w:type="spellStart"/>
      <w:r w:rsidRPr="00B26791">
        <w:rPr>
          <w:rFonts w:hint="eastAsia"/>
        </w:rPr>
        <w:t>的结果，并尽可能快地出版已经批准的建议书（见</w:t>
      </w:r>
      <w:hyperlink r:id="rId8" w:history="1">
        <w:r w:rsidRPr="00B26791">
          <w:rPr>
            <w:color w:val="0000FF"/>
            <w:u w:val="single"/>
          </w:rPr>
          <w:t>http</w:t>
        </w:r>
        <w:proofErr w:type="spellEnd"/>
        <w:r w:rsidRPr="00B26791">
          <w:rPr>
            <w:color w:val="0000FF"/>
            <w:u w:val="single"/>
          </w:rPr>
          <w:t>://www.itu.int/pub/R-REC</w:t>
        </w:r>
      </w:hyperlink>
      <w:r w:rsidRPr="00B26791">
        <w:rPr>
          <w:rFonts w:hint="eastAsia"/>
        </w:rPr>
        <w:t>）。</w:t>
      </w:r>
    </w:p>
    <w:p w14:paraId="0B5CEC0B" w14:textId="77777777" w:rsidR="00CA4B55" w:rsidRPr="00B26791" w:rsidRDefault="00CA4B55" w:rsidP="006367DD">
      <w:pPr>
        <w:spacing w:before="120" w:line="240" w:lineRule="auto"/>
        <w:ind w:firstLineChars="200" w:firstLine="480"/>
        <w:rPr>
          <w:lang w:eastAsia="zh-CN"/>
        </w:rPr>
      </w:pPr>
      <w:r w:rsidRPr="00B26791">
        <w:rPr>
          <w:rFonts w:hint="eastAsia"/>
          <w:lang w:eastAsia="zh-CN"/>
        </w:rPr>
        <w:t>如有国际电联成员组织了解自身或其他组织拥有涉及本函所提及的建议书草案的全部或部分内容的专利，请务必尽快向秘书处通报这一信息。</w:t>
      </w:r>
      <w:r w:rsidRPr="00B26791">
        <w:rPr>
          <w:lang w:eastAsia="zh-CN"/>
        </w:rPr>
        <w:t>ITU-T/ITU-R/ISO/IEC</w:t>
      </w:r>
      <w:r w:rsidRPr="00B26791">
        <w:rPr>
          <w:rFonts w:hint="eastAsia"/>
          <w:lang w:eastAsia="zh-CN"/>
        </w:rPr>
        <w:t>通用专利政策见：</w:t>
      </w:r>
      <w:r w:rsidR="009A056B">
        <w:fldChar w:fldCharType="begin"/>
      </w:r>
      <w:r w:rsidR="009A056B">
        <w:rPr>
          <w:lang w:eastAsia="zh-CN"/>
        </w:rPr>
        <w:instrText xml:space="preserve"> HYPERLINK "http://www.itu.int/en/ITU-T/ipr/Pages/policy.aspx" </w:instrText>
      </w:r>
      <w:r w:rsidR="009A056B">
        <w:fldChar w:fldCharType="separate"/>
      </w:r>
      <w:r w:rsidRPr="00B26791">
        <w:rPr>
          <w:color w:val="0000FF"/>
          <w:szCs w:val="24"/>
          <w:u w:val="single"/>
          <w:lang w:val="fr-FR" w:eastAsia="zh-CN"/>
        </w:rPr>
        <w:t>http://www.itu.int/en/ITU-T/ipr/Pages/policy.aspx</w:t>
      </w:r>
      <w:r w:rsidR="009A056B">
        <w:rPr>
          <w:color w:val="0000FF"/>
          <w:szCs w:val="24"/>
          <w:u w:val="single"/>
          <w:lang w:val="fr-FR" w:eastAsia="zh-CN"/>
        </w:rPr>
        <w:fldChar w:fldCharType="end"/>
      </w:r>
      <w:r w:rsidRPr="00B26791">
        <w:rPr>
          <w:rFonts w:hint="eastAsia"/>
          <w:lang w:eastAsia="zh-CN"/>
        </w:rPr>
        <w:t>。</w:t>
      </w:r>
    </w:p>
    <w:p w14:paraId="06D80764" w14:textId="4A0BBB88" w:rsidR="00CA4B55" w:rsidRPr="00B26791" w:rsidRDefault="00CA4B55" w:rsidP="009A056B">
      <w:pPr>
        <w:spacing w:before="960" w:line="240" w:lineRule="auto"/>
        <w:jc w:val="left"/>
        <w:rPr>
          <w:rFonts w:asciiTheme="majorEastAsia" w:eastAsiaTheme="majorEastAsia" w:hAnsiTheme="majorEastAsia"/>
          <w:szCs w:val="24"/>
          <w:lang w:eastAsia="zh-CN"/>
        </w:rPr>
      </w:pPr>
      <w:r w:rsidRPr="00B26791">
        <w:rPr>
          <w:rFonts w:asciiTheme="majorEastAsia" w:eastAsiaTheme="majorEastAsia" w:hAnsiTheme="majorEastAsia" w:hint="eastAsia"/>
          <w:szCs w:val="24"/>
          <w:lang w:eastAsia="zh-CN"/>
        </w:rPr>
        <w:t>主任</w:t>
      </w:r>
      <w:r w:rsidRPr="009A056B">
        <w:rPr>
          <w:rFonts w:asciiTheme="majorEastAsia" w:eastAsiaTheme="majorEastAsia" w:hAnsiTheme="majorEastAsia"/>
          <w:szCs w:val="24"/>
          <w:lang w:eastAsia="zh-CN"/>
        </w:rPr>
        <w:br/>
      </w:r>
      <w:r w:rsidRPr="00B26791">
        <w:rPr>
          <w:rFonts w:ascii="inherit" w:hAnsi="inherit"/>
          <w:color w:val="000000"/>
          <w:lang w:eastAsia="zh-CN"/>
        </w:rPr>
        <w:t>马里奥</w:t>
      </w:r>
      <w:r w:rsidRPr="00B26791">
        <w:rPr>
          <w:rFonts w:ascii="inherit" w:hAnsi="inherit" w:hint="eastAsia"/>
          <w:color w:val="000000"/>
          <w:lang w:eastAsia="zh-CN"/>
        </w:rPr>
        <w:t>·</w:t>
      </w:r>
      <w:r w:rsidRPr="00B26791">
        <w:rPr>
          <w:rFonts w:ascii="inherit" w:hAnsi="inherit"/>
          <w:color w:val="000000"/>
          <w:lang w:eastAsia="zh-CN"/>
        </w:rPr>
        <w:t>马尼维</w:t>
      </w:r>
      <w:r w:rsidRPr="00B26791">
        <w:rPr>
          <w:rFonts w:ascii="inherit" w:hAnsi="inherit" w:hint="eastAsia"/>
          <w:color w:val="000000"/>
          <w:lang w:eastAsia="zh-CN"/>
        </w:rPr>
        <w:t>奇</w:t>
      </w:r>
    </w:p>
    <w:p w14:paraId="28A02CF2" w14:textId="4069B908" w:rsidR="00CA4B55" w:rsidRDefault="00CA4B55" w:rsidP="009A056B">
      <w:pPr>
        <w:spacing w:before="720" w:line="240" w:lineRule="auto"/>
        <w:rPr>
          <w:lang w:eastAsia="zh-CN"/>
        </w:rPr>
      </w:pPr>
      <w:r w:rsidRPr="00B26791">
        <w:rPr>
          <w:rFonts w:hint="eastAsia"/>
          <w:b/>
          <w:lang w:eastAsia="zh-CN"/>
        </w:rPr>
        <w:t>附件：</w:t>
      </w:r>
      <w:r w:rsidRPr="00B26791">
        <w:rPr>
          <w:rFonts w:hint="eastAsia"/>
          <w:lang w:eastAsia="zh-CN"/>
        </w:rPr>
        <w:t>建议书草案的标题和摘要</w:t>
      </w:r>
      <w:bookmarkStart w:id="0" w:name="_GoBack"/>
      <w:bookmarkEnd w:id="0"/>
    </w:p>
    <w:p w14:paraId="3BDC48D8" w14:textId="09785CF9" w:rsidR="00CA4B55" w:rsidRPr="00B26791" w:rsidRDefault="00CA4B55" w:rsidP="009A056B">
      <w:pPr>
        <w:spacing w:before="360" w:line="240" w:lineRule="auto"/>
        <w:rPr>
          <w:lang w:eastAsia="zh-CN"/>
        </w:rPr>
      </w:pPr>
      <w:r w:rsidRPr="00B26791">
        <w:rPr>
          <w:rFonts w:hint="eastAsia"/>
          <w:b/>
          <w:bCs/>
          <w:lang w:eastAsia="zh-CN"/>
        </w:rPr>
        <w:t>文件：</w:t>
      </w:r>
      <w:r w:rsidR="004546DF" w:rsidRPr="00B26791">
        <w:rPr>
          <w:szCs w:val="24"/>
          <w:lang w:val="en-GB"/>
        </w:rPr>
        <w:t>4/34(Rev.</w:t>
      </w:r>
      <w:proofErr w:type="gramStart"/>
      <w:r w:rsidR="004546DF" w:rsidRPr="00B26791">
        <w:rPr>
          <w:szCs w:val="24"/>
          <w:lang w:val="en-GB"/>
        </w:rPr>
        <w:t>1)</w:t>
      </w:r>
      <w:r w:rsidR="004546DF" w:rsidRPr="00B26791">
        <w:rPr>
          <w:rFonts w:hint="eastAsia"/>
          <w:szCs w:val="24"/>
          <w:lang w:val="en-GB" w:eastAsia="zh-CN"/>
        </w:rPr>
        <w:t>、</w:t>
      </w:r>
      <w:proofErr w:type="gramEnd"/>
      <w:r w:rsidR="004546DF" w:rsidRPr="00B26791">
        <w:rPr>
          <w:szCs w:val="24"/>
          <w:lang w:val="en-GB"/>
        </w:rPr>
        <w:t>4/37(Rev.1)</w:t>
      </w:r>
      <w:r w:rsidR="004546DF" w:rsidRPr="00B26791">
        <w:rPr>
          <w:rFonts w:hint="eastAsia"/>
          <w:szCs w:val="24"/>
          <w:lang w:val="en-GB" w:eastAsia="zh-CN"/>
        </w:rPr>
        <w:t>和</w:t>
      </w:r>
      <w:r w:rsidR="004546DF" w:rsidRPr="00B26791">
        <w:rPr>
          <w:szCs w:val="24"/>
          <w:lang w:val="en-GB"/>
        </w:rPr>
        <w:t>4/39(Rev.1)</w:t>
      </w:r>
      <w:r w:rsidRPr="00B26791">
        <w:rPr>
          <w:rFonts w:hint="eastAsia"/>
          <w:lang w:eastAsia="zh-CN"/>
        </w:rPr>
        <w:t>号文件</w:t>
      </w:r>
    </w:p>
    <w:p w14:paraId="2DB27546" w14:textId="77777777" w:rsidR="0053140D" w:rsidRDefault="00CA4B55" w:rsidP="0053140D">
      <w:pPr>
        <w:spacing w:before="120" w:line="240" w:lineRule="auto"/>
        <w:rPr>
          <w:lang w:eastAsia="zh-CN"/>
        </w:rPr>
      </w:pPr>
      <w:r w:rsidRPr="00B26791">
        <w:rPr>
          <w:rFonts w:hint="eastAsia"/>
          <w:lang w:eastAsia="zh-CN"/>
        </w:rPr>
        <w:t>以下网站提供这些文件的电子版：</w:t>
      </w:r>
      <w:hyperlink r:id="rId9" w:history="1">
        <w:r w:rsidR="004546DF" w:rsidRPr="00B26791">
          <w:rPr>
            <w:rStyle w:val="Hyperlink"/>
            <w:szCs w:val="24"/>
            <w:lang w:val="en-GB"/>
          </w:rPr>
          <w:t>https://www.itu.int/md/R19-SG04-C/en</w:t>
        </w:r>
      </w:hyperlink>
    </w:p>
    <w:p w14:paraId="18FF5407" w14:textId="7E340BB7" w:rsidR="00CA4B55" w:rsidRPr="0053140D" w:rsidRDefault="00CA4B55" w:rsidP="0053140D">
      <w:pPr>
        <w:spacing w:before="0" w:line="240" w:lineRule="auto"/>
        <w:rPr>
          <w:lang w:eastAsia="zh-CN"/>
        </w:rPr>
      </w:pPr>
      <w:r w:rsidRPr="00B26791">
        <w:rPr>
          <w:sz w:val="18"/>
          <w:szCs w:val="18"/>
          <w:lang w:eastAsia="zh-CN"/>
        </w:rPr>
        <w:lastRenderedPageBreak/>
        <w:br w:type="page"/>
      </w:r>
    </w:p>
    <w:p w14:paraId="164749CB" w14:textId="08495F56" w:rsidR="00CA4B55" w:rsidRPr="00B26791" w:rsidRDefault="00CA4B55" w:rsidP="009B041F">
      <w:pPr>
        <w:pStyle w:val="AnnexNoTitle"/>
        <w:tabs>
          <w:tab w:val="center" w:pos="4819"/>
          <w:tab w:val="left" w:pos="5685"/>
        </w:tabs>
        <w:rPr>
          <w:sz w:val="28"/>
          <w:szCs w:val="28"/>
          <w:lang w:eastAsia="zh-CN"/>
        </w:rPr>
      </w:pPr>
      <w:r w:rsidRPr="00B26791">
        <w:rPr>
          <w:rFonts w:hint="eastAsia"/>
          <w:sz w:val="28"/>
          <w:szCs w:val="28"/>
          <w:lang w:eastAsia="zh-CN"/>
        </w:rPr>
        <w:lastRenderedPageBreak/>
        <w:t>附件</w:t>
      </w:r>
      <w:r w:rsidRPr="00B26791">
        <w:rPr>
          <w:sz w:val="28"/>
          <w:szCs w:val="28"/>
          <w:lang w:eastAsia="zh-CN"/>
        </w:rPr>
        <w:br/>
      </w:r>
      <w:r w:rsidRPr="00B26791">
        <w:rPr>
          <w:sz w:val="28"/>
          <w:szCs w:val="28"/>
          <w:lang w:eastAsia="zh-CN"/>
        </w:rPr>
        <w:br/>
      </w:r>
      <w:r w:rsidR="004546DF" w:rsidRPr="00B26791">
        <w:rPr>
          <w:rFonts w:asciiTheme="minorHAnsi" w:eastAsia="Times New Roman" w:hAnsiTheme="minorHAnsi" w:cstheme="minorHAnsi"/>
          <w:sz w:val="28"/>
          <w:szCs w:val="28"/>
          <w:lang w:val="en-GB" w:eastAsia="zh-CN"/>
        </w:rPr>
        <w:t>ITU-R</w:t>
      </w:r>
      <w:r w:rsidRPr="00B26791">
        <w:rPr>
          <w:rFonts w:hint="eastAsia"/>
          <w:sz w:val="28"/>
          <w:szCs w:val="28"/>
          <w:lang w:eastAsia="zh-CN"/>
        </w:rPr>
        <w:t>建议书草案的标题和摘要</w:t>
      </w:r>
    </w:p>
    <w:p w14:paraId="74E97F61" w14:textId="0A355E7C" w:rsidR="00CA4B55" w:rsidRPr="00B26791" w:rsidRDefault="00CA4B55" w:rsidP="00CA4B55">
      <w:pPr>
        <w:tabs>
          <w:tab w:val="right" w:pos="9639"/>
        </w:tabs>
        <w:spacing w:before="480" w:line="240" w:lineRule="auto"/>
        <w:rPr>
          <w:rFonts w:asciiTheme="minorHAnsi" w:hAnsiTheme="minorHAnsi" w:cstheme="minorHAnsi"/>
          <w:szCs w:val="24"/>
          <w:lang w:eastAsia="zh-CN"/>
        </w:rPr>
      </w:pPr>
      <w:r w:rsidRPr="00B26791">
        <w:rPr>
          <w:rFonts w:eastAsia="Times New Roman"/>
          <w:u w:val="single"/>
          <w:lang w:eastAsia="zh-CN"/>
        </w:rPr>
        <w:t>ITU-R</w:t>
      </w:r>
      <w:r w:rsidRPr="00B26791">
        <w:rPr>
          <w:rFonts w:hint="eastAsia"/>
          <w:u w:val="single"/>
          <w:lang w:eastAsia="zh-CN"/>
        </w:rPr>
        <w:t xml:space="preserve"> </w:t>
      </w:r>
      <w:r w:rsidR="004546DF" w:rsidRPr="00B26791">
        <w:rPr>
          <w:rFonts w:cstheme="minorHAnsi"/>
          <w:szCs w:val="24"/>
          <w:u w:val="single"/>
          <w:lang w:val="en-GB" w:eastAsia="zh-CN"/>
        </w:rPr>
        <w:t xml:space="preserve">ITU-R </w:t>
      </w:r>
      <w:r w:rsidR="004546DF" w:rsidRPr="00B26791">
        <w:rPr>
          <w:rFonts w:cstheme="minorHAnsi"/>
          <w:bCs/>
          <w:szCs w:val="24"/>
          <w:u w:val="single"/>
          <w:lang w:val="en-GB" w:eastAsia="zh-CN"/>
        </w:rPr>
        <w:t>M.1901-2</w:t>
      </w:r>
      <w:r w:rsidRPr="00B26791">
        <w:rPr>
          <w:rFonts w:hint="eastAsia"/>
          <w:u w:val="single"/>
          <w:lang w:eastAsia="zh-CN"/>
        </w:rPr>
        <w:t>建议书修订草案</w:t>
      </w:r>
      <w:r w:rsidRPr="00B26791">
        <w:rPr>
          <w:rFonts w:cstheme="minorHAnsi"/>
          <w:szCs w:val="24"/>
          <w:lang w:eastAsia="zh-CN"/>
        </w:rPr>
        <w:tab/>
      </w:r>
      <w:r w:rsidR="0054495C" w:rsidRPr="00B26791">
        <w:rPr>
          <w:rFonts w:asciiTheme="minorHAnsi" w:hAnsiTheme="minorHAnsi" w:cstheme="minorHAnsi"/>
          <w:szCs w:val="24"/>
          <w:lang w:val="en-GB" w:eastAsia="zh-CN"/>
        </w:rPr>
        <w:t>4/34(Rev.</w:t>
      </w:r>
      <w:proofErr w:type="gramStart"/>
      <w:r w:rsidR="0054495C" w:rsidRPr="00B26791">
        <w:rPr>
          <w:rFonts w:asciiTheme="minorHAnsi" w:hAnsiTheme="minorHAnsi" w:cstheme="minorHAnsi"/>
          <w:szCs w:val="24"/>
          <w:lang w:val="en-GB" w:eastAsia="zh-CN"/>
        </w:rPr>
        <w:t>1)</w:t>
      </w:r>
      <w:r w:rsidRPr="00B26791">
        <w:rPr>
          <w:rFonts w:asciiTheme="minorHAnsi" w:hAnsiTheme="minorHAnsi" w:cstheme="minorHAnsi" w:hint="eastAsia"/>
          <w:szCs w:val="24"/>
          <w:lang w:eastAsia="zh-CN"/>
        </w:rPr>
        <w:t>号文件</w:t>
      </w:r>
      <w:proofErr w:type="gramEnd"/>
    </w:p>
    <w:p w14:paraId="7B180356" w14:textId="669E0162" w:rsidR="001329B4" w:rsidRPr="002C6E50" w:rsidRDefault="000F07E2" w:rsidP="002C6E50">
      <w:pPr>
        <w:pStyle w:val="Rectitle"/>
        <w:rPr>
          <w:rFonts w:eastAsia="MS Mincho"/>
          <w:color w:val="800000"/>
          <w:sz w:val="22"/>
          <w:szCs w:val="28"/>
          <w:lang w:val="en-GB" w:eastAsia="zh-CN"/>
        </w:rPr>
      </w:pPr>
      <w:r w:rsidRPr="00B26791">
        <w:rPr>
          <w:rFonts w:hint="eastAsia"/>
          <w:lang w:eastAsia="zh-CN"/>
        </w:rPr>
        <w:t>与</w:t>
      </w:r>
      <w:r w:rsidRPr="00B26791">
        <w:rPr>
          <w:lang w:eastAsia="zh-CN"/>
        </w:rPr>
        <w:t>1 164-1 215 MHz</w:t>
      </w:r>
      <w:r w:rsidRPr="00B26791">
        <w:rPr>
          <w:rFonts w:hint="eastAsia"/>
          <w:lang w:eastAsia="zh-CN"/>
        </w:rPr>
        <w:t>、</w:t>
      </w:r>
      <w:r w:rsidRPr="00B26791">
        <w:rPr>
          <w:lang w:eastAsia="zh-CN"/>
        </w:rPr>
        <w:t>1 215-1 300 MHz</w:t>
      </w:r>
      <w:r w:rsidRPr="00B26791">
        <w:rPr>
          <w:rFonts w:hint="eastAsia"/>
          <w:lang w:eastAsia="zh-CN"/>
        </w:rPr>
        <w:t>、</w:t>
      </w:r>
      <w:r w:rsidRPr="00B26791">
        <w:rPr>
          <w:lang w:eastAsia="zh-CN"/>
        </w:rPr>
        <w:t>1 559-1 610 MHz</w:t>
      </w:r>
      <w:r w:rsidRPr="00B26791">
        <w:rPr>
          <w:rFonts w:hint="eastAsia"/>
          <w:lang w:eastAsia="zh-CN"/>
        </w:rPr>
        <w:t>、</w:t>
      </w:r>
      <w:r w:rsidRPr="00B26791">
        <w:rPr>
          <w:lang w:eastAsia="zh-CN"/>
        </w:rPr>
        <w:t>5 000-5 010 MHz</w:t>
      </w:r>
      <w:r w:rsidRPr="00B26791">
        <w:rPr>
          <w:rFonts w:hint="eastAsia"/>
          <w:lang w:eastAsia="zh-CN"/>
        </w:rPr>
        <w:t>和</w:t>
      </w:r>
      <w:r w:rsidR="002C6E50">
        <w:rPr>
          <w:lang w:eastAsia="zh-CN"/>
        </w:rPr>
        <w:br/>
      </w:r>
      <w:r w:rsidRPr="00B26791">
        <w:rPr>
          <w:lang w:eastAsia="zh-CN"/>
        </w:rPr>
        <w:t>5 010-5 030 MHz</w:t>
      </w:r>
      <w:r w:rsidRPr="00B26791">
        <w:rPr>
          <w:rFonts w:hint="eastAsia"/>
          <w:lang w:eastAsia="zh-CN"/>
        </w:rPr>
        <w:t>频段内运行的卫星无线电导航业务系统和</w:t>
      </w:r>
      <w:r w:rsidR="002C6E50">
        <w:rPr>
          <w:lang w:eastAsia="zh-CN"/>
        </w:rPr>
        <w:br/>
      </w:r>
      <w:r w:rsidRPr="00B26791">
        <w:rPr>
          <w:rFonts w:hint="eastAsia"/>
          <w:lang w:eastAsia="zh-CN"/>
        </w:rPr>
        <w:t>网络有关的</w:t>
      </w:r>
      <w:r w:rsidRPr="00B26791">
        <w:rPr>
          <w:lang w:eastAsia="zh-CN"/>
        </w:rPr>
        <w:t>ITU-R</w:t>
      </w:r>
      <w:r w:rsidRPr="00B26791">
        <w:rPr>
          <w:rFonts w:hint="eastAsia"/>
          <w:lang w:eastAsia="zh-CN"/>
        </w:rPr>
        <w:t>建议书指南</w:t>
      </w:r>
    </w:p>
    <w:p w14:paraId="63450528" w14:textId="57870D28" w:rsidR="001329B4" w:rsidRPr="002C6E50" w:rsidRDefault="000F07E2" w:rsidP="002C6E50">
      <w:pPr>
        <w:spacing w:before="240"/>
        <w:ind w:firstLineChars="200" w:firstLine="480"/>
        <w:rPr>
          <w:rStyle w:val="RectitleChar"/>
          <w:bCs/>
          <w:color w:val="800000"/>
          <w:sz w:val="22"/>
          <w:szCs w:val="24"/>
          <w:lang w:val="en-GB" w:eastAsia="zh-CN"/>
        </w:rPr>
      </w:pPr>
      <w:r w:rsidRPr="00B26791">
        <w:rPr>
          <w:rFonts w:asciiTheme="minorHAnsi" w:hAnsiTheme="minorHAnsi" w:cstheme="minorHAnsi" w:hint="eastAsia"/>
          <w:szCs w:val="24"/>
          <w:lang w:eastAsia="zh-CN"/>
        </w:rPr>
        <w:t>本建议书的</w:t>
      </w:r>
      <w:r w:rsidR="0054495C" w:rsidRPr="00B26791">
        <w:rPr>
          <w:rFonts w:asciiTheme="minorHAnsi" w:hAnsiTheme="minorHAnsi" w:cstheme="minorHAnsi" w:hint="eastAsia"/>
          <w:szCs w:val="24"/>
          <w:lang w:eastAsia="zh-CN"/>
        </w:rPr>
        <w:t>修订旨在更新</w:t>
      </w:r>
      <w:r w:rsidR="0054495C" w:rsidRPr="00B26791">
        <w:rPr>
          <w:rFonts w:asciiTheme="minorHAnsi" w:hAnsiTheme="minorHAnsi" w:cstheme="minorHAnsi"/>
          <w:szCs w:val="24"/>
          <w:lang w:val="en-GB" w:eastAsia="zh-CN"/>
        </w:rPr>
        <w:t>ITU-R</w:t>
      </w:r>
      <w:r w:rsidR="0054495C" w:rsidRPr="00B26791">
        <w:rPr>
          <w:rFonts w:asciiTheme="minorHAnsi" w:hAnsiTheme="minorHAnsi" w:cstheme="minorHAnsi" w:hint="eastAsia"/>
          <w:szCs w:val="24"/>
          <w:lang w:val="en-GB" w:eastAsia="zh-CN"/>
        </w:rPr>
        <w:t>建议书和报告的参引，内容涉及</w:t>
      </w:r>
      <w:r w:rsidRPr="00B26791">
        <w:rPr>
          <w:rFonts w:asciiTheme="minorHAnsi" w:hAnsiTheme="minorHAnsi" w:cstheme="minorHAnsi" w:hint="eastAsia"/>
          <w:szCs w:val="24"/>
          <w:lang w:eastAsia="zh-CN"/>
        </w:rPr>
        <w:t>卫星无线电导航业务（</w:t>
      </w:r>
      <w:r w:rsidRPr="00B26791">
        <w:rPr>
          <w:rFonts w:asciiTheme="minorHAnsi" w:hAnsiTheme="minorHAnsi" w:cstheme="minorHAnsi" w:hint="eastAsia"/>
          <w:szCs w:val="24"/>
          <w:lang w:eastAsia="zh-CN"/>
        </w:rPr>
        <w:t>RNSS</w:t>
      </w:r>
      <w:r w:rsidRPr="00B26791">
        <w:rPr>
          <w:rFonts w:asciiTheme="minorHAnsi" w:hAnsiTheme="minorHAnsi" w:cstheme="minorHAnsi" w:hint="eastAsia"/>
          <w:szCs w:val="24"/>
          <w:lang w:eastAsia="zh-CN"/>
        </w:rPr>
        <w:t>）接收地球站的技术特性和保护标准以及与</w:t>
      </w:r>
      <w:r w:rsidRPr="00B26791">
        <w:rPr>
          <w:rFonts w:asciiTheme="minorHAnsi" w:hAnsiTheme="minorHAnsi" w:cstheme="minorHAnsi" w:hint="eastAsia"/>
          <w:szCs w:val="24"/>
          <w:lang w:eastAsia="zh-CN"/>
        </w:rPr>
        <w:t>RNSS</w:t>
      </w:r>
      <w:r w:rsidRPr="00B26791">
        <w:rPr>
          <w:rFonts w:asciiTheme="minorHAnsi" w:hAnsiTheme="minorHAnsi" w:cstheme="minorHAnsi" w:hint="eastAsia"/>
          <w:szCs w:val="24"/>
          <w:lang w:eastAsia="zh-CN"/>
        </w:rPr>
        <w:t>发射空间电台的特性，这些台站规划在</w:t>
      </w:r>
      <w:r w:rsidRPr="00B26791">
        <w:rPr>
          <w:rFonts w:asciiTheme="minorHAnsi" w:hAnsiTheme="minorHAnsi" w:cstheme="minorHAnsi" w:hint="eastAsia"/>
          <w:szCs w:val="24"/>
          <w:lang w:eastAsia="zh-CN"/>
        </w:rPr>
        <w:t>1 164</w:t>
      </w:r>
      <w:r w:rsidR="00D40BA6">
        <w:rPr>
          <w:rFonts w:asciiTheme="minorHAnsi" w:hAnsiTheme="minorHAnsi" w:cstheme="minorHAnsi" w:hint="eastAsia"/>
          <w:szCs w:val="24"/>
          <w:lang w:eastAsia="zh-CN"/>
        </w:rPr>
        <w:t>-</w:t>
      </w:r>
      <w:r w:rsidRPr="00B26791">
        <w:rPr>
          <w:rFonts w:asciiTheme="minorHAnsi" w:hAnsiTheme="minorHAnsi" w:cstheme="minorHAnsi" w:hint="eastAsia"/>
          <w:szCs w:val="24"/>
          <w:lang w:eastAsia="zh-CN"/>
        </w:rPr>
        <w:t>1 215 MHz</w:t>
      </w:r>
      <w:r w:rsidRPr="00B26791">
        <w:rPr>
          <w:rFonts w:asciiTheme="minorHAnsi" w:hAnsiTheme="minorHAnsi" w:cstheme="minorHAnsi" w:hint="eastAsia"/>
          <w:szCs w:val="24"/>
          <w:lang w:eastAsia="zh-CN"/>
        </w:rPr>
        <w:t>、</w:t>
      </w:r>
      <w:r w:rsidRPr="00B26791">
        <w:rPr>
          <w:rFonts w:asciiTheme="minorHAnsi" w:hAnsiTheme="minorHAnsi" w:cstheme="minorHAnsi" w:hint="eastAsia"/>
          <w:szCs w:val="24"/>
          <w:lang w:eastAsia="zh-CN"/>
        </w:rPr>
        <w:t>1 215-1 300 MHz</w:t>
      </w:r>
      <w:r w:rsidRPr="00B26791">
        <w:rPr>
          <w:rFonts w:asciiTheme="minorHAnsi" w:hAnsiTheme="minorHAnsi" w:cstheme="minorHAnsi" w:hint="eastAsia"/>
          <w:szCs w:val="24"/>
          <w:lang w:eastAsia="zh-CN"/>
        </w:rPr>
        <w:t>、</w:t>
      </w:r>
      <w:r w:rsidRPr="00B26791">
        <w:rPr>
          <w:rFonts w:asciiTheme="minorHAnsi" w:hAnsiTheme="minorHAnsi" w:cstheme="minorHAnsi" w:hint="eastAsia"/>
          <w:szCs w:val="24"/>
          <w:lang w:eastAsia="zh-CN"/>
        </w:rPr>
        <w:t>1 559-1 610 MHz</w:t>
      </w:r>
      <w:r w:rsidRPr="00B26791">
        <w:rPr>
          <w:rFonts w:asciiTheme="minorHAnsi" w:hAnsiTheme="minorHAnsi" w:cstheme="minorHAnsi" w:hint="eastAsia"/>
          <w:szCs w:val="24"/>
          <w:lang w:eastAsia="zh-CN"/>
        </w:rPr>
        <w:t>、</w:t>
      </w:r>
      <w:r w:rsidRPr="00B26791">
        <w:rPr>
          <w:rFonts w:asciiTheme="minorHAnsi" w:hAnsiTheme="minorHAnsi" w:cstheme="minorHAnsi" w:hint="eastAsia"/>
          <w:szCs w:val="24"/>
          <w:lang w:eastAsia="zh-CN"/>
        </w:rPr>
        <w:t>5 000-5 010 MHz</w:t>
      </w:r>
      <w:r w:rsidRPr="00B26791">
        <w:rPr>
          <w:rFonts w:asciiTheme="minorHAnsi" w:hAnsiTheme="minorHAnsi" w:cstheme="minorHAnsi" w:hint="eastAsia"/>
          <w:szCs w:val="24"/>
          <w:lang w:eastAsia="zh-CN"/>
        </w:rPr>
        <w:t>和</w:t>
      </w:r>
      <w:r w:rsidRPr="00B26791">
        <w:rPr>
          <w:rFonts w:asciiTheme="minorHAnsi" w:hAnsiTheme="minorHAnsi" w:cstheme="minorHAnsi" w:hint="eastAsia"/>
          <w:szCs w:val="24"/>
          <w:lang w:eastAsia="zh-CN"/>
        </w:rPr>
        <w:t>5 010-5 030 MHz</w:t>
      </w:r>
      <w:r w:rsidRPr="00B26791">
        <w:rPr>
          <w:rFonts w:asciiTheme="minorHAnsi" w:hAnsiTheme="minorHAnsi" w:cstheme="minorHAnsi" w:hint="eastAsia"/>
          <w:szCs w:val="24"/>
          <w:lang w:eastAsia="zh-CN"/>
        </w:rPr>
        <w:t>频段内运行或正在这些频段内运行。</w:t>
      </w:r>
    </w:p>
    <w:p w14:paraId="69E3C6BD" w14:textId="345200EE" w:rsidR="001329B4" w:rsidRPr="00B26791" w:rsidRDefault="001329B4" w:rsidP="001329B4">
      <w:pPr>
        <w:tabs>
          <w:tab w:val="right" w:pos="9639"/>
        </w:tabs>
        <w:spacing w:before="360"/>
        <w:rPr>
          <w:u w:val="single"/>
          <w:lang w:val="en-GB" w:eastAsia="zh-CN"/>
        </w:rPr>
      </w:pPr>
      <w:r w:rsidRPr="00B26791">
        <w:rPr>
          <w:rFonts w:asciiTheme="minorHAnsi" w:hAnsiTheme="minorHAnsi" w:cstheme="minorHAnsi"/>
          <w:szCs w:val="24"/>
          <w:u w:val="single"/>
          <w:lang w:val="en-GB" w:eastAsia="zh-CN"/>
        </w:rPr>
        <w:t xml:space="preserve">ITU-R </w:t>
      </w:r>
      <w:r w:rsidRPr="00B26791">
        <w:rPr>
          <w:u w:val="single"/>
          <w:lang w:val="en-GB" w:eastAsia="zh-CN"/>
        </w:rPr>
        <w:t>S.2131-0</w:t>
      </w:r>
      <w:r w:rsidR="0054495C" w:rsidRPr="00B26791">
        <w:rPr>
          <w:rFonts w:hint="eastAsia"/>
          <w:u w:val="single"/>
          <w:lang w:eastAsia="zh-CN"/>
        </w:rPr>
        <w:t>建议书修订草案</w:t>
      </w:r>
      <w:r w:rsidRPr="00B26791">
        <w:rPr>
          <w:rStyle w:val="href"/>
          <w:lang w:val="en-GB" w:eastAsia="zh-CN"/>
        </w:rPr>
        <w:tab/>
        <w:t>4/37(Rev.</w:t>
      </w:r>
      <w:proofErr w:type="gramStart"/>
      <w:r w:rsidRPr="00B26791">
        <w:rPr>
          <w:rStyle w:val="href"/>
          <w:lang w:val="en-GB" w:eastAsia="zh-CN"/>
        </w:rPr>
        <w:t>1)</w:t>
      </w:r>
      <w:r w:rsidR="0054495C" w:rsidRPr="00B26791">
        <w:rPr>
          <w:rFonts w:asciiTheme="minorHAnsi" w:hAnsiTheme="minorHAnsi" w:cstheme="minorHAnsi" w:hint="eastAsia"/>
          <w:szCs w:val="24"/>
          <w:lang w:eastAsia="zh-CN"/>
        </w:rPr>
        <w:t>号文件</w:t>
      </w:r>
      <w:proofErr w:type="gramEnd"/>
    </w:p>
    <w:p w14:paraId="624C407C" w14:textId="1DC203FD" w:rsidR="001329B4" w:rsidRPr="00B26791" w:rsidRDefault="001329B4" w:rsidP="002C6E50">
      <w:pPr>
        <w:pStyle w:val="Rectitle"/>
        <w:rPr>
          <w:color w:val="800000"/>
          <w:sz w:val="22"/>
          <w:lang w:val="en-GB" w:eastAsia="zh-CN"/>
        </w:rPr>
      </w:pPr>
      <w:r w:rsidRPr="00B26791">
        <w:rPr>
          <w:rFonts w:hint="eastAsia"/>
          <w:lang w:val="en-GB" w:eastAsia="zh-CN"/>
        </w:rPr>
        <w:t>使用自适应编码和调制确定卫星假设参考数字路径性能目标的测定方法</w:t>
      </w:r>
    </w:p>
    <w:p w14:paraId="2252D09B" w14:textId="6DE8A3FE" w:rsidR="001329B4" w:rsidRPr="00B26791" w:rsidRDefault="005A32ED" w:rsidP="000F0B6A">
      <w:pPr>
        <w:ind w:firstLineChars="200" w:firstLine="480"/>
        <w:rPr>
          <w:lang w:val="en-GB" w:eastAsia="zh-CN"/>
        </w:rPr>
      </w:pPr>
      <w:r w:rsidRPr="00B26791">
        <w:rPr>
          <w:rFonts w:hint="eastAsia"/>
          <w:shd w:val="clear" w:color="auto" w:fill="FFFFFF"/>
          <w:lang w:val="en-GB" w:eastAsia="zh-CN"/>
        </w:rPr>
        <w:t>为考虑到</w:t>
      </w:r>
      <w:r w:rsidRPr="00B26791">
        <w:rPr>
          <w:rFonts w:hint="eastAsia"/>
          <w:shd w:val="clear" w:color="auto" w:fill="FFFFFF"/>
          <w:lang w:val="en-GB" w:eastAsia="zh-CN"/>
        </w:rPr>
        <w:t>DVB-S2X</w:t>
      </w:r>
      <w:r w:rsidRPr="00B26791">
        <w:rPr>
          <w:rFonts w:hint="eastAsia"/>
          <w:shd w:val="clear" w:color="auto" w:fill="FFFFFF"/>
          <w:lang w:val="en-GB" w:eastAsia="zh-CN"/>
        </w:rPr>
        <w:t>规范中定义的</w:t>
      </w:r>
      <w:r w:rsidRPr="00B26791">
        <w:rPr>
          <w:rFonts w:hint="eastAsia"/>
          <w:shd w:val="clear" w:color="auto" w:fill="FFFFFF"/>
          <w:lang w:val="en-GB" w:eastAsia="zh-CN"/>
        </w:rPr>
        <w:t>MODCOD</w:t>
      </w:r>
      <w:r w:rsidRPr="00B26791">
        <w:rPr>
          <w:rFonts w:hint="eastAsia"/>
          <w:shd w:val="clear" w:color="auto" w:fill="FFFFFF"/>
          <w:lang w:val="en-GB" w:eastAsia="zh-CN"/>
        </w:rPr>
        <w:t>方案频谱效率</w:t>
      </w:r>
      <w:r w:rsidR="00BF743C">
        <w:rPr>
          <w:rFonts w:hint="eastAsia"/>
          <w:shd w:val="clear" w:color="auto" w:fill="FFFFFF"/>
          <w:lang w:val="en-GB" w:eastAsia="zh-CN"/>
        </w:rPr>
        <w:t>的</w:t>
      </w:r>
      <w:r w:rsidRPr="00B26791">
        <w:rPr>
          <w:rFonts w:hint="eastAsia"/>
          <w:shd w:val="clear" w:color="auto" w:fill="FFFFFF"/>
          <w:lang w:val="en-GB" w:eastAsia="zh-CN"/>
        </w:rPr>
        <w:t>特性，特别是在非常低和</w:t>
      </w:r>
      <w:r w:rsidR="00023882" w:rsidRPr="00B26791">
        <w:rPr>
          <w:rFonts w:hint="eastAsia"/>
          <w:shd w:val="clear" w:color="auto" w:fill="FFFFFF"/>
          <w:lang w:val="en-GB" w:eastAsia="zh-CN"/>
        </w:rPr>
        <w:t>非常</w:t>
      </w:r>
      <w:r w:rsidRPr="00B26791">
        <w:rPr>
          <w:rFonts w:hint="eastAsia"/>
          <w:shd w:val="clear" w:color="auto" w:fill="FFFFFF"/>
          <w:lang w:val="en-GB" w:eastAsia="zh-CN"/>
        </w:rPr>
        <w:t>高信噪比值下</w:t>
      </w:r>
      <w:r w:rsidR="00BF743C">
        <w:rPr>
          <w:rFonts w:hint="eastAsia"/>
          <w:shd w:val="clear" w:color="auto" w:fill="FFFFFF"/>
          <w:lang w:val="en-GB" w:eastAsia="zh-CN"/>
        </w:rPr>
        <w:t>的特性</w:t>
      </w:r>
      <w:r w:rsidRPr="00B26791">
        <w:rPr>
          <w:rFonts w:hint="eastAsia"/>
          <w:shd w:val="clear" w:color="auto" w:fill="FFFFFF"/>
          <w:lang w:val="en-GB" w:eastAsia="zh-CN"/>
        </w:rPr>
        <w:t>，本建议</w:t>
      </w:r>
      <w:r w:rsidR="00023882" w:rsidRPr="00B26791">
        <w:rPr>
          <w:rFonts w:hint="eastAsia"/>
          <w:shd w:val="clear" w:color="auto" w:fill="FFFFFF"/>
          <w:lang w:val="en-GB" w:eastAsia="zh-CN"/>
        </w:rPr>
        <w:t>书</w:t>
      </w:r>
      <w:r w:rsidRPr="00B26791">
        <w:rPr>
          <w:rFonts w:hint="eastAsia"/>
          <w:shd w:val="clear" w:color="auto" w:fill="FFFFFF"/>
          <w:lang w:val="en-GB" w:eastAsia="zh-CN"/>
        </w:rPr>
        <w:t>修改了公式</w:t>
      </w:r>
      <w:r w:rsidR="002C6E50">
        <w:rPr>
          <w:rFonts w:hint="eastAsia"/>
          <w:shd w:val="clear" w:color="auto" w:fill="FFFFFF"/>
          <w:lang w:val="en-GB" w:eastAsia="zh-CN"/>
        </w:rPr>
        <w:t>（</w:t>
      </w:r>
      <w:r w:rsidR="00BF743C">
        <w:rPr>
          <w:rFonts w:hint="eastAsia"/>
          <w:shd w:val="clear" w:color="auto" w:fill="FFFFFF"/>
          <w:lang w:val="en-GB" w:eastAsia="zh-CN"/>
        </w:rPr>
        <w:t>3</w:t>
      </w:r>
      <w:r w:rsidR="002C6E50">
        <w:rPr>
          <w:rFonts w:hint="eastAsia"/>
          <w:shd w:val="clear" w:color="auto" w:fill="FFFFFF"/>
          <w:lang w:val="en-GB" w:eastAsia="zh-CN"/>
        </w:rPr>
        <w:t>）</w:t>
      </w:r>
      <w:r w:rsidRPr="00B26791">
        <w:rPr>
          <w:rFonts w:hint="eastAsia"/>
          <w:shd w:val="clear" w:color="auto" w:fill="FFFFFF"/>
          <w:lang w:val="en-GB" w:eastAsia="zh-CN"/>
        </w:rPr>
        <w:t>。表</w:t>
      </w:r>
      <w:r w:rsidRPr="00B26791">
        <w:rPr>
          <w:rFonts w:hint="eastAsia"/>
          <w:shd w:val="clear" w:color="auto" w:fill="FFFFFF"/>
          <w:lang w:val="en-GB" w:eastAsia="zh-CN"/>
        </w:rPr>
        <w:t>4</w:t>
      </w:r>
      <w:r w:rsidRPr="00B26791">
        <w:rPr>
          <w:rFonts w:hint="eastAsia"/>
          <w:shd w:val="clear" w:color="auto" w:fill="FFFFFF"/>
          <w:lang w:val="en-GB" w:eastAsia="zh-CN"/>
        </w:rPr>
        <w:t>和表</w:t>
      </w:r>
      <w:r w:rsidRPr="00B26791">
        <w:rPr>
          <w:rFonts w:hint="eastAsia"/>
          <w:shd w:val="clear" w:color="auto" w:fill="FFFFFF"/>
          <w:lang w:val="en-GB" w:eastAsia="zh-CN"/>
        </w:rPr>
        <w:t>5</w:t>
      </w:r>
      <w:r w:rsidRPr="00B26791">
        <w:rPr>
          <w:rFonts w:hint="eastAsia"/>
          <w:shd w:val="clear" w:color="auto" w:fill="FFFFFF"/>
          <w:lang w:val="en-GB" w:eastAsia="zh-CN"/>
        </w:rPr>
        <w:t>用于估</w:t>
      </w:r>
      <w:r w:rsidR="00BF743C">
        <w:rPr>
          <w:rFonts w:hint="eastAsia"/>
          <w:shd w:val="clear" w:color="auto" w:fill="FFFFFF"/>
          <w:lang w:val="en-GB" w:eastAsia="zh-CN"/>
        </w:rPr>
        <w:t>算</w:t>
      </w:r>
      <w:r w:rsidR="00023882" w:rsidRPr="00B26791">
        <w:rPr>
          <w:rFonts w:hint="eastAsia"/>
          <w:shd w:val="clear" w:color="auto" w:fill="FFFFFF"/>
          <w:lang w:val="en-GB" w:eastAsia="zh-CN"/>
        </w:rPr>
        <w:t>劣化</w:t>
      </w:r>
      <w:r w:rsidRPr="00B26791">
        <w:rPr>
          <w:rFonts w:hint="eastAsia"/>
          <w:shd w:val="clear" w:color="auto" w:fill="FFFFFF"/>
          <w:lang w:val="en-GB" w:eastAsia="zh-CN"/>
        </w:rPr>
        <w:t>的吞吐量，</w:t>
      </w:r>
      <w:r w:rsidR="00BF743C">
        <w:rPr>
          <w:rFonts w:hint="eastAsia"/>
          <w:shd w:val="clear" w:color="auto" w:fill="FFFFFF"/>
          <w:lang w:val="en-GB" w:eastAsia="zh-CN"/>
        </w:rPr>
        <w:t>现</w:t>
      </w:r>
      <w:r w:rsidR="00023882" w:rsidRPr="00B26791">
        <w:rPr>
          <w:rFonts w:hint="eastAsia"/>
          <w:shd w:val="clear" w:color="auto" w:fill="FFFFFF"/>
          <w:lang w:val="en-GB" w:eastAsia="zh-CN"/>
        </w:rPr>
        <w:t>通过</w:t>
      </w:r>
      <w:r w:rsidRPr="00B26791">
        <w:rPr>
          <w:rFonts w:hint="eastAsia"/>
          <w:shd w:val="clear" w:color="auto" w:fill="FFFFFF"/>
          <w:lang w:val="en-GB" w:eastAsia="zh-CN"/>
        </w:rPr>
        <w:t>修改</w:t>
      </w:r>
      <w:r w:rsidR="00023882" w:rsidRPr="00B26791">
        <w:rPr>
          <w:rFonts w:hint="eastAsia"/>
          <w:shd w:val="clear" w:color="auto" w:fill="FFFFFF"/>
          <w:lang w:val="en-GB" w:eastAsia="zh-CN"/>
        </w:rPr>
        <w:t>将其</w:t>
      </w:r>
      <w:r w:rsidRPr="00B26791">
        <w:rPr>
          <w:rFonts w:hint="eastAsia"/>
          <w:shd w:val="clear" w:color="auto" w:fill="FFFFFF"/>
          <w:lang w:val="en-GB" w:eastAsia="zh-CN"/>
        </w:rPr>
        <w:t>一年的可用时间百分比从</w:t>
      </w:r>
      <w:r w:rsidRPr="00B26791">
        <w:rPr>
          <w:rFonts w:hint="eastAsia"/>
          <w:shd w:val="clear" w:color="auto" w:fill="FFFFFF"/>
          <w:lang w:val="en-GB" w:eastAsia="zh-CN"/>
        </w:rPr>
        <w:t>99.6%</w:t>
      </w:r>
      <w:r w:rsidRPr="00B26791">
        <w:rPr>
          <w:rFonts w:hint="eastAsia"/>
          <w:shd w:val="clear" w:color="auto" w:fill="FFFFFF"/>
          <w:lang w:val="en-GB" w:eastAsia="zh-CN"/>
        </w:rPr>
        <w:t>增</w:t>
      </w:r>
      <w:r w:rsidR="00023882" w:rsidRPr="00B26791">
        <w:rPr>
          <w:rFonts w:hint="eastAsia"/>
          <w:shd w:val="clear" w:color="auto" w:fill="FFFFFF"/>
          <w:lang w:val="en-GB" w:eastAsia="zh-CN"/>
        </w:rPr>
        <w:t>至</w:t>
      </w:r>
      <w:r w:rsidRPr="00B26791">
        <w:rPr>
          <w:rFonts w:hint="eastAsia"/>
          <w:shd w:val="clear" w:color="auto" w:fill="FFFFFF"/>
          <w:lang w:val="en-GB" w:eastAsia="zh-CN"/>
        </w:rPr>
        <w:t>99.7%</w:t>
      </w:r>
      <w:r w:rsidRPr="00B26791">
        <w:rPr>
          <w:rFonts w:hint="eastAsia"/>
          <w:shd w:val="clear" w:color="auto" w:fill="FFFFFF"/>
          <w:lang w:val="en-GB" w:eastAsia="zh-CN"/>
        </w:rPr>
        <w:t>。此外，为了更好地理解本建议</w:t>
      </w:r>
      <w:r w:rsidR="00023882" w:rsidRPr="00B26791">
        <w:rPr>
          <w:rFonts w:hint="eastAsia"/>
          <w:shd w:val="clear" w:color="auto" w:fill="FFFFFF"/>
          <w:lang w:val="en-GB" w:eastAsia="zh-CN"/>
        </w:rPr>
        <w:t>书</w:t>
      </w:r>
      <w:r w:rsidRPr="00B26791">
        <w:rPr>
          <w:rFonts w:hint="eastAsia"/>
          <w:shd w:val="clear" w:color="auto" w:fill="FFFFFF"/>
          <w:lang w:val="en-GB" w:eastAsia="zh-CN"/>
        </w:rPr>
        <w:t>，</w:t>
      </w:r>
      <w:r w:rsidRPr="00B26791">
        <w:rPr>
          <w:rFonts w:ascii="STKaiti" w:eastAsia="STKaiti" w:hAnsi="STKaiti" w:hint="eastAsia"/>
          <w:shd w:val="clear" w:color="auto" w:fill="FFFFFF"/>
          <w:lang w:val="en-GB" w:eastAsia="zh-CN"/>
        </w:rPr>
        <w:t>建议2</w:t>
      </w:r>
      <w:r w:rsidRPr="00B26791">
        <w:rPr>
          <w:rFonts w:hint="eastAsia"/>
          <w:shd w:val="clear" w:color="auto" w:fill="FFFFFF"/>
          <w:lang w:val="en-GB" w:eastAsia="zh-CN"/>
        </w:rPr>
        <w:t>的注</w:t>
      </w:r>
      <w:r w:rsidRPr="00B26791">
        <w:rPr>
          <w:rFonts w:hint="eastAsia"/>
          <w:shd w:val="clear" w:color="auto" w:fill="FFFFFF"/>
          <w:lang w:val="en-GB" w:eastAsia="zh-CN"/>
        </w:rPr>
        <w:t>4</w:t>
      </w:r>
      <w:r w:rsidRPr="00B26791">
        <w:rPr>
          <w:rFonts w:hint="eastAsia"/>
          <w:shd w:val="clear" w:color="auto" w:fill="FFFFFF"/>
          <w:lang w:val="en-GB" w:eastAsia="zh-CN"/>
        </w:rPr>
        <w:t>也</w:t>
      </w:r>
      <w:r w:rsidR="00023882" w:rsidRPr="00B26791">
        <w:rPr>
          <w:rFonts w:hint="eastAsia"/>
          <w:shd w:val="clear" w:color="auto" w:fill="FFFFFF"/>
          <w:lang w:val="en-GB" w:eastAsia="zh-CN"/>
        </w:rPr>
        <w:t>进行了</w:t>
      </w:r>
      <w:r w:rsidRPr="00B26791">
        <w:rPr>
          <w:rFonts w:hint="eastAsia"/>
          <w:shd w:val="clear" w:color="auto" w:fill="FFFFFF"/>
          <w:lang w:val="en-GB" w:eastAsia="zh-CN"/>
        </w:rPr>
        <w:t>修改。</w:t>
      </w:r>
    </w:p>
    <w:p w14:paraId="5E1991F0" w14:textId="2745E205" w:rsidR="001329B4" w:rsidRPr="00B26791" w:rsidRDefault="001329B4" w:rsidP="001329B4">
      <w:pPr>
        <w:tabs>
          <w:tab w:val="right" w:pos="9639"/>
        </w:tabs>
        <w:spacing w:before="360"/>
        <w:rPr>
          <w:rStyle w:val="href"/>
          <w:lang w:val="en-GB" w:eastAsia="zh-CN"/>
        </w:rPr>
      </w:pPr>
      <w:r w:rsidRPr="00B26791">
        <w:rPr>
          <w:rFonts w:asciiTheme="minorHAnsi" w:hAnsiTheme="minorHAnsi" w:cstheme="minorHAnsi"/>
          <w:szCs w:val="24"/>
          <w:u w:val="single"/>
          <w:lang w:val="en-GB" w:eastAsia="zh-CN"/>
        </w:rPr>
        <w:t xml:space="preserve">ITU-R </w:t>
      </w:r>
      <w:r w:rsidRPr="00B26791">
        <w:rPr>
          <w:szCs w:val="28"/>
          <w:u w:val="single"/>
          <w:lang w:val="en-GB" w:eastAsia="zh-CN"/>
        </w:rPr>
        <w:t>S.1714-0</w:t>
      </w:r>
      <w:r w:rsidR="0054495C" w:rsidRPr="00B26791">
        <w:rPr>
          <w:rFonts w:hint="eastAsia"/>
          <w:u w:val="single"/>
          <w:lang w:eastAsia="zh-CN"/>
        </w:rPr>
        <w:t>建议书修订草案</w:t>
      </w:r>
      <w:r w:rsidRPr="00B26791">
        <w:rPr>
          <w:rStyle w:val="href"/>
          <w:lang w:val="en-GB" w:eastAsia="zh-CN"/>
        </w:rPr>
        <w:tab/>
        <w:t>4/39(Rev.</w:t>
      </w:r>
      <w:proofErr w:type="gramStart"/>
      <w:r w:rsidRPr="00B26791">
        <w:rPr>
          <w:rStyle w:val="href"/>
          <w:lang w:val="en-GB" w:eastAsia="zh-CN"/>
        </w:rPr>
        <w:t>1)</w:t>
      </w:r>
      <w:r w:rsidR="0054495C" w:rsidRPr="00B26791">
        <w:rPr>
          <w:rFonts w:asciiTheme="minorHAnsi" w:hAnsiTheme="minorHAnsi" w:cstheme="minorHAnsi" w:hint="eastAsia"/>
          <w:szCs w:val="24"/>
          <w:lang w:eastAsia="zh-CN"/>
        </w:rPr>
        <w:t>号文件</w:t>
      </w:r>
      <w:proofErr w:type="gramEnd"/>
    </w:p>
    <w:p w14:paraId="160096E8" w14:textId="62667C9F" w:rsidR="001329B4" w:rsidRPr="00B26791" w:rsidRDefault="001329B4" w:rsidP="002C6E50">
      <w:pPr>
        <w:pStyle w:val="Rectitle"/>
        <w:rPr>
          <w:color w:val="800000"/>
          <w:sz w:val="22"/>
          <w:lang w:eastAsia="zh-CN"/>
        </w:rPr>
      </w:pPr>
      <w:r w:rsidRPr="00B26791">
        <w:rPr>
          <w:rFonts w:hint="eastAsia"/>
          <w:lang w:eastAsia="zh-CN"/>
        </w:rPr>
        <w:t>用于计算</w:t>
      </w:r>
      <w:proofErr w:type="spellStart"/>
      <w:r w:rsidRPr="00B26791">
        <w:rPr>
          <w:lang w:eastAsia="zh-CN"/>
        </w:rPr>
        <w:t>epfd</w:t>
      </w:r>
      <w:proofErr w:type="spellEnd"/>
      <w:r w:rsidRPr="00B26791">
        <w:rPr>
          <w:vertAlign w:val="subscript"/>
        </w:rPr>
        <w:sym w:font="Symbol" w:char="F0AF"/>
      </w:r>
      <w:r w:rsidRPr="00B26791">
        <w:rPr>
          <w:rFonts w:hint="eastAsia"/>
          <w:lang w:eastAsia="zh-CN"/>
        </w:rPr>
        <w:t>以便于按照《无线电规则》第</w:t>
      </w:r>
      <w:r w:rsidRPr="00B26791">
        <w:rPr>
          <w:lang w:eastAsia="zh-CN"/>
        </w:rPr>
        <w:t>9.7A</w:t>
      </w:r>
      <w:r w:rsidRPr="00B26791">
        <w:rPr>
          <w:rFonts w:hint="eastAsia"/>
          <w:lang w:eastAsia="zh-CN"/>
        </w:rPr>
        <w:t>和</w:t>
      </w:r>
      <w:r w:rsidRPr="00B26791">
        <w:rPr>
          <w:lang w:eastAsia="zh-CN"/>
        </w:rPr>
        <w:t>9.7B</w:t>
      </w:r>
      <w:r w:rsidRPr="00B26791">
        <w:rPr>
          <w:rFonts w:hint="eastAsia"/>
          <w:lang w:eastAsia="zh-CN"/>
        </w:rPr>
        <w:t>款</w:t>
      </w:r>
      <w:r w:rsidRPr="00B26791">
        <w:rPr>
          <w:lang w:eastAsia="zh-CN"/>
        </w:rPr>
        <w:br/>
      </w:r>
      <w:r w:rsidRPr="00B26791">
        <w:rPr>
          <w:rFonts w:hint="eastAsia"/>
          <w:lang w:eastAsia="zh-CN"/>
        </w:rPr>
        <w:t>来协调非常大的天线的静态方法</w:t>
      </w:r>
    </w:p>
    <w:p w14:paraId="2FA9F948" w14:textId="7691ED3C" w:rsidR="001329B4" w:rsidRPr="00B26791" w:rsidRDefault="00023882" w:rsidP="000F0B6A">
      <w:pPr>
        <w:spacing w:before="240"/>
        <w:ind w:firstLineChars="200" w:firstLine="480"/>
        <w:rPr>
          <w:lang w:val="en-GB" w:eastAsia="zh-CN"/>
        </w:rPr>
      </w:pPr>
      <w:r w:rsidRPr="00B26791">
        <w:rPr>
          <w:rFonts w:hint="eastAsia"/>
          <w:lang w:val="en-GB" w:eastAsia="zh-CN"/>
        </w:rPr>
        <w:t>本修订修改了</w:t>
      </w:r>
      <w:r w:rsidRPr="00B26791">
        <w:rPr>
          <w:rFonts w:hint="eastAsia"/>
          <w:lang w:val="en-GB" w:eastAsia="zh-CN"/>
        </w:rPr>
        <w:t>ITU-R S.1714</w:t>
      </w:r>
      <w:r w:rsidRPr="00B26791">
        <w:rPr>
          <w:rFonts w:hint="eastAsia"/>
          <w:lang w:val="en-GB" w:eastAsia="zh-CN"/>
        </w:rPr>
        <w:t>建议书案例</w:t>
      </w:r>
      <w:r w:rsidRPr="00B26791">
        <w:rPr>
          <w:rFonts w:hint="eastAsia"/>
          <w:lang w:val="en-GB" w:eastAsia="zh-CN"/>
        </w:rPr>
        <w:t>1</w:t>
      </w:r>
      <w:r w:rsidRPr="00B26791">
        <w:rPr>
          <w:rFonts w:hint="eastAsia"/>
          <w:lang w:val="en-GB" w:eastAsia="zh-CN"/>
        </w:rPr>
        <w:t>中的一个错误，即在评估</w:t>
      </w:r>
      <w:r w:rsidRPr="00B26791">
        <w:rPr>
          <w:rFonts w:hint="eastAsia"/>
          <w:lang w:val="en-GB" w:eastAsia="zh-CN"/>
        </w:rPr>
        <w:t>Alpha</w:t>
      </w:r>
      <w:r w:rsidRPr="00B26791">
        <w:rPr>
          <w:rFonts w:hint="eastAsia"/>
          <w:lang w:val="en-GB" w:eastAsia="zh-CN"/>
        </w:rPr>
        <w:t>对</w:t>
      </w:r>
      <w:r w:rsidRPr="00B26791">
        <w:rPr>
          <w:rFonts w:hint="eastAsia"/>
          <w:lang w:val="en-GB" w:eastAsia="zh-CN"/>
        </w:rPr>
        <w:t>Delta</w:t>
      </w:r>
      <w:r w:rsidRPr="00B26791">
        <w:rPr>
          <w:rFonts w:hint="eastAsia"/>
          <w:lang w:val="en-GB" w:eastAsia="zh-CN"/>
        </w:rPr>
        <w:t>经度过程中提供的</w:t>
      </w:r>
      <w:r w:rsidRPr="00B26791">
        <w:rPr>
          <w:rFonts w:hint="eastAsia"/>
          <w:lang w:val="en-GB" w:eastAsia="zh-CN"/>
        </w:rPr>
        <w:t>GSO</w:t>
      </w:r>
      <w:r w:rsidRPr="00B26791">
        <w:rPr>
          <w:rFonts w:hint="eastAsia"/>
          <w:lang w:val="en-GB" w:eastAsia="zh-CN"/>
        </w:rPr>
        <w:t>卫星对应功率通量密度（</w:t>
      </w:r>
      <w:proofErr w:type="spellStart"/>
      <w:r w:rsidRPr="00B26791">
        <w:rPr>
          <w:rFonts w:hint="eastAsia"/>
          <w:lang w:val="en-GB" w:eastAsia="zh-CN"/>
        </w:rPr>
        <w:t>pfd</w:t>
      </w:r>
      <w:proofErr w:type="spellEnd"/>
      <w:r w:rsidRPr="00B26791">
        <w:rPr>
          <w:rFonts w:hint="eastAsia"/>
          <w:lang w:val="en-GB" w:eastAsia="zh-CN"/>
        </w:rPr>
        <w:t>）掩膜时，对</w:t>
      </w:r>
      <w:r w:rsidRPr="00B26791">
        <w:rPr>
          <w:rFonts w:hint="eastAsia"/>
          <w:lang w:val="en-GB" w:eastAsia="zh-CN"/>
        </w:rPr>
        <w:t>Alpha</w:t>
      </w:r>
      <w:r w:rsidRPr="00B26791">
        <w:rPr>
          <w:rFonts w:hint="eastAsia"/>
          <w:lang w:val="en-GB" w:eastAsia="zh-CN"/>
        </w:rPr>
        <w:t>的判定有误。此外，该修订为案例</w:t>
      </w:r>
      <w:r w:rsidRPr="00B26791">
        <w:rPr>
          <w:rFonts w:hint="eastAsia"/>
          <w:lang w:val="en-GB" w:eastAsia="zh-CN"/>
        </w:rPr>
        <w:t>2</w:t>
      </w:r>
      <w:r w:rsidRPr="00B26791">
        <w:rPr>
          <w:rFonts w:hint="eastAsia"/>
          <w:lang w:val="en-GB" w:eastAsia="zh-CN"/>
        </w:rPr>
        <w:t>增加了一个步骤并为案例</w:t>
      </w:r>
      <w:r w:rsidRPr="00B26791">
        <w:rPr>
          <w:rFonts w:hint="eastAsia"/>
          <w:lang w:val="en-GB" w:eastAsia="zh-CN"/>
        </w:rPr>
        <w:t>3</w:t>
      </w:r>
      <w:r w:rsidRPr="00B26791">
        <w:rPr>
          <w:rFonts w:hint="eastAsia"/>
          <w:lang w:val="en-GB" w:eastAsia="zh-CN"/>
        </w:rPr>
        <w:t>增加了一个说明，用以确定此两案例是否为可在特定情况下使用的适当案例。最后，本修订对所有案例进行了编辑，以计算</w:t>
      </w:r>
      <w:proofErr w:type="spellStart"/>
      <w:r w:rsidRPr="00B26791">
        <w:rPr>
          <w:lang w:val="en-GB" w:eastAsia="zh-CN"/>
        </w:rPr>
        <w:t>epfd</w:t>
      </w:r>
      <w:proofErr w:type="spellEnd"/>
      <w:r w:rsidRPr="00B26791">
        <w:rPr>
          <w:rFonts w:ascii="Symbol" w:eastAsia="Symbol" w:hAnsi="Symbol" w:cs="Symbol"/>
          <w:szCs w:val="20"/>
          <w:vertAlign w:val="subscript"/>
          <w:lang w:val="en-GB" w:eastAsia="zh-CN"/>
        </w:rPr>
        <w:t></w:t>
      </w:r>
      <w:r w:rsidRPr="00B26791">
        <w:rPr>
          <w:rFonts w:ascii="Symbol" w:eastAsia="Symbol" w:hAnsi="Symbol" w:cs="Symbol"/>
          <w:szCs w:val="20"/>
          <w:vertAlign w:val="subscript"/>
          <w:lang w:val="en-GB" w:eastAsia="zh-CN"/>
        </w:rPr>
        <w:t></w:t>
      </w:r>
      <w:r w:rsidRPr="00B26791">
        <w:rPr>
          <w:rFonts w:hint="eastAsia"/>
          <w:lang w:val="en-GB" w:eastAsia="zh-CN"/>
        </w:rPr>
        <w:t>触发电平并验证其合规性。</w:t>
      </w:r>
    </w:p>
    <w:p w14:paraId="794D1704" w14:textId="77777777" w:rsidR="00BA539B" w:rsidRPr="00B26791" w:rsidRDefault="00BA539B" w:rsidP="00BA539B">
      <w:pPr>
        <w:rPr>
          <w:rFonts w:asciiTheme="minorHAnsi" w:hAnsiTheme="minorHAnsi" w:cstheme="minorHAnsi"/>
          <w:szCs w:val="24"/>
          <w:lang w:val="en-GB"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26791">
        <w:rPr>
          <w:lang w:val="en-GB"/>
        </w:rPr>
        <w:t>______________</w:t>
      </w:r>
    </w:p>
    <w:sectPr w:rsidR="00AF051D"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AA4E" w14:textId="77777777" w:rsidR="004B6104" w:rsidRDefault="004B6104">
      <w:r>
        <w:separator/>
      </w:r>
    </w:p>
  </w:endnote>
  <w:endnote w:type="continuationSeparator" w:id="0">
    <w:p w14:paraId="21221737" w14:textId="77777777" w:rsidR="004B6104" w:rsidRDefault="004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C731" w14:textId="77777777" w:rsidR="00D40BA6" w:rsidRDefault="00D4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57BB" w14:textId="09FEB4B9" w:rsidR="00D160A0" w:rsidRDefault="00D160A0">
    <w:pPr>
      <w:pStyle w:val="Footer"/>
    </w:pPr>
    <w:r w:rsidRPr="00B850AE">
      <w:rPr>
        <w:noProof/>
        <w:sz w:val="16"/>
        <w:szCs w:val="16"/>
      </w:rPr>
      <w:fldChar w:fldCharType="begin"/>
    </w:r>
    <w:r w:rsidRPr="00B850AE">
      <w:rPr>
        <w:noProof/>
        <w:sz w:val="16"/>
        <w:szCs w:val="16"/>
      </w:rPr>
      <w:instrText xml:space="preserve"> FILENAME \p  \* MERGEFORMAT </w:instrText>
    </w:r>
    <w:r w:rsidRPr="00B850AE">
      <w:rPr>
        <w:noProof/>
        <w:sz w:val="16"/>
        <w:szCs w:val="16"/>
      </w:rPr>
      <w:fldChar w:fldCharType="separate"/>
    </w:r>
    <w:r w:rsidR="006367DD">
      <w:rPr>
        <w:noProof/>
        <w:sz w:val="16"/>
        <w:szCs w:val="16"/>
      </w:rPr>
      <w:t>P:\TRAD\C\ITU-R\BR\DIR\CACE\1000\1004C-montage.docx</w:t>
    </w:r>
    <w:r w:rsidRPr="00B850AE">
      <w:rPr>
        <w:noProof/>
        <w:sz w:val="16"/>
        <w:szCs w:val="16"/>
      </w:rPr>
      <w:fldChar w:fldCharType="end"/>
    </w:r>
    <w:r w:rsidRPr="00B850AE">
      <w:rPr>
        <w:noProof/>
        <w:sz w:val="16"/>
        <w:szCs w:val="16"/>
      </w:rPr>
      <w:t xml:space="preserve"> (</w:t>
    </w:r>
    <w:r w:rsidR="006367DD">
      <w:rPr>
        <w:noProof/>
        <w:sz w:val="16"/>
        <w:szCs w:val="16"/>
      </w:rPr>
      <w:t>498423</w:t>
    </w:r>
    <w:r w:rsidRPr="00B850AE">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5118CFA0" w:rsidR="00ED20E1" w:rsidRDefault="00D40BA6" w:rsidP="00ED20E1">
    <w:pPr>
      <w:pStyle w:val="FirstFooter"/>
      <w:spacing w:line="240" w:lineRule="auto"/>
      <w:ind w:left="-397" w:right="-397"/>
      <w:jc w:val="center"/>
      <w:rPr>
        <w:sz w:val="18"/>
        <w:szCs w:val="18"/>
      </w:rPr>
    </w:pPr>
    <w:r w:rsidRPr="00492F2D">
      <w:rPr>
        <w:color w:val="4F81BD" w:themeColor="accent1"/>
        <w:sz w:val="19"/>
        <w:szCs w:val="19"/>
      </w:rPr>
      <w:t>International Telecommunication Union • Place des Nations, CH</w:t>
    </w:r>
    <w:r w:rsidRPr="00492F2D">
      <w:rPr>
        <w:color w:val="4F81BD" w:themeColor="accent1"/>
        <w:sz w:val="19"/>
        <w:szCs w:val="19"/>
      </w:rPr>
      <w:noBreakHyphen/>
      <w:t>1211 Geneva 20, Switzerland •</w:t>
    </w:r>
    <w:r w:rsidRPr="00492F2D">
      <w:rPr>
        <w:color w:val="4F81BD" w:themeColor="accent1"/>
        <w:sz w:val="19"/>
        <w:szCs w:val="19"/>
      </w:rPr>
      <w:br/>
      <w:t>Tel: +41 22 730 5111 • E-mail:</w:t>
    </w:r>
    <w:r w:rsidRPr="00492F2D">
      <w:rPr>
        <w:sz w:val="19"/>
        <w:szCs w:val="19"/>
      </w:rPr>
      <w:t xml:space="preserve"> </w:t>
    </w:r>
    <w:hyperlink r:id="rId1" w:history="1">
      <w:r w:rsidRPr="00492F2D">
        <w:rPr>
          <w:rStyle w:val="Hyperlink"/>
          <w:sz w:val="19"/>
          <w:szCs w:val="19"/>
        </w:rPr>
        <w:t>itumail@itu.int</w:t>
      </w:r>
    </w:hyperlink>
    <w:r w:rsidRPr="00492F2D">
      <w:rPr>
        <w:sz w:val="19"/>
        <w:szCs w:val="19"/>
      </w:rPr>
      <w:t xml:space="preserve"> </w:t>
    </w:r>
    <w:r w:rsidRPr="00492F2D">
      <w:rPr>
        <w:color w:val="4F81BD" w:themeColor="accent1"/>
        <w:sz w:val="19"/>
        <w:szCs w:val="19"/>
      </w:rPr>
      <w:t xml:space="preserve">• Fax: +41 22 733 7256 • </w:t>
    </w:r>
    <w:hyperlink r:id="rId2" w:history="1">
      <w:r w:rsidRPr="00492F2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1C8B" w14:textId="77777777" w:rsidR="004B6104" w:rsidRDefault="004B6104">
      <w:r>
        <w:t>____________________</w:t>
      </w:r>
    </w:p>
  </w:footnote>
  <w:footnote w:type="continuationSeparator" w:id="0">
    <w:p w14:paraId="381C6752" w14:textId="77777777" w:rsidR="004B6104" w:rsidRDefault="004B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6F56C9DC" w:rsidR="00E915AF" w:rsidRPr="00AC1F2B" w:rsidRDefault="00AF051D" w:rsidP="0053140D">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2437E0">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3D78DFE0"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53140D">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3882"/>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62D6"/>
    <w:rsid w:val="000E3DEE"/>
    <w:rsid w:val="000F00B0"/>
    <w:rsid w:val="000F07E2"/>
    <w:rsid w:val="000F0B6A"/>
    <w:rsid w:val="00100B72"/>
    <w:rsid w:val="00101F7D"/>
    <w:rsid w:val="00103C76"/>
    <w:rsid w:val="0011265F"/>
    <w:rsid w:val="00117282"/>
    <w:rsid w:val="00117389"/>
    <w:rsid w:val="00121C2D"/>
    <w:rsid w:val="001329B4"/>
    <w:rsid w:val="00134404"/>
    <w:rsid w:val="00144DFB"/>
    <w:rsid w:val="0016379F"/>
    <w:rsid w:val="00164B62"/>
    <w:rsid w:val="00187CA3"/>
    <w:rsid w:val="00196710"/>
    <w:rsid w:val="00196770"/>
    <w:rsid w:val="00197324"/>
    <w:rsid w:val="001B2F71"/>
    <w:rsid w:val="001B351B"/>
    <w:rsid w:val="001B42C9"/>
    <w:rsid w:val="001C06DB"/>
    <w:rsid w:val="001C6971"/>
    <w:rsid w:val="001D2785"/>
    <w:rsid w:val="001D7070"/>
    <w:rsid w:val="001E3B76"/>
    <w:rsid w:val="001F2170"/>
    <w:rsid w:val="001F3948"/>
    <w:rsid w:val="001F5A49"/>
    <w:rsid w:val="00201097"/>
    <w:rsid w:val="00201B6E"/>
    <w:rsid w:val="002302B3"/>
    <w:rsid w:val="00230C66"/>
    <w:rsid w:val="00235A29"/>
    <w:rsid w:val="00241526"/>
    <w:rsid w:val="002437E0"/>
    <w:rsid w:val="002443A2"/>
    <w:rsid w:val="00266E74"/>
    <w:rsid w:val="00283C3B"/>
    <w:rsid w:val="002861E6"/>
    <w:rsid w:val="00287D18"/>
    <w:rsid w:val="00295CFA"/>
    <w:rsid w:val="002A2618"/>
    <w:rsid w:val="002A5DD7"/>
    <w:rsid w:val="002B0CAC"/>
    <w:rsid w:val="002C6E50"/>
    <w:rsid w:val="002D5A15"/>
    <w:rsid w:val="002D5BDD"/>
    <w:rsid w:val="002E0DC8"/>
    <w:rsid w:val="002E3D27"/>
    <w:rsid w:val="002F0890"/>
    <w:rsid w:val="002F2531"/>
    <w:rsid w:val="002F4967"/>
    <w:rsid w:val="00316935"/>
    <w:rsid w:val="003266ED"/>
    <w:rsid w:val="00326C68"/>
    <w:rsid w:val="00334544"/>
    <w:rsid w:val="003370B8"/>
    <w:rsid w:val="00345D38"/>
    <w:rsid w:val="0035110B"/>
    <w:rsid w:val="00352097"/>
    <w:rsid w:val="003666FF"/>
    <w:rsid w:val="0037309C"/>
    <w:rsid w:val="00380A6E"/>
    <w:rsid w:val="003836D4"/>
    <w:rsid w:val="00385C69"/>
    <w:rsid w:val="003A1F49"/>
    <w:rsid w:val="003A55ED"/>
    <w:rsid w:val="003A5D52"/>
    <w:rsid w:val="003B2BDA"/>
    <w:rsid w:val="003B55EC"/>
    <w:rsid w:val="003C2EA7"/>
    <w:rsid w:val="003C4471"/>
    <w:rsid w:val="003C4C2D"/>
    <w:rsid w:val="003C7D41"/>
    <w:rsid w:val="003D4A69"/>
    <w:rsid w:val="003E504F"/>
    <w:rsid w:val="003E78D6"/>
    <w:rsid w:val="00400573"/>
    <w:rsid w:val="004007A3"/>
    <w:rsid w:val="00406D71"/>
    <w:rsid w:val="004326DB"/>
    <w:rsid w:val="0043682E"/>
    <w:rsid w:val="00447ECB"/>
    <w:rsid w:val="004546DF"/>
    <w:rsid w:val="004623F7"/>
    <w:rsid w:val="00480F51"/>
    <w:rsid w:val="00481124"/>
    <w:rsid w:val="004815EB"/>
    <w:rsid w:val="00486895"/>
    <w:rsid w:val="00487569"/>
    <w:rsid w:val="00496864"/>
    <w:rsid w:val="00496920"/>
    <w:rsid w:val="004A4496"/>
    <w:rsid w:val="004B11AB"/>
    <w:rsid w:val="004B6104"/>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40D"/>
    <w:rsid w:val="00534372"/>
    <w:rsid w:val="00543DF8"/>
    <w:rsid w:val="0054495C"/>
    <w:rsid w:val="00546101"/>
    <w:rsid w:val="00553DD7"/>
    <w:rsid w:val="005638CF"/>
    <w:rsid w:val="0056741E"/>
    <w:rsid w:val="0057325A"/>
    <w:rsid w:val="0057469A"/>
    <w:rsid w:val="00580814"/>
    <w:rsid w:val="00583A0B"/>
    <w:rsid w:val="005A03A3"/>
    <w:rsid w:val="005A2B92"/>
    <w:rsid w:val="005A32ED"/>
    <w:rsid w:val="005A3F66"/>
    <w:rsid w:val="005A79E9"/>
    <w:rsid w:val="005B214C"/>
    <w:rsid w:val="005B4CDA"/>
    <w:rsid w:val="005D3669"/>
    <w:rsid w:val="005D3DBC"/>
    <w:rsid w:val="005E5C29"/>
    <w:rsid w:val="005E5EB3"/>
    <w:rsid w:val="005F3CB6"/>
    <w:rsid w:val="005F657C"/>
    <w:rsid w:val="00602D53"/>
    <w:rsid w:val="006047E5"/>
    <w:rsid w:val="00630BF3"/>
    <w:rsid w:val="006367DD"/>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056B"/>
    <w:rsid w:val="009A6BB6"/>
    <w:rsid w:val="009B041F"/>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0BF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6791"/>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BF743C"/>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3771"/>
    <w:rsid w:val="00CB44BF"/>
    <w:rsid w:val="00CB5153"/>
    <w:rsid w:val="00CE076A"/>
    <w:rsid w:val="00CE463D"/>
    <w:rsid w:val="00D10BA0"/>
    <w:rsid w:val="00D160A0"/>
    <w:rsid w:val="00D21694"/>
    <w:rsid w:val="00D24EB5"/>
    <w:rsid w:val="00D34BDC"/>
    <w:rsid w:val="00D35AB9"/>
    <w:rsid w:val="00D40BA6"/>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PlaceholderText">
    <w:name w:val="Placeholder Text"/>
    <w:basedOn w:val="DefaultParagraphFont"/>
    <w:uiPriority w:val="99"/>
    <w:semiHidden/>
    <w:rsid w:val="006367DD"/>
    <w:rPr>
      <w:color w:val="808080"/>
    </w:rPr>
  </w:style>
  <w:style w:type="character" w:customStyle="1" w:styleId="NormalaftertitleChar">
    <w:name w:val="Normal_after_title Char"/>
    <w:basedOn w:val="DefaultParagraphFont"/>
    <w:link w:val="Normalaftertitle"/>
    <w:uiPriority w:val="99"/>
    <w:rsid w:val="006367DD"/>
    <w:rPr>
      <w:sz w:val="24"/>
      <w:szCs w:val="22"/>
      <w:lang w:val="en-US" w:eastAsia="en-US"/>
    </w:rPr>
  </w:style>
  <w:style w:type="character" w:styleId="FollowedHyperlink">
    <w:name w:val="FollowedHyperlink"/>
    <w:basedOn w:val="DefaultParagraphFont"/>
    <w:semiHidden/>
    <w:unhideWhenUsed/>
    <w:rsid w:val="006367DD"/>
    <w:rPr>
      <w:color w:val="800080" w:themeColor="followedHyperlink"/>
      <w:u w:val="single"/>
    </w:rPr>
  </w:style>
  <w:style w:type="paragraph" w:customStyle="1" w:styleId="AnnexNotitle0">
    <w:name w:val="Annex_No &amp; title"/>
    <w:basedOn w:val="Normal"/>
    <w:next w:val="Normalaftertitle"/>
    <w:uiPriority w:val="99"/>
    <w:rsid w:val="006367DD"/>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1329B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4-C/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4A95-FD5C-4078-BFFE-14E88FC2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1123</Words>
  <Characters>735</Characters>
  <Application>Microsoft Office Word</Application>
  <DocSecurity>4</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2</cp:revision>
  <cp:lastPrinted>2013-03-08T10:15:00Z</cp:lastPrinted>
  <dcterms:created xsi:type="dcterms:W3CDTF">2021-11-25T13:34:00Z</dcterms:created>
  <dcterms:modified xsi:type="dcterms:W3CDTF">2021-11-25T13:34:00Z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