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CD759F" w14:paraId="610304F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DC31B82" w14:textId="77777777" w:rsidR="008E38B4" w:rsidRPr="00CD759F" w:rsidRDefault="00456812" w:rsidP="0008202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CD759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CD759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CD759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CD759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CD759F" w14:paraId="7B4A757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BE28784" w14:textId="77777777" w:rsidR="00C76D7F" w:rsidRPr="00CD759F" w:rsidRDefault="00456812" w:rsidP="00E17344">
            <w:pPr>
              <w:spacing w:before="0"/>
            </w:pPr>
            <w:r w:rsidRPr="00CD759F">
              <w:t>Административный циркуляр</w:t>
            </w:r>
          </w:p>
          <w:p w14:paraId="4C75C299" w14:textId="4549CAFE" w:rsidR="00651777" w:rsidRPr="00CD759F" w:rsidRDefault="00E17344" w:rsidP="00E17344">
            <w:pPr>
              <w:spacing w:before="0"/>
              <w:rPr>
                <w:b/>
                <w:bCs/>
              </w:rPr>
            </w:pPr>
            <w:r w:rsidRPr="00CD759F">
              <w:rPr>
                <w:b/>
                <w:bCs/>
              </w:rPr>
              <w:t>CA</w:t>
            </w:r>
            <w:r w:rsidR="004A7970" w:rsidRPr="00CD759F">
              <w:rPr>
                <w:b/>
                <w:bCs/>
              </w:rPr>
              <w:t>CE</w:t>
            </w:r>
            <w:r w:rsidR="003836D4" w:rsidRPr="00CD759F">
              <w:rPr>
                <w:b/>
                <w:bCs/>
              </w:rPr>
              <w:t>/</w:t>
            </w:r>
            <w:r w:rsidR="00067555" w:rsidRPr="00CD759F">
              <w:rPr>
                <w:b/>
                <w:bCs/>
              </w:rPr>
              <w:t>1019</w:t>
            </w:r>
          </w:p>
        </w:tc>
        <w:tc>
          <w:tcPr>
            <w:tcW w:w="2835" w:type="dxa"/>
            <w:shd w:val="clear" w:color="auto" w:fill="auto"/>
          </w:tcPr>
          <w:p w14:paraId="5CB733C8" w14:textId="20B64E49" w:rsidR="00651777" w:rsidRPr="00CD759F" w:rsidRDefault="00067555" w:rsidP="00034340">
            <w:pPr>
              <w:spacing w:before="0"/>
              <w:jc w:val="right"/>
            </w:pPr>
            <w:r w:rsidRPr="00CD759F">
              <w:t>4</w:t>
            </w:r>
            <w:r w:rsidR="0097049F" w:rsidRPr="00CD759F">
              <w:t xml:space="preserve"> </w:t>
            </w:r>
            <w:r w:rsidRPr="00CD759F">
              <w:t>марта</w:t>
            </w:r>
            <w:r w:rsidR="0097049F" w:rsidRPr="00CD759F">
              <w:t xml:space="preserve"> 20</w:t>
            </w:r>
            <w:r w:rsidR="00FD7F24" w:rsidRPr="00CD759F">
              <w:t>2</w:t>
            </w:r>
            <w:r w:rsidRPr="00CD759F">
              <w:t>2</w:t>
            </w:r>
            <w:r w:rsidR="0097049F" w:rsidRPr="00CD759F">
              <w:t xml:space="preserve"> года</w:t>
            </w:r>
          </w:p>
        </w:tc>
      </w:tr>
      <w:tr w:rsidR="0037309C" w:rsidRPr="00CD759F" w14:paraId="74A0DDE1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885E91" w14:textId="77777777" w:rsidR="0037309C" w:rsidRPr="00CD759F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CD759F" w14:paraId="200C8ED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6CEEA8" w14:textId="77777777" w:rsidR="0037309C" w:rsidRPr="00CD759F" w:rsidRDefault="0037309C" w:rsidP="00D374CD">
            <w:pPr>
              <w:spacing w:before="0"/>
            </w:pPr>
          </w:p>
        </w:tc>
      </w:tr>
      <w:tr w:rsidR="0037309C" w:rsidRPr="00CD759F" w14:paraId="1F3780BA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D129A6" w14:textId="6DA8FDD3" w:rsidR="00D21694" w:rsidRPr="00CD759F" w:rsidRDefault="00456812" w:rsidP="00990D8A">
            <w:pPr>
              <w:spacing w:before="0"/>
              <w:rPr>
                <w:b/>
                <w:bCs/>
              </w:rPr>
            </w:pPr>
            <w:r w:rsidRPr="00CD759F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067555" w:rsidRPr="00CD759F">
              <w:rPr>
                <w:b/>
                <w:bCs/>
              </w:rPr>
              <w:t>5</w:t>
            </w:r>
            <w:r w:rsidRPr="00CD759F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CD759F" w14:paraId="7AEDE25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F52149F" w14:textId="7C5D330D" w:rsidR="00067555" w:rsidRPr="00CD759F" w:rsidRDefault="00067555" w:rsidP="006047E5">
            <w:pPr>
              <w:spacing w:before="0"/>
            </w:pPr>
          </w:p>
        </w:tc>
      </w:tr>
      <w:tr w:rsidR="00B4054B" w:rsidRPr="00CD759F" w14:paraId="0ED90812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13100D01" w14:textId="77777777" w:rsidR="00B4054B" w:rsidRPr="00CD759F" w:rsidRDefault="00456812" w:rsidP="00990D8A">
            <w:r w:rsidRPr="00CD759F">
              <w:t>Предмет</w:t>
            </w:r>
            <w:r w:rsidR="00B4054B" w:rsidRPr="00CD759F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9CF8F3E" w14:textId="7E320E10" w:rsidR="00C9704C" w:rsidRPr="00CD759F" w:rsidRDefault="00067555" w:rsidP="0097049F">
            <w:pPr>
              <w:tabs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r w:rsidRPr="00CD759F">
              <w:rPr>
                <w:b/>
                <w:bCs/>
              </w:rPr>
              <w:t>5</w:t>
            </w:r>
            <w:r w:rsidR="00C9704C" w:rsidRPr="00CD759F">
              <w:rPr>
                <w:b/>
                <w:bCs/>
              </w:rPr>
              <w:t>-я Исследовательская комиссия по радиосвязи</w:t>
            </w:r>
            <w:r w:rsidR="0097049F" w:rsidRPr="00CD759F">
              <w:rPr>
                <w:b/>
              </w:rPr>
              <w:t xml:space="preserve"> </w:t>
            </w:r>
            <w:r w:rsidRPr="00CD759F">
              <w:rPr>
                <w:b/>
                <w:bCs/>
              </w:rPr>
              <w:t>(Наземные службы)</w:t>
            </w:r>
          </w:p>
          <w:p w14:paraId="3D6CB7EE" w14:textId="35BAAC59" w:rsidR="004A7970" w:rsidRPr="00CD759F" w:rsidRDefault="00C9704C" w:rsidP="00FD7F24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CD759F">
              <w:rPr>
                <w:b/>
                <w:bCs/>
              </w:rPr>
              <w:t>–</w:t>
            </w:r>
            <w:r w:rsidRPr="00CD759F">
              <w:rPr>
                <w:b/>
                <w:bCs/>
              </w:rPr>
              <w:tab/>
            </w:r>
            <w:r w:rsidR="00CE29F8" w:rsidRPr="00CD759F">
              <w:rPr>
                <w:b/>
                <w:bCs/>
              </w:rPr>
              <w:t xml:space="preserve">Утверждение </w:t>
            </w:r>
            <w:r w:rsidR="00067555" w:rsidRPr="00CD759F">
              <w:rPr>
                <w:b/>
                <w:bCs/>
              </w:rPr>
              <w:t>двух</w:t>
            </w:r>
            <w:r w:rsidR="00CE29F8" w:rsidRPr="00CD759F">
              <w:rPr>
                <w:b/>
                <w:bCs/>
              </w:rPr>
              <w:t xml:space="preserve"> пересмотренных Рекомендаций МСЭ-R</w:t>
            </w:r>
          </w:p>
        </w:tc>
      </w:tr>
      <w:tr w:rsidR="00B4054B" w:rsidRPr="00CD759F" w14:paraId="323607D4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37174F84" w14:textId="77777777" w:rsidR="00B4054B" w:rsidRPr="00CD759F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4523E8B" w14:textId="77777777" w:rsidR="00B4054B" w:rsidRPr="00CD759F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CD759F" w14:paraId="2DEF58D7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5DD725BB" w14:textId="77777777" w:rsidR="00B4054B" w:rsidRPr="00CD759F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CF6F58" w14:textId="77777777" w:rsidR="00B4054B" w:rsidRPr="00CD759F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522FE9B9" w14:textId="664B3CFC" w:rsidR="00CE29F8" w:rsidRPr="00CD759F" w:rsidRDefault="00CE29F8" w:rsidP="00082020">
      <w:pPr>
        <w:pStyle w:val="Normalaftertitle0"/>
        <w:spacing w:before="480"/>
        <w:jc w:val="both"/>
      </w:pPr>
      <w:r w:rsidRPr="00CD759F">
        <w:t xml:space="preserve">В Административном циркуляре </w:t>
      </w:r>
      <w:hyperlink r:id="rId8" w:history="1">
        <w:r w:rsidRPr="000B10A1">
          <w:rPr>
            <w:rStyle w:val="Hyperlink"/>
          </w:rPr>
          <w:t>CACE/</w:t>
        </w:r>
        <w:r w:rsidR="00067555" w:rsidRPr="000B10A1">
          <w:rPr>
            <w:rStyle w:val="Hyperlink"/>
          </w:rPr>
          <w:t>1011</w:t>
        </w:r>
      </w:hyperlink>
      <w:r w:rsidRPr="00CD759F">
        <w:t xml:space="preserve"> от </w:t>
      </w:r>
      <w:r w:rsidR="00067555" w:rsidRPr="00CD759F">
        <w:t>23 декабря</w:t>
      </w:r>
      <w:r w:rsidRPr="00CD759F">
        <w:t xml:space="preserve"> 20</w:t>
      </w:r>
      <w:r w:rsidR="00067555" w:rsidRPr="00CD759F">
        <w:t>21</w:t>
      </w:r>
      <w:r w:rsidRPr="00CD759F">
        <w:t xml:space="preserve"> года были представлены проекты </w:t>
      </w:r>
      <w:r w:rsidR="00067555" w:rsidRPr="00CD759F">
        <w:t>двух</w:t>
      </w:r>
      <w:r w:rsidRPr="00CD759F">
        <w:t xml:space="preserve"> пересмотренных Рекомендаций МСЭ-R для утверждения согласно процедуре, предусмотренной в Резолюции МСЭ-R </w:t>
      </w:r>
      <w:r w:rsidR="00CD759F" w:rsidRPr="00CD759F">
        <w:t>1–8</w:t>
      </w:r>
      <w:r w:rsidRPr="00CD759F">
        <w:t xml:space="preserve"> (п. </w:t>
      </w:r>
      <w:r w:rsidRPr="00CD759F">
        <w:rPr>
          <w:rFonts w:cstheme="minorHAnsi"/>
        </w:rPr>
        <w:t>A2.6.2.3).</w:t>
      </w:r>
    </w:p>
    <w:p w14:paraId="13265233" w14:textId="1D81467D" w:rsidR="00CE29F8" w:rsidRPr="00CD759F" w:rsidRDefault="00CE29F8" w:rsidP="00082020">
      <w:pPr>
        <w:jc w:val="both"/>
      </w:pPr>
      <w:r w:rsidRPr="00CD759F">
        <w:t xml:space="preserve">Условия, регулирующие эту процедуру, были выполнены </w:t>
      </w:r>
      <w:r w:rsidR="00067555" w:rsidRPr="00CD759F">
        <w:t>23</w:t>
      </w:r>
      <w:r w:rsidRPr="00CD759F">
        <w:t xml:space="preserve"> </w:t>
      </w:r>
      <w:r w:rsidR="00067555" w:rsidRPr="00CD759F">
        <w:t>февраля</w:t>
      </w:r>
      <w:r w:rsidRPr="00CD759F">
        <w:t xml:space="preserve"> 20</w:t>
      </w:r>
      <w:r w:rsidR="00067555" w:rsidRPr="00CD759F">
        <w:t>22</w:t>
      </w:r>
      <w:r w:rsidRPr="00CD759F">
        <w:t> года.</w:t>
      </w:r>
    </w:p>
    <w:p w14:paraId="402C28E6" w14:textId="1F10DDEF" w:rsidR="00705F1D" w:rsidRPr="00CD759F" w:rsidRDefault="00CE29F8" w:rsidP="00082020">
      <w:pPr>
        <w:jc w:val="both"/>
        <w:rPr>
          <w:rFonts w:cstheme="majorBidi"/>
        </w:rPr>
      </w:pPr>
      <w:r w:rsidRPr="00CD759F">
        <w:t>Утвержденные Рекомендации будут опубликованы МСЭ, и в</w:t>
      </w:r>
      <w:r w:rsidR="009D7FD7" w:rsidRPr="00CD759F">
        <w:t xml:space="preserve"> </w:t>
      </w:r>
      <w:r w:rsidRPr="00CD759F">
        <w:t>Приложении к настоящему Циркуляру указаны их названия с присвоенными номерами.</w:t>
      </w:r>
    </w:p>
    <w:p w14:paraId="7929C622" w14:textId="740C5AE3" w:rsidR="00705F1D" w:rsidRPr="00CD759F" w:rsidRDefault="009D7FD7" w:rsidP="002904FA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CD759F">
        <w:t xml:space="preserve">Марио </w:t>
      </w:r>
      <w:r w:rsidR="00625AB0" w:rsidRPr="00CD759F">
        <w:t>М</w:t>
      </w:r>
      <w:r w:rsidRPr="00CD759F">
        <w:t>аневич</w:t>
      </w:r>
      <w:r w:rsidR="00082020" w:rsidRPr="00CD759F">
        <w:br/>
      </w:r>
      <w:r w:rsidR="00705F1D" w:rsidRPr="00CD759F">
        <w:t xml:space="preserve">Директор </w:t>
      </w:r>
    </w:p>
    <w:p w14:paraId="52A30A99" w14:textId="662D2A9B" w:rsidR="00705F1D" w:rsidRPr="00CD759F" w:rsidRDefault="00705F1D" w:rsidP="00FD7F24">
      <w:pPr>
        <w:keepNext/>
        <w:keepLines/>
        <w:widowControl w:val="0"/>
        <w:spacing w:before="1800"/>
      </w:pPr>
      <w:r w:rsidRPr="00CD759F">
        <w:rPr>
          <w:b/>
          <w:bCs/>
        </w:rPr>
        <w:t>Приложени</w:t>
      </w:r>
      <w:bookmarkStart w:id="0" w:name="_GoBack"/>
      <w:r w:rsidRPr="00CD759F">
        <w:rPr>
          <w:b/>
          <w:bCs/>
        </w:rPr>
        <w:t>е</w:t>
      </w:r>
      <w:r w:rsidRPr="00CD759F">
        <w:t xml:space="preserve">: </w:t>
      </w:r>
      <w:r w:rsidR="00067555" w:rsidRPr="00CD759F">
        <w:t>1</w:t>
      </w:r>
      <w:bookmarkEnd w:id="0"/>
    </w:p>
    <w:p w14:paraId="31C7B794" w14:textId="77777777" w:rsidR="00082020" w:rsidRPr="00CD759F" w:rsidRDefault="00082020">
      <w:pPr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</w:rPr>
      </w:pPr>
      <w:bookmarkStart w:id="1" w:name="ddistribution"/>
      <w:bookmarkEnd w:id="1"/>
      <w:r w:rsidRPr="00CD759F">
        <w:rPr>
          <w:b/>
          <w:bCs/>
          <w:sz w:val="26"/>
          <w:szCs w:val="26"/>
        </w:rPr>
        <w:br w:type="page"/>
      </w:r>
    </w:p>
    <w:p w14:paraId="55DA8680" w14:textId="73838B56" w:rsidR="00705F1D" w:rsidRPr="00CD759F" w:rsidRDefault="00705F1D" w:rsidP="00082020">
      <w:pPr>
        <w:pStyle w:val="AnnexNo"/>
      </w:pPr>
      <w:r w:rsidRPr="00CD759F">
        <w:lastRenderedPageBreak/>
        <w:t>П</w:t>
      </w:r>
      <w:r w:rsidR="008750C7" w:rsidRPr="00CD759F">
        <w:t>риложение</w:t>
      </w:r>
    </w:p>
    <w:p w14:paraId="3B66BF42" w14:textId="5140B386" w:rsidR="00705F1D" w:rsidRPr="00CD759F" w:rsidRDefault="00705F1D" w:rsidP="009D7FD7">
      <w:pPr>
        <w:pStyle w:val="Annextitle"/>
        <w:spacing w:after="480"/>
      </w:pPr>
      <w:r w:rsidRPr="00CD759F">
        <w:t xml:space="preserve">Названия </w:t>
      </w:r>
      <w:r w:rsidR="00CE29F8" w:rsidRPr="00CD759F">
        <w:t>утвержденных</w:t>
      </w:r>
      <w:r w:rsidRPr="00CD759F">
        <w:t xml:space="preserve"> Рекомендаций</w:t>
      </w:r>
      <w:r w:rsidR="00CE29F8" w:rsidRPr="00CD759F">
        <w:t xml:space="preserve"> МСЭ-R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529"/>
        <w:gridCol w:w="1837"/>
      </w:tblGrid>
      <w:tr w:rsidR="009D7FD7" w:rsidRPr="00CD759F" w14:paraId="07E233F9" w14:textId="77777777" w:rsidTr="00E07A4D">
        <w:tc>
          <w:tcPr>
            <w:tcW w:w="2263" w:type="dxa"/>
          </w:tcPr>
          <w:p w14:paraId="2211BDAD" w14:textId="04F71DE7" w:rsidR="009D7FD7" w:rsidRPr="00CD759F" w:rsidRDefault="009D7FD7" w:rsidP="00850490">
            <w:pPr>
              <w:pStyle w:val="Normalaftertitle"/>
              <w:spacing w:before="80" w:after="80"/>
              <w:jc w:val="center"/>
              <w:rPr>
                <w:b/>
                <w:sz w:val="20"/>
              </w:rPr>
            </w:pPr>
            <w:r w:rsidRPr="00CD759F">
              <w:rPr>
                <w:rFonts w:cstheme="minorHAnsi"/>
                <w:b/>
                <w:sz w:val="20"/>
              </w:rPr>
              <w:t>Рекомендация</w:t>
            </w:r>
            <w:r w:rsidR="00E07A4D" w:rsidRPr="00CD759F">
              <w:rPr>
                <w:rFonts w:cstheme="minorHAnsi"/>
                <w:b/>
                <w:sz w:val="20"/>
              </w:rPr>
              <w:t xml:space="preserve"> </w:t>
            </w:r>
            <w:r w:rsidRPr="00CD759F">
              <w:rPr>
                <w:rFonts w:cstheme="minorHAnsi"/>
                <w:b/>
                <w:sz w:val="20"/>
              </w:rPr>
              <w:t>МСЭ-R</w:t>
            </w:r>
          </w:p>
        </w:tc>
        <w:tc>
          <w:tcPr>
            <w:tcW w:w="5529" w:type="dxa"/>
          </w:tcPr>
          <w:p w14:paraId="1DA65457" w14:textId="2272557D" w:rsidR="009D7FD7" w:rsidRPr="00CD759F" w:rsidRDefault="009D7FD7" w:rsidP="00850490">
            <w:pPr>
              <w:pStyle w:val="Normalaftertitle"/>
              <w:spacing w:before="80" w:after="80"/>
              <w:jc w:val="center"/>
              <w:rPr>
                <w:b/>
                <w:sz w:val="20"/>
              </w:rPr>
            </w:pPr>
            <w:r w:rsidRPr="00CD759F">
              <w:rPr>
                <w:b/>
                <w:sz w:val="20"/>
              </w:rPr>
              <w:t>Название</w:t>
            </w:r>
          </w:p>
        </w:tc>
        <w:tc>
          <w:tcPr>
            <w:tcW w:w="1837" w:type="dxa"/>
          </w:tcPr>
          <w:p w14:paraId="10FE53D1" w14:textId="109EFE27" w:rsidR="009D7FD7" w:rsidRPr="00CD759F" w:rsidRDefault="009D7FD7" w:rsidP="00850490">
            <w:pPr>
              <w:pStyle w:val="Normalaftertitle0"/>
              <w:tabs>
                <w:tab w:val="right" w:pos="9639"/>
              </w:tabs>
              <w:spacing w:before="80" w:after="80"/>
              <w:jc w:val="center"/>
              <w:rPr>
                <w:b/>
                <w:sz w:val="20"/>
              </w:rPr>
            </w:pPr>
            <w:r w:rsidRPr="00CD759F">
              <w:rPr>
                <w:rFonts w:cstheme="minorHAnsi"/>
                <w:b/>
                <w:sz w:val="20"/>
              </w:rPr>
              <w:t>Номер документа</w:t>
            </w:r>
          </w:p>
        </w:tc>
      </w:tr>
      <w:tr w:rsidR="00067555" w:rsidRPr="00CD759F" w14:paraId="15ACF80F" w14:textId="77777777" w:rsidTr="00E07A4D">
        <w:tc>
          <w:tcPr>
            <w:tcW w:w="2263" w:type="dxa"/>
          </w:tcPr>
          <w:p w14:paraId="0BF09008" w14:textId="4BD3EE26" w:rsidR="00067555" w:rsidRPr="00CD759F" w:rsidRDefault="00067555" w:rsidP="00067555">
            <w:pPr>
              <w:pStyle w:val="Normalaftertitle"/>
              <w:spacing w:before="40" w:after="40"/>
              <w:jc w:val="center"/>
              <w:rPr>
                <w:sz w:val="20"/>
              </w:rPr>
            </w:pPr>
            <w:r w:rsidRPr="00CD759F">
              <w:rPr>
                <w:rFonts w:cstheme="minorHAnsi"/>
                <w:sz w:val="20"/>
              </w:rPr>
              <w:t>F.1777-3</w:t>
            </w:r>
          </w:p>
        </w:tc>
        <w:tc>
          <w:tcPr>
            <w:tcW w:w="5529" w:type="dxa"/>
          </w:tcPr>
          <w:p w14:paraId="26D23BB4" w14:textId="251C3259" w:rsidR="00067555" w:rsidRPr="00CD759F" w:rsidRDefault="00067555" w:rsidP="00067555">
            <w:pPr>
              <w:pStyle w:val="Normalaftertitle"/>
              <w:spacing w:before="40" w:after="40"/>
              <w:rPr>
                <w:sz w:val="20"/>
              </w:rPr>
            </w:pPr>
            <w:r w:rsidRPr="00CD759F">
              <w:rPr>
                <w:sz w:val="20"/>
              </w:rPr>
              <w:t>Характеристики систем внестудийного телевизионного вещания, электронного сбора новостей и внестудийного видеопроизводства в фиксированной службе, используемые для исследований совместного использования частот</w:t>
            </w:r>
          </w:p>
        </w:tc>
        <w:tc>
          <w:tcPr>
            <w:tcW w:w="1837" w:type="dxa"/>
          </w:tcPr>
          <w:p w14:paraId="6A493617" w14:textId="4163E259" w:rsidR="00067555" w:rsidRPr="00CD759F" w:rsidRDefault="002904FA" w:rsidP="00067555">
            <w:pPr>
              <w:pStyle w:val="Normalaftertitle"/>
              <w:spacing w:before="40" w:after="40"/>
              <w:jc w:val="center"/>
              <w:rPr>
                <w:sz w:val="20"/>
              </w:rPr>
            </w:pPr>
            <w:hyperlink r:id="rId9" w:history="1">
              <w:r w:rsidR="00067555" w:rsidRPr="00CD759F">
                <w:rPr>
                  <w:rStyle w:val="Hyperlink"/>
                  <w:sz w:val="20"/>
                </w:rPr>
                <w:t>5/41</w:t>
              </w:r>
            </w:hyperlink>
          </w:p>
        </w:tc>
      </w:tr>
      <w:tr w:rsidR="00067555" w:rsidRPr="00CD759F" w14:paraId="17F6D1FB" w14:textId="77777777" w:rsidTr="00E07A4D">
        <w:tc>
          <w:tcPr>
            <w:tcW w:w="2263" w:type="dxa"/>
          </w:tcPr>
          <w:p w14:paraId="3DA0341E" w14:textId="16E827A3" w:rsidR="00067555" w:rsidRPr="00CD759F" w:rsidRDefault="00067555" w:rsidP="00067555">
            <w:pPr>
              <w:pStyle w:val="Normalaftertitle"/>
              <w:spacing w:before="40" w:after="40"/>
              <w:jc w:val="center"/>
              <w:rPr>
                <w:sz w:val="20"/>
              </w:rPr>
            </w:pPr>
            <w:r w:rsidRPr="00CD759F">
              <w:rPr>
                <w:sz w:val="20"/>
                <w:lang w:eastAsia="zh-CN"/>
              </w:rPr>
              <w:t>M.2012-5</w:t>
            </w:r>
          </w:p>
        </w:tc>
        <w:tc>
          <w:tcPr>
            <w:tcW w:w="5529" w:type="dxa"/>
          </w:tcPr>
          <w:p w14:paraId="45FC2702" w14:textId="01B06CE1" w:rsidR="00067555" w:rsidRPr="00CD759F" w:rsidRDefault="00067555" w:rsidP="00067555">
            <w:pPr>
              <w:pStyle w:val="Normalaftertitle"/>
              <w:spacing w:before="40" w:after="40"/>
              <w:rPr>
                <w:sz w:val="20"/>
              </w:rPr>
            </w:pPr>
            <w:r w:rsidRPr="00CD759F">
              <w:rPr>
                <w:sz w:val="20"/>
              </w:rPr>
              <w:t>Подробные спецификации наземных радиоинтерфейсов перспективной Международной подвижной электросвязи (IMT-Advanced)</w:t>
            </w:r>
          </w:p>
        </w:tc>
        <w:tc>
          <w:tcPr>
            <w:tcW w:w="1837" w:type="dxa"/>
          </w:tcPr>
          <w:p w14:paraId="757155D5" w14:textId="7872090F" w:rsidR="00067555" w:rsidRPr="00CD759F" w:rsidRDefault="002904FA" w:rsidP="00067555">
            <w:pPr>
              <w:pStyle w:val="Normalaftertitle"/>
              <w:spacing w:before="40" w:after="40"/>
              <w:jc w:val="center"/>
              <w:rPr>
                <w:sz w:val="20"/>
              </w:rPr>
            </w:pPr>
            <w:hyperlink r:id="rId10" w:history="1">
              <w:r w:rsidR="00067555" w:rsidRPr="00CD759F">
                <w:rPr>
                  <w:rStyle w:val="Hyperlink"/>
                  <w:sz w:val="20"/>
                </w:rPr>
                <w:t>5/51</w:t>
              </w:r>
            </w:hyperlink>
          </w:p>
        </w:tc>
      </w:tr>
    </w:tbl>
    <w:p w14:paraId="09B0517A" w14:textId="64383586" w:rsidR="009242BC" w:rsidRPr="00CD759F" w:rsidRDefault="00CE29F8" w:rsidP="00921BBA">
      <w:pPr>
        <w:spacing w:before="720"/>
        <w:jc w:val="center"/>
        <w:rPr>
          <w:rFonts w:ascii="Calibri" w:hAnsi="Calibri"/>
        </w:rPr>
      </w:pPr>
      <w:r w:rsidRPr="00CD759F">
        <w:t>______________</w:t>
      </w:r>
    </w:p>
    <w:sectPr w:rsidR="009242BC" w:rsidRPr="00CD759F" w:rsidSect="00082020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EAACA" w14:textId="77777777" w:rsidR="00473F16" w:rsidRDefault="00473F16">
      <w:r>
        <w:separator/>
      </w:r>
    </w:p>
  </w:endnote>
  <w:endnote w:type="continuationSeparator" w:id="0">
    <w:p w14:paraId="2E2424EE" w14:textId="77777777" w:rsidR="00473F16" w:rsidRDefault="0047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08F1C" w14:textId="77777777" w:rsidR="004B7971" w:rsidRPr="00082020" w:rsidRDefault="00082020" w:rsidP="00082020">
    <w:pPr>
      <w:pStyle w:val="Footer"/>
      <w:tabs>
        <w:tab w:val="right" w:pos="6237"/>
      </w:tabs>
      <w:rPr>
        <w:szCs w:val="10"/>
      </w:rPr>
    </w:pPr>
    <w:r w:rsidRPr="00082020">
      <w:rPr>
        <w:szCs w:val="10"/>
      </w:rPr>
      <w:fldChar w:fldCharType="begin"/>
    </w:r>
    <w:r w:rsidRPr="00082020">
      <w:rPr>
        <w:szCs w:val="10"/>
      </w:rPr>
      <w:instrText xml:space="preserve"> FILENAME  \p  \* MERGEFORMAT </w:instrText>
    </w:r>
    <w:r w:rsidRPr="00082020">
      <w:rPr>
        <w:szCs w:val="10"/>
      </w:rPr>
      <w:fldChar w:fldCharType="separate"/>
    </w:r>
    <w:r>
      <w:rPr>
        <w:szCs w:val="10"/>
      </w:rPr>
      <w:t>P:\RUS\ITU-R\BR\SGD\393775R.docx</w:t>
    </w:r>
    <w:r w:rsidRPr="00082020">
      <w:rPr>
        <w:szCs w:val="10"/>
      </w:rPr>
      <w:fldChar w:fldCharType="end"/>
    </w:r>
    <w:r w:rsidRPr="00082020">
      <w:rPr>
        <w:szCs w:val="10"/>
      </w:rPr>
      <w:t xml:space="preserve"> (</w:t>
    </w:r>
    <w:r w:rsidRPr="00FD7F24">
      <w:rPr>
        <w:szCs w:val="10"/>
      </w:rPr>
      <w:t>393775</w:t>
    </w:r>
    <w:r w:rsidRPr="00082020">
      <w:rPr>
        <w:szCs w:val="10"/>
      </w:rPr>
      <w:t>)</w:t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Pr="00082020">
      <w:rPr>
        <w:szCs w:val="10"/>
      </w:rPr>
      <w:t>12.02.2016</w:t>
    </w:r>
    <w:r w:rsidRPr="00082020">
      <w:rPr>
        <w:szCs w:val="10"/>
      </w:rPr>
      <w:fldChar w:fldCharType="end"/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Pr="00082020">
      <w:rPr>
        <w:szCs w:val="10"/>
      </w:rPr>
      <w:t>12.02.2016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B7679" w14:textId="6E247E07" w:rsidR="00E915AF" w:rsidRPr="00A53C83" w:rsidRDefault="00A53C83" w:rsidP="00A53C83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2B7CE0">
      <w:rPr>
        <w:color w:val="4F81BD" w:themeColor="accent1"/>
        <w:sz w:val="19"/>
        <w:szCs w:val="19"/>
      </w:rPr>
      <w:t>International Telecommunication Union • Place des Nations, CH</w:t>
    </w:r>
    <w:r w:rsidRPr="002B7CE0">
      <w:rPr>
        <w:color w:val="4F81BD" w:themeColor="accent1"/>
        <w:sz w:val="19"/>
        <w:szCs w:val="19"/>
      </w:rPr>
      <w:noBreakHyphen/>
      <w:t>1211 Geneva 20, Switzerland</w:t>
    </w:r>
    <w:r w:rsidRPr="002B7CE0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2B7CE0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2B7CE0">
      <w:rPr>
        <w:color w:val="4F81BD" w:themeColor="accent1"/>
        <w:sz w:val="19"/>
        <w:szCs w:val="19"/>
      </w:rPr>
      <w:t xml:space="preserve">: </w:t>
    </w:r>
    <w:hyperlink r:id="rId1" w:history="1">
      <w:r w:rsidRPr="002B7CE0">
        <w:rPr>
          <w:rStyle w:val="Hyperlink"/>
          <w:sz w:val="19"/>
          <w:szCs w:val="19"/>
        </w:rPr>
        <w:t>itumail@itu.int</w:t>
      </w:r>
    </w:hyperlink>
    <w:r w:rsidRPr="002B7CE0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53C83">
      <w:rPr>
        <w:color w:val="4F81BD" w:themeColor="accent1"/>
        <w:sz w:val="19"/>
        <w:szCs w:val="19"/>
      </w:rPr>
      <w:t xml:space="preserve">: +41 22 733 7256 </w:t>
    </w:r>
    <w:r w:rsidRPr="002B7CE0">
      <w:rPr>
        <w:color w:val="4F81BD" w:themeColor="accent1"/>
        <w:sz w:val="19"/>
        <w:szCs w:val="19"/>
      </w:rPr>
      <w:t xml:space="preserve">• </w:t>
    </w:r>
    <w:hyperlink r:id="rId2" w:history="1">
      <w:r w:rsidRPr="002B7CE0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611FA" w14:textId="77777777" w:rsidR="00473F16" w:rsidRDefault="00473F16">
      <w:r>
        <w:t>____________________</w:t>
      </w:r>
    </w:p>
  </w:footnote>
  <w:footnote w:type="continuationSeparator" w:id="0">
    <w:p w14:paraId="0669E71B" w14:textId="77777777" w:rsidR="00473F16" w:rsidRDefault="0047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F2FEE" w14:textId="77777777" w:rsidR="00E915AF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82020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46534" w14:textId="32C61880" w:rsidR="00BF5F50" w:rsidRPr="00BF5F50" w:rsidRDefault="004A7F92" w:rsidP="00082020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910A93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30AF2" w14:textId="3BAA40F6" w:rsidR="006C0F46" w:rsidRPr="00FD7F24" w:rsidRDefault="00A53C83" w:rsidP="00FD7F24">
    <w:pPr>
      <w:pStyle w:val="Header"/>
    </w:pPr>
    <w:r>
      <w:rPr>
        <w:noProof/>
        <w:lang w:eastAsia="en-GB"/>
      </w:rPr>
      <w:drawing>
        <wp:inline distT="0" distB="0" distL="0" distR="0" wp14:anchorId="0D8AF962" wp14:editId="278DDA2D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7555"/>
    <w:rsid w:val="00070258"/>
    <w:rsid w:val="0007323C"/>
    <w:rsid w:val="00082020"/>
    <w:rsid w:val="00083BC6"/>
    <w:rsid w:val="00086D03"/>
    <w:rsid w:val="0009767F"/>
    <w:rsid w:val="000A096A"/>
    <w:rsid w:val="000A375E"/>
    <w:rsid w:val="000A7051"/>
    <w:rsid w:val="000B0AF6"/>
    <w:rsid w:val="000B0E9B"/>
    <w:rsid w:val="000B10A1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0BD"/>
    <w:rsid w:val="00187CA3"/>
    <w:rsid w:val="00196710"/>
    <w:rsid w:val="00197324"/>
    <w:rsid w:val="001B351B"/>
    <w:rsid w:val="001C06DB"/>
    <w:rsid w:val="001C6971"/>
    <w:rsid w:val="001D2785"/>
    <w:rsid w:val="001D7070"/>
    <w:rsid w:val="001E60A1"/>
    <w:rsid w:val="001F2170"/>
    <w:rsid w:val="001F3948"/>
    <w:rsid w:val="001F5A49"/>
    <w:rsid w:val="001F6CFE"/>
    <w:rsid w:val="00201097"/>
    <w:rsid w:val="00201B6E"/>
    <w:rsid w:val="00223797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04F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2193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26DB"/>
    <w:rsid w:val="0043682E"/>
    <w:rsid w:val="00447ECB"/>
    <w:rsid w:val="00456812"/>
    <w:rsid w:val="004623F7"/>
    <w:rsid w:val="0046720A"/>
    <w:rsid w:val="00473F16"/>
    <w:rsid w:val="00480F51"/>
    <w:rsid w:val="00481124"/>
    <w:rsid w:val="004815EB"/>
    <w:rsid w:val="00484DF3"/>
    <w:rsid w:val="00487569"/>
    <w:rsid w:val="00496864"/>
    <w:rsid w:val="00496920"/>
    <w:rsid w:val="004A4496"/>
    <w:rsid w:val="004A7970"/>
    <w:rsid w:val="004A7F92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6545"/>
    <w:rsid w:val="005638CF"/>
    <w:rsid w:val="0056741E"/>
    <w:rsid w:val="0057325A"/>
    <w:rsid w:val="0057469A"/>
    <w:rsid w:val="00580814"/>
    <w:rsid w:val="00583A0B"/>
    <w:rsid w:val="005A03A3"/>
    <w:rsid w:val="005A2B92"/>
    <w:rsid w:val="005A3234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25AB0"/>
    <w:rsid w:val="0064371D"/>
    <w:rsid w:val="00644FB0"/>
    <w:rsid w:val="00650B2A"/>
    <w:rsid w:val="00651777"/>
    <w:rsid w:val="006550F8"/>
    <w:rsid w:val="00656226"/>
    <w:rsid w:val="006642DC"/>
    <w:rsid w:val="006829F3"/>
    <w:rsid w:val="006A518B"/>
    <w:rsid w:val="006B0590"/>
    <w:rsid w:val="006B49DA"/>
    <w:rsid w:val="006C0F46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1872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0A93"/>
    <w:rsid w:val="009151BA"/>
    <w:rsid w:val="00921BBA"/>
    <w:rsid w:val="009230E8"/>
    <w:rsid w:val="009242BC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049F"/>
    <w:rsid w:val="009708B2"/>
    <w:rsid w:val="0098013E"/>
    <w:rsid w:val="00981B54"/>
    <w:rsid w:val="009842C3"/>
    <w:rsid w:val="00990D8A"/>
    <w:rsid w:val="009A009A"/>
    <w:rsid w:val="009A6BB6"/>
    <w:rsid w:val="009B3F43"/>
    <w:rsid w:val="009B5CFA"/>
    <w:rsid w:val="009C161F"/>
    <w:rsid w:val="009C56B4"/>
    <w:rsid w:val="009D51A2"/>
    <w:rsid w:val="009D7FD7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53C83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D759F"/>
    <w:rsid w:val="00CE076A"/>
    <w:rsid w:val="00CE29F8"/>
    <w:rsid w:val="00CE463D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07A4D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77001"/>
    <w:rsid w:val="00F8310E"/>
    <w:rsid w:val="00F86CA1"/>
    <w:rsid w:val="00F914DD"/>
    <w:rsid w:val="00FA2358"/>
    <w:rsid w:val="00FB2592"/>
    <w:rsid w:val="00FB2810"/>
    <w:rsid w:val="00FB7A2C"/>
    <w:rsid w:val="00FC2947"/>
    <w:rsid w:val="00FD777C"/>
    <w:rsid w:val="00FD7F24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2CE7A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NormalaftertitleChar">
    <w:name w:val="Normal_after_title Char"/>
    <w:basedOn w:val="DefaultParagraphFont"/>
    <w:link w:val="Normalaftertitle"/>
    <w:rsid w:val="009D7FD7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7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11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9-SG05-C-005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5-C-0041/en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1CCFB-9002-4ED0-97B3-68628C69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5</cp:revision>
  <cp:lastPrinted>2016-02-12T14:53:00Z</cp:lastPrinted>
  <dcterms:created xsi:type="dcterms:W3CDTF">2022-03-03T09:29:00Z</dcterms:created>
  <dcterms:modified xsi:type="dcterms:W3CDTF">2022-03-03T16:10:00Z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