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727"/>
      </w:tblGrid>
      <w:tr w:rsidR="00FA4392" w:rsidRPr="00D9742E" w14:paraId="1C88A4D1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55905138" w14:textId="77777777" w:rsidR="00FA4392" w:rsidRPr="00D9742E" w:rsidRDefault="00FA4392" w:rsidP="004B11E2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D9742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FA4392" w:rsidRPr="00D9742E" w14:paraId="1AC076B5" w14:textId="77777777" w:rsidTr="00134C4F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127A6BD" w14:textId="77777777" w:rsidR="00FA4392" w:rsidRPr="00D9742E" w:rsidRDefault="00FA4392" w:rsidP="004B11E2">
            <w:pPr>
              <w:spacing w:before="0"/>
            </w:pPr>
            <w:r w:rsidRPr="00D9742E">
              <w:t>Административный циркуляр</w:t>
            </w:r>
          </w:p>
          <w:p w14:paraId="29347F12" w14:textId="3C3DBE41" w:rsidR="00FA4392" w:rsidRPr="00D9742E" w:rsidRDefault="00FA4392" w:rsidP="004B11E2">
            <w:pPr>
              <w:spacing w:before="0"/>
              <w:rPr>
                <w:b/>
                <w:bCs/>
                <w:lang w:val="fr-CH"/>
              </w:rPr>
            </w:pPr>
            <w:r w:rsidRPr="00D9742E">
              <w:rPr>
                <w:b/>
                <w:bCs/>
              </w:rPr>
              <w:t>CACE/</w:t>
            </w:r>
            <w:r w:rsidR="00D9742E" w:rsidRPr="00D9742E">
              <w:rPr>
                <w:b/>
                <w:bCs/>
                <w:lang w:val="fr-CH"/>
              </w:rPr>
              <w:t>1020</w:t>
            </w:r>
          </w:p>
        </w:tc>
        <w:tc>
          <w:tcPr>
            <w:tcW w:w="2727" w:type="dxa"/>
            <w:shd w:val="clear" w:color="auto" w:fill="auto"/>
          </w:tcPr>
          <w:p w14:paraId="5DFBAA48" w14:textId="15248977" w:rsidR="00FA4392" w:rsidRPr="00D9742E" w:rsidRDefault="00D9742E" w:rsidP="004B11E2">
            <w:pPr>
              <w:spacing w:before="0"/>
              <w:jc w:val="right"/>
            </w:pPr>
            <w:r w:rsidRPr="00D9742E">
              <w:t>3 марта 2022</w:t>
            </w:r>
            <w:r w:rsidR="002E4F81" w:rsidRPr="00D9742E">
              <w:t xml:space="preserve"> года</w:t>
            </w:r>
          </w:p>
        </w:tc>
      </w:tr>
      <w:tr w:rsidR="00FA4392" w:rsidRPr="00D9742E" w14:paraId="05C922B6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6496BC78" w14:textId="77777777" w:rsidR="00FA4392" w:rsidRPr="00D9742E" w:rsidRDefault="00FA4392" w:rsidP="004B11E2">
            <w:pPr>
              <w:spacing w:before="0"/>
              <w:rPr>
                <w:rFonts w:cs="Arial"/>
              </w:rPr>
            </w:pPr>
          </w:p>
        </w:tc>
      </w:tr>
      <w:tr w:rsidR="00FA4392" w:rsidRPr="00D9742E" w14:paraId="4DECC82B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10454ECD" w14:textId="77777777" w:rsidR="00FA4392" w:rsidRPr="00D9742E" w:rsidRDefault="00FA4392" w:rsidP="004B11E2">
            <w:pPr>
              <w:spacing w:before="0"/>
            </w:pPr>
          </w:p>
        </w:tc>
      </w:tr>
      <w:tr w:rsidR="00FA4392" w:rsidRPr="00D9742E" w14:paraId="040A9099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0FC7EE38" w14:textId="468912D5" w:rsidR="00FA4392" w:rsidRPr="00D9742E" w:rsidRDefault="00FA4392" w:rsidP="004B11E2">
            <w:pPr>
              <w:spacing w:before="0"/>
              <w:rPr>
                <w:b/>
                <w:bCs/>
              </w:rPr>
            </w:pPr>
            <w:r w:rsidRPr="00D9742E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D9742E" w:rsidRPr="00D9742E">
              <w:rPr>
                <w:b/>
                <w:bCs/>
              </w:rPr>
              <w:t>5</w:t>
            </w:r>
            <w:r w:rsidRPr="00D9742E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FA4392" w:rsidRPr="00D9742E" w14:paraId="26AD3EB7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2459DE2E" w14:textId="77777777" w:rsidR="00FA4392" w:rsidRPr="00D9742E" w:rsidRDefault="00FA4392" w:rsidP="004B11E2">
            <w:pPr>
              <w:spacing w:before="0"/>
            </w:pPr>
          </w:p>
        </w:tc>
      </w:tr>
      <w:tr w:rsidR="00FA4392" w:rsidRPr="00D9742E" w14:paraId="7480B5CB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5F4BA834" w14:textId="77777777" w:rsidR="00FA4392" w:rsidRPr="00D9742E" w:rsidRDefault="00FA4392" w:rsidP="004B11E2">
            <w:pPr>
              <w:spacing w:before="0"/>
            </w:pPr>
          </w:p>
        </w:tc>
      </w:tr>
      <w:tr w:rsidR="00FA4392" w:rsidRPr="00D9742E" w14:paraId="5516E1C0" w14:textId="77777777" w:rsidTr="00134C4F">
        <w:trPr>
          <w:jc w:val="center"/>
        </w:trPr>
        <w:tc>
          <w:tcPr>
            <w:tcW w:w="1526" w:type="dxa"/>
            <w:shd w:val="clear" w:color="auto" w:fill="auto"/>
          </w:tcPr>
          <w:p w14:paraId="08CB23F6" w14:textId="77777777" w:rsidR="00FA4392" w:rsidRPr="00D9742E" w:rsidRDefault="00FA4392" w:rsidP="00FA4392">
            <w:pPr>
              <w:spacing w:before="0"/>
            </w:pPr>
            <w:r w:rsidRPr="00D9742E">
              <w:t>Предмет:</w:t>
            </w:r>
          </w:p>
        </w:tc>
        <w:tc>
          <w:tcPr>
            <w:tcW w:w="8255" w:type="dxa"/>
            <w:gridSpan w:val="2"/>
            <w:vMerge w:val="restart"/>
            <w:shd w:val="clear" w:color="auto" w:fill="auto"/>
          </w:tcPr>
          <w:p w14:paraId="742F478A" w14:textId="28E286AA" w:rsidR="00FA4392" w:rsidRPr="00D9742E" w:rsidRDefault="00D9742E" w:rsidP="00134C4F">
            <w:pPr>
              <w:tabs>
                <w:tab w:val="left" w:pos="493"/>
              </w:tabs>
              <w:spacing w:before="0"/>
              <w:rPr>
                <w:b/>
                <w:bCs/>
                <w:szCs w:val="22"/>
              </w:rPr>
            </w:pPr>
            <w:r w:rsidRPr="00D9742E">
              <w:rPr>
                <w:b/>
                <w:bCs/>
              </w:rPr>
              <w:t>5</w:t>
            </w:r>
            <w:r w:rsidR="007465F8" w:rsidRPr="00D9742E">
              <w:rPr>
                <w:b/>
                <w:bCs/>
              </w:rPr>
              <w:t>-я Исследовательская комиссия по радиосвязи</w:t>
            </w:r>
            <w:r w:rsidR="007465F8" w:rsidRPr="00D9742E">
              <w:rPr>
                <w:b/>
              </w:rPr>
              <w:t xml:space="preserve"> </w:t>
            </w:r>
            <w:r w:rsidR="007465F8" w:rsidRPr="00D9742E">
              <w:rPr>
                <w:b/>
                <w:bCs/>
              </w:rPr>
              <w:t>(</w:t>
            </w:r>
            <w:r w:rsidRPr="00D9742E">
              <w:rPr>
                <w:b/>
                <w:bCs/>
              </w:rPr>
              <w:t>Наземные службы</w:t>
            </w:r>
            <w:r w:rsidR="007465F8" w:rsidRPr="00D9742E">
              <w:rPr>
                <w:b/>
                <w:bCs/>
              </w:rPr>
              <w:t>)</w:t>
            </w:r>
          </w:p>
          <w:p w14:paraId="100CC60F" w14:textId="69DC4D9D" w:rsidR="00FA4392" w:rsidRPr="00D9742E" w:rsidRDefault="00FA4392" w:rsidP="00D9742E">
            <w:pPr>
              <w:tabs>
                <w:tab w:val="left" w:pos="493"/>
              </w:tabs>
              <w:ind w:left="493" w:hanging="493"/>
              <w:rPr>
                <w:b/>
                <w:bCs/>
                <w:szCs w:val="22"/>
              </w:rPr>
            </w:pPr>
            <w:r w:rsidRPr="00D9742E">
              <w:rPr>
                <w:b/>
                <w:bCs/>
                <w:szCs w:val="22"/>
              </w:rPr>
              <w:t>–</w:t>
            </w:r>
            <w:r w:rsidRPr="00D9742E">
              <w:rPr>
                <w:b/>
                <w:bCs/>
                <w:szCs w:val="22"/>
              </w:rPr>
              <w:tab/>
              <w:t xml:space="preserve">Одобрение </w:t>
            </w:r>
            <w:r w:rsidR="00D9742E" w:rsidRPr="00D9742E">
              <w:rPr>
                <w:b/>
                <w:bCs/>
                <w:szCs w:val="22"/>
              </w:rPr>
              <w:t>девяти</w:t>
            </w:r>
            <w:r w:rsidRPr="00D9742E">
              <w:rPr>
                <w:b/>
                <w:bCs/>
                <w:szCs w:val="22"/>
              </w:rPr>
              <w:t xml:space="preserve"> пересмотренных Рекомендаций </w:t>
            </w:r>
            <w:r w:rsidR="007465F8" w:rsidRPr="00D9742E">
              <w:rPr>
                <w:b/>
                <w:bCs/>
                <w:szCs w:val="22"/>
              </w:rPr>
              <w:t>МСЭ-</w:t>
            </w:r>
            <w:r w:rsidR="007465F8" w:rsidRPr="00D9742E">
              <w:rPr>
                <w:b/>
                <w:bCs/>
                <w:szCs w:val="22"/>
                <w:lang w:val="en-US"/>
              </w:rPr>
              <w:t>R</w:t>
            </w:r>
            <w:r w:rsidR="007465F8" w:rsidRPr="00D9742E">
              <w:rPr>
                <w:b/>
                <w:bCs/>
                <w:szCs w:val="22"/>
              </w:rPr>
              <w:t xml:space="preserve"> </w:t>
            </w:r>
            <w:r w:rsidRPr="00D9742E">
              <w:rPr>
                <w:b/>
                <w:bCs/>
                <w:szCs w:val="22"/>
              </w:rPr>
              <w:t>по</w:t>
            </w:r>
            <w:r w:rsidR="00134C4F" w:rsidRPr="00D9742E">
              <w:rPr>
                <w:b/>
                <w:bCs/>
                <w:szCs w:val="22"/>
              </w:rPr>
              <w:t> </w:t>
            </w:r>
            <w:r w:rsidRPr="00D9742E">
              <w:rPr>
                <w:b/>
                <w:bCs/>
                <w:szCs w:val="22"/>
              </w:rPr>
              <w:t>переписке и их одновременное утверждение по переписке в соответствии с п.</w:t>
            </w:r>
            <w:r w:rsidR="00134C4F" w:rsidRPr="00D9742E">
              <w:rPr>
                <w:b/>
                <w:bCs/>
                <w:szCs w:val="22"/>
              </w:rPr>
              <w:t> </w:t>
            </w:r>
            <w:r w:rsidRPr="00D9742E">
              <w:rPr>
                <w:b/>
                <w:bCs/>
                <w:szCs w:val="22"/>
              </w:rPr>
              <w:t>A2.6.2.4 Резолюции МСЭ-R</w:t>
            </w:r>
            <w:r w:rsidR="00460F1B" w:rsidRPr="00460F1B">
              <w:rPr>
                <w:b/>
                <w:bCs/>
                <w:szCs w:val="22"/>
              </w:rPr>
              <w:t xml:space="preserve"> </w:t>
            </w:r>
            <w:r w:rsidRPr="00D9742E">
              <w:rPr>
                <w:b/>
                <w:bCs/>
                <w:szCs w:val="22"/>
              </w:rPr>
              <w:t>1</w:t>
            </w:r>
            <w:r w:rsidR="002E4F81" w:rsidRPr="00D9742E">
              <w:rPr>
                <w:b/>
                <w:bCs/>
                <w:szCs w:val="22"/>
              </w:rPr>
              <w:t>-8</w:t>
            </w:r>
            <w:r w:rsidRPr="00D9742E">
              <w:rPr>
                <w:b/>
                <w:bCs/>
                <w:szCs w:val="22"/>
              </w:rPr>
              <w:t xml:space="preserve"> (Процедура одновременного одобрения и утверждения по переписке)</w:t>
            </w:r>
          </w:p>
        </w:tc>
      </w:tr>
      <w:tr w:rsidR="00FA4392" w:rsidRPr="00D9742E" w14:paraId="02F73A77" w14:textId="77777777" w:rsidTr="00134C4F">
        <w:trPr>
          <w:jc w:val="center"/>
        </w:trPr>
        <w:tc>
          <w:tcPr>
            <w:tcW w:w="1526" w:type="dxa"/>
            <w:shd w:val="clear" w:color="auto" w:fill="auto"/>
          </w:tcPr>
          <w:p w14:paraId="69DF5458" w14:textId="77777777" w:rsidR="00FA4392" w:rsidRPr="00D9742E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37B3ACC1" w14:textId="77777777" w:rsidR="00FA4392" w:rsidRPr="00D9742E" w:rsidRDefault="00FA4392" w:rsidP="004B11E2">
            <w:pPr>
              <w:spacing w:before="0"/>
              <w:rPr>
                <w:b/>
                <w:bCs/>
              </w:rPr>
            </w:pPr>
          </w:p>
        </w:tc>
      </w:tr>
      <w:tr w:rsidR="00FA4392" w:rsidRPr="00D9742E" w14:paraId="12D4E818" w14:textId="77777777" w:rsidTr="00134C4F">
        <w:trPr>
          <w:jc w:val="center"/>
        </w:trPr>
        <w:tc>
          <w:tcPr>
            <w:tcW w:w="1526" w:type="dxa"/>
            <w:shd w:val="clear" w:color="auto" w:fill="auto"/>
          </w:tcPr>
          <w:p w14:paraId="618A8C3E" w14:textId="77777777" w:rsidR="00FA4392" w:rsidRPr="00D9742E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1B331C64" w14:textId="77777777" w:rsidR="00FA4392" w:rsidRPr="00D9742E" w:rsidRDefault="00FA4392" w:rsidP="004B11E2">
            <w:pPr>
              <w:spacing w:before="0"/>
              <w:rPr>
                <w:b/>
                <w:bCs/>
              </w:rPr>
            </w:pPr>
          </w:p>
        </w:tc>
      </w:tr>
    </w:tbl>
    <w:p w14:paraId="0CD8AA4D" w14:textId="77AD6AA7" w:rsidR="007C6F75" w:rsidRPr="00D9742E" w:rsidRDefault="007C6F75" w:rsidP="00FA4392">
      <w:pPr>
        <w:pStyle w:val="Normalaftertitle"/>
        <w:jc w:val="both"/>
      </w:pPr>
      <w:bookmarkStart w:id="0" w:name="dtitle1"/>
      <w:bookmarkEnd w:id="0"/>
      <w:r w:rsidRPr="00D9742E">
        <w:t xml:space="preserve">В Административном циркуляре </w:t>
      </w:r>
      <w:hyperlink r:id="rId8" w:history="1">
        <w:r w:rsidR="00D9742E" w:rsidRPr="00D9742E">
          <w:rPr>
            <w:rStyle w:val="Hyperlink"/>
            <w:lang w:val="en-GB"/>
          </w:rPr>
          <w:t>CACE</w:t>
        </w:r>
        <w:r w:rsidR="00D9742E" w:rsidRPr="00D9742E">
          <w:rPr>
            <w:rStyle w:val="Hyperlink"/>
          </w:rPr>
          <w:t>/1010</w:t>
        </w:r>
      </w:hyperlink>
      <w:r w:rsidR="00445472" w:rsidRPr="00D9742E">
        <w:t xml:space="preserve"> </w:t>
      </w:r>
      <w:r w:rsidRPr="00D9742E">
        <w:t>от</w:t>
      </w:r>
      <w:r w:rsidR="00D9742E" w:rsidRPr="00D9742E">
        <w:t xml:space="preserve"> 23 декабря 202</w:t>
      </w:r>
      <w:r w:rsidR="00CC1324">
        <w:t>1</w:t>
      </w:r>
      <w:r w:rsidR="00D9742E" w:rsidRPr="00D9742E">
        <w:t xml:space="preserve"> года</w:t>
      </w:r>
      <w:r w:rsidRPr="00D9742E">
        <w:t xml:space="preserve"> был</w:t>
      </w:r>
      <w:r w:rsidR="00D9742E" w:rsidRPr="00D9742E">
        <w:t>и</w:t>
      </w:r>
      <w:r w:rsidRPr="00D9742E">
        <w:t xml:space="preserve"> представлен</w:t>
      </w:r>
      <w:r w:rsidR="00D9742E" w:rsidRPr="00D9742E">
        <w:t xml:space="preserve">ы </w:t>
      </w:r>
      <w:r w:rsidR="00CC1324" w:rsidRPr="00D9742E">
        <w:t>проект</w:t>
      </w:r>
      <w:r w:rsidR="00CC1324">
        <w:t>ы</w:t>
      </w:r>
      <w:r w:rsidR="00CC1324" w:rsidRPr="00D9742E">
        <w:t xml:space="preserve"> </w:t>
      </w:r>
      <w:r w:rsidR="00D9742E" w:rsidRPr="00D9742E">
        <w:t>девят</w:t>
      </w:r>
      <w:r w:rsidR="00CC1324">
        <w:t>и</w:t>
      </w:r>
      <w:r w:rsidR="00D9742E" w:rsidRPr="00D9742E">
        <w:t xml:space="preserve"> </w:t>
      </w:r>
      <w:r w:rsidRPr="00D9742E">
        <w:t>пересмотренн</w:t>
      </w:r>
      <w:r w:rsidR="00D37409" w:rsidRPr="00D9742E">
        <w:t>ых</w:t>
      </w:r>
      <w:r w:rsidRPr="00D9742E">
        <w:t xml:space="preserve"> Рекомендаци</w:t>
      </w:r>
      <w:r w:rsidR="00D37409" w:rsidRPr="00D9742E">
        <w:t>й</w:t>
      </w:r>
      <w:r w:rsidRPr="00D9742E">
        <w:t xml:space="preserve"> </w:t>
      </w:r>
      <w:r w:rsidR="002E4F81" w:rsidRPr="00D9742E">
        <w:t xml:space="preserve">МСЭ-R </w:t>
      </w:r>
      <w:r w:rsidRPr="00D9742E">
        <w:t xml:space="preserve">для одновременного </w:t>
      </w:r>
      <w:r w:rsidR="00657BDF" w:rsidRPr="00D9742E">
        <w:rPr>
          <w:bCs/>
        </w:rPr>
        <w:t>одобрения</w:t>
      </w:r>
      <w:r w:rsidRPr="00D9742E">
        <w:t xml:space="preserve"> и утверждения по переписке (PSAA) согласно процедуре, предусмотренной в Резолюции МСЭ-R</w:t>
      </w:r>
      <w:r w:rsidR="002E4F81" w:rsidRPr="00D9742E">
        <w:t>-</w:t>
      </w:r>
      <w:r w:rsidRPr="00D9742E">
        <w:t>1-</w:t>
      </w:r>
      <w:r w:rsidR="002E4F81" w:rsidRPr="00D9742E">
        <w:t>8</w:t>
      </w:r>
      <w:r w:rsidRPr="00D9742E">
        <w:t xml:space="preserve"> (п. </w:t>
      </w:r>
      <w:r w:rsidR="00EF6BE0" w:rsidRPr="00D9742E">
        <w:t>A2.6.2.4</w:t>
      </w:r>
      <w:r w:rsidRPr="00D9742E">
        <w:t>).</w:t>
      </w:r>
    </w:p>
    <w:p w14:paraId="6F0A0DAF" w14:textId="5A8315ED" w:rsidR="007C6F75" w:rsidRPr="00D9742E" w:rsidRDefault="007C6F75" w:rsidP="00FA4392">
      <w:pPr>
        <w:jc w:val="both"/>
      </w:pPr>
      <w:r w:rsidRPr="00D9742E">
        <w:t xml:space="preserve">Условия, регулирующие эту процедуру, были выполнены </w:t>
      </w:r>
      <w:r w:rsidR="00D9742E" w:rsidRPr="00D9742E">
        <w:t>23 февраля 2022</w:t>
      </w:r>
      <w:r w:rsidRPr="00D9742E">
        <w:t> года.</w:t>
      </w:r>
    </w:p>
    <w:p w14:paraId="6FBBD7E0" w14:textId="09D3F5D4" w:rsidR="007C6F75" w:rsidRPr="00D9742E" w:rsidRDefault="007C6F75" w:rsidP="00FA4392">
      <w:pPr>
        <w:jc w:val="both"/>
      </w:pPr>
      <w:r w:rsidRPr="00D9742E">
        <w:t>Утвержденн</w:t>
      </w:r>
      <w:r w:rsidR="00D37409" w:rsidRPr="00D9742E">
        <w:t>ые</w:t>
      </w:r>
      <w:r w:rsidRPr="00D9742E">
        <w:t xml:space="preserve"> Рекомендаци</w:t>
      </w:r>
      <w:r w:rsidR="00D37409" w:rsidRPr="00D9742E">
        <w:t>и</w:t>
      </w:r>
      <w:r w:rsidRPr="00D9742E">
        <w:t xml:space="preserve"> буд</w:t>
      </w:r>
      <w:r w:rsidR="00D37409" w:rsidRPr="00D9742E">
        <w:t>у</w:t>
      </w:r>
      <w:r w:rsidRPr="00D9742E">
        <w:t>т опубликован</w:t>
      </w:r>
      <w:r w:rsidR="00D9742E" w:rsidRPr="00D9742E">
        <w:t>ы</w:t>
      </w:r>
      <w:r w:rsidRPr="00D9742E">
        <w:t xml:space="preserve"> МСЭ, а в Приложении</w:t>
      </w:r>
      <w:r w:rsidR="004C24F5" w:rsidRPr="00D9742E">
        <w:t xml:space="preserve"> </w:t>
      </w:r>
      <w:r w:rsidR="00874577" w:rsidRPr="00D9742E">
        <w:t xml:space="preserve">к настоящему </w:t>
      </w:r>
      <w:r w:rsidR="00BC13F6" w:rsidRPr="00D9742E">
        <w:t xml:space="preserve">Циркуляру </w:t>
      </w:r>
      <w:r w:rsidRPr="00D9742E">
        <w:t>указан</w:t>
      </w:r>
      <w:r w:rsidR="00D37409" w:rsidRPr="00D9742E">
        <w:t>ы</w:t>
      </w:r>
      <w:r w:rsidRPr="00D9742E">
        <w:t xml:space="preserve"> </w:t>
      </w:r>
      <w:r w:rsidR="00D37409" w:rsidRPr="00D9742E">
        <w:t>их</w:t>
      </w:r>
      <w:r w:rsidRPr="00D9742E">
        <w:t xml:space="preserve"> названи</w:t>
      </w:r>
      <w:r w:rsidR="00D9742E" w:rsidRPr="00D9742E">
        <w:t>я</w:t>
      </w:r>
      <w:r w:rsidRPr="00D9742E">
        <w:t xml:space="preserve"> с присвоенным</w:t>
      </w:r>
      <w:r w:rsidR="00D37409" w:rsidRPr="00D9742E">
        <w:t>и</w:t>
      </w:r>
      <w:r w:rsidRPr="00D9742E">
        <w:t xml:space="preserve"> </w:t>
      </w:r>
      <w:r w:rsidR="00D37409" w:rsidRPr="00D9742E">
        <w:t>им номера</w:t>
      </w:r>
      <w:r w:rsidRPr="00D9742E">
        <w:t>м</w:t>
      </w:r>
      <w:r w:rsidR="00D37409" w:rsidRPr="00D9742E">
        <w:t>и</w:t>
      </w:r>
      <w:r w:rsidRPr="00D9742E">
        <w:t>.</w:t>
      </w:r>
    </w:p>
    <w:p w14:paraId="14559C65" w14:textId="6259CEA8" w:rsidR="00D057A1" w:rsidRPr="00D9742E" w:rsidRDefault="00234183" w:rsidP="00134C4F">
      <w:pPr>
        <w:tabs>
          <w:tab w:val="center" w:pos="7088"/>
        </w:tabs>
        <w:spacing w:before="1080"/>
        <w:rPr>
          <w:szCs w:val="22"/>
        </w:rPr>
      </w:pPr>
      <w:r w:rsidRPr="00D9742E">
        <w:rPr>
          <w:szCs w:val="22"/>
        </w:rPr>
        <w:t>Марио Маневич</w:t>
      </w:r>
    </w:p>
    <w:p w14:paraId="335D9773" w14:textId="77777777" w:rsidR="00D057A1" w:rsidRPr="00D9742E" w:rsidRDefault="00FA4392" w:rsidP="00FA4392">
      <w:pPr>
        <w:tabs>
          <w:tab w:val="center" w:pos="7088"/>
        </w:tabs>
        <w:spacing w:before="0" w:after="120"/>
        <w:rPr>
          <w:szCs w:val="22"/>
        </w:rPr>
      </w:pPr>
      <w:r w:rsidRPr="00D9742E">
        <w:rPr>
          <w:szCs w:val="22"/>
        </w:rPr>
        <w:t>Директор</w:t>
      </w:r>
    </w:p>
    <w:p w14:paraId="2887D891" w14:textId="4FC78D4D" w:rsidR="00F523F8" w:rsidRPr="00D9742E" w:rsidRDefault="00F523F8" w:rsidP="00460F1B">
      <w:pPr>
        <w:tabs>
          <w:tab w:val="left" w:pos="4820"/>
        </w:tabs>
        <w:spacing w:before="1440"/>
        <w:rPr>
          <w:szCs w:val="22"/>
          <w:u w:val="single"/>
        </w:rPr>
      </w:pPr>
      <w:bookmarkStart w:id="1" w:name="ddistribution"/>
      <w:bookmarkEnd w:id="1"/>
      <w:r w:rsidRPr="00D9742E">
        <w:rPr>
          <w:b/>
          <w:szCs w:val="22"/>
        </w:rPr>
        <w:t>Приложени</w:t>
      </w:r>
      <w:r w:rsidR="00234183" w:rsidRPr="00D9742E">
        <w:rPr>
          <w:b/>
          <w:szCs w:val="22"/>
        </w:rPr>
        <w:t>е</w:t>
      </w:r>
      <w:r w:rsidRPr="00D9742E">
        <w:rPr>
          <w:bCs/>
          <w:szCs w:val="22"/>
        </w:rPr>
        <w:t>:</w:t>
      </w:r>
      <w:r w:rsidR="00A613BB" w:rsidRPr="00D9742E">
        <w:rPr>
          <w:szCs w:val="22"/>
        </w:rPr>
        <w:t xml:space="preserve"> </w:t>
      </w:r>
      <w:r w:rsidR="00D9742E" w:rsidRPr="00D9742E">
        <w:rPr>
          <w:szCs w:val="22"/>
        </w:rPr>
        <w:t>1</w:t>
      </w:r>
    </w:p>
    <w:p w14:paraId="414CEBF5" w14:textId="3993CD4C" w:rsidR="005A5B0C" w:rsidRPr="00D9742E" w:rsidRDefault="00F523F8" w:rsidP="00445472">
      <w:pPr>
        <w:pStyle w:val="AnnexNo"/>
        <w:spacing w:before="0"/>
      </w:pPr>
      <w:r w:rsidRPr="00D9742E">
        <w:br w:type="page"/>
      </w:r>
      <w:r w:rsidR="00BB67EC" w:rsidRPr="00D9742E">
        <w:lastRenderedPageBreak/>
        <w:t>ПРИЛОЖЕНИЕ</w:t>
      </w:r>
    </w:p>
    <w:p w14:paraId="3F04E07C" w14:textId="72262D70" w:rsidR="00445472" w:rsidRPr="00D9742E" w:rsidRDefault="00445472" w:rsidP="00445472">
      <w:pPr>
        <w:pStyle w:val="Annextitle"/>
      </w:pPr>
      <w:r w:rsidRPr="00D9742E">
        <w:t>Названия утвержденных Рекомендаций</w:t>
      </w:r>
      <w:r w:rsidR="007465F8" w:rsidRPr="00D9742E">
        <w:t xml:space="preserve"> МСЭ-</w:t>
      </w:r>
      <w:r w:rsidR="007465F8" w:rsidRPr="00D9742E">
        <w:rPr>
          <w:lang w:val="en-US"/>
        </w:rPr>
        <w:t>R</w:t>
      </w:r>
    </w:p>
    <w:p w14:paraId="17927141" w14:textId="77777777" w:rsidR="00FA4392" w:rsidRPr="00D9742E" w:rsidRDefault="00FA4392" w:rsidP="00FA439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095"/>
        <w:gridCol w:w="1701"/>
      </w:tblGrid>
      <w:tr w:rsidR="00444D54" w:rsidRPr="00D9742E" w14:paraId="5BFE44AA" w14:textId="77777777" w:rsidTr="00D9742E">
        <w:tc>
          <w:tcPr>
            <w:tcW w:w="1838" w:type="dxa"/>
            <w:vAlign w:val="center"/>
          </w:tcPr>
          <w:p w14:paraId="22C23BDC" w14:textId="0B6E1907" w:rsidR="00444D54" w:rsidRPr="00D9742E" w:rsidRDefault="00444D54" w:rsidP="00E03ABD">
            <w:pPr>
              <w:pStyle w:val="Tablehead"/>
              <w:rPr>
                <w:rFonts w:cstheme="minorHAnsi"/>
                <w:lang w:val="ru-RU"/>
              </w:rPr>
            </w:pPr>
            <w:r w:rsidRPr="00D9742E">
              <w:rPr>
                <w:rFonts w:cstheme="minorHAnsi"/>
                <w:lang w:val="ru-RU"/>
              </w:rPr>
              <w:t>Рекомендация МСЭ-R</w:t>
            </w:r>
          </w:p>
        </w:tc>
        <w:tc>
          <w:tcPr>
            <w:tcW w:w="6095" w:type="dxa"/>
            <w:vAlign w:val="center"/>
          </w:tcPr>
          <w:p w14:paraId="107F1BF9" w14:textId="6DA95F2B" w:rsidR="00444D54" w:rsidRPr="00D9742E" w:rsidRDefault="00444D54" w:rsidP="00E03ABD">
            <w:pPr>
              <w:pStyle w:val="Tablehead"/>
              <w:rPr>
                <w:rFonts w:cstheme="minorHAnsi"/>
                <w:lang w:val="ru-RU"/>
              </w:rPr>
            </w:pPr>
            <w:r w:rsidRPr="00D9742E">
              <w:rPr>
                <w:rFonts w:cstheme="minorHAnsi"/>
                <w:bCs/>
                <w:lang w:val="ru-RU"/>
              </w:rPr>
              <w:t>Название</w:t>
            </w:r>
            <w:r w:rsidRPr="00D9742E">
              <w:rPr>
                <w:rFonts w:cstheme="minorHAnsi"/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760EA02" w14:textId="4FE769E8" w:rsidR="00444D54" w:rsidRPr="00D9742E" w:rsidRDefault="00444D54" w:rsidP="00E03ABD">
            <w:pPr>
              <w:pStyle w:val="Tablehead"/>
              <w:rPr>
                <w:rFonts w:cstheme="minorHAnsi"/>
                <w:bCs/>
                <w:lang w:val="ru-RU"/>
              </w:rPr>
            </w:pPr>
            <w:r w:rsidRPr="00D9742E">
              <w:rPr>
                <w:rFonts w:cstheme="minorHAnsi"/>
                <w:bCs/>
                <w:lang w:val="ru-RU"/>
              </w:rPr>
              <w:t>Номер документа</w:t>
            </w:r>
          </w:p>
        </w:tc>
      </w:tr>
      <w:tr w:rsidR="00444D54" w:rsidRPr="00D9742E" w14:paraId="2BF9DFDB" w14:textId="77777777" w:rsidTr="00D9742E">
        <w:tc>
          <w:tcPr>
            <w:tcW w:w="1838" w:type="dxa"/>
            <w:vAlign w:val="center"/>
          </w:tcPr>
          <w:p w14:paraId="449D0400" w14:textId="0C999F93" w:rsidR="00444D54" w:rsidRPr="00D9742E" w:rsidRDefault="00D9742E" w:rsidP="00E03ABD">
            <w:pPr>
              <w:pStyle w:val="Tabletext"/>
              <w:jc w:val="center"/>
              <w:rPr>
                <w:rFonts w:cstheme="minorHAnsi"/>
              </w:rPr>
            </w:pPr>
            <w:r w:rsidRPr="00D9742E">
              <w:rPr>
                <w:rFonts w:cstheme="minorHAnsi"/>
              </w:rPr>
              <w:t>M.2150-0</w:t>
            </w:r>
          </w:p>
        </w:tc>
        <w:tc>
          <w:tcPr>
            <w:tcW w:w="6095" w:type="dxa"/>
            <w:vAlign w:val="center"/>
          </w:tcPr>
          <w:p w14:paraId="56AF5076" w14:textId="16C724D2" w:rsidR="00444D54" w:rsidRPr="00D9742E" w:rsidRDefault="00D9742E" w:rsidP="00E03ABD">
            <w:pPr>
              <w:pStyle w:val="Tabletext"/>
              <w:rPr>
                <w:rFonts w:cstheme="minorHAnsi"/>
              </w:rPr>
            </w:pPr>
            <w:r w:rsidRPr="00D9742E">
              <w:rPr>
                <w:rFonts w:cstheme="minorHAnsi"/>
                <w:bCs/>
              </w:rPr>
              <w:t>Подробные спецификации наземных радиоинтерфейсов Международной подвижной электросвязи</w:t>
            </w:r>
            <w:r w:rsidR="00FF7576" w:rsidRPr="00FF7576">
              <w:rPr>
                <w:rFonts w:cstheme="minorHAnsi"/>
                <w:bCs/>
              </w:rPr>
              <w:t xml:space="preserve"> </w:t>
            </w:r>
            <w:r w:rsidRPr="00D9742E">
              <w:rPr>
                <w:rFonts w:cstheme="minorHAnsi"/>
                <w:bCs/>
              </w:rPr>
              <w:t>2020 (IMT-2020)</w:t>
            </w:r>
          </w:p>
        </w:tc>
        <w:tc>
          <w:tcPr>
            <w:tcW w:w="1701" w:type="dxa"/>
            <w:vAlign w:val="center"/>
          </w:tcPr>
          <w:p w14:paraId="1EAE9E41" w14:textId="7F2E2DDD" w:rsidR="00444D54" w:rsidRPr="00D9742E" w:rsidRDefault="00D9742E" w:rsidP="00E03ABD">
            <w:pPr>
              <w:pStyle w:val="Tabletext"/>
              <w:jc w:val="center"/>
              <w:rPr>
                <w:rFonts w:cstheme="minorHAnsi"/>
              </w:rPr>
            </w:pPr>
            <w:r w:rsidRPr="00D9742E">
              <w:rPr>
                <w:rFonts w:cstheme="minorHAnsi"/>
              </w:rPr>
              <w:t>5/53</w:t>
            </w:r>
          </w:p>
        </w:tc>
      </w:tr>
      <w:tr w:rsidR="00444D54" w:rsidRPr="00D9742E" w14:paraId="2AB997A6" w14:textId="77777777" w:rsidTr="00D9742E">
        <w:tc>
          <w:tcPr>
            <w:tcW w:w="1838" w:type="dxa"/>
            <w:vAlign w:val="center"/>
          </w:tcPr>
          <w:p w14:paraId="2C0DAFE6" w14:textId="7E81C441" w:rsidR="00444D54" w:rsidRPr="00FF7576" w:rsidRDefault="00D9742E" w:rsidP="00E03ABD">
            <w:pPr>
              <w:pStyle w:val="Tabletext"/>
              <w:jc w:val="center"/>
              <w:rPr>
                <w:rFonts w:cstheme="minorHAnsi"/>
                <w:lang w:val="en-US"/>
              </w:rPr>
            </w:pPr>
            <w:r w:rsidRPr="00D9742E">
              <w:rPr>
                <w:rFonts w:cstheme="minorHAnsi"/>
              </w:rPr>
              <w:t>M.1824-</w:t>
            </w:r>
            <w:r w:rsidR="00FF7576">
              <w:rPr>
                <w:rFonts w:cstheme="minorHAnsi"/>
                <w:lang w:val="en-US"/>
              </w:rPr>
              <w:t>2</w:t>
            </w:r>
          </w:p>
        </w:tc>
        <w:tc>
          <w:tcPr>
            <w:tcW w:w="6095" w:type="dxa"/>
            <w:vAlign w:val="center"/>
          </w:tcPr>
          <w:p w14:paraId="2421CE24" w14:textId="0443E415" w:rsidR="00444D54" w:rsidRPr="00D9742E" w:rsidRDefault="00D9742E" w:rsidP="00D9742E">
            <w:pPr>
              <w:pStyle w:val="Tabletext"/>
              <w:rPr>
                <w:rFonts w:cstheme="minorHAnsi"/>
              </w:rPr>
            </w:pPr>
            <w:r w:rsidRPr="00D9742E">
              <w:rPr>
                <w:rFonts w:cstheme="minorHAnsi"/>
              </w:rPr>
              <w:t>Характеристики систем внестудийного телевизионного вещания, электронного сбора новостей и электронного внестудийного видеопроизводства в подвижной службе для применения в исследованиях совместного использования частот</w:t>
            </w:r>
          </w:p>
        </w:tc>
        <w:tc>
          <w:tcPr>
            <w:tcW w:w="1701" w:type="dxa"/>
            <w:vAlign w:val="center"/>
          </w:tcPr>
          <w:p w14:paraId="3FEE0EC6" w14:textId="40AEEDCB" w:rsidR="00444D54" w:rsidRPr="00D9742E" w:rsidRDefault="00D9742E" w:rsidP="00E03ABD">
            <w:pPr>
              <w:pStyle w:val="Tabletext"/>
              <w:jc w:val="center"/>
              <w:rPr>
                <w:rFonts w:cstheme="minorHAnsi"/>
              </w:rPr>
            </w:pPr>
            <w:r w:rsidRPr="00D9742E">
              <w:rPr>
                <w:rFonts w:cstheme="minorHAnsi"/>
              </w:rPr>
              <w:t>5/55</w:t>
            </w:r>
          </w:p>
        </w:tc>
      </w:tr>
      <w:tr w:rsidR="00D9742E" w:rsidRPr="00D9742E" w14:paraId="72D278B7" w14:textId="77777777" w:rsidTr="00D9742E">
        <w:tc>
          <w:tcPr>
            <w:tcW w:w="1838" w:type="dxa"/>
            <w:vAlign w:val="center"/>
          </w:tcPr>
          <w:p w14:paraId="2FEDAA8A" w14:textId="3545F663" w:rsidR="00D9742E" w:rsidRPr="00D9742E" w:rsidRDefault="00D9742E" w:rsidP="00D9742E">
            <w:pPr>
              <w:pStyle w:val="Tabletext"/>
              <w:jc w:val="center"/>
              <w:rPr>
                <w:rFonts w:cstheme="minorHAnsi"/>
              </w:rPr>
            </w:pPr>
            <w:r w:rsidRPr="00D9742E">
              <w:rPr>
                <w:rFonts w:cstheme="minorHAnsi"/>
                <w:lang w:val="en-GB"/>
              </w:rPr>
              <w:t>F.2005-1</w:t>
            </w:r>
          </w:p>
        </w:tc>
        <w:tc>
          <w:tcPr>
            <w:tcW w:w="6095" w:type="dxa"/>
            <w:vAlign w:val="center"/>
          </w:tcPr>
          <w:p w14:paraId="4BB445A0" w14:textId="130A187C" w:rsidR="00D9742E" w:rsidRPr="00D9742E" w:rsidRDefault="00D9742E" w:rsidP="00D9742E">
            <w:pPr>
              <w:pStyle w:val="Tabletext"/>
              <w:rPr>
                <w:rFonts w:cstheme="minorHAnsi"/>
              </w:rPr>
            </w:pPr>
            <w:r w:rsidRPr="00D9742E">
              <w:rPr>
                <w:rFonts w:cstheme="minorHAnsi"/>
              </w:rPr>
              <w:t>Планы размещения частот радиостволов и блоков радиочастот для фиксированных беспроводных систем, работающих в полосе 42 ГГц (40,5–43,5 ГГц)</w:t>
            </w:r>
          </w:p>
        </w:tc>
        <w:tc>
          <w:tcPr>
            <w:tcW w:w="1701" w:type="dxa"/>
            <w:vAlign w:val="center"/>
          </w:tcPr>
          <w:p w14:paraId="5DDFEEA1" w14:textId="5589D241" w:rsidR="00D9742E" w:rsidRPr="00D9742E" w:rsidRDefault="00D9742E" w:rsidP="00D9742E">
            <w:pPr>
              <w:pStyle w:val="Tabletext"/>
              <w:jc w:val="center"/>
              <w:rPr>
                <w:rFonts w:cstheme="minorHAnsi"/>
              </w:rPr>
            </w:pPr>
            <w:r w:rsidRPr="00D9742E">
              <w:rPr>
                <w:rFonts w:cstheme="minorHAnsi"/>
              </w:rPr>
              <w:t>5/59</w:t>
            </w:r>
          </w:p>
        </w:tc>
      </w:tr>
      <w:tr w:rsidR="00D9742E" w:rsidRPr="00D9742E" w14:paraId="0693E409" w14:textId="77777777" w:rsidTr="00D9742E">
        <w:tc>
          <w:tcPr>
            <w:tcW w:w="1838" w:type="dxa"/>
            <w:vAlign w:val="center"/>
          </w:tcPr>
          <w:p w14:paraId="0666D783" w14:textId="5809F527" w:rsidR="00D9742E" w:rsidRPr="00D9742E" w:rsidRDefault="00D9742E" w:rsidP="00D9742E">
            <w:pPr>
              <w:pStyle w:val="Tabletext"/>
              <w:jc w:val="center"/>
              <w:rPr>
                <w:rFonts w:cstheme="minorHAnsi"/>
              </w:rPr>
            </w:pPr>
            <w:r w:rsidRPr="00D9742E">
              <w:rPr>
                <w:rFonts w:cstheme="minorHAnsi"/>
                <w:lang w:val="en-GB"/>
              </w:rPr>
              <w:t>F.637-5</w:t>
            </w:r>
          </w:p>
        </w:tc>
        <w:tc>
          <w:tcPr>
            <w:tcW w:w="6095" w:type="dxa"/>
            <w:vAlign w:val="center"/>
          </w:tcPr>
          <w:p w14:paraId="32666CC5" w14:textId="5DE11B55" w:rsidR="00D9742E" w:rsidRPr="00D9742E" w:rsidRDefault="00D9742E" w:rsidP="00D9742E">
            <w:pPr>
              <w:pStyle w:val="Tabletext"/>
              <w:rPr>
                <w:rFonts w:cstheme="minorHAnsi"/>
              </w:rPr>
            </w:pPr>
            <w:r w:rsidRPr="00D9742E">
              <w:rPr>
                <w:rFonts w:cstheme="minorHAnsi"/>
              </w:rPr>
              <w:t>План размещения частот радиостволов для систем фиксированной беспроводной связи, работающих в полосе 21,2−23,6 ГГц</w:t>
            </w:r>
          </w:p>
        </w:tc>
        <w:tc>
          <w:tcPr>
            <w:tcW w:w="1701" w:type="dxa"/>
            <w:vAlign w:val="center"/>
          </w:tcPr>
          <w:p w14:paraId="1E67938A" w14:textId="22195560" w:rsidR="00D9742E" w:rsidRPr="00D9742E" w:rsidRDefault="00D9742E" w:rsidP="00D9742E">
            <w:pPr>
              <w:pStyle w:val="Tabletext"/>
              <w:jc w:val="center"/>
              <w:rPr>
                <w:rFonts w:cstheme="minorHAnsi"/>
              </w:rPr>
            </w:pPr>
            <w:r w:rsidRPr="00D9742E">
              <w:rPr>
                <w:rFonts w:cstheme="minorHAnsi"/>
              </w:rPr>
              <w:t>5/60</w:t>
            </w:r>
          </w:p>
        </w:tc>
      </w:tr>
      <w:tr w:rsidR="00D9742E" w:rsidRPr="00D9742E" w14:paraId="336B04DC" w14:textId="77777777" w:rsidTr="00D9742E">
        <w:tc>
          <w:tcPr>
            <w:tcW w:w="1838" w:type="dxa"/>
            <w:vAlign w:val="center"/>
          </w:tcPr>
          <w:p w14:paraId="3B2D85B4" w14:textId="110EB40F" w:rsidR="00D9742E" w:rsidRPr="00D9742E" w:rsidRDefault="00D9742E" w:rsidP="00D9742E">
            <w:pPr>
              <w:pStyle w:val="Tabletext"/>
              <w:jc w:val="center"/>
              <w:rPr>
                <w:rFonts w:cstheme="minorHAnsi"/>
              </w:rPr>
            </w:pPr>
            <w:r w:rsidRPr="00D9742E">
              <w:rPr>
                <w:rFonts w:cstheme="minorHAnsi"/>
                <w:szCs w:val="24"/>
              </w:rPr>
              <w:t>F.749-4</w:t>
            </w:r>
          </w:p>
        </w:tc>
        <w:tc>
          <w:tcPr>
            <w:tcW w:w="6095" w:type="dxa"/>
            <w:vAlign w:val="center"/>
          </w:tcPr>
          <w:p w14:paraId="5C6F2D5F" w14:textId="05AC5489" w:rsidR="00D9742E" w:rsidRPr="00D9742E" w:rsidRDefault="00D9742E" w:rsidP="00D9742E">
            <w:pPr>
              <w:pStyle w:val="Tabletext"/>
              <w:rPr>
                <w:rFonts w:cstheme="minorHAnsi"/>
              </w:rPr>
            </w:pPr>
            <w:r w:rsidRPr="00D9742E">
              <w:rPr>
                <w:rFonts w:cstheme="minorHAnsi"/>
              </w:rPr>
              <w:t>Планы размещения частот радиостволов для систем фиксированной службы, действующих в поддиапазонах в полосе 36–40,5 ГГц</w:t>
            </w:r>
          </w:p>
        </w:tc>
        <w:tc>
          <w:tcPr>
            <w:tcW w:w="1701" w:type="dxa"/>
            <w:vAlign w:val="center"/>
          </w:tcPr>
          <w:p w14:paraId="302C6D54" w14:textId="401B59C4" w:rsidR="00D9742E" w:rsidRPr="00D9742E" w:rsidRDefault="00D9742E" w:rsidP="00D9742E">
            <w:pPr>
              <w:pStyle w:val="Tabletext"/>
              <w:jc w:val="center"/>
              <w:rPr>
                <w:rFonts w:cstheme="minorHAnsi"/>
              </w:rPr>
            </w:pPr>
            <w:r w:rsidRPr="00D9742E">
              <w:rPr>
                <w:rFonts w:cstheme="minorHAnsi"/>
              </w:rPr>
              <w:t>5/61</w:t>
            </w:r>
          </w:p>
        </w:tc>
      </w:tr>
      <w:tr w:rsidR="00D9742E" w:rsidRPr="00D9742E" w14:paraId="5178B43F" w14:textId="77777777" w:rsidTr="00D9742E">
        <w:tc>
          <w:tcPr>
            <w:tcW w:w="1838" w:type="dxa"/>
            <w:vAlign w:val="center"/>
          </w:tcPr>
          <w:p w14:paraId="18240BED" w14:textId="7C1E6396" w:rsidR="00D9742E" w:rsidRPr="00D9742E" w:rsidRDefault="00D9742E" w:rsidP="00D9742E">
            <w:pPr>
              <w:pStyle w:val="Tabletext"/>
              <w:jc w:val="center"/>
              <w:rPr>
                <w:rFonts w:cstheme="minorHAnsi"/>
              </w:rPr>
            </w:pPr>
            <w:r w:rsidRPr="00D9742E">
              <w:rPr>
                <w:rFonts w:cstheme="minorHAnsi"/>
                <w:szCs w:val="24"/>
              </w:rPr>
              <w:t>F.595-11</w:t>
            </w:r>
          </w:p>
        </w:tc>
        <w:tc>
          <w:tcPr>
            <w:tcW w:w="6095" w:type="dxa"/>
            <w:vAlign w:val="center"/>
          </w:tcPr>
          <w:p w14:paraId="39EA3E24" w14:textId="2DFCC025" w:rsidR="00D9742E" w:rsidRPr="00D9742E" w:rsidRDefault="00D9742E" w:rsidP="00D9742E">
            <w:pPr>
              <w:pStyle w:val="Tabletext"/>
              <w:rPr>
                <w:rFonts w:cstheme="minorHAnsi"/>
              </w:rPr>
            </w:pPr>
            <w:r w:rsidRPr="00D9742E">
              <w:rPr>
                <w:rFonts w:cstheme="minorHAnsi"/>
              </w:rPr>
              <w:t>Планы размещения частот радиостволов для фиксированных беспроводных систем, действующих в полосе частот 17,7−19,7 ГГц</w:t>
            </w:r>
          </w:p>
        </w:tc>
        <w:tc>
          <w:tcPr>
            <w:tcW w:w="1701" w:type="dxa"/>
            <w:vAlign w:val="center"/>
          </w:tcPr>
          <w:p w14:paraId="6A5ECA03" w14:textId="1EF1F9FD" w:rsidR="00D9742E" w:rsidRPr="00D9742E" w:rsidRDefault="00D9742E" w:rsidP="00D9742E">
            <w:pPr>
              <w:pStyle w:val="Tabletext"/>
              <w:jc w:val="center"/>
              <w:rPr>
                <w:rFonts w:cstheme="minorHAnsi"/>
              </w:rPr>
            </w:pPr>
            <w:r w:rsidRPr="00D9742E">
              <w:rPr>
                <w:rFonts w:cstheme="minorHAnsi"/>
              </w:rPr>
              <w:t>5/62</w:t>
            </w:r>
          </w:p>
        </w:tc>
      </w:tr>
      <w:tr w:rsidR="00D9742E" w:rsidRPr="00D9742E" w14:paraId="13DE6C6F" w14:textId="77777777" w:rsidTr="00D9742E">
        <w:tc>
          <w:tcPr>
            <w:tcW w:w="1838" w:type="dxa"/>
            <w:vAlign w:val="center"/>
          </w:tcPr>
          <w:p w14:paraId="4F99802E" w14:textId="34DF5DEA" w:rsidR="00D9742E" w:rsidRPr="00D9742E" w:rsidRDefault="00D9742E" w:rsidP="00D9742E">
            <w:pPr>
              <w:pStyle w:val="Tabletext"/>
              <w:jc w:val="center"/>
              <w:rPr>
                <w:rFonts w:cstheme="minorHAnsi"/>
              </w:rPr>
            </w:pPr>
            <w:r w:rsidRPr="00D9742E">
              <w:rPr>
                <w:rFonts w:cstheme="minorHAnsi"/>
                <w:szCs w:val="24"/>
              </w:rPr>
              <w:t>M.1796-3</w:t>
            </w:r>
          </w:p>
        </w:tc>
        <w:tc>
          <w:tcPr>
            <w:tcW w:w="6095" w:type="dxa"/>
            <w:vAlign w:val="center"/>
          </w:tcPr>
          <w:p w14:paraId="4ED74AFD" w14:textId="1C09259B" w:rsidR="00D9742E" w:rsidRPr="00D9742E" w:rsidRDefault="00D9742E" w:rsidP="00D9742E">
            <w:pPr>
              <w:pStyle w:val="Tabletext"/>
              <w:rPr>
                <w:rFonts w:cstheme="minorHAnsi"/>
              </w:rPr>
            </w:pPr>
            <w:r w:rsidRPr="00D9742E">
              <w:rPr>
                <w:rFonts w:cstheme="minorHAnsi"/>
              </w:rPr>
              <w:t>Характеристики и критерии защиты радаров службы радиоопределения, работающих в полосе частот 8500−10 680 МГц</w:t>
            </w:r>
          </w:p>
        </w:tc>
        <w:tc>
          <w:tcPr>
            <w:tcW w:w="1701" w:type="dxa"/>
            <w:vAlign w:val="center"/>
          </w:tcPr>
          <w:p w14:paraId="3464A36D" w14:textId="6A68F80C" w:rsidR="00D9742E" w:rsidRPr="00D9742E" w:rsidRDefault="00D9742E" w:rsidP="00D9742E">
            <w:pPr>
              <w:pStyle w:val="Tabletext"/>
              <w:jc w:val="center"/>
              <w:rPr>
                <w:rFonts w:cstheme="minorHAnsi"/>
              </w:rPr>
            </w:pPr>
            <w:r w:rsidRPr="00D9742E">
              <w:rPr>
                <w:rFonts w:cstheme="minorHAnsi"/>
              </w:rPr>
              <w:t>5/68</w:t>
            </w:r>
          </w:p>
        </w:tc>
      </w:tr>
      <w:tr w:rsidR="00D9742E" w:rsidRPr="00D9742E" w14:paraId="57D02633" w14:textId="77777777" w:rsidTr="00D9742E">
        <w:tc>
          <w:tcPr>
            <w:tcW w:w="1838" w:type="dxa"/>
            <w:vAlign w:val="center"/>
          </w:tcPr>
          <w:p w14:paraId="6EFA2382" w14:textId="7822AD8D" w:rsidR="00D9742E" w:rsidRPr="00D9742E" w:rsidRDefault="00D9742E" w:rsidP="00D9742E">
            <w:pPr>
              <w:pStyle w:val="Tabletext"/>
              <w:jc w:val="center"/>
              <w:rPr>
                <w:rFonts w:cstheme="minorHAnsi"/>
              </w:rPr>
            </w:pPr>
            <w:r w:rsidRPr="00D9742E">
              <w:rPr>
                <w:rFonts w:cstheme="minorHAnsi"/>
                <w:szCs w:val="24"/>
              </w:rPr>
              <w:t>M.1465-4</w:t>
            </w:r>
          </w:p>
        </w:tc>
        <w:tc>
          <w:tcPr>
            <w:tcW w:w="6095" w:type="dxa"/>
            <w:vAlign w:val="center"/>
          </w:tcPr>
          <w:p w14:paraId="0D312818" w14:textId="39FB89E2" w:rsidR="00D9742E" w:rsidRPr="00D9742E" w:rsidRDefault="00D9742E" w:rsidP="00D9742E">
            <w:pPr>
              <w:pStyle w:val="Tabletext"/>
              <w:rPr>
                <w:rFonts w:cstheme="minorHAnsi"/>
              </w:rPr>
            </w:pPr>
            <w:r w:rsidRPr="00D9742E">
              <w:rPr>
                <w:rFonts w:cstheme="minorHAnsi"/>
              </w:rPr>
              <w:t>Характеристики и критерии защиты радаров, работающих в службе радиоопределения в полосе частот 3100−3700 МГц</w:t>
            </w:r>
          </w:p>
        </w:tc>
        <w:tc>
          <w:tcPr>
            <w:tcW w:w="1701" w:type="dxa"/>
            <w:vAlign w:val="center"/>
          </w:tcPr>
          <w:p w14:paraId="31DBC98E" w14:textId="09D8EA2B" w:rsidR="00D9742E" w:rsidRPr="00D9742E" w:rsidRDefault="00D9742E" w:rsidP="00D9742E">
            <w:pPr>
              <w:pStyle w:val="Tabletext"/>
              <w:jc w:val="center"/>
              <w:rPr>
                <w:rFonts w:cstheme="minorHAnsi"/>
              </w:rPr>
            </w:pPr>
            <w:r w:rsidRPr="00D9742E">
              <w:rPr>
                <w:rFonts w:cstheme="minorHAnsi"/>
              </w:rPr>
              <w:t>5/69</w:t>
            </w:r>
          </w:p>
        </w:tc>
      </w:tr>
      <w:tr w:rsidR="00D9742E" w:rsidRPr="00D9742E" w14:paraId="438F6781" w14:textId="77777777" w:rsidTr="00D9742E">
        <w:tc>
          <w:tcPr>
            <w:tcW w:w="1838" w:type="dxa"/>
            <w:vAlign w:val="center"/>
          </w:tcPr>
          <w:p w14:paraId="4BD4F13F" w14:textId="6568E85E" w:rsidR="00D9742E" w:rsidRPr="00D9742E" w:rsidRDefault="00D9742E" w:rsidP="00D9742E">
            <w:pPr>
              <w:pStyle w:val="Tabletext"/>
              <w:jc w:val="center"/>
              <w:rPr>
                <w:rFonts w:cstheme="minorHAnsi"/>
              </w:rPr>
            </w:pPr>
            <w:r w:rsidRPr="00D9742E">
              <w:rPr>
                <w:rFonts w:cstheme="minorHAnsi"/>
                <w:szCs w:val="24"/>
              </w:rPr>
              <w:t>M.2092-1</w:t>
            </w:r>
          </w:p>
        </w:tc>
        <w:tc>
          <w:tcPr>
            <w:tcW w:w="6095" w:type="dxa"/>
            <w:vAlign w:val="center"/>
          </w:tcPr>
          <w:p w14:paraId="4337CFC9" w14:textId="44D2D2AB" w:rsidR="00D9742E" w:rsidRPr="00D9742E" w:rsidRDefault="00D9742E" w:rsidP="00D9742E">
            <w:pPr>
              <w:pStyle w:val="Tabletext"/>
              <w:rPr>
                <w:rFonts w:cstheme="minorHAnsi"/>
              </w:rPr>
            </w:pPr>
            <w:r w:rsidRPr="00D9742E">
              <w:rPr>
                <w:rFonts w:cstheme="minorHAnsi"/>
              </w:rPr>
              <w:t>Технические характеристики для системы обмена данными в ОВЧ</w:t>
            </w:r>
            <w:r w:rsidRPr="00D9742E">
              <w:rPr>
                <w:rFonts w:cstheme="minorHAnsi"/>
              </w:rPr>
              <w:noBreakHyphen/>
              <w:t xml:space="preserve">диапазоне в полосе ОВЧ морской </w:t>
            </w:r>
            <w:r w:rsidR="00175563">
              <w:rPr>
                <w:rFonts w:cstheme="minorHAnsi"/>
              </w:rPr>
              <w:t xml:space="preserve">подвижной </w:t>
            </w:r>
            <w:r w:rsidRPr="00D9742E">
              <w:rPr>
                <w:rFonts w:cstheme="minorHAnsi"/>
              </w:rPr>
              <w:t>службы</w:t>
            </w:r>
          </w:p>
        </w:tc>
        <w:tc>
          <w:tcPr>
            <w:tcW w:w="1701" w:type="dxa"/>
            <w:vAlign w:val="center"/>
          </w:tcPr>
          <w:p w14:paraId="4F2B19F3" w14:textId="1FBC5534" w:rsidR="00D9742E" w:rsidRPr="00D9742E" w:rsidRDefault="00D9742E" w:rsidP="00D9742E">
            <w:pPr>
              <w:pStyle w:val="Tabletext"/>
              <w:jc w:val="center"/>
              <w:rPr>
                <w:rFonts w:cstheme="minorHAnsi"/>
              </w:rPr>
            </w:pPr>
            <w:r w:rsidRPr="00D9742E">
              <w:rPr>
                <w:rFonts w:cstheme="minorHAnsi"/>
              </w:rPr>
              <w:t>5/70(Rev.2)</w:t>
            </w:r>
          </w:p>
        </w:tc>
      </w:tr>
    </w:tbl>
    <w:p w14:paraId="6F15A189" w14:textId="77777777" w:rsidR="004119B6" w:rsidRPr="009E7EDD" w:rsidRDefault="004119B6" w:rsidP="001B5400">
      <w:pPr>
        <w:spacing w:before="720"/>
        <w:jc w:val="center"/>
      </w:pPr>
      <w:r w:rsidRPr="00D9742E">
        <w:t>______________</w:t>
      </w:r>
    </w:p>
    <w:sectPr w:rsidR="004119B6" w:rsidRPr="009E7EDD" w:rsidSect="00585AAC">
      <w:headerReference w:type="default" r:id="rId9"/>
      <w:headerReference w:type="first" r:id="rId10"/>
      <w:footerReference w:type="first" r:id="rId11"/>
      <w:pgSz w:w="11907" w:h="16834" w:code="9"/>
      <w:pgMar w:top="1134" w:right="1134" w:bottom="1134" w:left="1134" w:header="567" w:footer="567" w:gutter="0"/>
      <w:paperSrc w:first="15" w:other="15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4C8C" w14:textId="77777777" w:rsidR="001D61F2" w:rsidRDefault="001D61F2">
      <w:r>
        <w:separator/>
      </w:r>
    </w:p>
  </w:endnote>
  <w:endnote w:type="continuationSeparator" w:id="0">
    <w:p w14:paraId="0F978036" w14:textId="77777777" w:rsidR="001D61F2" w:rsidRDefault="001D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985C" w14:textId="1D3D3C43" w:rsidR="00874577" w:rsidRPr="00134C4F" w:rsidRDefault="00134C4F" w:rsidP="00134C4F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E746FB">
      <w:rPr>
        <w:color w:val="4F81BD" w:themeColor="accent1"/>
        <w:sz w:val="19"/>
        <w:szCs w:val="19"/>
      </w:rPr>
      <w:t>International Telecommunication Union • Place des Nations, CH</w:t>
    </w:r>
    <w:r w:rsidRPr="00E746FB">
      <w:rPr>
        <w:color w:val="4F81BD" w:themeColor="accent1"/>
        <w:sz w:val="19"/>
        <w:szCs w:val="19"/>
      </w:rPr>
      <w:noBreakHyphen/>
      <w:t>1211 Geneva 20, Switzerland</w:t>
    </w:r>
    <w:r w:rsidRPr="00E746FB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FF7576">
      <w:rPr>
        <w:color w:val="4F81BD" w:themeColor="accent1"/>
        <w:sz w:val="19"/>
        <w:szCs w:val="19"/>
      </w:rPr>
      <w:t>.</w:t>
    </w:r>
    <w:r w:rsidRPr="00E746FB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FF7576">
      <w:rPr>
        <w:color w:val="4F81BD" w:themeColor="accent1"/>
        <w:sz w:val="19"/>
        <w:szCs w:val="19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E746FB">
      <w:rPr>
        <w:color w:val="4F81BD" w:themeColor="accent1"/>
        <w:sz w:val="19"/>
        <w:szCs w:val="19"/>
      </w:rPr>
      <w:t xml:space="preserve">: </w:t>
    </w:r>
    <w:hyperlink r:id="rId1" w:history="1">
      <w:r w:rsidRPr="00E746FB">
        <w:rPr>
          <w:rStyle w:val="Hyperlink"/>
          <w:sz w:val="19"/>
          <w:szCs w:val="19"/>
        </w:rPr>
        <w:t>itumail@itu.int</w:t>
      </w:r>
    </w:hyperlink>
    <w:r w:rsidRPr="00E746FB">
      <w:rPr>
        <w:color w:val="4F81BD" w:themeColor="accent1"/>
        <w:sz w:val="19"/>
        <w:szCs w:val="19"/>
      </w:rPr>
      <w:t xml:space="preserve"> </w:t>
    </w:r>
    <w:r w:rsidRPr="00FF7576">
      <w:rPr>
        <w:color w:val="4F81BD" w:themeColor="accent1"/>
        <w:sz w:val="19"/>
        <w:szCs w:val="19"/>
      </w:rPr>
      <w:t xml:space="preserve">• </w:t>
    </w:r>
    <w:r w:rsidRPr="00134C4F">
      <w:rPr>
        <w:color w:val="4F81BD" w:themeColor="accent1"/>
        <w:sz w:val="19"/>
        <w:szCs w:val="19"/>
        <w:lang w:val="ru-RU"/>
      </w:rPr>
      <w:t>Факс</w:t>
    </w:r>
    <w:r w:rsidRPr="00FF7576">
      <w:rPr>
        <w:color w:val="4F81BD" w:themeColor="accent1"/>
        <w:sz w:val="19"/>
        <w:szCs w:val="19"/>
      </w:rPr>
      <w:t>: +41 22 733 7256</w:t>
    </w:r>
    <w:r w:rsidRPr="00E746FB">
      <w:rPr>
        <w:color w:val="3E8EDE"/>
        <w:sz w:val="18"/>
        <w:szCs w:val="18"/>
      </w:rPr>
      <w:t xml:space="preserve"> </w:t>
    </w:r>
    <w:r w:rsidRPr="00E746FB">
      <w:rPr>
        <w:color w:val="4F81BD" w:themeColor="accent1"/>
        <w:sz w:val="19"/>
        <w:szCs w:val="19"/>
      </w:rPr>
      <w:t xml:space="preserve">• </w:t>
    </w:r>
    <w:hyperlink r:id="rId2" w:history="1">
      <w:r w:rsidRPr="00E746FB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DEC2" w14:textId="77777777" w:rsidR="001D61F2" w:rsidRDefault="001D61F2">
      <w:r>
        <w:t>____________________</w:t>
      </w:r>
    </w:p>
  </w:footnote>
  <w:footnote w:type="continuationSeparator" w:id="0">
    <w:p w14:paraId="26F8A0C8" w14:textId="77777777" w:rsidR="001D61F2" w:rsidRDefault="001D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44EC" w14:textId="77777777" w:rsidR="00874577" w:rsidRPr="00AF1ECB" w:rsidRDefault="00874577" w:rsidP="00AF1ECB">
    <w:pPr>
      <w:pStyle w:val="Header"/>
      <w:rPr>
        <w:lang w:val="en-US"/>
      </w:rPr>
    </w:pPr>
    <w:r w:rsidRPr="00131BD1">
      <w:fldChar w:fldCharType="begin"/>
    </w:r>
    <w:r w:rsidRPr="00131BD1">
      <w:instrText xml:space="preserve"> PAGE </w:instrText>
    </w:r>
    <w:r w:rsidRPr="00131BD1">
      <w:fldChar w:fldCharType="separate"/>
    </w:r>
    <w:r w:rsidR="00BC13F6">
      <w:rPr>
        <w:noProof/>
      </w:rPr>
      <w:t>2</w:t>
    </w:r>
    <w:r w:rsidRPr="00131BD1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09DF" w14:textId="4BF095B4" w:rsidR="002E4F81" w:rsidRDefault="00134C4F">
    <w:pPr>
      <w:pStyle w:val="Header"/>
    </w:pPr>
    <w:r>
      <w:rPr>
        <w:noProof/>
        <w:lang w:eastAsia="zh-CN"/>
      </w:rPr>
      <w:drawing>
        <wp:inline distT="0" distB="0" distL="0" distR="0" wp14:anchorId="145BF147" wp14:editId="2643E312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E85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C8A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E3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2CD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6AE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E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003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002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E4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AEE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ru-RU" w:vendorID="1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52EC0"/>
    <w:rsid w:val="0006536F"/>
    <w:rsid w:val="00066BE9"/>
    <w:rsid w:val="00067881"/>
    <w:rsid w:val="00082075"/>
    <w:rsid w:val="00084396"/>
    <w:rsid w:val="000859A2"/>
    <w:rsid w:val="00094ED1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17157"/>
    <w:rsid w:val="00127742"/>
    <w:rsid w:val="001314F5"/>
    <w:rsid w:val="00131BD1"/>
    <w:rsid w:val="00132CB9"/>
    <w:rsid w:val="00134C4F"/>
    <w:rsid w:val="00140C47"/>
    <w:rsid w:val="00146761"/>
    <w:rsid w:val="00146C0D"/>
    <w:rsid w:val="00150F11"/>
    <w:rsid w:val="00153CC0"/>
    <w:rsid w:val="00157D53"/>
    <w:rsid w:val="0016253B"/>
    <w:rsid w:val="00163C7A"/>
    <w:rsid w:val="00175563"/>
    <w:rsid w:val="00181386"/>
    <w:rsid w:val="001818EC"/>
    <w:rsid w:val="001877E8"/>
    <w:rsid w:val="0019545E"/>
    <w:rsid w:val="00195D57"/>
    <w:rsid w:val="001964A0"/>
    <w:rsid w:val="001B19CD"/>
    <w:rsid w:val="001B4104"/>
    <w:rsid w:val="001B4203"/>
    <w:rsid w:val="001B5400"/>
    <w:rsid w:val="001D61F2"/>
    <w:rsid w:val="001E15AA"/>
    <w:rsid w:val="001F3AC4"/>
    <w:rsid w:val="002044F9"/>
    <w:rsid w:val="002059DA"/>
    <w:rsid w:val="00210B45"/>
    <w:rsid w:val="002259B2"/>
    <w:rsid w:val="00227F65"/>
    <w:rsid w:val="00234183"/>
    <w:rsid w:val="00240F7A"/>
    <w:rsid w:val="00242081"/>
    <w:rsid w:val="00273E98"/>
    <w:rsid w:val="002A753B"/>
    <w:rsid w:val="002C36A0"/>
    <w:rsid w:val="002C584E"/>
    <w:rsid w:val="002D4286"/>
    <w:rsid w:val="002E0AE4"/>
    <w:rsid w:val="002E4F81"/>
    <w:rsid w:val="002F1B09"/>
    <w:rsid w:val="002F599D"/>
    <w:rsid w:val="00302913"/>
    <w:rsid w:val="00304BFC"/>
    <w:rsid w:val="003072E5"/>
    <w:rsid w:val="003228FB"/>
    <w:rsid w:val="00332A72"/>
    <w:rsid w:val="0034078E"/>
    <w:rsid w:val="003447BD"/>
    <w:rsid w:val="003561A4"/>
    <w:rsid w:val="00361F22"/>
    <w:rsid w:val="00374975"/>
    <w:rsid w:val="0038250F"/>
    <w:rsid w:val="0038792A"/>
    <w:rsid w:val="003A114A"/>
    <w:rsid w:val="003A1798"/>
    <w:rsid w:val="003A4450"/>
    <w:rsid w:val="003C239D"/>
    <w:rsid w:val="003C2CE5"/>
    <w:rsid w:val="003D2D10"/>
    <w:rsid w:val="003D3993"/>
    <w:rsid w:val="003E2E92"/>
    <w:rsid w:val="003F4240"/>
    <w:rsid w:val="0040050E"/>
    <w:rsid w:val="0040235F"/>
    <w:rsid w:val="004060B8"/>
    <w:rsid w:val="00411532"/>
    <w:rsid w:val="004119B6"/>
    <w:rsid w:val="00412D2B"/>
    <w:rsid w:val="00415574"/>
    <w:rsid w:val="00416338"/>
    <w:rsid w:val="00431C5C"/>
    <w:rsid w:val="00444D54"/>
    <w:rsid w:val="00444EAC"/>
    <w:rsid w:val="00445472"/>
    <w:rsid w:val="0044634B"/>
    <w:rsid w:val="00447855"/>
    <w:rsid w:val="00447B1D"/>
    <w:rsid w:val="00450A53"/>
    <w:rsid w:val="004578E7"/>
    <w:rsid w:val="00460F1B"/>
    <w:rsid w:val="0047623F"/>
    <w:rsid w:val="00486BA0"/>
    <w:rsid w:val="00490818"/>
    <w:rsid w:val="00491391"/>
    <w:rsid w:val="004943AE"/>
    <w:rsid w:val="004A3200"/>
    <w:rsid w:val="004A3AC4"/>
    <w:rsid w:val="004A5AB1"/>
    <w:rsid w:val="004B49F7"/>
    <w:rsid w:val="004C1881"/>
    <w:rsid w:val="004C24F5"/>
    <w:rsid w:val="004C4B59"/>
    <w:rsid w:val="004E338C"/>
    <w:rsid w:val="004E34A8"/>
    <w:rsid w:val="004E4861"/>
    <w:rsid w:val="004E58B6"/>
    <w:rsid w:val="004E6F1E"/>
    <w:rsid w:val="004F26AE"/>
    <w:rsid w:val="005129F7"/>
    <w:rsid w:val="00525A76"/>
    <w:rsid w:val="0052738B"/>
    <w:rsid w:val="005358F3"/>
    <w:rsid w:val="005521BC"/>
    <w:rsid w:val="0055413C"/>
    <w:rsid w:val="00562328"/>
    <w:rsid w:val="00563018"/>
    <w:rsid w:val="00576FD4"/>
    <w:rsid w:val="00577D20"/>
    <w:rsid w:val="00585AAC"/>
    <w:rsid w:val="00591752"/>
    <w:rsid w:val="00595800"/>
    <w:rsid w:val="005A2626"/>
    <w:rsid w:val="005A363E"/>
    <w:rsid w:val="005A5B0C"/>
    <w:rsid w:val="005D44C4"/>
    <w:rsid w:val="005E0DD5"/>
    <w:rsid w:val="005E37AD"/>
    <w:rsid w:val="005E3F2E"/>
    <w:rsid w:val="005F130D"/>
    <w:rsid w:val="005F7F4C"/>
    <w:rsid w:val="0061260F"/>
    <w:rsid w:val="006136BC"/>
    <w:rsid w:val="00620F21"/>
    <w:rsid w:val="006262BE"/>
    <w:rsid w:val="006275FE"/>
    <w:rsid w:val="006342B7"/>
    <w:rsid w:val="00657BDF"/>
    <w:rsid w:val="0066769C"/>
    <w:rsid w:val="00687A41"/>
    <w:rsid w:val="006947C6"/>
    <w:rsid w:val="006A3A7B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13670"/>
    <w:rsid w:val="00723397"/>
    <w:rsid w:val="0072796D"/>
    <w:rsid w:val="00741B5C"/>
    <w:rsid w:val="007465F8"/>
    <w:rsid w:val="00746900"/>
    <w:rsid w:val="00747CE1"/>
    <w:rsid w:val="00754EB9"/>
    <w:rsid w:val="00761CFA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040AA"/>
    <w:rsid w:val="00807BFD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A2486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15E22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D04E1"/>
    <w:rsid w:val="009D3593"/>
    <w:rsid w:val="009E14F3"/>
    <w:rsid w:val="009E1957"/>
    <w:rsid w:val="009E2F07"/>
    <w:rsid w:val="009E3F1A"/>
    <w:rsid w:val="009E7EDD"/>
    <w:rsid w:val="009F5B29"/>
    <w:rsid w:val="00A06093"/>
    <w:rsid w:val="00A0639C"/>
    <w:rsid w:val="00A064F7"/>
    <w:rsid w:val="00A12B95"/>
    <w:rsid w:val="00A1574E"/>
    <w:rsid w:val="00A463FF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C1C12"/>
    <w:rsid w:val="00AE7EC1"/>
    <w:rsid w:val="00AF1ECB"/>
    <w:rsid w:val="00AF3BA9"/>
    <w:rsid w:val="00B03DEA"/>
    <w:rsid w:val="00B05817"/>
    <w:rsid w:val="00B136B6"/>
    <w:rsid w:val="00B15D28"/>
    <w:rsid w:val="00B22CE2"/>
    <w:rsid w:val="00B36D2D"/>
    <w:rsid w:val="00B527F1"/>
    <w:rsid w:val="00B57075"/>
    <w:rsid w:val="00B57344"/>
    <w:rsid w:val="00B71B19"/>
    <w:rsid w:val="00B81E26"/>
    <w:rsid w:val="00B87E04"/>
    <w:rsid w:val="00B9086E"/>
    <w:rsid w:val="00B96B1A"/>
    <w:rsid w:val="00BA265A"/>
    <w:rsid w:val="00BA52EC"/>
    <w:rsid w:val="00BA7C82"/>
    <w:rsid w:val="00BB67EC"/>
    <w:rsid w:val="00BC13F6"/>
    <w:rsid w:val="00BE2B32"/>
    <w:rsid w:val="00BE4037"/>
    <w:rsid w:val="00C01DAC"/>
    <w:rsid w:val="00C0390F"/>
    <w:rsid w:val="00C111B7"/>
    <w:rsid w:val="00C20FFF"/>
    <w:rsid w:val="00C228D1"/>
    <w:rsid w:val="00C47E8F"/>
    <w:rsid w:val="00C64164"/>
    <w:rsid w:val="00C70274"/>
    <w:rsid w:val="00C72AC1"/>
    <w:rsid w:val="00C8561B"/>
    <w:rsid w:val="00C92FBB"/>
    <w:rsid w:val="00C934CA"/>
    <w:rsid w:val="00C96760"/>
    <w:rsid w:val="00CA4CA9"/>
    <w:rsid w:val="00CC1324"/>
    <w:rsid w:val="00CC2F67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47DEC"/>
    <w:rsid w:val="00D61395"/>
    <w:rsid w:val="00D744B4"/>
    <w:rsid w:val="00D8195D"/>
    <w:rsid w:val="00D96A65"/>
    <w:rsid w:val="00D9742E"/>
    <w:rsid w:val="00DA7A06"/>
    <w:rsid w:val="00DC058D"/>
    <w:rsid w:val="00DC287A"/>
    <w:rsid w:val="00DC6223"/>
    <w:rsid w:val="00DE6A27"/>
    <w:rsid w:val="00E01EF9"/>
    <w:rsid w:val="00E41FE5"/>
    <w:rsid w:val="00E53F66"/>
    <w:rsid w:val="00E5740D"/>
    <w:rsid w:val="00E6200F"/>
    <w:rsid w:val="00E70695"/>
    <w:rsid w:val="00E70E23"/>
    <w:rsid w:val="00E81F66"/>
    <w:rsid w:val="00E90A0C"/>
    <w:rsid w:val="00EA5E75"/>
    <w:rsid w:val="00EC442C"/>
    <w:rsid w:val="00EC4ED8"/>
    <w:rsid w:val="00EC710F"/>
    <w:rsid w:val="00ED2815"/>
    <w:rsid w:val="00ED6CC8"/>
    <w:rsid w:val="00EE067D"/>
    <w:rsid w:val="00EF6BE0"/>
    <w:rsid w:val="00F0282A"/>
    <w:rsid w:val="00F04386"/>
    <w:rsid w:val="00F50F2A"/>
    <w:rsid w:val="00F523F8"/>
    <w:rsid w:val="00F85444"/>
    <w:rsid w:val="00F93277"/>
    <w:rsid w:val="00F96443"/>
    <w:rsid w:val="00FA095E"/>
    <w:rsid w:val="00FA359F"/>
    <w:rsid w:val="00FA4195"/>
    <w:rsid w:val="00FA4392"/>
    <w:rsid w:val="00FC283C"/>
    <w:rsid w:val="00FC3A9F"/>
    <w:rsid w:val="00FC6453"/>
    <w:rsid w:val="00FF4BEE"/>
    <w:rsid w:val="00FF7576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D5764FC"/>
  <w15:docId w15:val="{B879C029-1C82-4E73-AA09-5316741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FA439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A439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A439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A439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A439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A439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A439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A439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A439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FA4392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FA4392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FA4392"/>
    <w:pPr>
      <w:keepNext/>
      <w:keepLines/>
      <w:jc w:val="center"/>
    </w:pPr>
  </w:style>
  <w:style w:type="character" w:customStyle="1" w:styleId="Appdef">
    <w:name w:val="App_def"/>
    <w:basedOn w:val="DefaultParagraphFont"/>
    <w:rsid w:val="00FA439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FA4392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A439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FA4392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FA439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FA439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FA439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A4392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FA439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A439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FA4392"/>
  </w:style>
  <w:style w:type="character" w:styleId="PageNumber">
    <w:name w:val="page number"/>
    <w:basedOn w:val="DefaultParagraphFont"/>
    <w:rsid w:val="00FA4392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FA4392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FA4392"/>
  </w:style>
  <w:style w:type="paragraph" w:customStyle="1" w:styleId="Questionref">
    <w:name w:val="Question_ref"/>
    <w:basedOn w:val="Recref"/>
    <w:next w:val="Questiondate"/>
    <w:rsid w:val="00FA4392"/>
  </w:style>
  <w:style w:type="paragraph" w:customStyle="1" w:styleId="Recref">
    <w:name w:val="Rec_ref"/>
    <w:basedOn w:val="Rectitle"/>
    <w:next w:val="Normal"/>
    <w:rsid w:val="00FA439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FA439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FA4392"/>
    <w:rPr>
      <w:rFonts w:asciiTheme="minorHAnsi" w:hAnsiTheme="minorHAnsi"/>
    </w:rPr>
  </w:style>
  <w:style w:type="character" w:styleId="EndnoteReference">
    <w:name w:val="endnote reference"/>
    <w:basedOn w:val="DefaultParagraphFont"/>
    <w:rsid w:val="00FA439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A439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A4392"/>
    <w:pPr>
      <w:ind w:left="1871" w:hanging="737"/>
    </w:pPr>
  </w:style>
  <w:style w:type="paragraph" w:customStyle="1" w:styleId="enumlev3">
    <w:name w:val="enumlev3"/>
    <w:basedOn w:val="enumlev2"/>
    <w:rsid w:val="00FA4392"/>
    <w:pPr>
      <w:ind w:left="2268" w:hanging="397"/>
    </w:pPr>
  </w:style>
  <w:style w:type="paragraph" w:customStyle="1" w:styleId="Equation">
    <w:name w:val="Equation"/>
    <w:basedOn w:val="Normal"/>
    <w:link w:val="EquationChar"/>
    <w:rsid w:val="00FA439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A439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A439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FA4392"/>
  </w:style>
  <w:style w:type="paragraph" w:customStyle="1" w:styleId="Repref">
    <w:name w:val="Rep_ref"/>
    <w:basedOn w:val="Recref"/>
    <w:next w:val="Repdate"/>
    <w:rsid w:val="00FA4392"/>
  </w:style>
  <w:style w:type="paragraph" w:customStyle="1" w:styleId="Repdate">
    <w:name w:val="Rep_date"/>
    <w:basedOn w:val="Recdate"/>
    <w:next w:val="Normalaftertitle0"/>
    <w:rsid w:val="00FA4392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FA4392"/>
  </w:style>
  <w:style w:type="paragraph" w:customStyle="1" w:styleId="Resref">
    <w:name w:val="Res_ref"/>
    <w:basedOn w:val="Recref"/>
    <w:next w:val="Resdate"/>
    <w:rsid w:val="00FA4392"/>
  </w:style>
  <w:style w:type="paragraph" w:customStyle="1" w:styleId="Resdate">
    <w:name w:val="Res_date"/>
    <w:basedOn w:val="Recdate"/>
    <w:next w:val="Normalaftertitle0"/>
    <w:rsid w:val="00FA4392"/>
  </w:style>
  <w:style w:type="paragraph" w:customStyle="1" w:styleId="Section1">
    <w:name w:val="Section_1"/>
    <w:basedOn w:val="Normal"/>
    <w:link w:val="Section1Char"/>
    <w:rsid w:val="00FA439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FA439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FA439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FA439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A439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A4392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FA4392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FA4392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FA439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FA439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A4392"/>
  </w:style>
  <w:style w:type="paragraph" w:styleId="Index2">
    <w:name w:val="index 2"/>
    <w:basedOn w:val="Normal"/>
    <w:next w:val="Normal"/>
    <w:rsid w:val="00FA4392"/>
    <w:pPr>
      <w:ind w:left="283"/>
    </w:pPr>
  </w:style>
  <w:style w:type="paragraph" w:styleId="Index3">
    <w:name w:val="index 3"/>
    <w:basedOn w:val="Normal"/>
    <w:next w:val="Normal"/>
    <w:rsid w:val="00FA4392"/>
    <w:pPr>
      <w:ind w:left="566"/>
    </w:pPr>
  </w:style>
  <w:style w:type="paragraph" w:customStyle="1" w:styleId="Section2">
    <w:name w:val="Section_2"/>
    <w:basedOn w:val="Section1"/>
    <w:link w:val="Section2Char"/>
    <w:rsid w:val="00FA439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FA4392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FA439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FA4392"/>
  </w:style>
  <w:style w:type="paragraph" w:customStyle="1" w:styleId="Partref">
    <w:name w:val="Part_ref"/>
    <w:basedOn w:val="Annexref"/>
    <w:next w:val="Normal"/>
    <w:rsid w:val="00FA4392"/>
  </w:style>
  <w:style w:type="paragraph" w:customStyle="1" w:styleId="Parttitle">
    <w:name w:val="Part_title"/>
    <w:basedOn w:val="Annextitle"/>
    <w:next w:val="Normalaftertitle0"/>
    <w:rsid w:val="00FA4392"/>
  </w:style>
  <w:style w:type="paragraph" w:customStyle="1" w:styleId="RecNo">
    <w:name w:val="Rec_No"/>
    <w:basedOn w:val="Normal"/>
    <w:next w:val="Normal"/>
    <w:link w:val="Rec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FA4392"/>
  </w:style>
  <w:style w:type="character" w:customStyle="1" w:styleId="Recdef">
    <w:name w:val="Rec_def"/>
    <w:basedOn w:val="DefaultParagraphFont"/>
    <w:rsid w:val="00FA4392"/>
    <w:rPr>
      <w:rFonts w:cs="Times New Roman"/>
      <w:b/>
    </w:rPr>
  </w:style>
  <w:style w:type="paragraph" w:customStyle="1" w:styleId="Reftext">
    <w:name w:val="Ref_text"/>
    <w:basedOn w:val="Normal"/>
    <w:rsid w:val="00FA4392"/>
    <w:pPr>
      <w:ind w:left="1134" w:hanging="1134"/>
    </w:pPr>
  </w:style>
  <w:style w:type="paragraph" w:customStyle="1" w:styleId="Reftitle">
    <w:name w:val="Ref_title"/>
    <w:basedOn w:val="Normal"/>
    <w:next w:val="Reftext"/>
    <w:rsid w:val="00FA439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FA4392"/>
  </w:style>
  <w:style w:type="character" w:customStyle="1" w:styleId="Resdef">
    <w:name w:val="Res_def"/>
    <w:basedOn w:val="DefaultParagraphFont"/>
    <w:rsid w:val="00FA439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FA4392"/>
  </w:style>
  <w:style w:type="paragraph" w:customStyle="1" w:styleId="SectionNo">
    <w:name w:val="Section_No"/>
    <w:basedOn w:val="AnnexNo"/>
    <w:next w:val="Normal"/>
    <w:rsid w:val="00FA4392"/>
  </w:style>
  <w:style w:type="paragraph" w:customStyle="1" w:styleId="Sectiontitle">
    <w:name w:val="Section_title"/>
    <w:basedOn w:val="Annextitle"/>
    <w:next w:val="Normalaftertitle0"/>
    <w:rsid w:val="00FA4392"/>
  </w:style>
  <w:style w:type="paragraph" w:customStyle="1" w:styleId="Source">
    <w:name w:val="Source"/>
    <w:basedOn w:val="Normal"/>
    <w:next w:val="Normal"/>
    <w:link w:val="SourceChar"/>
    <w:rsid w:val="00FA439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A4392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FA4392"/>
    <w:pPr>
      <w:spacing w:before="120"/>
    </w:pPr>
  </w:style>
  <w:style w:type="paragraph" w:customStyle="1" w:styleId="Tableref">
    <w:name w:val="Table_ref"/>
    <w:basedOn w:val="Normal"/>
    <w:next w:val="Tabletitle"/>
    <w:rsid w:val="00FA439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FA439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A439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A439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A4392"/>
    <w:rPr>
      <w:b/>
    </w:rPr>
  </w:style>
  <w:style w:type="paragraph" w:customStyle="1" w:styleId="toc0">
    <w:name w:val="toc 0"/>
    <w:basedOn w:val="Normal"/>
    <w:next w:val="TOC1"/>
    <w:rsid w:val="00FA439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A439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A4392"/>
    <w:pPr>
      <w:spacing w:before="120"/>
    </w:pPr>
  </w:style>
  <w:style w:type="paragraph" w:styleId="TOC3">
    <w:name w:val="toc 3"/>
    <w:basedOn w:val="TOC2"/>
    <w:rsid w:val="00FA4392"/>
  </w:style>
  <w:style w:type="paragraph" w:styleId="TOC4">
    <w:name w:val="toc 4"/>
    <w:basedOn w:val="TOC3"/>
    <w:rsid w:val="00FA4392"/>
  </w:style>
  <w:style w:type="paragraph" w:styleId="TOC5">
    <w:name w:val="toc 5"/>
    <w:basedOn w:val="TOC4"/>
    <w:rsid w:val="00FA4392"/>
  </w:style>
  <w:style w:type="paragraph" w:styleId="TOC6">
    <w:name w:val="toc 6"/>
    <w:basedOn w:val="TOC4"/>
    <w:rsid w:val="00FA4392"/>
  </w:style>
  <w:style w:type="paragraph" w:styleId="TOC7">
    <w:name w:val="toc 7"/>
    <w:basedOn w:val="TOC4"/>
    <w:rsid w:val="00FA4392"/>
  </w:style>
  <w:style w:type="paragraph" w:styleId="TOC8">
    <w:name w:val="toc 8"/>
    <w:basedOn w:val="TOC4"/>
    <w:rsid w:val="00FA4392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A439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FA4392"/>
    <w:rPr>
      <w:b/>
      <w:bCs/>
    </w:rPr>
  </w:style>
  <w:style w:type="character" w:customStyle="1" w:styleId="enumlev1Char">
    <w:name w:val="enumlev1 Char"/>
    <w:basedOn w:val="DefaultParagraphFont"/>
    <w:link w:val="enumlev1"/>
    <w:rsid w:val="00FA4392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FA4392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A4392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FA4392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A4392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FA43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92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FA4392"/>
    <w:pPr>
      <w:spacing w:before="280"/>
    </w:pPr>
  </w:style>
  <w:style w:type="paragraph" w:customStyle="1" w:styleId="Annexref">
    <w:name w:val="Annex_ref"/>
    <w:basedOn w:val="Normal"/>
    <w:next w:val="Normal"/>
    <w:rsid w:val="00FA439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A4392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RectitleChar">
    <w:name w:val="Rec_title Char"/>
    <w:link w:val="Rectitle"/>
    <w:rsid w:val="00FA4392"/>
    <w:rPr>
      <w:rFonts w:asciiTheme="minorHAnsi" w:hAnsiTheme="minorHAnsi"/>
      <w:b/>
      <w:sz w:val="26"/>
      <w:lang w:val="ru-RU" w:eastAsia="en-US"/>
    </w:rPr>
  </w:style>
  <w:style w:type="paragraph" w:styleId="ListParagraph">
    <w:name w:val="List Paragraph"/>
    <w:basedOn w:val="Normal"/>
    <w:uiPriority w:val="34"/>
    <w:qFormat/>
    <w:rsid w:val="00FA4392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FA4392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FA4392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FA4392"/>
  </w:style>
  <w:style w:type="character" w:customStyle="1" w:styleId="ArttitleCar">
    <w:name w:val="Art_title Car"/>
    <w:basedOn w:val="DefaultParagraphFont"/>
    <w:link w:val="Art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FA4392"/>
  </w:style>
  <w:style w:type="paragraph" w:customStyle="1" w:styleId="AppendixNo">
    <w:name w:val="Appendix_No"/>
    <w:basedOn w:val="AnnexNo"/>
    <w:next w:val="Annexref"/>
    <w:link w:val="AppendixNoCar"/>
    <w:rsid w:val="00FA4392"/>
  </w:style>
  <w:style w:type="character" w:customStyle="1" w:styleId="AppendixNoCar">
    <w:name w:val="Appendix_No Car"/>
    <w:basedOn w:val="DefaultParagraphFont"/>
    <w:link w:val="Appendi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A4392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FA4392"/>
  </w:style>
  <w:style w:type="paragraph" w:customStyle="1" w:styleId="Appendixref">
    <w:name w:val="Appendix_ref"/>
    <w:basedOn w:val="Annexref"/>
    <w:next w:val="Annextitle"/>
    <w:rsid w:val="00FA4392"/>
  </w:style>
  <w:style w:type="paragraph" w:customStyle="1" w:styleId="Appendixtitle">
    <w:name w:val="Appendix_title"/>
    <w:basedOn w:val="Annextitle"/>
    <w:next w:val="Normal"/>
    <w:link w:val="AppendixtitleChar"/>
    <w:rsid w:val="00FA4392"/>
  </w:style>
  <w:style w:type="character" w:customStyle="1" w:styleId="AppendixtitleChar">
    <w:name w:val="Appendix_title Char"/>
    <w:basedOn w:val="AnnextitleChar1"/>
    <w:link w:val="Appendix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A4392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FA4392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FA439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FA4392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FA43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3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392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FA439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FA4392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FA4392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FA439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FA4392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FA4392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FA439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A439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A43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FA4392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FA4392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FA4392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FA4392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FA4392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FA4392"/>
  </w:style>
  <w:style w:type="paragraph" w:styleId="Index4">
    <w:name w:val="index 4"/>
    <w:basedOn w:val="Normal"/>
    <w:next w:val="Normal"/>
    <w:rsid w:val="00FA4392"/>
    <w:pPr>
      <w:ind w:left="849"/>
    </w:pPr>
  </w:style>
  <w:style w:type="paragraph" w:styleId="Index5">
    <w:name w:val="index 5"/>
    <w:basedOn w:val="Normal"/>
    <w:next w:val="Normal"/>
    <w:rsid w:val="00FA4392"/>
    <w:pPr>
      <w:ind w:left="1132"/>
    </w:pPr>
  </w:style>
  <w:style w:type="paragraph" w:styleId="Index6">
    <w:name w:val="index 6"/>
    <w:basedOn w:val="Normal"/>
    <w:next w:val="Normal"/>
    <w:rsid w:val="00FA4392"/>
    <w:pPr>
      <w:ind w:left="1415"/>
    </w:pPr>
  </w:style>
  <w:style w:type="paragraph" w:styleId="Index7">
    <w:name w:val="index 7"/>
    <w:basedOn w:val="Normal"/>
    <w:next w:val="Normal"/>
    <w:rsid w:val="00FA4392"/>
    <w:pPr>
      <w:ind w:left="1698"/>
    </w:pPr>
  </w:style>
  <w:style w:type="paragraph" w:styleId="IndexHeading">
    <w:name w:val="index heading"/>
    <w:basedOn w:val="Normal"/>
    <w:next w:val="Index1"/>
    <w:rsid w:val="00FA4392"/>
  </w:style>
  <w:style w:type="character" w:styleId="LineNumber">
    <w:name w:val="line number"/>
    <w:basedOn w:val="DefaultParagraphFont"/>
    <w:rsid w:val="00FA4392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A4392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FA4392"/>
    <w:rPr>
      <w:lang w:val="en-US"/>
    </w:rPr>
  </w:style>
  <w:style w:type="paragraph" w:customStyle="1" w:styleId="NormalIndent0">
    <w:name w:val="Normal_Indent"/>
    <w:basedOn w:val="Normal"/>
    <w:rsid w:val="00FA4392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FA4392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FA4392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FA4392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FA4392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A4392"/>
    <w:rPr>
      <w:lang w:val="en-GB"/>
    </w:rPr>
  </w:style>
  <w:style w:type="paragraph" w:customStyle="1" w:styleId="Part1">
    <w:name w:val="Part_1"/>
    <w:basedOn w:val="Subsection1"/>
    <w:next w:val="Section1"/>
    <w:qFormat/>
    <w:rsid w:val="00FA4392"/>
  </w:style>
  <w:style w:type="paragraph" w:styleId="PlainText">
    <w:name w:val="Plain Text"/>
    <w:basedOn w:val="Normal"/>
    <w:link w:val="PlainTextChar"/>
    <w:uiPriority w:val="99"/>
    <w:unhideWhenUsed/>
    <w:rsid w:val="00FA4392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A4392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FA439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FA439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FA4392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FA4392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FA439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FA4392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FA439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FA4392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FA439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FA4392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FA4392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FA439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FA4392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FA439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FA4392"/>
  </w:style>
  <w:style w:type="paragraph" w:customStyle="1" w:styleId="Volumetitle">
    <w:name w:val="Volume_title"/>
    <w:basedOn w:val="ArtNo"/>
    <w:qFormat/>
    <w:rsid w:val="00FA4392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7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10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01EB-2FDD-4B53-BAB4-0E0CF4C5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299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2555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Chamova, Alisa</cp:lastModifiedBy>
  <cp:revision>8</cp:revision>
  <cp:lastPrinted>2020-02-03T08:09:00Z</cp:lastPrinted>
  <dcterms:created xsi:type="dcterms:W3CDTF">2022-03-01T21:19:00Z</dcterms:created>
  <dcterms:modified xsi:type="dcterms:W3CDTF">2022-03-02T14:27:00Z</dcterms:modified>
</cp:coreProperties>
</file>