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0923691C" w14:textId="77777777" w:rsidTr="00153E23">
        <w:tc>
          <w:tcPr>
            <w:tcW w:w="5000" w:type="pct"/>
            <w:gridSpan w:val="3"/>
            <w:shd w:val="clear" w:color="auto" w:fill="auto"/>
          </w:tcPr>
          <w:p w14:paraId="30C98C60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3F1AFB31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0597414A" w14:textId="77777777" w:rsidTr="00153E23">
        <w:tc>
          <w:tcPr>
            <w:tcW w:w="2707" w:type="pct"/>
            <w:gridSpan w:val="2"/>
            <w:shd w:val="clear" w:color="auto" w:fill="auto"/>
          </w:tcPr>
          <w:p w14:paraId="2E8416A3" w14:textId="4D5C523F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bidi="ar-EG"/>
              </w:rPr>
            </w:pPr>
            <w:r w:rsidRPr="00652D7C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1C653F49" w14:textId="23B1C7E3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  <w:r w:rsidRPr="000F7BBE">
              <w:rPr>
                <w:b/>
                <w:bCs/>
                <w:position w:val="2"/>
                <w:lang w:val="en-GB" w:bidi="ar-EG"/>
              </w:rPr>
              <w:t>CACE/</w:t>
            </w:r>
            <w:r w:rsidR="005E4FF4">
              <w:rPr>
                <w:b/>
                <w:bCs/>
                <w:position w:val="2"/>
                <w:lang w:bidi="ar-EG"/>
              </w:rPr>
              <w:t>1022</w:t>
            </w:r>
          </w:p>
        </w:tc>
        <w:tc>
          <w:tcPr>
            <w:tcW w:w="2293" w:type="pct"/>
            <w:shd w:val="clear" w:color="auto" w:fill="auto"/>
          </w:tcPr>
          <w:p w14:paraId="7339A5B7" w14:textId="0A4B9452" w:rsidR="000F7BBE" w:rsidRPr="000F7BBE" w:rsidRDefault="00652D7C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652D7C">
              <w:rPr>
                <w:position w:val="2"/>
                <w:lang w:val="fr-FR" w:bidi="ar-EG"/>
              </w:rPr>
              <w:t>3</w:t>
            </w:r>
            <w:r w:rsidR="0027519C">
              <w:rPr>
                <w:position w:val="2"/>
                <w:lang w:val="fr-FR" w:bidi="ar-EG"/>
              </w:rPr>
              <w:t>1</w:t>
            </w:r>
            <w:r w:rsidR="00F16820" w:rsidRPr="00652D7C">
              <w:rPr>
                <w:rFonts w:hint="cs"/>
                <w:position w:val="2"/>
                <w:rtl/>
                <w:lang w:bidi="ar-SY"/>
              </w:rPr>
              <w:t xml:space="preserve"> </w:t>
            </w:r>
            <w:r>
              <w:rPr>
                <w:rFonts w:hint="cs"/>
                <w:position w:val="2"/>
                <w:rtl/>
                <w:lang w:bidi="ar-SY"/>
              </w:rPr>
              <w:t>مارس</w:t>
            </w:r>
            <w:r w:rsidR="000F7BBE" w:rsidRPr="000F7BBE">
              <w:rPr>
                <w:rFonts w:hint="cs"/>
                <w:position w:val="2"/>
                <w:rtl/>
                <w:lang w:bidi="ar-SY"/>
              </w:rPr>
              <w:t xml:space="preserve"> </w:t>
            </w:r>
            <w:r>
              <w:rPr>
                <w:position w:val="2"/>
                <w:lang w:bidi="ar-EG"/>
              </w:rPr>
              <w:t>2022</w:t>
            </w:r>
          </w:p>
        </w:tc>
      </w:tr>
      <w:tr w:rsidR="000F7BBE" w:rsidRPr="000F7BBE" w14:paraId="082989B8" w14:textId="77777777" w:rsidTr="00153E23">
        <w:tc>
          <w:tcPr>
            <w:tcW w:w="5000" w:type="pct"/>
            <w:gridSpan w:val="3"/>
            <w:shd w:val="clear" w:color="auto" w:fill="auto"/>
          </w:tcPr>
          <w:p w14:paraId="16B06543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3CDA5AB8" w14:textId="77777777" w:rsidTr="00153E23">
        <w:tc>
          <w:tcPr>
            <w:tcW w:w="5000" w:type="pct"/>
            <w:gridSpan w:val="3"/>
            <w:shd w:val="clear" w:color="auto" w:fill="auto"/>
          </w:tcPr>
          <w:p w14:paraId="3C950B2C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BEBE3CC" w14:textId="77777777" w:rsidTr="00153E23">
        <w:tc>
          <w:tcPr>
            <w:tcW w:w="5000" w:type="pct"/>
            <w:gridSpan w:val="3"/>
            <w:shd w:val="clear" w:color="auto" w:fill="auto"/>
          </w:tcPr>
          <w:p w14:paraId="1FD7267A" w14:textId="5AE1E96E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192DD7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192DD7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192DD7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0F7BBE">
              <w:rPr>
                <w:b/>
                <w:bCs/>
                <w:position w:val="2"/>
                <w:rtl/>
              </w:rPr>
              <w:br/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652D7C">
              <w:rPr>
                <w:rFonts w:hint="cs"/>
                <w:b/>
                <w:bCs/>
                <w:position w:val="2"/>
                <w:rtl/>
                <w:lang w:val="en-GB" w:bidi="ar-EG"/>
              </w:rPr>
              <w:t>6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5A97221B" w14:textId="77777777" w:rsidTr="00153E23">
        <w:tc>
          <w:tcPr>
            <w:tcW w:w="5000" w:type="pct"/>
            <w:gridSpan w:val="3"/>
            <w:shd w:val="clear" w:color="auto" w:fill="auto"/>
          </w:tcPr>
          <w:p w14:paraId="438EDBE8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5890F4A" w14:textId="77777777" w:rsidTr="00153E23">
        <w:tc>
          <w:tcPr>
            <w:tcW w:w="5000" w:type="pct"/>
            <w:gridSpan w:val="3"/>
            <w:shd w:val="clear" w:color="auto" w:fill="auto"/>
          </w:tcPr>
          <w:p w14:paraId="730442F1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591A8C6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761C478C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35F1B282" w14:textId="2A213D25" w:rsidR="000F7BBE" w:rsidRPr="000F7BBE" w:rsidRDefault="00652D7C" w:rsidP="00652D7C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  <w:r w:rsidRPr="00652D7C">
              <w:rPr>
                <w:b/>
                <w:bCs/>
                <w:position w:val="2"/>
                <w:rtl/>
                <w:lang w:bidi="ar-EG"/>
              </w:rPr>
              <w:t xml:space="preserve">لجنة الدراسات </w:t>
            </w:r>
            <w:r w:rsidR="00EF7B1A">
              <w:rPr>
                <w:rFonts w:hint="cs"/>
                <w:b/>
                <w:bCs/>
                <w:position w:val="2"/>
                <w:rtl/>
                <w:lang w:bidi="ar-EG"/>
              </w:rPr>
              <w:t>6</w:t>
            </w:r>
            <w:r w:rsidR="00EF7B1A" w:rsidRPr="00E235E7">
              <w:rPr>
                <w:b/>
                <w:bCs/>
                <w:position w:val="2"/>
                <w:lang w:val="fr-FR" w:bidi="ar-EG"/>
              </w:rPr>
              <w:t xml:space="preserve"> </w:t>
            </w:r>
            <w:r w:rsidRPr="00652D7C">
              <w:rPr>
                <w:b/>
                <w:bCs/>
                <w:position w:val="2"/>
                <w:rtl/>
                <w:lang w:bidi="ar-EG"/>
              </w:rPr>
              <w:t>للاتصالات الراديوي</w:t>
            </w:r>
            <w:r w:rsidRPr="00652D7C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ة </w:t>
            </w:r>
            <w:sdt>
              <w:sdtPr>
                <w:rPr>
                  <w:b/>
                  <w:bCs/>
                  <w:position w:val="2"/>
                  <w:rtl/>
                </w:rPr>
                <w:alias w:val="SG"/>
                <w:tag w:val="SG"/>
                <w:id w:val="-2083972692"/>
                <w:placeholder>
                  <w:docPart w:val="35AC8629860D4770B51FD68E3CFD93F4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b/>
                      <w:bCs/>
                      <w:position w:val="2"/>
                      <w:rtl/>
                    </w:rPr>
                    <w:id w:val="1324467921"/>
                    <w:placeholder>
                      <w:docPart w:val="46C84FEE1D8C4C50B0AC9AA4BE82FF00"/>
                    </w:placeholder>
                    <w:comboBox>
                      <w:listItem w:displayText="1 (إدارة الطيف)" w:value="1 (إدارة الطيف)"/>
                      <w:listItem w:displayText="3 (انتشار الموجات الراديوية)" w:value="3 (انتشار الموجات الراديوية)"/>
                      <w:listItem w:displayText="4 (الخدمات الساتلية)" w:value="4 (الخدمات الساتلية)"/>
                      <w:listItem w:displayText="5 (خدمات الأرض)" w:value="5 (خدمات الأرض)"/>
                      <w:listItem w:displayText="6 (الخدمة الإذاعية)" w:value="6 (الخدمة الإذاعية)"/>
                      <w:listItem w:displayText="7 (خدمات العلوم)" w:value="7 (خدمات العلوم)"/>
                    </w:comboBox>
                  </w:sdtPr>
                  <w:sdtEndPr>
                    <w:rPr>
                      <w:rFonts w:hint="cs"/>
                    </w:rPr>
                  </w:sdtEndPr>
                  <w:sdtContent>
                    <w:r w:rsidR="00EF7B1A" w:rsidRPr="00EF7B1A">
                      <w:rPr>
                        <w:b/>
                        <w:bCs/>
                        <w:position w:val="2"/>
                        <w:rtl/>
                      </w:rPr>
                      <w:t>( الخدمة الإذاعية)</w:t>
                    </w:r>
                  </w:sdtContent>
                </w:sdt>
              </w:sdtContent>
            </w:sdt>
          </w:p>
          <w:p w14:paraId="580EA9B7" w14:textId="5C359B94" w:rsidR="000F7BBE" w:rsidRPr="000F7BBE" w:rsidRDefault="00150DB9" w:rsidP="0085174B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-</w:t>
            </w:r>
            <w:r w:rsidR="000F7BBE" w:rsidRPr="000F7BBE">
              <w:rPr>
                <w:b/>
                <w:bCs/>
                <w:position w:val="2"/>
                <w:rtl/>
                <w:lang w:bidi="ar-EG"/>
              </w:rPr>
              <w:tab/>
            </w:r>
            <w:r w:rsidR="00652D7C" w:rsidRPr="00652D7C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اقتراح </w:t>
            </w:r>
            <w:r w:rsidR="00652D7C" w:rsidRPr="00652D7C">
              <w:rPr>
                <w:b/>
                <w:bCs/>
                <w:position w:val="2"/>
                <w:rtl/>
                <w:lang w:bidi="ar-EG"/>
              </w:rPr>
              <w:t>اعتماد</w:t>
            </w:r>
            <w:r w:rsidR="00652D7C" w:rsidRPr="00652D7C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مشروع </w:t>
            </w:r>
            <w:r w:rsidR="00652D7C" w:rsidRPr="00652D7C">
              <w:rPr>
                <w:rFonts w:hint="cs"/>
                <w:b/>
                <w:bCs/>
                <w:position w:val="2"/>
                <w:rtl/>
              </w:rPr>
              <w:t>توصية</w:t>
            </w:r>
            <w:r w:rsidR="00652D7C" w:rsidRPr="00652D7C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652D7C" w:rsidRPr="00652D7C">
              <w:rPr>
                <w:rFonts w:hint="cs"/>
                <w:b/>
                <w:bCs/>
                <w:position w:val="2"/>
                <w:rtl/>
              </w:rPr>
              <w:t xml:space="preserve">جديدة ومشاريع مراجعة </w:t>
            </w:r>
            <w:r w:rsidR="00652D7C">
              <w:rPr>
                <w:b/>
                <w:bCs/>
                <w:position w:val="2"/>
              </w:rPr>
              <w:t>3</w:t>
            </w:r>
            <w:r w:rsidR="00652D7C" w:rsidRPr="00652D7C">
              <w:rPr>
                <w:rFonts w:hint="eastAsia"/>
                <w:b/>
                <w:bCs/>
                <w:position w:val="2"/>
                <w:rtl/>
                <w:lang w:bidi="ar-SY"/>
              </w:rPr>
              <w:t> </w:t>
            </w:r>
            <w:r w:rsidR="00652D7C" w:rsidRPr="00652D7C">
              <w:rPr>
                <w:rFonts w:hint="cs"/>
                <w:b/>
                <w:bCs/>
                <w:position w:val="2"/>
                <w:rtl/>
              </w:rPr>
              <w:t>توصيات لقطاع الاتصالات الراديوية</w:t>
            </w:r>
            <w:r w:rsidR="00652D7C" w:rsidRPr="00652D7C">
              <w:rPr>
                <w:b/>
                <w:bCs/>
                <w:position w:val="2"/>
                <w:rtl/>
                <w:lang w:bidi="ar-EG"/>
              </w:rPr>
              <w:t xml:space="preserve"> والموافقة عليها في</w:t>
            </w:r>
            <w:r w:rsidR="00652D7C" w:rsidRPr="00652D7C"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 w:rsidR="00652D7C" w:rsidRPr="00652D7C">
              <w:rPr>
                <w:b/>
                <w:bCs/>
                <w:position w:val="2"/>
                <w:rtl/>
                <w:lang w:bidi="ar-EG"/>
              </w:rPr>
              <w:t>نفس الوقت</w:t>
            </w:r>
            <w:r w:rsidR="00652D7C" w:rsidRPr="00652D7C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بالمراسلة</w:t>
            </w:r>
            <w:r w:rsidR="00652D7C" w:rsidRPr="00652D7C">
              <w:rPr>
                <w:b/>
                <w:bCs/>
                <w:position w:val="2"/>
                <w:rtl/>
                <w:lang w:bidi="ar-EG"/>
              </w:rPr>
              <w:t xml:space="preserve"> وفقاً للفقرة</w:t>
            </w:r>
            <w:r w:rsidR="00652D7C" w:rsidRPr="00652D7C">
              <w:rPr>
                <w:rFonts w:hint="cs"/>
                <w:b/>
                <w:bCs/>
                <w:position w:val="2"/>
                <w:rtl/>
                <w:lang w:bidi="ar-EG"/>
              </w:rPr>
              <w:t> </w:t>
            </w:r>
            <w:r w:rsidR="00652D7C" w:rsidRPr="00652D7C">
              <w:rPr>
                <w:b/>
                <w:bCs/>
                <w:position w:val="2"/>
                <w:lang w:val="fr-FR" w:bidi="ar-EG"/>
              </w:rPr>
              <w:t>4.2.6.A2</w:t>
            </w:r>
            <w:r w:rsidR="00652D7C" w:rsidRPr="00652D7C">
              <w:rPr>
                <w:b/>
                <w:bCs/>
                <w:position w:val="2"/>
                <w:rtl/>
                <w:lang w:bidi="ar-EG"/>
              </w:rPr>
              <w:t xml:space="preserve"> من القرار </w:t>
            </w:r>
            <w:r w:rsidR="00652D7C" w:rsidRPr="00652D7C">
              <w:rPr>
                <w:b/>
                <w:bCs/>
                <w:position w:val="2"/>
                <w:lang w:val="fr-FR" w:bidi="ar-EG"/>
              </w:rPr>
              <w:t>ITU-R 1-8</w:t>
            </w:r>
            <w:r w:rsidR="00652D7C" w:rsidRPr="00652D7C">
              <w:rPr>
                <w:b/>
                <w:bCs/>
                <w:position w:val="2"/>
                <w:rtl/>
                <w:lang w:bidi="ar-EG"/>
              </w:rPr>
              <w:t xml:space="preserve"> (إجراء الاعتماد والموافقة في</w:t>
            </w:r>
            <w:r w:rsidR="00652D7C" w:rsidRPr="00652D7C"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 w:rsidR="00652D7C" w:rsidRPr="00652D7C">
              <w:rPr>
                <w:b/>
                <w:bCs/>
                <w:position w:val="2"/>
                <w:rtl/>
                <w:lang w:bidi="ar-EG"/>
              </w:rPr>
              <w:t xml:space="preserve">نفس الوقت </w:t>
            </w:r>
            <w:r w:rsidR="00652D7C" w:rsidRPr="00652D7C">
              <w:rPr>
                <w:rFonts w:hint="cs"/>
                <w:b/>
                <w:bCs/>
                <w:position w:val="2"/>
                <w:rtl/>
                <w:lang w:bidi="ar-EG"/>
              </w:rPr>
              <w:t>عن طريق المراسلة</w:t>
            </w:r>
            <w:r w:rsidR="00652D7C" w:rsidRPr="00652D7C">
              <w:rPr>
                <w:b/>
                <w:bCs/>
                <w:position w:val="2"/>
                <w:rtl/>
                <w:lang w:bidi="ar-EG"/>
              </w:rPr>
              <w:t>)</w:t>
            </w:r>
          </w:p>
        </w:tc>
      </w:tr>
      <w:tr w:rsidR="0085174B" w:rsidRPr="000F7BBE" w14:paraId="40855940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0F7FEFDE" w14:textId="77777777" w:rsidR="0085174B" w:rsidRPr="000F7BBE" w:rsidRDefault="0085174B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3A21DF6E" w14:textId="77777777" w:rsidR="0085174B" w:rsidRPr="00652D7C" w:rsidRDefault="0085174B" w:rsidP="00652D7C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13566380" w14:textId="4A2311A4" w:rsidR="00652D7C" w:rsidRPr="00652D7C" w:rsidRDefault="00652D7C" w:rsidP="0027519C">
      <w:pPr>
        <w:spacing w:before="360"/>
        <w:rPr>
          <w:rtl/>
          <w:lang w:bidi="ar-EG"/>
        </w:rPr>
      </w:pPr>
      <w:r w:rsidRPr="00652D7C">
        <w:rPr>
          <w:rtl/>
          <w:lang w:bidi="ar-EG"/>
        </w:rPr>
        <w:t>قررت لجنة الدراسات</w:t>
      </w:r>
      <w:r w:rsidRPr="00652D7C">
        <w:rPr>
          <w:rFonts w:hint="cs"/>
          <w:rtl/>
          <w:lang w:bidi="ar-EG"/>
        </w:rPr>
        <w:t> </w:t>
      </w:r>
      <w:r w:rsidRPr="00652D7C">
        <w:rPr>
          <w:lang w:val="en-GB" w:bidi="ar-EG"/>
        </w:rPr>
        <w:t>6</w:t>
      </w:r>
      <w:r w:rsidRPr="00652D7C">
        <w:rPr>
          <w:rtl/>
          <w:lang w:bidi="ar-EG"/>
        </w:rPr>
        <w:t xml:space="preserve"> للاتصالات الراديوية في اجتماعها </w:t>
      </w:r>
      <w:r w:rsidRPr="00652D7C">
        <w:rPr>
          <w:rFonts w:hint="cs"/>
          <w:rtl/>
          <w:lang w:bidi="ar-EG"/>
        </w:rPr>
        <w:t>الذي عُقد</w:t>
      </w:r>
      <w:r w:rsidRPr="00652D7C">
        <w:rPr>
          <w:rtl/>
          <w:lang w:bidi="ar-EG"/>
        </w:rPr>
        <w:t xml:space="preserve"> </w:t>
      </w:r>
      <w:r w:rsidRPr="00652D7C">
        <w:rPr>
          <w:rFonts w:hint="cs"/>
          <w:rtl/>
          <w:lang w:bidi="ar-EG"/>
        </w:rPr>
        <w:t xml:space="preserve">في </w:t>
      </w:r>
      <w:r>
        <w:rPr>
          <w:lang w:bidi="ar-EG"/>
        </w:rPr>
        <w:t>18</w:t>
      </w:r>
      <w:r w:rsidRPr="00652D7C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مارس</w:t>
      </w:r>
      <w:r w:rsidRPr="00652D7C">
        <w:rPr>
          <w:rFonts w:hint="cs"/>
          <w:rtl/>
          <w:lang w:bidi="ar-EG"/>
        </w:rPr>
        <w:t xml:space="preserve"> </w:t>
      </w:r>
      <w:r>
        <w:rPr>
          <w:lang w:bidi="ar-EG"/>
        </w:rPr>
        <w:t>2022</w:t>
      </w:r>
      <w:r w:rsidRPr="00652D7C">
        <w:rPr>
          <w:rFonts w:hint="cs"/>
          <w:rtl/>
          <w:lang w:bidi="ar-EG"/>
        </w:rPr>
        <w:t xml:space="preserve"> </w:t>
      </w:r>
      <w:r w:rsidRPr="00652D7C">
        <w:rPr>
          <w:rtl/>
          <w:lang w:bidi="ar-EG"/>
        </w:rPr>
        <w:t xml:space="preserve">أن تلتمس اعتماد </w:t>
      </w:r>
      <w:r w:rsidRPr="00652D7C">
        <w:rPr>
          <w:rFonts w:hint="cs"/>
          <w:rtl/>
          <w:lang w:bidi="ar-EG"/>
        </w:rPr>
        <w:t xml:space="preserve">مشروع توصية جديدة ومشاريع مراجَعة </w:t>
      </w:r>
      <w:r w:rsidR="00EF7B1A">
        <w:rPr>
          <w:rFonts w:hint="cs"/>
          <w:rtl/>
          <w:lang w:bidi="ar-EG"/>
        </w:rPr>
        <w:t>3</w:t>
      </w:r>
      <w:r w:rsidRPr="00652D7C">
        <w:rPr>
          <w:rFonts w:hint="cs"/>
          <w:rtl/>
          <w:lang w:bidi="ar-EG"/>
        </w:rPr>
        <w:t xml:space="preserve"> توصيات لقطاع الاتصالات الراديوية عن طريق المراسلة (الفقرة</w:t>
      </w:r>
      <w:r w:rsidRPr="00652D7C">
        <w:rPr>
          <w:rFonts w:hint="eastAsia"/>
          <w:rtl/>
          <w:lang w:bidi="ar-EG"/>
        </w:rPr>
        <w:t> </w:t>
      </w:r>
      <w:r w:rsidRPr="00652D7C">
        <w:rPr>
          <w:lang w:bidi="ar-EG"/>
        </w:rPr>
        <w:t>2.6.A2</w:t>
      </w:r>
      <w:r w:rsidRPr="00652D7C">
        <w:rPr>
          <w:rFonts w:hint="cs"/>
          <w:rtl/>
          <w:lang w:bidi="ar-EG"/>
        </w:rPr>
        <w:t xml:space="preserve"> من القرار </w:t>
      </w:r>
      <w:r w:rsidRPr="00652D7C">
        <w:rPr>
          <w:lang w:bidi="ar-EG"/>
        </w:rPr>
        <w:t>ITU</w:t>
      </w:r>
      <w:r w:rsidRPr="00652D7C">
        <w:rPr>
          <w:lang w:bidi="ar-EG"/>
        </w:rPr>
        <w:noBreakHyphen/>
        <w:t>R 1</w:t>
      </w:r>
      <w:r w:rsidRPr="00652D7C">
        <w:rPr>
          <w:lang w:bidi="ar-EG"/>
        </w:rPr>
        <w:noBreakHyphen/>
        <w:t>8</w:t>
      </w:r>
      <w:r w:rsidRPr="00652D7C">
        <w:rPr>
          <w:rFonts w:hint="cs"/>
          <w:rtl/>
          <w:lang w:bidi="ar-EG"/>
        </w:rPr>
        <w:t>) وقررت كذلك تطبيق إجراء الاعتماد والموافقة في نفس الوقت عن طريق المراسلة</w:t>
      </w:r>
      <w:r w:rsidRPr="00652D7C">
        <w:rPr>
          <w:rFonts w:hint="eastAsia"/>
          <w:rtl/>
          <w:lang w:bidi="ar-EG"/>
        </w:rPr>
        <w:t> </w:t>
      </w:r>
      <w:r w:rsidRPr="00652D7C">
        <w:rPr>
          <w:lang w:bidi="ar-EG"/>
        </w:rPr>
        <w:t>(PSAA)</w:t>
      </w:r>
      <w:r w:rsidRPr="00652D7C">
        <w:rPr>
          <w:rFonts w:hint="cs"/>
          <w:rtl/>
          <w:lang w:bidi="ar-EG"/>
        </w:rPr>
        <w:t xml:space="preserve"> (الفقرة </w:t>
      </w:r>
      <w:r w:rsidRPr="00652D7C">
        <w:rPr>
          <w:lang w:bidi="ar-EG"/>
        </w:rPr>
        <w:t>4.2.6.A2</w:t>
      </w:r>
      <w:r w:rsidRPr="00652D7C">
        <w:rPr>
          <w:rFonts w:hint="cs"/>
          <w:rtl/>
          <w:lang w:bidi="ar-EG"/>
        </w:rPr>
        <w:t xml:space="preserve"> من القرار </w:t>
      </w:r>
      <w:r w:rsidRPr="00652D7C">
        <w:rPr>
          <w:lang w:bidi="ar-EG"/>
        </w:rPr>
        <w:t>ITU</w:t>
      </w:r>
      <w:r w:rsidRPr="00652D7C">
        <w:rPr>
          <w:lang w:bidi="ar-EG"/>
        </w:rPr>
        <w:noBreakHyphen/>
        <w:t>R 1</w:t>
      </w:r>
      <w:r w:rsidRPr="00652D7C">
        <w:rPr>
          <w:lang w:bidi="ar-EG"/>
        </w:rPr>
        <w:noBreakHyphen/>
        <w:t>8</w:t>
      </w:r>
      <w:r w:rsidRPr="00652D7C">
        <w:rPr>
          <w:rFonts w:hint="cs"/>
          <w:rtl/>
          <w:lang w:bidi="ar-EG"/>
        </w:rPr>
        <w:t xml:space="preserve">). ويرد في </w:t>
      </w:r>
      <w:r w:rsidRPr="00652D7C">
        <w:rPr>
          <w:rFonts w:hint="cs"/>
          <w:rtl/>
        </w:rPr>
        <w:t>الملحق بهذه الرسالة</w:t>
      </w:r>
      <w:r w:rsidRPr="00652D7C">
        <w:rPr>
          <w:rFonts w:hint="cs"/>
          <w:rtl/>
          <w:lang w:bidi="ar-EG"/>
        </w:rPr>
        <w:t xml:space="preserve"> عناوين وملخصات مشاريع التوصيات. ويرجى من أي دولة عضو تعترض على اعتماد مشروع توصية أن تخبر المدير ورئيس لجنة الدراسات بأسباب</w:t>
      </w:r>
      <w:r w:rsidRPr="00652D7C">
        <w:rPr>
          <w:rFonts w:hint="eastAsia"/>
          <w:rtl/>
          <w:lang w:bidi="ar-EG"/>
        </w:rPr>
        <w:t> </w:t>
      </w:r>
      <w:r w:rsidRPr="00652D7C">
        <w:rPr>
          <w:rFonts w:hint="cs"/>
          <w:rtl/>
          <w:lang w:bidi="ar-EG"/>
        </w:rPr>
        <w:t>اعتراضها.</w:t>
      </w:r>
    </w:p>
    <w:p w14:paraId="7433D1EE" w14:textId="74713519" w:rsidR="00652D7C" w:rsidRPr="00652D7C" w:rsidRDefault="00652D7C" w:rsidP="00652D7C">
      <w:pPr>
        <w:rPr>
          <w:rtl/>
          <w:lang w:bidi="ar-EG"/>
        </w:rPr>
      </w:pPr>
      <w:r w:rsidRPr="00652D7C">
        <w:rPr>
          <w:rFonts w:hint="cs"/>
          <w:rtl/>
          <w:lang w:bidi="ar-EG"/>
        </w:rPr>
        <w:t xml:space="preserve">وتمتد فترة النظر لمدة شهرين تنتهي في </w:t>
      </w:r>
      <w:r>
        <w:rPr>
          <w:u w:val="single"/>
          <w:lang w:bidi="ar-EG"/>
        </w:rPr>
        <w:t>3</w:t>
      </w:r>
      <w:r w:rsidR="0027519C">
        <w:rPr>
          <w:u w:val="single"/>
          <w:lang w:bidi="ar-EG"/>
        </w:rPr>
        <w:t>1</w:t>
      </w:r>
      <w:r w:rsidRPr="00652D7C">
        <w:rPr>
          <w:rFonts w:hint="cs"/>
          <w:u w:val="single"/>
          <w:rtl/>
          <w:lang w:bidi="ar-EG"/>
        </w:rPr>
        <w:t xml:space="preserve"> </w:t>
      </w:r>
      <w:r>
        <w:rPr>
          <w:rFonts w:hint="cs"/>
          <w:u w:val="single"/>
          <w:rtl/>
          <w:lang w:bidi="ar-EG"/>
        </w:rPr>
        <w:t>مايو</w:t>
      </w:r>
      <w:r w:rsidRPr="00652D7C">
        <w:rPr>
          <w:rFonts w:hint="cs"/>
          <w:u w:val="single"/>
          <w:rtl/>
          <w:lang w:bidi="ar-EG"/>
        </w:rPr>
        <w:t xml:space="preserve"> </w:t>
      </w:r>
      <w:r>
        <w:rPr>
          <w:u w:val="single"/>
          <w:lang w:bidi="ar-EG"/>
        </w:rPr>
        <w:t>2022</w:t>
      </w:r>
      <w:r w:rsidRPr="00652D7C">
        <w:rPr>
          <w:rFonts w:hint="cs"/>
          <w:rtl/>
          <w:lang w:bidi="ar-EG"/>
        </w:rPr>
        <w:t>. وإذا لم ترد أي اعتراضات من الدول الأعضاء خلال هذه الفترة، فإن مشاريع التوصيات ستعتبر قد اعتمدتها لجنة الدراسات 6. وعلاوةً على</w:t>
      </w:r>
      <w:r w:rsidRPr="00652D7C">
        <w:rPr>
          <w:rtl/>
          <w:lang w:bidi="ar-EG"/>
        </w:rPr>
        <w:t xml:space="preserve"> ذلك، ولما</w:t>
      </w:r>
      <w:r w:rsidRPr="00652D7C">
        <w:rPr>
          <w:lang w:bidi="ar-EG"/>
        </w:rPr>
        <w:t> </w:t>
      </w:r>
      <w:r w:rsidRPr="00652D7C">
        <w:rPr>
          <w:rtl/>
          <w:lang w:bidi="ar-EG"/>
        </w:rPr>
        <w:t>كان قد</w:t>
      </w:r>
      <w:r w:rsidRPr="00652D7C">
        <w:rPr>
          <w:rFonts w:hint="cs"/>
          <w:rtl/>
          <w:lang w:bidi="ar-EG"/>
        </w:rPr>
        <w:t> </w:t>
      </w:r>
      <w:r w:rsidRPr="00652D7C">
        <w:rPr>
          <w:rtl/>
          <w:lang w:bidi="ar-EG"/>
        </w:rPr>
        <w:t>تم اتباع إجراء الاعتماد والموافقة في</w:t>
      </w:r>
      <w:r w:rsidRPr="00652D7C">
        <w:rPr>
          <w:rFonts w:hint="cs"/>
          <w:rtl/>
          <w:lang w:bidi="ar-EG"/>
        </w:rPr>
        <w:t> </w:t>
      </w:r>
      <w:r w:rsidRPr="00652D7C">
        <w:rPr>
          <w:rtl/>
          <w:lang w:bidi="ar-EG"/>
        </w:rPr>
        <w:t xml:space="preserve">نفس الوقت عن طريق المراسلة، فإن </w:t>
      </w:r>
      <w:r w:rsidRPr="00652D7C">
        <w:rPr>
          <w:rFonts w:hint="cs"/>
          <w:rtl/>
          <w:lang w:bidi="ar-EG"/>
        </w:rPr>
        <w:t xml:space="preserve">مشاريع التوصيات ستعتبر </w:t>
      </w:r>
      <w:r w:rsidRPr="00652D7C">
        <w:rPr>
          <w:rtl/>
          <w:lang w:bidi="ar-EG"/>
        </w:rPr>
        <w:t>أيضاً بحكم المواف</w:t>
      </w:r>
      <w:r w:rsidRPr="00652D7C">
        <w:rPr>
          <w:rFonts w:hint="cs"/>
          <w:rtl/>
          <w:lang w:bidi="ar-EG"/>
        </w:rPr>
        <w:t>َ</w:t>
      </w:r>
      <w:r w:rsidRPr="00652D7C">
        <w:rPr>
          <w:rtl/>
          <w:lang w:bidi="ar-EG"/>
        </w:rPr>
        <w:t xml:space="preserve">ق </w:t>
      </w:r>
      <w:r w:rsidRPr="00652D7C">
        <w:rPr>
          <w:rFonts w:hint="cs"/>
          <w:rtl/>
          <w:lang w:bidi="ar-EG"/>
        </w:rPr>
        <w:t>عليها</w:t>
      </w:r>
      <w:r w:rsidRPr="00652D7C">
        <w:rPr>
          <w:rtl/>
          <w:lang w:bidi="ar-EG"/>
        </w:rPr>
        <w:t>.</w:t>
      </w:r>
    </w:p>
    <w:p w14:paraId="478389F9" w14:textId="64B5C565" w:rsidR="00F16820" w:rsidRDefault="00652D7C" w:rsidP="00652D7C">
      <w:pPr>
        <w:rPr>
          <w:rtl/>
        </w:rPr>
      </w:pPr>
      <w:r w:rsidRPr="00652D7C">
        <w:rPr>
          <w:rtl/>
          <w:lang w:bidi="ar-EG"/>
        </w:rPr>
        <w:t>وبعد المهلة المحددة أعلاه</w:t>
      </w:r>
      <w:r w:rsidRPr="00652D7C">
        <w:rPr>
          <w:rFonts w:hint="cs"/>
          <w:rtl/>
          <w:lang w:bidi="ar-EG"/>
        </w:rPr>
        <w:t>،</w:t>
      </w:r>
      <w:r w:rsidRPr="00652D7C">
        <w:rPr>
          <w:rtl/>
          <w:lang w:bidi="ar-EG"/>
        </w:rPr>
        <w:t xml:space="preserve"> ست</w:t>
      </w:r>
      <w:r w:rsidRPr="00652D7C">
        <w:rPr>
          <w:rFonts w:hint="cs"/>
          <w:rtl/>
          <w:lang w:bidi="ar-EG"/>
        </w:rPr>
        <w:t>ُ</w:t>
      </w:r>
      <w:r w:rsidRPr="00652D7C">
        <w:rPr>
          <w:rtl/>
          <w:lang w:bidi="ar-EG"/>
        </w:rPr>
        <w:t xml:space="preserve">علن نتائج </w:t>
      </w:r>
      <w:r w:rsidRPr="00652D7C">
        <w:rPr>
          <w:rFonts w:hint="cs"/>
          <w:rtl/>
          <w:lang w:bidi="ar-EG"/>
        </w:rPr>
        <w:t>الإجراءات المذكورة أعلاه</w:t>
      </w:r>
      <w:r w:rsidRPr="00652D7C">
        <w:rPr>
          <w:rtl/>
          <w:lang w:bidi="ar-EG"/>
        </w:rPr>
        <w:t xml:space="preserve"> في </w:t>
      </w:r>
      <w:r w:rsidRPr="00652D7C">
        <w:rPr>
          <w:rFonts w:hint="cs"/>
          <w:rtl/>
          <w:lang w:bidi="ar-EG"/>
        </w:rPr>
        <w:t>رسالة</w:t>
      </w:r>
      <w:r w:rsidRPr="00652D7C">
        <w:rPr>
          <w:rtl/>
          <w:lang w:bidi="ar-EG"/>
        </w:rPr>
        <w:t xml:space="preserve"> إدارية</w:t>
      </w:r>
      <w:r w:rsidRPr="00652D7C">
        <w:rPr>
          <w:rFonts w:hint="cs"/>
          <w:rtl/>
          <w:lang w:bidi="ar-EG"/>
        </w:rPr>
        <w:t xml:space="preserve"> معممة</w:t>
      </w:r>
      <w:r w:rsidRPr="00652D7C">
        <w:rPr>
          <w:rtl/>
          <w:lang w:bidi="ar-EG"/>
        </w:rPr>
        <w:t xml:space="preserve"> وست</w:t>
      </w:r>
      <w:r w:rsidRPr="00652D7C">
        <w:rPr>
          <w:rFonts w:hint="cs"/>
          <w:rtl/>
          <w:lang w:bidi="ar-EG"/>
        </w:rPr>
        <w:t>ُ</w:t>
      </w:r>
      <w:r w:rsidRPr="00652D7C">
        <w:rPr>
          <w:rtl/>
          <w:lang w:bidi="ar-EG"/>
        </w:rPr>
        <w:t>نشر</w:t>
      </w:r>
      <w:r w:rsidRPr="00652D7C">
        <w:rPr>
          <w:rFonts w:hint="cs"/>
          <w:rtl/>
          <w:lang w:bidi="ar-EG"/>
        </w:rPr>
        <w:t xml:space="preserve"> </w:t>
      </w:r>
      <w:r w:rsidRPr="00652D7C">
        <w:rPr>
          <w:rtl/>
          <w:lang w:bidi="ar-EG"/>
        </w:rPr>
        <w:t>التوص</w:t>
      </w:r>
      <w:r w:rsidRPr="00652D7C">
        <w:rPr>
          <w:rFonts w:hint="cs"/>
          <w:rtl/>
          <w:lang w:bidi="ar-EG"/>
        </w:rPr>
        <w:t>يات</w:t>
      </w:r>
      <w:r w:rsidRPr="00652D7C">
        <w:rPr>
          <w:rtl/>
          <w:lang w:bidi="ar-EG"/>
        </w:rPr>
        <w:t xml:space="preserve"> المواف</w:t>
      </w:r>
      <w:r w:rsidRPr="00652D7C">
        <w:rPr>
          <w:rFonts w:hint="cs"/>
          <w:rtl/>
          <w:lang w:bidi="ar-EG"/>
        </w:rPr>
        <w:t>َق</w:t>
      </w:r>
      <w:r w:rsidRPr="00652D7C">
        <w:rPr>
          <w:rtl/>
          <w:lang w:bidi="ar-EG"/>
        </w:rPr>
        <w:t xml:space="preserve"> عليها في</w:t>
      </w:r>
      <w:r w:rsidRPr="00652D7C">
        <w:rPr>
          <w:rFonts w:hint="cs"/>
          <w:rtl/>
          <w:lang w:bidi="ar-EG"/>
        </w:rPr>
        <w:t> </w:t>
      </w:r>
      <w:r w:rsidRPr="00652D7C">
        <w:rPr>
          <w:rtl/>
          <w:lang w:bidi="ar-EG"/>
        </w:rPr>
        <w:t>أقرب وقت</w:t>
      </w:r>
      <w:r w:rsidRPr="00652D7C">
        <w:rPr>
          <w:rFonts w:hint="cs"/>
          <w:rtl/>
          <w:lang w:bidi="ar-EG"/>
        </w:rPr>
        <w:t> </w:t>
      </w:r>
      <w:r w:rsidRPr="00652D7C">
        <w:rPr>
          <w:rtl/>
          <w:lang w:bidi="ar-EG"/>
        </w:rPr>
        <w:t>ممكن</w:t>
      </w:r>
      <w:r w:rsidRPr="00652D7C">
        <w:rPr>
          <w:rFonts w:hint="cs"/>
          <w:rtl/>
          <w:lang w:bidi="ar-EG"/>
        </w:rPr>
        <w:t xml:space="preserve"> (انظر </w:t>
      </w:r>
      <w:hyperlink r:id="rId8" w:history="1">
        <w:r w:rsidRPr="00652D7C">
          <w:rPr>
            <w:rStyle w:val="Hyperlink"/>
            <w:lang w:bidi="ar-EG"/>
          </w:rPr>
          <w:t>http://www.itu.int/pub/R-REC</w:t>
        </w:r>
      </w:hyperlink>
      <w:r w:rsidRPr="00652D7C">
        <w:rPr>
          <w:rFonts w:hint="cs"/>
          <w:rtl/>
          <w:lang w:bidi="ar-EG"/>
        </w:rPr>
        <w:t>).</w:t>
      </w:r>
    </w:p>
    <w:p w14:paraId="1C50FD50" w14:textId="77777777" w:rsidR="00F16820" w:rsidRDefault="00F16820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74E8B7A0" w14:textId="77777777" w:rsidR="00652D7C" w:rsidRPr="00652D7C" w:rsidRDefault="00652D7C" w:rsidP="00652D7C">
      <w:pPr>
        <w:spacing w:before="600"/>
        <w:rPr>
          <w:rtl/>
          <w:lang w:bidi="ar-EG"/>
        </w:rPr>
      </w:pPr>
      <w:r w:rsidRPr="00652D7C">
        <w:rPr>
          <w:rtl/>
          <w:lang w:bidi="ar-EG"/>
        </w:rPr>
        <w:lastRenderedPageBreak/>
        <w:t>ويرجى من أي منظمة عضو في الاتحاد تعلم بوجود براءة اختراع لديها أو لدى غيرها تغطي كلياً أو جزئياً عناصر</w:t>
      </w:r>
      <w:r w:rsidRPr="00652D7C">
        <w:rPr>
          <w:rFonts w:hint="cs"/>
          <w:rtl/>
          <w:lang w:bidi="ar-EG"/>
        </w:rPr>
        <w:t xml:space="preserve"> من </w:t>
      </w:r>
      <w:r w:rsidRPr="00652D7C">
        <w:rPr>
          <w:rtl/>
          <w:lang w:bidi="ar-EG"/>
        </w:rPr>
        <w:t>مشاريع التوصيات المذكورة في هذه الرسالة أن تبلغ الأمانة بهذه المعلومات بأسرع ما يمكن. ويمكن الاطلاع على السياسة المشتركة للبراءات</w:t>
      </w:r>
      <w:r w:rsidRPr="00652D7C">
        <w:rPr>
          <w:rFonts w:hint="cs"/>
          <w:rtl/>
          <w:lang w:bidi="ar-EG"/>
        </w:rPr>
        <w:t> </w:t>
      </w:r>
      <w:r w:rsidRPr="00652D7C">
        <w:rPr>
          <w:lang w:bidi="ar-EG"/>
        </w:rPr>
        <w:t>"ITU</w:t>
      </w:r>
      <w:r w:rsidRPr="00652D7C">
        <w:rPr>
          <w:lang w:bidi="ar-EG"/>
        </w:rPr>
        <w:noBreakHyphen/>
        <w:t>T/ITU</w:t>
      </w:r>
      <w:r w:rsidRPr="00652D7C">
        <w:rPr>
          <w:lang w:bidi="ar-EG"/>
        </w:rPr>
        <w:noBreakHyphen/>
        <w:t>R/ISO/IEC"</w:t>
      </w:r>
      <w:r w:rsidRPr="00652D7C">
        <w:rPr>
          <w:rtl/>
          <w:lang w:bidi="ar-EG"/>
        </w:rPr>
        <w:t xml:space="preserve"> في الموقع الإلكتروني</w:t>
      </w:r>
      <w:r w:rsidRPr="00652D7C">
        <w:rPr>
          <w:rFonts w:hint="cs"/>
          <w:rtl/>
          <w:lang w:bidi="ar-EG"/>
        </w:rPr>
        <w:t xml:space="preserve">: </w:t>
      </w:r>
      <w:hyperlink r:id="rId9" w:history="1">
        <w:r w:rsidRPr="00652D7C">
          <w:rPr>
            <w:rStyle w:val="Hyperlink"/>
            <w:lang w:bidi="ar-EG"/>
          </w:rPr>
          <w:t>http://www.itu.int/en/ITU-T/ipr/Pages/policy.aspx</w:t>
        </w:r>
      </w:hyperlink>
      <w:r w:rsidRPr="00652D7C">
        <w:rPr>
          <w:rtl/>
          <w:lang w:bidi="ar-EG"/>
        </w:rPr>
        <w:t>.</w:t>
      </w:r>
    </w:p>
    <w:p w14:paraId="1ED969B7" w14:textId="77777777" w:rsidR="00652D7C" w:rsidRPr="00652D7C" w:rsidRDefault="00652D7C" w:rsidP="00C131FC">
      <w:pPr>
        <w:spacing w:before="240"/>
        <w:rPr>
          <w:lang w:bidi="ar-EG"/>
        </w:rPr>
      </w:pPr>
      <w:r w:rsidRPr="00652D7C">
        <w:rPr>
          <w:rFonts w:hint="cs"/>
          <w:rtl/>
          <w:lang w:bidi="ar-EG"/>
        </w:rPr>
        <w:t>وتفضلوا بقبول فائق التقدير والاحترام.</w:t>
      </w:r>
    </w:p>
    <w:p w14:paraId="15B95D3C" w14:textId="77777777" w:rsidR="00652D7C" w:rsidRPr="00652D7C" w:rsidRDefault="00652D7C" w:rsidP="00433A93">
      <w:pPr>
        <w:spacing w:before="1200"/>
        <w:jc w:val="left"/>
        <w:rPr>
          <w:rtl/>
        </w:rPr>
      </w:pPr>
      <w:r w:rsidRPr="00652D7C">
        <w:rPr>
          <w:rFonts w:hint="cs"/>
          <w:rtl/>
        </w:rPr>
        <w:t>ماري</w:t>
      </w:r>
      <w:bookmarkStart w:id="0" w:name="_GoBack"/>
      <w:r w:rsidRPr="00652D7C">
        <w:rPr>
          <w:rFonts w:hint="cs"/>
          <w:rtl/>
        </w:rPr>
        <w:t xml:space="preserve">و </w:t>
      </w:r>
      <w:proofErr w:type="spellStart"/>
      <w:r w:rsidRPr="00652D7C">
        <w:rPr>
          <w:rFonts w:hint="cs"/>
          <w:rtl/>
        </w:rPr>
        <w:t>مانيفيتش</w:t>
      </w:r>
      <w:bookmarkEnd w:id="0"/>
      <w:proofErr w:type="spellEnd"/>
      <w:r w:rsidRPr="00652D7C">
        <w:rPr>
          <w:rFonts w:hint="cs"/>
          <w:rtl/>
        </w:rPr>
        <w:br/>
        <w:t>المدير</w:t>
      </w:r>
    </w:p>
    <w:p w14:paraId="033A92C7" w14:textId="77777777" w:rsidR="00652D7C" w:rsidRPr="00652D7C" w:rsidRDefault="00652D7C" w:rsidP="00433A93">
      <w:pPr>
        <w:spacing w:before="1680"/>
        <w:rPr>
          <w:rtl/>
          <w:lang w:bidi="ar-EG"/>
        </w:rPr>
      </w:pPr>
      <w:r w:rsidRPr="00652D7C">
        <w:rPr>
          <w:b/>
          <w:bCs/>
          <w:rtl/>
          <w:lang w:bidi="ar-EG"/>
        </w:rPr>
        <w:t>الملحق:</w:t>
      </w:r>
      <w:r w:rsidRPr="00652D7C">
        <w:rPr>
          <w:rFonts w:hint="cs"/>
          <w:rtl/>
          <w:lang w:bidi="ar-EG"/>
        </w:rPr>
        <w:tab/>
        <w:t>عناوين وملخصات مشاريع التوصيات</w:t>
      </w:r>
    </w:p>
    <w:p w14:paraId="791D96CF" w14:textId="771BDE82" w:rsidR="00652D7C" w:rsidRPr="00652D7C" w:rsidRDefault="00652D7C" w:rsidP="00C131FC">
      <w:pPr>
        <w:spacing w:before="840"/>
        <w:rPr>
          <w:rtl/>
        </w:rPr>
      </w:pPr>
      <w:r w:rsidRPr="00652D7C">
        <w:rPr>
          <w:rFonts w:hint="cs"/>
          <w:b/>
          <w:bCs/>
          <w:rtl/>
          <w:lang w:bidi="ar-EG"/>
        </w:rPr>
        <w:t>الوثائق</w:t>
      </w:r>
      <w:r w:rsidRPr="00652D7C">
        <w:rPr>
          <w:b/>
          <w:bCs/>
          <w:rtl/>
          <w:lang w:bidi="ar-EG"/>
        </w:rPr>
        <w:t>:</w:t>
      </w:r>
      <w:r w:rsidRPr="00652D7C">
        <w:rPr>
          <w:rFonts w:hint="cs"/>
          <w:rtl/>
          <w:lang w:bidi="ar-EG"/>
        </w:rPr>
        <w:tab/>
        <w:t xml:space="preserve"> الوثائق </w:t>
      </w:r>
      <w:r w:rsidRPr="00652D7C">
        <w:rPr>
          <w:lang w:val="en-GB" w:bidi="ar-EG"/>
        </w:rPr>
        <w:t>6/215</w:t>
      </w:r>
      <w:r w:rsidRPr="00652D7C">
        <w:rPr>
          <w:rFonts w:hint="cs"/>
          <w:rtl/>
        </w:rPr>
        <w:t xml:space="preserve">، </w:t>
      </w:r>
      <w:r w:rsidRPr="00652D7C">
        <w:rPr>
          <w:lang w:val="en-GB" w:bidi="ar-EG"/>
        </w:rPr>
        <w:t>6/216</w:t>
      </w:r>
      <w:r w:rsidRPr="00652D7C">
        <w:rPr>
          <w:rFonts w:hint="cs"/>
          <w:rtl/>
        </w:rPr>
        <w:t xml:space="preserve">، </w:t>
      </w:r>
      <w:r w:rsidRPr="00652D7C">
        <w:rPr>
          <w:lang w:val="en-GB" w:bidi="ar-EG"/>
        </w:rPr>
        <w:t>6/227</w:t>
      </w:r>
      <w:r w:rsidRPr="00652D7C">
        <w:rPr>
          <w:rFonts w:hint="cs"/>
          <w:rtl/>
        </w:rPr>
        <w:t xml:space="preserve">، </w:t>
      </w:r>
      <w:r w:rsidRPr="00652D7C">
        <w:rPr>
          <w:lang w:val="en-GB" w:bidi="ar-EG"/>
        </w:rPr>
        <w:t>6/235</w:t>
      </w:r>
    </w:p>
    <w:p w14:paraId="37D28742" w14:textId="7F2F7E15" w:rsidR="00F16820" w:rsidRPr="00F16820" w:rsidRDefault="00652D7C" w:rsidP="005E4FF4">
      <w:pPr>
        <w:rPr>
          <w:rtl/>
          <w:lang w:bidi="ar-EG"/>
        </w:rPr>
      </w:pPr>
      <w:r w:rsidRPr="00652D7C">
        <w:rPr>
          <w:rFonts w:hint="cs"/>
          <w:rtl/>
        </w:rPr>
        <w:t xml:space="preserve">وتتاح هذه الوثائق في نسق إلكتروني في: </w:t>
      </w:r>
      <w:hyperlink r:id="rId10" w:history="1">
        <w:r w:rsidRPr="00652D7C">
          <w:rPr>
            <w:rStyle w:val="Hyperlink"/>
            <w:lang w:bidi="ar-EG"/>
          </w:rPr>
          <w:t>https://www.itu.int/md/R19-SG06-C/en</w:t>
        </w:r>
      </w:hyperlink>
    </w:p>
    <w:p w14:paraId="0D88F3CD" w14:textId="03340D94" w:rsidR="00F16820" w:rsidRDefault="00F16820" w:rsidP="00B20C86">
      <w:pPr>
        <w:tabs>
          <w:tab w:val="left" w:pos="425"/>
        </w:tabs>
        <w:spacing w:before="20" w:line="180" w:lineRule="auto"/>
        <w:rPr>
          <w:sz w:val="16"/>
          <w:szCs w:val="16"/>
          <w:rtl/>
          <w:lang w:bidi="ar-EG"/>
        </w:rPr>
      </w:pPr>
    </w:p>
    <w:p w14:paraId="59FDABD4" w14:textId="77777777" w:rsidR="00F16820" w:rsidRDefault="00F16820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73B5D23B" w14:textId="28D0707D" w:rsidR="00F16820" w:rsidRPr="00F16820" w:rsidRDefault="00F16820" w:rsidP="00F16820">
      <w:pPr>
        <w:pStyle w:val="AnnexNo"/>
        <w:rPr>
          <w:rtl/>
        </w:rPr>
      </w:pPr>
      <w:r w:rsidRPr="00F16820">
        <w:rPr>
          <w:rFonts w:hint="cs"/>
          <w:rtl/>
        </w:rPr>
        <w:lastRenderedPageBreak/>
        <w:t>الملحق</w:t>
      </w:r>
    </w:p>
    <w:p w14:paraId="214F290E" w14:textId="587A405D" w:rsidR="00F16820" w:rsidRPr="00F16820" w:rsidRDefault="00F16820" w:rsidP="00F16820">
      <w:pPr>
        <w:pStyle w:val="Annextitle"/>
        <w:rPr>
          <w:rtl/>
        </w:rPr>
      </w:pPr>
      <w:r w:rsidRPr="00F16820">
        <w:rPr>
          <w:rFonts w:hint="cs"/>
          <w:rtl/>
        </w:rPr>
        <w:t>عناوين</w:t>
      </w:r>
      <w:r w:rsidR="00EF7B1A">
        <w:rPr>
          <w:rFonts w:hint="cs"/>
          <w:rtl/>
        </w:rPr>
        <w:t xml:space="preserve"> مشاريع</w:t>
      </w:r>
      <w:r w:rsidRPr="00F16820">
        <w:rPr>
          <w:rFonts w:hint="cs"/>
          <w:rtl/>
        </w:rPr>
        <w:t xml:space="preserve"> توصيات</w:t>
      </w:r>
      <w:r w:rsidR="006D76D5">
        <w:rPr>
          <w:rFonts w:hint="cs"/>
          <w:rtl/>
        </w:rPr>
        <w:t xml:space="preserve"> قطاع تقييس الاتصالات</w:t>
      </w:r>
      <w:r w:rsidRPr="00F16820">
        <w:rPr>
          <w:rtl/>
        </w:rPr>
        <w:t xml:space="preserve"> </w:t>
      </w:r>
      <w:r w:rsidR="00EF7B1A">
        <w:rPr>
          <w:rFonts w:hint="cs"/>
          <w:rtl/>
        </w:rPr>
        <w:t>وملخصاتها</w:t>
      </w:r>
    </w:p>
    <w:p w14:paraId="74E6CF3B" w14:textId="159C14EA" w:rsidR="00F16820" w:rsidRPr="00F16820" w:rsidRDefault="00EE5DEF" w:rsidP="00EE5DEF">
      <w:pPr>
        <w:tabs>
          <w:tab w:val="right" w:pos="9639"/>
        </w:tabs>
        <w:rPr>
          <w:rtl/>
          <w:lang w:bidi="ar-EG"/>
        </w:rPr>
      </w:pPr>
      <w:r w:rsidRPr="00EE5DEF">
        <w:rPr>
          <w:u w:val="single"/>
          <w:rtl/>
        </w:rPr>
        <w:t xml:space="preserve">مشروع </w:t>
      </w:r>
      <w:r w:rsidR="006D76D5">
        <w:rPr>
          <w:rFonts w:hint="cs"/>
          <w:u w:val="single"/>
          <w:rtl/>
        </w:rPr>
        <w:t>ا</w:t>
      </w:r>
      <w:r w:rsidRPr="00EE5DEF">
        <w:rPr>
          <w:u w:val="single"/>
          <w:rtl/>
        </w:rPr>
        <w:t>لتوصية الجديدة</w:t>
      </w:r>
      <w:r w:rsidRPr="00EE5DEF">
        <w:rPr>
          <w:u w:val="single"/>
          <w:rtl/>
          <w:lang w:bidi="ar-EG"/>
        </w:rPr>
        <w:t xml:space="preserve"> </w:t>
      </w:r>
      <w:r w:rsidR="00F16820" w:rsidRPr="00F16820">
        <w:rPr>
          <w:u w:val="single"/>
          <w:lang w:bidi="ar-EG"/>
        </w:rPr>
        <w:t xml:space="preserve">ITU-R </w:t>
      </w:r>
      <w:r>
        <w:rPr>
          <w:u w:val="single"/>
          <w:lang w:bidi="ar-EG"/>
        </w:rPr>
        <w:t>BT</w:t>
      </w:r>
      <w:r w:rsidR="00F16820" w:rsidRPr="00F16820">
        <w:rPr>
          <w:u w:val="single"/>
          <w:lang w:bidi="ar-EG"/>
        </w:rPr>
        <w:t>.</w:t>
      </w:r>
      <w:r>
        <w:rPr>
          <w:u w:val="single"/>
          <w:lang w:bidi="ar-EG"/>
        </w:rPr>
        <w:t>[INTRO-NEWTECH]</w:t>
      </w:r>
      <w:r w:rsidR="00F16820" w:rsidRPr="00F16820">
        <w:rPr>
          <w:rtl/>
          <w:lang w:bidi="ar-EG"/>
        </w:rPr>
        <w:tab/>
      </w:r>
      <w:r w:rsidR="00F16820" w:rsidRPr="00F16820">
        <w:rPr>
          <w:rFonts w:hint="cs"/>
          <w:rtl/>
          <w:lang w:bidi="ar-EG"/>
        </w:rPr>
        <w:t xml:space="preserve">الوثيقة </w:t>
      </w:r>
      <w:r>
        <w:rPr>
          <w:lang w:bidi="ar-EG"/>
        </w:rPr>
        <w:t>6</w:t>
      </w:r>
      <w:r w:rsidR="00F16820" w:rsidRPr="00F16820">
        <w:rPr>
          <w:lang w:bidi="ar-EG"/>
        </w:rPr>
        <w:t>/</w:t>
      </w:r>
      <w:r>
        <w:rPr>
          <w:lang w:bidi="ar-EG"/>
        </w:rPr>
        <w:t>227</w:t>
      </w:r>
    </w:p>
    <w:p w14:paraId="55A8FFC5" w14:textId="4925C6C3" w:rsidR="00F16820" w:rsidRPr="00F16820" w:rsidRDefault="00E27123" w:rsidP="00C131FC">
      <w:pPr>
        <w:pStyle w:val="Rectitle"/>
        <w:spacing w:before="360"/>
        <w:rPr>
          <w:rtl/>
        </w:rPr>
      </w:pPr>
      <w:r w:rsidRPr="00E27123">
        <w:rPr>
          <w:rtl/>
        </w:rPr>
        <w:t xml:space="preserve">إرشادات من أجل إدخال أنظمة وتكنولوجيات وتطبيقات جديدة </w:t>
      </w:r>
      <w:r w:rsidR="00C131FC">
        <w:rPr>
          <w:rtl/>
        </w:rPr>
        <w:br/>
      </w:r>
      <w:r w:rsidRPr="00E27123">
        <w:rPr>
          <w:rtl/>
        </w:rPr>
        <w:t>للإذاعة التلفزيونية الرقمية للأرض (</w:t>
      </w:r>
      <w:r w:rsidRPr="00E27123">
        <w:t>DTTB</w:t>
      </w:r>
      <w:r w:rsidRPr="00E27123">
        <w:rPr>
          <w:rtl/>
        </w:rPr>
        <w:t>) في الخدمة الإذاعية</w:t>
      </w:r>
    </w:p>
    <w:p w14:paraId="64143028" w14:textId="4F209D4D" w:rsidR="00F16820" w:rsidRDefault="006D76D5" w:rsidP="00B152E0">
      <w:r w:rsidRPr="006D76D5">
        <w:rPr>
          <w:rtl/>
        </w:rPr>
        <w:t xml:space="preserve">يقدم مشروع </w:t>
      </w:r>
      <w:r>
        <w:rPr>
          <w:rFonts w:hint="cs"/>
          <w:rtl/>
        </w:rPr>
        <w:t xml:space="preserve">هذه </w:t>
      </w:r>
      <w:r w:rsidRPr="006D76D5">
        <w:rPr>
          <w:rtl/>
        </w:rPr>
        <w:t xml:space="preserve">التوصية الجديدة إرشادات </w:t>
      </w:r>
      <w:r>
        <w:rPr>
          <w:rFonts w:hint="cs"/>
          <w:rtl/>
        </w:rPr>
        <w:t xml:space="preserve">من أجل </w:t>
      </w:r>
      <w:r w:rsidRPr="006D76D5">
        <w:rPr>
          <w:rtl/>
        </w:rPr>
        <w:t>إدخال أنظمة وتكنولوجيات وتطبيقات جديدة للإذاعة التلفزيونية الرقمية</w:t>
      </w:r>
      <w:r w:rsidR="00E27123">
        <w:rPr>
          <w:rFonts w:hint="cs"/>
          <w:rtl/>
        </w:rPr>
        <w:t xml:space="preserve"> للأرض</w:t>
      </w:r>
      <w:r w:rsidR="00972C61">
        <w:rPr>
          <w:rFonts w:hint="cs"/>
          <w:rtl/>
        </w:rPr>
        <w:t> </w:t>
      </w:r>
      <w:r w:rsidRPr="006D76D5">
        <w:rPr>
          <w:rtl/>
        </w:rPr>
        <w:t>(</w:t>
      </w:r>
      <w:r w:rsidRPr="006D76D5">
        <w:t>DTTB</w:t>
      </w:r>
      <w:r w:rsidRPr="006D76D5">
        <w:rPr>
          <w:rtl/>
        </w:rPr>
        <w:t>) في الخدمة الإذاعية. يمكن اختيار طريقة مناسبة بناءً على المتطلبات وال</w:t>
      </w:r>
      <w:r w:rsidR="00C17457">
        <w:rPr>
          <w:rFonts w:hint="cs"/>
          <w:rtl/>
        </w:rPr>
        <w:t>أوضاع</w:t>
      </w:r>
      <w:r w:rsidRPr="006D76D5">
        <w:rPr>
          <w:rtl/>
        </w:rPr>
        <w:t xml:space="preserve"> في </w:t>
      </w:r>
      <w:r w:rsidR="00C17457">
        <w:rPr>
          <w:rFonts w:hint="cs"/>
          <w:rtl/>
        </w:rPr>
        <w:t xml:space="preserve">أي </w:t>
      </w:r>
      <w:r w:rsidRPr="006D76D5">
        <w:rPr>
          <w:rtl/>
        </w:rPr>
        <w:t>بلد أو منطقة.</w:t>
      </w:r>
    </w:p>
    <w:p w14:paraId="68D0185D" w14:textId="02FD3B52" w:rsidR="00EE5DEF" w:rsidRPr="00F16820" w:rsidRDefault="00EE5DEF" w:rsidP="005E4FF4">
      <w:pPr>
        <w:tabs>
          <w:tab w:val="right" w:pos="9639"/>
        </w:tabs>
        <w:spacing w:before="480"/>
        <w:rPr>
          <w:rtl/>
          <w:lang w:bidi="ar-EG"/>
        </w:rPr>
      </w:pPr>
      <w:r>
        <w:rPr>
          <w:rFonts w:hint="cs"/>
          <w:u w:val="single"/>
          <w:rtl/>
        </w:rPr>
        <w:t>مشروع مراجعة التوصية</w:t>
      </w:r>
      <w:r w:rsidRPr="00F16820">
        <w:rPr>
          <w:rFonts w:hint="cs"/>
          <w:u w:val="single"/>
          <w:rtl/>
        </w:rPr>
        <w:t xml:space="preserve"> </w:t>
      </w:r>
      <w:r w:rsidRPr="00F16820">
        <w:rPr>
          <w:u w:val="single"/>
          <w:lang w:bidi="ar-EG"/>
        </w:rPr>
        <w:t xml:space="preserve">ITU-R </w:t>
      </w:r>
      <w:r>
        <w:rPr>
          <w:u w:val="single"/>
          <w:lang w:bidi="ar-EG"/>
        </w:rPr>
        <w:t>BT</w:t>
      </w:r>
      <w:r w:rsidRPr="00F16820">
        <w:rPr>
          <w:u w:val="single"/>
          <w:lang w:bidi="ar-EG"/>
        </w:rPr>
        <w:t>.</w:t>
      </w:r>
      <w:r>
        <w:rPr>
          <w:u w:val="single"/>
          <w:lang w:bidi="ar-EG"/>
        </w:rPr>
        <w:t>1790-0</w:t>
      </w:r>
      <w:r w:rsidRPr="00F16820">
        <w:rPr>
          <w:rtl/>
          <w:lang w:bidi="ar-EG"/>
        </w:rPr>
        <w:tab/>
      </w:r>
      <w:r w:rsidRPr="00F16820">
        <w:rPr>
          <w:rFonts w:hint="cs"/>
          <w:rtl/>
          <w:lang w:bidi="ar-EG"/>
        </w:rPr>
        <w:t xml:space="preserve">الوثيقة </w:t>
      </w:r>
      <w:r>
        <w:rPr>
          <w:lang w:bidi="ar-EG"/>
        </w:rPr>
        <w:t>6</w:t>
      </w:r>
      <w:r w:rsidRPr="00F16820">
        <w:rPr>
          <w:lang w:bidi="ar-EG"/>
        </w:rPr>
        <w:t>/</w:t>
      </w:r>
      <w:r>
        <w:rPr>
          <w:lang w:bidi="ar-EG"/>
        </w:rPr>
        <w:t>215</w:t>
      </w:r>
    </w:p>
    <w:p w14:paraId="12438839" w14:textId="54D79A51" w:rsidR="00EE5DEF" w:rsidRPr="00F16820" w:rsidRDefault="00E27123" w:rsidP="00C131FC">
      <w:pPr>
        <w:pStyle w:val="Rectitle"/>
        <w:spacing w:before="360"/>
        <w:rPr>
          <w:rtl/>
        </w:rPr>
      </w:pPr>
      <w:r w:rsidRPr="00E27123">
        <w:rPr>
          <w:rtl/>
        </w:rPr>
        <w:t>متطلبات من أجل مراقبة السلاسل الإذاعية أثناء التشغيل</w:t>
      </w:r>
    </w:p>
    <w:p w14:paraId="7608B159" w14:textId="567974E1" w:rsidR="00EE5DEF" w:rsidRDefault="00E27123" w:rsidP="00B152E0">
      <w:pPr>
        <w:rPr>
          <w:rtl/>
        </w:rPr>
      </w:pPr>
      <w:r w:rsidRPr="00E27123">
        <w:rPr>
          <w:rtl/>
        </w:rPr>
        <w:t xml:space="preserve">توفر المراجعة الآن نظرة عامة رفيعة المستوى على الإجراءات والمتطلبات التشغيلية لمراقبة السلاسل الإذاعية أثناء التشغيل. </w:t>
      </w:r>
      <w:r>
        <w:rPr>
          <w:rFonts w:hint="cs"/>
          <w:rtl/>
        </w:rPr>
        <w:t>و</w:t>
      </w:r>
      <w:r w:rsidRPr="00E27123">
        <w:rPr>
          <w:rtl/>
        </w:rPr>
        <w:t>توفر هذه المراجعة أيضا</w:t>
      </w:r>
      <w:r>
        <w:rPr>
          <w:rFonts w:hint="cs"/>
          <w:rtl/>
        </w:rPr>
        <w:t>ً</w:t>
      </w:r>
      <w:r w:rsidRPr="00E27123">
        <w:rPr>
          <w:rtl/>
        </w:rPr>
        <w:t xml:space="preserve"> معلومات محدثة عن الت</w:t>
      </w:r>
      <w:r>
        <w:rPr>
          <w:rFonts w:hint="cs"/>
          <w:rtl/>
        </w:rPr>
        <w:t>كنولوجيات</w:t>
      </w:r>
      <w:r w:rsidRPr="00E27123">
        <w:rPr>
          <w:rtl/>
        </w:rPr>
        <w:t xml:space="preserve"> والإجراءات المتعلقة بمتطلبات حالة الهدف التشغيلي ومراقبة جودة </w:t>
      </w:r>
      <w:r>
        <w:rPr>
          <w:rFonts w:hint="cs"/>
          <w:rtl/>
        </w:rPr>
        <w:t>ال</w:t>
      </w:r>
      <w:r w:rsidRPr="00E27123">
        <w:rPr>
          <w:rtl/>
        </w:rPr>
        <w:t>سلسلة ا</w:t>
      </w:r>
      <w:r>
        <w:rPr>
          <w:rFonts w:hint="cs"/>
          <w:rtl/>
        </w:rPr>
        <w:t>لإذاعية</w:t>
      </w:r>
      <w:r w:rsidRPr="00E27123">
        <w:rPr>
          <w:rtl/>
        </w:rPr>
        <w:t xml:space="preserve">. </w:t>
      </w:r>
      <w:r w:rsidR="00CC4B88">
        <w:rPr>
          <w:rFonts w:hint="cs"/>
          <w:rtl/>
        </w:rPr>
        <w:t>و</w:t>
      </w:r>
      <w:r w:rsidRPr="00E27123">
        <w:rPr>
          <w:rtl/>
        </w:rPr>
        <w:t>ملخص هذه المراجعة كما يلي:</w:t>
      </w:r>
    </w:p>
    <w:p w14:paraId="2057F270" w14:textId="737DE816" w:rsidR="00EE5DEF" w:rsidRDefault="00EE5DEF" w:rsidP="00EE5DEF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CC4B88">
        <w:rPr>
          <w:rFonts w:hint="cs"/>
          <w:rtl/>
        </w:rPr>
        <w:t>إضافة فقرة لل</w:t>
      </w:r>
      <w:r w:rsidR="00CC4B88" w:rsidRPr="00CC4B88">
        <w:rPr>
          <w:rtl/>
        </w:rPr>
        <w:t xml:space="preserve">مصطلحات </w:t>
      </w:r>
      <w:r w:rsidR="00CC4B88">
        <w:rPr>
          <w:rFonts w:hint="cs"/>
          <w:rtl/>
        </w:rPr>
        <w:t>ال</w:t>
      </w:r>
      <w:r w:rsidR="00CC4B88" w:rsidRPr="00CC4B88">
        <w:rPr>
          <w:rtl/>
        </w:rPr>
        <w:t>أساسية</w:t>
      </w:r>
      <w:r w:rsidR="00CC4B88">
        <w:rPr>
          <w:rFonts w:hint="cs"/>
          <w:rtl/>
        </w:rPr>
        <w:t>؛</w:t>
      </w:r>
    </w:p>
    <w:p w14:paraId="15838855" w14:textId="313F7D5F" w:rsidR="00EE5DEF" w:rsidRDefault="00EE5DEF" w:rsidP="00EE5DEF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CC4B88">
        <w:rPr>
          <w:rFonts w:hint="cs"/>
          <w:rtl/>
        </w:rPr>
        <w:t xml:space="preserve">مراجعة القسم </w:t>
      </w:r>
      <w:r w:rsidR="00CC4B88" w:rsidRPr="00CC4B88">
        <w:rPr>
          <w:rFonts w:hint="cs"/>
          <w:i/>
          <w:iCs/>
          <w:rtl/>
        </w:rPr>
        <w:t>إذ تضع في اعتبارها</w:t>
      </w:r>
      <w:r w:rsidR="00972C61">
        <w:rPr>
          <w:rFonts w:hint="cs"/>
          <w:i/>
          <w:iCs/>
          <w:rtl/>
        </w:rPr>
        <w:t>؛</w:t>
      </w:r>
    </w:p>
    <w:p w14:paraId="55481293" w14:textId="6BB97CA7" w:rsidR="00EE5DEF" w:rsidRDefault="00EE5DEF" w:rsidP="00EE5DEF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CC4B88">
        <w:rPr>
          <w:rFonts w:hint="cs"/>
          <w:rtl/>
        </w:rPr>
        <w:t xml:space="preserve">حذف </w:t>
      </w:r>
      <w:proofErr w:type="spellStart"/>
      <w:r w:rsidR="00CC4B88">
        <w:rPr>
          <w:rFonts w:hint="cs"/>
          <w:rtl/>
        </w:rPr>
        <w:t>ال</w:t>
      </w:r>
      <w:r w:rsidR="00CC4B88" w:rsidRPr="00CC4B88">
        <w:rPr>
          <w:rtl/>
        </w:rPr>
        <w:t>بيبليوغرافيا</w:t>
      </w:r>
      <w:proofErr w:type="spellEnd"/>
      <w:r w:rsidR="00CC4B88">
        <w:rPr>
          <w:rFonts w:hint="cs"/>
          <w:rtl/>
        </w:rPr>
        <w:t xml:space="preserve"> والمراجع الأخرى</w:t>
      </w:r>
      <w:r w:rsidR="00972C61">
        <w:rPr>
          <w:rFonts w:hint="cs"/>
          <w:rtl/>
        </w:rPr>
        <w:t>؛</w:t>
      </w:r>
    </w:p>
    <w:p w14:paraId="308895DE" w14:textId="45EFF606" w:rsidR="00EE5DEF" w:rsidRDefault="00EE5DEF" w:rsidP="00204B60">
      <w:pPr>
        <w:pStyle w:val="enumlev1"/>
      </w:pPr>
      <w:r>
        <w:rPr>
          <w:rFonts w:hint="cs"/>
          <w:rtl/>
        </w:rPr>
        <w:t>-</w:t>
      </w:r>
      <w:r>
        <w:rPr>
          <w:rtl/>
        </w:rPr>
        <w:tab/>
      </w:r>
      <w:r w:rsidR="00CC4B88">
        <w:rPr>
          <w:rFonts w:hint="cs"/>
          <w:rtl/>
        </w:rPr>
        <w:t xml:space="preserve">مراجعة وهيكلة </w:t>
      </w:r>
      <w:r w:rsidR="00204B60">
        <w:rPr>
          <w:rFonts w:hint="cs"/>
          <w:rtl/>
        </w:rPr>
        <w:t>النص الأساسي</w:t>
      </w:r>
      <w:r w:rsidR="00972C61">
        <w:rPr>
          <w:rFonts w:hint="cs"/>
          <w:rtl/>
        </w:rPr>
        <w:t>.</w:t>
      </w:r>
    </w:p>
    <w:p w14:paraId="3F1D31D3" w14:textId="1025B5E8" w:rsidR="00EE5DEF" w:rsidRPr="00F16820" w:rsidRDefault="00EE5DEF" w:rsidP="005E4FF4">
      <w:pPr>
        <w:tabs>
          <w:tab w:val="right" w:pos="9639"/>
        </w:tabs>
        <w:spacing w:before="480"/>
        <w:rPr>
          <w:rtl/>
          <w:lang w:bidi="ar-EG"/>
        </w:rPr>
      </w:pPr>
      <w:r>
        <w:rPr>
          <w:rFonts w:hint="cs"/>
          <w:u w:val="single"/>
          <w:rtl/>
        </w:rPr>
        <w:t>مشروع مراجعة التوصية</w:t>
      </w:r>
      <w:r w:rsidRPr="00F16820">
        <w:rPr>
          <w:rFonts w:hint="cs"/>
          <w:u w:val="single"/>
          <w:rtl/>
        </w:rPr>
        <w:t xml:space="preserve"> </w:t>
      </w:r>
      <w:r w:rsidRPr="00F16820">
        <w:rPr>
          <w:u w:val="single"/>
          <w:lang w:bidi="ar-EG"/>
        </w:rPr>
        <w:t xml:space="preserve">ITU-R </w:t>
      </w:r>
      <w:r>
        <w:rPr>
          <w:u w:val="single"/>
          <w:lang w:bidi="ar-EG"/>
        </w:rPr>
        <w:t>B</w:t>
      </w:r>
      <w:r w:rsidR="006E00CE">
        <w:rPr>
          <w:u w:val="single"/>
          <w:lang w:bidi="ar-EG"/>
        </w:rPr>
        <w:t>S</w:t>
      </w:r>
      <w:r w:rsidRPr="00F16820">
        <w:rPr>
          <w:u w:val="single"/>
          <w:lang w:bidi="ar-EG"/>
        </w:rPr>
        <w:t>.</w:t>
      </w:r>
      <w:r w:rsidR="006E00CE">
        <w:rPr>
          <w:u w:val="single"/>
          <w:lang w:bidi="ar-EG"/>
        </w:rPr>
        <w:t>2051</w:t>
      </w:r>
      <w:r>
        <w:rPr>
          <w:u w:val="single"/>
          <w:lang w:bidi="ar-EG"/>
        </w:rPr>
        <w:t>-</w:t>
      </w:r>
      <w:r w:rsidR="006E00CE">
        <w:rPr>
          <w:u w:val="single"/>
          <w:lang w:bidi="ar-EG"/>
        </w:rPr>
        <w:t>2</w:t>
      </w:r>
      <w:r w:rsidRPr="00F16820">
        <w:rPr>
          <w:rtl/>
          <w:lang w:bidi="ar-EG"/>
        </w:rPr>
        <w:tab/>
      </w:r>
      <w:r w:rsidRPr="00F16820">
        <w:rPr>
          <w:rFonts w:hint="cs"/>
          <w:rtl/>
          <w:lang w:bidi="ar-EG"/>
        </w:rPr>
        <w:t xml:space="preserve">الوثيقة </w:t>
      </w:r>
      <w:r>
        <w:rPr>
          <w:lang w:bidi="ar-EG"/>
        </w:rPr>
        <w:t>6</w:t>
      </w:r>
      <w:r w:rsidRPr="00F16820">
        <w:rPr>
          <w:lang w:bidi="ar-EG"/>
        </w:rPr>
        <w:t>/</w:t>
      </w:r>
      <w:r w:rsidR="006E00CE">
        <w:rPr>
          <w:lang w:bidi="ar-EG"/>
        </w:rPr>
        <w:t>216</w:t>
      </w:r>
    </w:p>
    <w:p w14:paraId="752D2104" w14:textId="77777777" w:rsidR="006E00CE" w:rsidRDefault="006E00CE" w:rsidP="00C131FC">
      <w:pPr>
        <w:pStyle w:val="Rectitle"/>
        <w:spacing w:before="360"/>
      </w:pPr>
      <w:r w:rsidRPr="006E00CE">
        <w:rPr>
          <w:rtl/>
        </w:rPr>
        <w:t xml:space="preserve">الأنظمة الصوتية </w:t>
      </w:r>
      <w:r w:rsidRPr="006E00CE">
        <w:rPr>
          <w:rFonts w:hint="cs"/>
          <w:rtl/>
        </w:rPr>
        <w:t>المتقدمة</w:t>
      </w:r>
      <w:r w:rsidRPr="006E00CE">
        <w:rPr>
          <w:rtl/>
        </w:rPr>
        <w:t xml:space="preserve"> من أجل إنتاج البرامج</w:t>
      </w:r>
    </w:p>
    <w:p w14:paraId="10D4154E" w14:textId="08824137" w:rsidR="006E00CE" w:rsidRDefault="00204B60" w:rsidP="00B152E0">
      <w:pPr>
        <w:rPr>
          <w:rtl/>
        </w:rPr>
      </w:pPr>
      <w:r>
        <w:rPr>
          <w:rFonts w:hint="cs"/>
          <w:rtl/>
        </w:rPr>
        <w:t xml:space="preserve">يوضح مشروع هذه المراجعة مواصفات </w:t>
      </w:r>
      <w:r w:rsidRPr="00204B60">
        <w:rPr>
          <w:rtl/>
        </w:rPr>
        <w:t>قنوات التأثير المنخفضة الترددات</w:t>
      </w:r>
      <w:r w:rsidR="00972C61">
        <w:rPr>
          <w:rFonts w:hint="cs"/>
          <w:rtl/>
        </w:rPr>
        <w:t> </w:t>
      </w:r>
      <w:r w:rsidRPr="00204B60">
        <w:rPr>
          <w:rtl/>
        </w:rPr>
        <w:t>(</w:t>
      </w:r>
      <w:r w:rsidRPr="00204B60">
        <w:t>LFE</w:t>
      </w:r>
      <w:r w:rsidRPr="00204B60">
        <w:rPr>
          <w:rtl/>
        </w:rPr>
        <w:t>)</w:t>
      </w:r>
      <w:r>
        <w:rPr>
          <w:rFonts w:hint="cs"/>
          <w:rtl/>
        </w:rPr>
        <w:t xml:space="preserve"> بالجدول</w:t>
      </w:r>
      <w:r w:rsidR="00972C61">
        <w:rPr>
          <w:rFonts w:hint="eastAsia"/>
          <w:rtl/>
        </w:rPr>
        <w:t> </w:t>
      </w:r>
      <w:r>
        <w:rPr>
          <w:rFonts w:hint="cs"/>
          <w:rtl/>
        </w:rPr>
        <w:t xml:space="preserve">1 لمواءمتها مع مواصفات النظامين الصوتيين </w:t>
      </w:r>
      <w:r>
        <w:t>B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J</w:t>
      </w:r>
      <w:r>
        <w:rPr>
          <w:rFonts w:hint="cs"/>
          <w:rtl/>
          <w:lang w:bidi="ar-EG"/>
        </w:rPr>
        <w:t>.</w:t>
      </w:r>
    </w:p>
    <w:p w14:paraId="33421D77" w14:textId="408C3C20" w:rsidR="006E00CE" w:rsidRDefault="006E00CE" w:rsidP="006E00CE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204B60">
        <w:rPr>
          <w:rFonts w:hint="cs"/>
          <w:rtl/>
        </w:rPr>
        <w:t>إزالة مواضع مكبرات الصوت</w:t>
      </w:r>
      <w:r w:rsidR="00972C61">
        <w:rPr>
          <w:rFonts w:hint="eastAsia"/>
          <w:rtl/>
        </w:rPr>
        <w:t> </w:t>
      </w:r>
      <w:r w:rsidR="00204B60">
        <w:t>LFE</w:t>
      </w:r>
      <w:r w:rsidR="00204B60">
        <w:rPr>
          <w:rFonts w:hint="cs"/>
          <w:rtl/>
          <w:lang w:bidi="ar-EG"/>
        </w:rPr>
        <w:t xml:space="preserve"> بالجدول</w:t>
      </w:r>
      <w:r w:rsidR="00972C61">
        <w:rPr>
          <w:rFonts w:hint="eastAsia"/>
          <w:rtl/>
          <w:lang w:bidi="ar-EG"/>
        </w:rPr>
        <w:t> </w:t>
      </w:r>
      <w:r w:rsidR="00204B60">
        <w:rPr>
          <w:rFonts w:hint="cs"/>
          <w:rtl/>
          <w:lang w:bidi="ar-EG"/>
        </w:rPr>
        <w:t>1؛</w:t>
      </w:r>
    </w:p>
    <w:p w14:paraId="0A7126B1" w14:textId="09A63152" w:rsidR="006E00CE" w:rsidRDefault="006E00CE" w:rsidP="006E00CE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204B60">
        <w:rPr>
          <w:rFonts w:hint="cs"/>
          <w:rtl/>
        </w:rPr>
        <w:t>حذف الملاحظة</w:t>
      </w:r>
      <w:r w:rsidR="00972C61">
        <w:rPr>
          <w:rFonts w:hint="eastAsia"/>
          <w:rtl/>
        </w:rPr>
        <w:t> </w:t>
      </w:r>
      <w:r w:rsidR="00204B60">
        <w:rPr>
          <w:rFonts w:hint="cs"/>
          <w:rtl/>
        </w:rPr>
        <w:t>2 غير الضرورية؛</w:t>
      </w:r>
    </w:p>
    <w:p w14:paraId="5EBCE65F" w14:textId="47BEC41F" w:rsidR="006E00CE" w:rsidRDefault="006E00CE" w:rsidP="00B152E0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204B60">
        <w:rPr>
          <w:rFonts w:hint="cs"/>
          <w:rtl/>
        </w:rPr>
        <w:t xml:space="preserve">إضافة الملاحظات </w:t>
      </w:r>
      <w:r w:rsidR="00BB7944">
        <w:rPr>
          <w:rFonts w:hint="cs"/>
          <w:rtl/>
        </w:rPr>
        <w:t xml:space="preserve">الجديدة </w:t>
      </w:r>
      <w:r w:rsidR="00204B60">
        <w:rPr>
          <w:rFonts w:hint="cs"/>
          <w:rtl/>
        </w:rPr>
        <w:t>من 2 إلى 5</w:t>
      </w:r>
      <w:r w:rsidR="00BB7944">
        <w:rPr>
          <w:rFonts w:hint="cs"/>
          <w:rtl/>
        </w:rPr>
        <w:t xml:space="preserve"> لتوضيح خصائص الإشارات الصوتية ومواضع مكبرات الصوت المتضمنة لقنوات </w:t>
      </w:r>
      <w:r w:rsidR="00BB7944">
        <w:t>LFE</w:t>
      </w:r>
      <w:r w:rsidR="00BB7944">
        <w:rPr>
          <w:rFonts w:hint="cs"/>
          <w:rtl/>
          <w:lang w:bidi="ar-EG"/>
        </w:rPr>
        <w:t>.</w:t>
      </w:r>
    </w:p>
    <w:p w14:paraId="4CB56588" w14:textId="3D4163DA" w:rsidR="006E00CE" w:rsidRPr="00F16820" w:rsidRDefault="006E00CE" w:rsidP="005E4FF4">
      <w:pPr>
        <w:keepNext/>
        <w:keepLines/>
        <w:tabs>
          <w:tab w:val="right" w:pos="9639"/>
        </w:tabs>
        <w:spacing w:before="480"/>
        <w:rPr>
          <w:rtl/>
          <w:lang w:bidi="ar-EG"/>
        </w:rPr>
      </w:pPr>
      <w:r>
        <w:rPr>
          <w:rFonts w:hint="cs"/>
          <w:u w:val="single"/>
          <w:rtl/>
        </w:rPr>
        <w:lastRenderedPageBreak/>
        <w:t>مشروع مراجعة التوصية</w:t>
      </w:r>
      <w:r w:rsidRPr="00F16820">
        <w:rPr>
          <w:rFonts w:hint="cs"/>
          <w:u w:val="single"/>
          <w:rtl/>
        </w:rPr>
        <w:t xml:space="preserve"> </w:t>
      </w:r>
      <w:r w:rsidRPr="00F16820">
        <w:rPr>
          <w:u w:val="single"/>
          <w:lang w:bidi="ar-EG"/>
        </w:rPr>
        <w:t xml:space="preserve">ITU-R </w:t>
      </w:r>
      <w:r>
        <w:rPr>
          <w:u w:val="single"/>
          <w:lang w:bidi="ar-EG"/>
        </w:rPr>
        <w:t>BS</w:t>
      </w:r>
      <w:r w:rsidRPr="00F16820">
        <w:rPr>
          <w:u w:val="single"/>
          <w:lang w:bidi="ar-EG"/>
        </w:rPr>
        <w:t>.</w:t>
      </w:r>
      <w:r>
        <w:rPr>
          <w:u w:val="single"/>
          <w:lang w:bidi="ar-EG"/>
        </w:rPr>
        <w:t>2125-0</w:t>
      </w:r>
      <w:r w:rsidRPr="00F16820">
        <w:rPr>
          <w:rtl/>
          <w:lang w:bidi="ar-EG"/>
        </w:rPr>
        <w:tab/>
      </w:r>
      <w:r w:rsidRPr="00F16820">
        <w:rPr>
          <w:rFonts w:hint="cs"/>
          <w:rtl/>
          <w:lang w:bidi="ar-EG"/>
        </w:rPr>
        <w:t xml:space="preserve">الوثيقة </w:t>
      </w:r>
      <w:r>
        <w:rPr>
          <w:lang w:bidi="ar-EG"/>
        </w:rPr>
        <w:t>6</w:t>
      </w:r>
      <w:r w:rsidRPr="00F16820">
        <w:rPr>
          <w:lang w:bidi="ar-EG"/>
        </w:rPr>
        <w:t>/</w:t>
      </w:r>
      <w:r>
        <w:rPr>
          <w:lang w:bidi="ar-EG"/>
        </w:rPr>
        <w:t>265</w:t>
      </w:r>
    </w:p>
    <w:p w14:paraId="6604F829" w14:textId="6C971B6C" w:rsidR="006E00CE" w:rsidRDefault="006E00CE" w:rsidP="00C131FC">
      <w:pPr>
        <w:pStyle w:val="Rectitle"/>
        <w:spacing w:before="360"/>
      </w:pPr>
      <w:r w:rsidRPr="006E00CE">
        <w:rPr>
          <w:rtl/>
        </w:rPr>
        <w:t>تمثيل تسلسلي لنموذج الوضوح السمعي</w:t>
      </w:r>
    </w:p>
    <w:p w14:paraId="67B11861" w14:textId="7023A53A" w:rsidR="006E00CE" w:rsidRDefault="00C17457" w:rsidP="00B152E0">
      <w:pPr>
        <w:pStyle w:val="Normalaftertitle"/>
        <w:keepLines/>
        <w:rPr>
          <w:rtl/>
        </w:rPr>
      </w:pPr>
      <w:r>
        <w:rPr>
          <w:rFonts w:hint="cs"/>
          <w:rtl/>
        </w:rPr>
        <w:t>تصحح هذه المراجعة أخطاء مختلفة في الأشكال والجداول، إضافة إلى ما</w:t>
      </w:r>
      <w:r w:rsidR="00972C61">
        <w:rPr>
          <w:rFonts w:hint="eastAsia"/>
          <w:rtl/>
        </w:rPr>
        <w:t> </w:t>
      </w:r>
      <w:r>
        <w:rPr>
          <w:rFonts w:hint="cs"/>
          <w:rtl/>
        </w:rPr>
        <w:t>يلي:</w:t>
      </w:r>
    </w:p>
    <w:p w14:paraId="66E03312" w14:textId="2176AFE7" w:rsidR="00C17457" w:rsidRDefault="00972C61" w:rsidP="00B152E0">
      <w:pPr>
        <w:pStyle w:val="enumlev1"/>
        <w:keepNext/>
        <w:keepLines/>
        <w:rPr>
          <w:rtl/>
        </w:rPr>
      </w:pPr>
      <w:r>
        <w:rPr>
          <w:rFonts w:hint="cs"/>
          <w:rtl/>
        </w:rPr>
        <w:t>-</w:t>
      </w:r>
      <w:r w:rsidR="006E00CE">
        <w:rPr>
          <w:rtl/>
        </w:rPr>
        <w:tab/>
      </w:r>
      <w:r w:rsidR="00C17457">
        <w:rPr>
          <w:rtl/>
        </w:rPr>
        <w:t xml:space="preserve">نص وشكل حول </w:t>
      </w:r>
      <w:r w:rsidR="00C17457">
        <w:rPr>
          <w:rFonts w:hint="cs"/>
          <w:rtl/>
        </w:rPr>
        <w:t>التراصف الزمني</w:t>
      </w:r>
      <w:r w:rsidR="00C17457">
        <w:rPr>
          <w:rtl/>
        </w:rPr>
        <w:t xml:space="preserve"> لبرنامج وإطار </w:t>
      </w:r>
      <w:r w:rsidR="00C17457">
        <w:rPr>
          <w:rFonts w:hint="cs"/>
          <w:rtl/>
        </w:rPr>
        <w:t>سمعي</w:t>
      </w:r>
      <w:r w:rsidR="00C17457">
        <w:rPr>
          <w:rtl/>
        </w:rPr>
        <w:t xml:space="preserve"> لإزالة أي </w:t>
      </w:r>
      <w:r w:rsidR="00C17457">
        <w:rPr>
          <w:rFonts w:hint="cs"/>
          <w:rtl/>
        </w:rPr>
        <w:t>لبس</w:t>
      </w:r>
      <w:r w:rsidR="00C17457">
        <w:rPr>
          <w:rtl/>
        </w:rPr>
        <w:t>؛</w:t>
      </w:r>
    </w:p>
    <w:p w14:paraId="19F94C15" w14:textId="46911334" w:rsidR="006E00CE" w:rsidRDefault="006E00CE" w:rsidP="00B152E0">
      <w:pPr>
        <w:pStyle w:val="enumlev1"/>
        <w:keepNext/>
        <w:keepLines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63326E" w:rsidRPr="0063326E">
        <w:rPr>
          <w:rtl/>
        </w:rPr>
        <w:t xml:space="preserve">تمت إضافة نص إضافي وجدول إضافي </w:t>
      </w:r>
      <w:r w:rsidR="0063326E">
        <w:rPr>
          <w:rFonts w:hint="cs"/>
          <w:rtl/>
        </w:rPr>
        <w:t>لتوضيح</w:t>
      </w:r>
      <w:r w:rsidR="0063326E" w:rsidRPr="0063326E">
        <w:rPr>
          <w:rtl/>
        </w:rPr>
        <w:t xml:space="preserve"> الرموز ال</w:t>
      </w:r>
      <w:r w:rsidR="0063326E">
        <w:rPr>
          <w:rFonts w:hint="cs"/>
          <w:rtl/>
        </w:rPr>
        <w:t>عددية</w:t>
      </w:r>
      <w:r w:rsidR="0063326E" w:rsidRPr="0063326E">
        <w:rPr>
          <w:rtl/>
        </w:rPr>
        <w:t xml:space="preserve"> وتمثيلات ال</w:t>
      </w:r>
      <w:r w:rsidR="0063326E">
        <w:rPr>
          <w:rFonts w:hint="cs"/>
          <w:rtl/>
        </w:rPr>
        <w:t>مؤشر</w:t>
      </w:r>
      <w:r w:rsidR="0063326E" w:rsidRPr="0063326E">
        <w:rPr>
          <w:rtl/>
        </w:rPr>
        <w:t>/العداد؛</w:t>
      </w:r>
    </w:p>
    <w:p w14:paraId="0BE871BD" w14:textId="690B1254" w:rsidR="006E00CE" w:rsidRDefault="006E00CE" w:rsidP="00B152E0">
      <w:pPr>
        <w:pStyle w:val="enumlev1"/>
        <w:keepNext/>
        <w:keepLines/>
      </w:pPr>
      <w:r>
        <w:rPr>
          <w:rFonts w:hint="cs"/>
          <w:rtl/>
        </w:rPr>
        <w:t>-</w:t>
      </w:r>
      <w:r>
        <w:rPr>
          <w:rtl/>
        </w:rPr>
        <w:tab/>
      </w:r>
      <w:r w:rsidR="0063326E" w:rsidRPr="0063326E">
        <w:rPr>
          <w:rtl/>
        </w:rPr>
        <w:t xml:space="preserve">تمت إضافة </w:t>
      </w:r>
      <w:r w:rsidR="0063326E">
        <w:rPr>
          <w:rFonts w:hint="cs"/>
          <w:rtl/>
        </w:rPr>
        <w:t>نعوت</w:t>
      </w:r>
      <w:r w:rsidR="0063326E" w:rsidRPr="0063326E">
        <w:rPr>
          <w:rtl/>
        </w:rPr>
        <w:t xml:space="preserve"> إضافية لعنصر ال</w:t>
      </w:r>
      <w:r w:rsidR="0063326E">
        <w:rPr>
          <w:rFonts w:hint="cs"/>
          <w:rtl/>
        </w:rPr>
        <w:t>رتل</w:t>
      </w:r>
      <w:r w:rsidR="0063326E" w:rsidRPr="0063326E">
        <w:rPr>
          <w:rtl/>
        </w:rPr>
        <w:t xml:space="preserve"> لتوفير طريقة ل</w:t>
      </w:r>
      <w:r w:rsidR="0063326E">
        <w:rPr>
          <w:rFonts w:hint="cs"/>
          <w:rtl/>
        </w:rPr>
        <w:t xml:space="preserve">تحديد </w:t>
      </w:r>
      <w:r w:rsidR="0063326E" w:rsidRPr="0063326E">
        <w:rPr>
          <w:rtl/>
        </w:rPr>
        <w:t>إصدار ال</w:t>
      </w:r>
      <w:r w:rsidR="0063326E">
        <w:rPr>
          <w:rFonts w:hint="cs"/>
          <w:rtl/>
        </w:rPr>
        <w:t>بث</w:t>
      </w:r>
      <w:r w:rsidR="0063326E" w:rsidRPr="0063326E">
        <w:rPr>
          <w:rtl/>
        </w:rPr>
        <w:t xml:space="preserve"> والتشوير على </w:t>
      </w:r>
      <w:r w:rsidR="0063326E">
        <w:rPr>
          <w:rFonts w:hint="cs"/>
          <w:rtl/>
        </w:rPr>
        <w:t>لامتثال المواصفة</w:t>
      </w:r>
      <w:r w:rsidR="0063326E" w:rsidRPr="0063326E">
        <w:rPr>
          <w:rtl/>
        </w:rPr>
        <w:t>؛</w:t>
      </w:r>
    </w:p>
    <w:p w14:paraId="5B03646A" w14:textId="03F72E71" w:rsidR="006E00CE" w:rsidRDefault="006E00CE" w:rsidP="00B152E0">
      <w:pPr>
        <w:pStyle w:val="enumlev1"/>
        <w:keepNext/>
        <w:keepLines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88208E" w:rsidRPr="0088208E">
        <w:rPr>
          <w:rtl/>
        </w:rPr>
        <w:t xml:space="preserve">نص وجداول لوصف </w:t>
      </w:r>
      <w:r w:rsidR="0088208E" w:rsidRPr="0088208E">
        <w:rPr>
          <w:rFonts w:hint="cs"/>
          <w:b/>
          <w:bCs/>
          <w:rtl/>
        </w:rPr>
        <w:t>النسق</w:t>
      </w:r>
      <w:r w:rsidR="0088208E" w:rsidRPr="0088208E">
        <w:rPr>
          <w:rtl/>
        </w:rPr>
        <w:t xml:space="preserve"> والعناصر الفرعية </w:t>
      </w:r>
      <w:r w:rsidR="0088208E" w:rsidRPr="0088208E">
        <w:rPr>
          <w:b/>
          <w:bCs/>
          <w:rtl/>
        </w:rPr>
        <w:t>للبيانات الوصفية</w:t>
      </w:r>
      <w:r w:rsidR="0088208E" w:rsidRPr="0088208E">
        <w:rPr>
          <w:rFonts w:hint="cs"/>
          <w:b/>
          <w:bCs/>
          <w:rtl/>
        </w:rPr>
        <w:t xml:space="preserve"> الأساسية</w:t>
      </w:r>
      <w:r w:rsidR="0088208E" w:rsidRPr="0088208E">
        <w:rPr>
          <w:b/>
          <w:bCs/>
          <w:rtl/>
        </w:rPr>
        <w:t xml:space="preserve"> </w:t>
      </w:r>
      <w:r w:rsidR="0088208E" w:rsidRPr="0088208E">
        <w:rPr>
          <w:rtl/>
        </w:rPr>
        <w:t>بشكل أكثر وضوحا</w:t>
      </w:r>
      <w:r w:rsidR="0088208E">
        <w:rPr>
          <w:rFonts w:hint="cs"/>
          <w:rtl/>
        </w:rPr>
        <w:t>ً</w:t>
      </w:r>
      <w:r w:rsidR="0088208E" w:rsidRPr="0088208E">
        <w:rPr>
          <w:rtl/>
        </w:rPr>
        <w:t>؛</w:t>
      </w:r>
    </w:p>
    <w:p w14:paraId="2F0E84A4" w14:textId="3F1823BC" w:rsidR="006E00CE" w:rsidRDefault="006E00CE" w:rsidP="00B152E0">
      <w:pPr>
        <w:pStyle w:val="enumlev1"/>
        <w:keepNext/>
        <w:keepLines/>
      </w:pPr>
      <w:r>
        <w:rPr>
          <w:rFonts w:hint="cs"/>
          <w:rtl/>
        </w:rPr>
        <w:t>-</w:t>
      </w:r>
      <w:r>
        <w:rPr>
          <w:rtl/>
        </w:rPr>
        <w:tab/>
      </w:r>
      <w:r w:rsidR="0088208E" w:rsidRPr="0088208E">
        <w:rPr>
          <w:rtl/>
        </w:rPr>
        <w:t xml:space="preserve">إعادة الهيكلة </w:t>
      </w:r>
      <w:proofErr w:type="spellStart"/>
      <w:r w:rsidR="0088208E" w:rsidRPr="0088208E">
        <w:rPr>
          <w:rtl/>
        </w:rPr>
        <w:t>ال</w:t>
      </w:r>
      <w:r w:rsidR="0088208E">
        <w:rPr>
          <w:rFonts w:hint="cs"/>
          <w:rtl/>
        </w:rPr>
        <w:t>صياغية</w:t>
      </w:r>
      <w:proofErr w:type="spellEnd"/>
      <w:r w:rsidR="0088208E" w:rsidRPr="0088208E">
        <w:rPr>
          <w:rtl/>
        </w:rPr>
        <w:t xml:space="preserve"> لبعض أجزاء الوثيقة بما في ذلك ترتيب الأقسام والجداول.</w:t>
      </w:r>
    </w:p>
    <w:p w14:paraId="2F21A312" w14:textId="77777777" w:rsidR="006E00CE" w:rsidRPr="006E00CE" w:rsidRDefault="006E00CE" w:rsidP="006E00CE">
      <w:pPr>
        <w:pStyle w:val="enumlev1"/>
        <w:spacing w:before="600"/>
        <w:jc w:val="center"/>
        <w:rPr>
          <w:rtl/>
          <w:lang w:bidi="ar-EG"/>
        </w:rPr>
      </w:pPr>
      <w:r w:rsidRPr="006E00CE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6E00CE" w:rsidRPr="006E00CE" w:rsidSect="006C3242">
      <w:head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E1077" w14:textId="77777777" w:rsidR="009B37FA" w:rsidRDefault="009B37FA" w:rsidP="006C3242">
      <w:pPr>
        <w:spacing w:before="0" w:line="240" w:lineRule="auto"/>
      </w:pPr>
      <w:r>
        <w:separator/>
      </w:r>
    </w:p>
  </w:endnote>
  <w:endnote w:type="continuationSeparator" w:id="0">
    <w:p w14:paraId="2CA1EB8E" w14:textId="77777777" w:rsidR="009B37FA" w:rsidRDefault="009B37F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54D9D" w14:textId="77777777" w:rsidR="00873048" w:rsidRPr="00202E76" w:rsidRDefault="00873048" w:rsidP="00873048">
    <w:pPr>
      <w:pStyle w:val="FirstFooter"/>
      <w:spacing w:before="120" w:line="192" w:lineRule="auto"/>
      <w:ind w:left="-397" w:right="-397"/>
      <w:jc w:val="center"/>
      <w:rPr>
        <w:rFonts w:ascii="Dubai" w:hAnsi="Dubai" w:cs="Dubai"/>
        <w:color w:val="5B9BD5" w:themeColor="accent1"/>
        <w:sz w:val="19"/>
        <w:szCs w:val="19"/>
        <w:lang w:val="fr-CH"/>
      </w:rPr>
    </w:pP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International </w:t>
    </w:r>
    <w:proofErr w:type="spell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Telecommunication</w:t>
    </w:r>
    <w:proofErr w:type="spell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Union • Place des Nations, CH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noBreakHyphen/>
      <w:t xml:space="preserve">1211 Geneva 20, </w:t>
    </w:r>
    <w:proofErr w:type="spell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Switzerland</w:t>
    </w:r>
    <w:proofErr w:type="spell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•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br/>
      <w:t xml:space="preserve">Tel: +41 22 730 5111 • E-mail: </w:t>
    </w:r>
    <w:hyperlink r:id="rId1" w:history="1">
      <w:r w:rsidRPr="00202E76">
        <w:rPr>
          <w:rStyle w:val="Hyperlink"/>
          <w:sz w:val="19"/>
          <w:szCs w:val="19"/>
          <w:lang w:val="fr-CH"/>
        </w:rPr>
        <w:t>itumail@itu.int</w:t>
      </w:r>
    </w:hyperlink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 • </w:t>
    </w:r>
    <w:r w:rsidRPr="00202E76">
      <w:rPr>
        <w:rFonts w:ascii="Dubai" w:hAnsi="Dubai" w:cs="Dubai"/>
        <w:color w:val="3E8EDE"/>
        <w:sz w:val="18"/>
        <w:szCs w:val="18"/>
        <w:lang w:val="fr-CH"/>
      </w:rPr>
      <w:t xml:space="preserve">Fax: +41 22 733 7256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857A7" w14:textId="77777777" w:rsidR="009B37FA" w:rsidRDefault="009B37FA" w:rsidP="006C3242">
      <w:pPr>
        <w:spacing w:before="0" w:line="240" w:lineRule="auto"/>
      </w:pPr>
      <w:r>
        <w:separator/>
      </w:r>
    </w:p>
  </w:footnote>
  <w:footnote w:type="continuationSeparator" w:id="0">
    <w:p w14:paraId="7540E44E" w14:textId="77777777" w:rsidR="009B37FA" w:rsidRDefault="009B37F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9BDF9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B2C46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3684B6CB" wp14:editId="1C655880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FA"/>
    <w:rsid w:val="0006468A"/>
    <w:rsid w:val="00090574"/>
    <w:rsid w:val="000C1C0E"/>
    <w:rsid w:val="000C548A"/>
    <w:rsid w:val="000F7BBE"/>
    <w:rsid w:val="00150DB9"/>
    <w:rsid w:val="00192DD7"/>
    <w:rsid w:val="001C0169"/>
    <w:rsid w:val="001D1D50"/>
    <w:rsid w:val="001D6745"/>
    <w:rsid w:val="001E446E"/>
    <w:rsid w:val="00204B60"/>
    <w:rsid w:val="002154EE"/>
    <w:rsid w:val="002276D2"/>
    <w:rsid w:val="0023283D"/>
    <w:rsid w:val="0026373E"/>
    <w:rsid w:val="00271C43"/>
    <w:rsid w:val="0027519C"/>
    <w:rsid w:val="00290728"/>
    <w:rsid w:val="002978F4"/>
    <w:rsid w:val="002B028D"/>
    <w:rsid w:val="002E6541"/>
    <w:rsid w:val="00334924"/>
    <w:rsid w:val="00337258"/>
    <w:rsid w:val="003409BC"/>
    <w:rsid w:val="00357185"/>
    <w:rsid w:val="00383829"/>
    <w:rsid w:val="003F4B29"/>
    <w:rsid w:val="0042686F"/>
    <w:rsid w:val="004317D8"/>
    <w:rsid w:val="00433A93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A3170"/>
    <w:rsid w:val="005E4FF4"/>
    <w:rsid w:val="0063326E"/>
    <w:rsid w:val="006515C3"/>
    <w:rsid w:val="00652D7C"/>
    <w:rsid w:val="00677396"/>
    <w:rsid w:val="0069200F"/>
    <w:rsid w:val="006A65CB"/>
    <w:rsid w:val="006C3242"/>
    <w:rsid w:val="006C7CC0"/>
    <w:rsid w:val="006D76D5"/>
    <w:rsid w:val="006E00CE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5174B"/>
    <w:rsid w:val="00873048"/>
    <w:rsid w:val="0088208E"/>
    <w:rsid w:val="008A7F84"/>
    <w:rsid w:val="0091702E"/>
    <w:rsid w:val="00923B0C"/>
    <w:rsid w:val="0094021C"/>
    <w:rsid w:val="00952F86"/>
    <w:rsid w:val="00972C61"/>
    <w:rsid w:val="00982B28"/>
    <w:rsid w:val="009B37FA"/>
    <w:rsid w:val="009D313F"/>
    <w:rsid w:val="00A47A5A"/>
    <w:rsid w:val="00A6683B"/>
    <w:rsid w:val="00A97F94"/>
    <w:rsid w:val="00AA7EA2"/>
    <w:rsid w:val="00B03099"/>
    <w:rsid w:val="00B05BC8"/>
    <w:rsid w:val="00B13004"/>
    <w:rsid w:val="00B152E0"/>
    <w:rsid w:val="00B20C86"/>
    <w:rsid w:val="00B64B47"/>
    <w:rsid w:val="00BB7944"/>
    <w:rsid w:val="00C002DE"/>
    <w:rsid w:val="00C131FC"/>
    <w:rsid w:val="00C17457"/>
    <w:rsid w:val="00C53BF8"/>
    <w:rsid w:val="00C66157"/>
    <w:rsid w:val="00C674FE"/>
    <w:rsid w:val="00C67501"/>
    <w:rsid w:val="00C75633"/>
    <w:rsid w:val="00CC4B88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235E7"/>
    <w:rsid w:val="00E27123"/>
    <w:rsid w:val="00E45211"/>
    <w:rsid w:val="00E473C5"/>
    <w:rsid w:val="00E56466"/>
    <w:rsid w:val="00E80BD7"/>
    <w:rsid w:val="00E92863"/>
    <w:rsid w:val="00EB796D"/>
    <w:rsid w:val="00EE5DEF"/>
    <w:rsid w:val="00EF7B1A"/>
    <w:rsid w:val="00F058DC"/>
    <w:rsid w:val="00F16820"/>
    <w:rsid w:val="00F24FC4"/>
    <w:rsid w:val="00F2676C"/>
    <w:rsid w:val="00F84366"/>
    <w:rsid w:val="00F85089"/>
    <w:rsid w:val="00F974C5"/>
    <w:rsid w:val="00FA6F46"/>
    <w:rsid w:val="00FE5872"/>
    <w:rsid w:val="00FE7FCA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A43D3"/>
  <w15:chartTrackingRefBased/>
  <w15:docId w15:val="{B3CE34D1-6BCB-467C-B43A-3DAA09E6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itu.int/md/R19-SG06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AC8629860D4770B51FD68E3CFD9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10640-C18C-4FB4-801E-18D3CC611F65}"/>
      </w:docPartPr>
      <w:docPartBody>
        <w:p w:rsidR="005C239A" w:rsidRDefault="00FC552A" w:rsidP="00FC552A">
          <w:pPr>
            <w:pStyle w:val="35AC8629860D4770B51FD68E3CFD93F4"/>
          </w:pPr>
          <w:r w:rsidRPr="002033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C84FEE1D8C4C50B0AC9AA4BE82F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7DFA6-5DC6-4EB5-AE15-14CC2F90A219}"/>
      </w:docPartPr>
      <w:docPartBody>
        <w:p w:rsidR="005C239A" w:rsidRDefault="00FC552A" w:rsidP="00FC552A">
          <w:pPr>
            <w:pStyle w:val="46C84FEE1D8C4C50B0AC9AA4BE82FF00"/>
          </w:pPr>
          <w:r w:rsidRPr="006B56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2A"/>
    <w:rsid w:val="005C239A"/>
    <w:rsid w:val="00FC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552A"/>
    <w:rPr>
      <w:color w:val="808080"/>
    </w:rPr>
  </w:style>
  <w:style w:type="paragraph" w:customStyle="1" w:styleId="35AC8629860D4770B51FD68E3CFD93F4">
    <w:name w:val="35AC8629860D4770B51FD68E3CFD93F4"/>
    <w:rsid w:val="00FC552A"/>
  </w:style>
  <w:style w:type="paragraph" w:customStyle="1" w:styleId="46C84FEE1D8C4C50B0AC9AA4BE82FF00">
    <w:name w:val="46C84FEE1D8C4C50B0AC9AA4BE82FF00"/>
    <w:rsid w:val="00FC5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4C7C0-CA23-4015-B923-CF82EE5C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Panoussopoulos, Sonia</cp:lastModifiedBy>
  <cp:revision>5</cp:revision>
  <dcterms:created xsi:type="dcterms:W3CDTF">2022-03-25T11:06:00Z</dcterms:created>
  <dcterms:modified xsi:type="dcterms:W3CDTF">2022-03-31T09:41:00Z</dcterms:modified>
</cp:coreProperties>
</file>