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CF4B93" w:rsidRPr="00A374B6" w14:paraId="775A3F9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7D5891" w14:textId="77777777" w:rsidR="00E53DCE" w:rsidRPr="00A374B6" w:rsidRDefault="002B05DA" w:rsidP="00A374B6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A374B6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27BB822D" w14:textId="77777777" w:rsidR="00E53DCE" w:rsidRPr="00A374B6" w:rsidRDefault="00E53DCE" w:rsidP="00A374B6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5F7DC778" w14:textId="77777777" w:rsidR="00E53DCE" w:rsidRPr="00A374B6" w:rsidRDefault="00E53DCE" w:rsidP="00A374B6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CF4B93" w:rsidRPr="00A374B6" w14:paraId="23403F9B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C46DE32" w14:textId="77777777" w:rsidR="009A4C3A" w:rsidRPr="00A374B6" w:rsidRDefault="002B05DA" w:rsidP="00A374B6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A374B6">
              <w:rPr>
                <w:szCs w:val="24"/>
                <w:lang w:val="fr-FR"/>
              </w:rPr>
              <w:t>Circulaire administrative</w:t>
            </w:r>
          </w:p>
          <w:p w14:paraId="25C709B2" w14:textId="57EDD9DB" w:rsidR="00E53DCE" w:rsidRPr="00A374B6" w:rsidRDefault="002B05DA" w:rsidP="00A374B6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A374B6">
              <w:rPr>
                <w:b/>
                <w:bCs/>
                <w:lang w:val="fr-FR"/>
              </w:rPr>
              <w:t>CACE/103</w:t>
            </w:r>
            <w:r w:rsidR="0092153A" w:rsidRPr="00A374B6">
              <w:rPr>
                <w:b/>
                <w:bCs/>
                <w:lang w:val="fr-FR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5FCBA9DC" w14:textId="63B98E93" w:rsidR="00E53DCE" w:rsidRPr="00A374B6" w:rsidRDefault="002B05DA" w:rsidP="00A374B6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A374B6">
              <w:rPr>
                <w:szCs w:val="24"/>
                <w:lang w:val="fr-FR"/>
              </w:rPr>
              <w:t xml:space="preserve">Le </w:t>
            </w:r>
            <w:r w:rsidR="0092153A" w:rsidRPr="00A374B6">
              <w:rPr>
                <w:szCs w:val="24"/>
                <w:lang w:val="fr-FR"/>
              </w:rPr>
              <w:t>20 juillet</w:t>
            </w:r>
            <w:r w:rsidRPr="00A374B6">
              <w:rPr>
                <w:szCs w:val="24"/>
                <w:lang w:val="fr-FR"/>
              </w:rPr>
              <w:t xml:space="preserve"> 2022</w:t>
            </w:r>
          </w:p>
        </w:tc>
      </w:tr>
      <w:tr w:rsidR="00CF4B93" w:rsidRPr="00A374B6" w14:paraId="6A9F5213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2D4D940" w14:textId="77777777" w:rsidR="00E53DCE" w:rsidRPr="00A374B6" w:rsidRDefault="00E53DCE" w:rsidP="00A374B6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CF4B93" w:rsidRPr="00A374B6" w14:paraId="4DCF9E4F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D1C9D68" w14:textId="77777777" w:rsidR="00E53DCE" w:rsidRPr="00A374B6" w:rsidRDefault="00E53DCE" w:rsidP="00A374B6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CF4B93" w:rsidRPr="006E0AFB" w14:paraId="2802387B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FC87375" w14:textId="72BC5E64" w:rsidR="00E53DCE" w:rsidRPr="00A374B6" w:rsidRDefault="002B05DA" w:rsidP="007A1F76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A374B6">
              <w:rPr>
                <w:b/>
                <w:bCs/>
                <w:szCs w:val="24"/>
                <w:lang w:val="fr-FR"/>
              </w:rPr>
              <w:t>Aux Administrations des États Membres de l'UIT, aux Membres du Secteur des radiocommunications, aux Associés de l'UIT-R participant aux travaux de la Commission d'études </w:t>
            </w:r>
            <w:r w:rsidR="0092153A" w:rsidRPr="00A374B6">
              <w:rPr>
                <w:b/>
                <w:bCs/>
                <w:szCs w:val="24"/>
                <w:lang w:val="fr-FR"/>
              </w:rPr>
              <w:t>1</w:t>
            </w:r>
            <w:r w:rsidRPr="00A374B6">
              <w:rPr>
                <w:b/>
                <w:bCs/>
                <w:szCs w:val="24"/>
                <w:lang w:val="fr-FR"/>
              </w:rPr>
              <w:t xml:space="preserve"> des radiocommunications et aux établissements universitaires participant aux travaux de l'UIT</w:t>
            </w:r>
          </w:p>
        </w:tc>
      </w:tr>
      <w:tr w:rsidR="00CF4B93" w:rsidRPr="006E0AFB" w14:paraId="6C4488E1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83D8C83" w14:textId="77777777" w:rsidR="00E53DCE" w:rsidRPr="00A374B6" w:rsidRDefault="00E53DCE" w:rsidP="00A374B6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CF4B93" w:rsidRPr="006E0AFB" w14:paraId="7AA7480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C44135B" w14:textId="77777777" w:rsidR="00E53DCE" w:rsidRPr="00A374B6" w:rsidRDefault="00E53DCE" w:rsidP="00A374B6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CF4B93" w:rsidRPr="006E0AFB" w14:paraId="56C525DB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7E82F055" w14:textId="77777777" w:rsidR="00E53DCE" w:rsidRPr="00A374B6" w:rsidRDefault="002B05DA" w:rsidP="00A374B6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proofErr w:type="gramStart"/>
            <w:r w:rsidRPr="00A374B6">
              <w:rPr>
                <w:lang w:val="fr-FR"/>
              </w:rPr>
              <w:t>Objet</w:t>
            </w:r>
            <w:r w:rsidRPr="00A374B6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04AEB4A" w14:textId="2BCFCF03" w:rsidR="009A4C3A" w:rsidRPr="00A374B6" w:rsidRDefault="002B05DA" w:rsidP="00A374B6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lang w:val="fr-FR"/>
              </w:rPr>
            </w:pPr>
            <w:r w:rsidRPr="00A374B6">
              <w:rPr>
                <w:b/>
                <w:bCs/>
                <w:lang w:val="fr-FR"/>
              </w:rPr>
              <w:t xml:space="preserve">Commission d'études </w:t>
            </w:r>
            <w:r w:rsidR="0092153A" w:rsidRPr="00A374B6">
              <w:rPr>
                <w:b/>
                <w:bCs/>
                <w:lang w:val="fr-FR"/>
              </w:rPr>
              <w:t>1</w:t>
            </w:r>
            <w:r w:rsidRPr="00A374B6">
              <w:rPr>
                <w:b/>
                <w:bCs/>
                <w:lang w:val="fr-FR"/>
              </w:rPr>
              <w:t xml:space="preserve"> des radiocommunications (</w:t>
            </w:r>
            <w:r w:rsidR="00CB5EBC" w:rsidRPr="00A374B6">
              <w:rPr>
                <w:b/>
                <w:bCs/>
                <w:lang w:val="fr-FR"/>
              </w:rPr>
              <w:t>Gestion du spectre</w:t>
            </w:r>
            <w:r w:rsidRPr="00A374B6">
              <w:rPr>
                <w:b/>
                <w:bCs/>
                <w:lang w:val="fr-FR"/>
              </w:rPr>
              <w:t>)</w:t>
            </w:r>
          </w:p>
          <w:p w14:paraId="5531137B" w14:textId="7EB45BFD" w:rsidR="00E53DCE" w:rsidRPr="00A374B6" w:rsidRDefault="002B05DA" w:rsidP="00130D16">
            <w:pPr>
              <w:tabs>
                <w:tab w:val="clear" w:pos="1588"/>
                <w:tab w:val="left" w:pos="1560"/>
              </w:tabs>
              <w:spacing w:before="80" w:line="240" w:lineRule="auto"/>
              <w:ind w:left="794" w:hanging="794"/>
              <w:jc w:val="left"/>
              <w:rPr>
                <w:b/>
                <w:bCs/>
                <w:szCs w:val="24"/>
                <w:lang w:val="fr-FR"/>
              </w:rPr>
            </w:pPr>
            <w:r w:rsidRPr="00A374B6">
              <w:rPr>
                <w:b/>
                <w:bCs/>
                <w:lang w:val="fr-FR"/>
              </w:rPr>
              <w:t>–</w:t>
            </w:r>
            <w:r w:rsidRPr="00A374B6">
              <w:rPr>
                <w:b/>
                <w:bCs/>
                <w:lang w:val="fr-FR"/>
              </w:rPr>
              <w:tab/>
              <w:t>Proposition d'adoption de</w:t>
            </w:r>
            <w:r w:rsidR="0092153A" w:rsidRPr="00A374B6">
              <w:rPr>
                <w:b/>
                <w:bCs/>
                <w:lang w:val="fr-FR"/>
              </w:rPr>
              <w:t xml:space="preserve"> deux</w:t>
            </w:r>
            <w:r w:rsidRPr="00A374B6">
              <w:rPr>
                <w:b/>
                <w:bCs/>
                <w:lang w:val="fr-FR"/>
              </w:rPr>
              <w:t xml:space="preserve"> projet</w:t>
            </w:r>
            <w:r w:rsidR="00CE5256" w:rsidRPr="00A374B6">
              <w:rPr>
                <w:b/>
                <w:bCs/>
                <w:lang w:val="fr-FR"/>
              </w:rPr>
              <w:t>s</w:t>
            </w:r>
            <w:r w:rsidRPr="00A374B6">
              <w:rPr>
                <w:b/>
                <w:bCs/>
                <w:lang w:val="fr-FR"/>
              </w:rPr>
              <w:t xml:space="preserve"> de nouvelle</w:t>
            </w:r>
            <w:r w:rsidR="00130D16">
              <w:rPr>
                <w:b/>
                <w:bCs/>
                <w:lang w:val="fr-FR"/>
              </w:rPr>
              <w:t>s</w:t>
            </w:r>
            <w:r w:rsidRPr="00A374B6">
              <w:rPr>
                <w:b/>
                <w:bCs/>
                <w:lang w:val="fr-FR"/>
              </w:rPr>
              <w:t xml:space="preserve"> Recommandation</w:t>
            </w:r>
            <w:r w:rsidR="00130D16">
              <w:rPr>
                <w:b/>
                <w:bCs/>
                <w:lang w:val="fr-FR"/>
              </w:rPr>
              <w:t>s</w:t>
            </w:r>
            <w:r w:rsidRPr="00A374B6">
              <w:rPr>
                <w:b/>
                <w:bCs/>
                <w:lang w:val="fr-FR"/>
              </w:rPr>
              <w:t xml:space="preserve"> UIT-R et approbation simultanée par correspondance de ces projets, conformément au §</w:t>
            </w:r>
            <w:r w:rsidR="00882040" w:rsidRPr="00A374B6">
              <w:rPr>
                <w:b/>
                <w:bCs/>
                <w:lang w:val="fr-FR"/>
              </w:rPr>
              <w:t> </w:t>
            </w:r>
            <w:r w:rsidRPr="00A374B6">
              <w:rPr>
                <w:b/>
                <w:bCs/>
                <w:lang w:val="fr-FR"/>
              </w:rPr>
              <w:t>A2.6.2.4 de la Résolution UIT-R 1-</w:t>
            </w:r>
            <w:r w:rsidR="00882040" w:rsidRPr="00A374B6">
              <w:rPr>
                <w:b/>
                <w:bCs/>
                <w:lang w:val="fr-FR"/>
              </w:rPr>
              <w:t>8</w:t>
            </w:r>
            <w:r w:rsidRPr="00A374B6">
              <w:rPr>
                <w:b/>
                <w:bCs/>
                <w:lang w:val="fr-FR"/>
              </w:rPr>
              <w:t xml:space="preserve"> (Procédure d'adoption et d'approbation simultanées par correspondance)</w:t>
            </w:r>
          </w:p>
        </w:tc>
      </w:tr>
      <w:tr w:rsidR="00CF4B93" w:rsidRPr="006E0AFB" w14:paraId="13F4DA12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44A386B" w14:textId="77777777" w:rsidR="00E53DCE" w:rsidRPr="00A374B6" w:rsidRDefault="00E53DCE" w:rsidP="00A374B6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E63565D" w14:textId="77777777" w:rsidR="00E53DCE" w:rsidRPr="00A374B6" w:rsidRDefault="00E53DCE" w:rsidP="00A374B6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CF4B93" w:rsidRPr="006E0AFB" w14:paraId="1B8CE672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335EA56E" w14:textId="77777777" w:rsidR="00E53DCE" w:rsidRPr="00A374B6" w:rsidRDefault="00E53DCE" w:rsidP="00A374B6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0FD2BFA" w14:textId="77777777" w:rsidR="00E53DCE" w:rsidRPr="00A374B6" w:rsidRDefault="00E53DCE" w:rsidP="00A374B6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CF4B93" w:rsidRPr="006E0AFB" w14:paraId="24AE9D0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7167FA" w14:textId="77777777" w:rsidR="00E53DCE" w:rsidRPr="00A374B6" w:rsidRDefault="00E53DCE" w:rsidP="00A374B6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CF4B93" w:rsidRPr="006E0AFB" w14:paraId="45297C49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9CA68F6" w14:textId="77777777" w:rsidR="00E53DCE" w:rsidRPr="00A374B6" w:rsidRDefault="00E53DCE" w:rsidP="00A374B6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14:paraId="6391CAF8" w14:textId="781047CA" w:rsidR="009A4C3A" w:rsidRPr="00A374B6" w:rsidRDefault="002B05DA" w:rsidP="007A1F76">
      <w:pPr>
        <w:spacing w:before="480" w:line="240" w:lineRule="auto"/>
        <w:rPr>
          <w:lang w:val="fr-FR"/>
        </w:rPr>
      </w:pPr>
      <w:r w:rsidRPr="00A374B6">
        <w:rPr>
          <w:lang w:val="fr-FR"/>
        </w:rPr>
        <w:t xml:space="preserve">À sa réunion tenue le </w:t>
      </w:r>
      <w:r w:rsidR="0092153A" w:rsidRPr="00A374B6">
        <w:rPr>
          <w:lang w:val="fr-FR"/>
        </w:rPr>
        <w:t>8 juillet</w:t>
      </w:r>
      <w:r w:rsidRPr="00A374B6">
        <w:rPr>
          <w:lang w:val="fr-FR"/>
        </w:rPr>
        <w:t xml:space="preserve"> 2022, la Commission d'études </w:t>
      </w:r>
      <w:r w:rsidR="0092153A" w:rsidRPr="00A374B6">
        <w:rPr>
          <w:lang w:val="fr-FR"/>
        </w:rPr>
        <w:t>1</w:t>
      </w:r>
      <w:r w:rsidRPr="00A374B6">
        <w:rPr>
          <w:lang w:val="fr-FR"/>
        </w:rPr>
        <w:t xml:space="preserve"> des radiocommunications a décidé de demander l'adoption par correspondance de </w:t>
      </w:r>
      <w:r w:rsidR="0092153A" w:rsidRPr="00A374B6">
        <w:rPr>
          <w:lang w:val="fr-FR"/>
        </w:rPr>
        <w:t>deux</w:t>
      </w:r>
      <w:r w:rsidRPr="00A374B6">
        <w:rPr>
          <w:lang w:val="fr-FR"/>
        </w:rPr>
        <w:t xml:space="preserve"> projet</w:t>
      </w:r>
      <w:r w:rsidR="00CE5256" w:rsidRPr="00A374B6">
        <w:rPr>
          <w:lang w:val="fr-FR"/>
        </w:rPr>
        <w:t>s</w:t>
      </w:r>
      <w:r w:rsidRPr="00A374B6">
        <w:rPr>
          <w:lang w:val="fr-FR"/>
        </w:rPr>
        <w:t xml:space="preserve"> de nouvelle</w:t>
      </w:r>
      <w:r w:rsidR="00130D16">
        <w:rPr>
          <w:lang w:val="fr-FR"/>
        </w:rPr>
        <w:t>s</w:t>
      </w:r>
      <w:r w:rsidRPr="00A374B6">
        <w:rPr>
          <w:lang w:val="fr-FR"/>
        </w:rPr>
        <w:t xml:space="preserve"> Recommandation</w:t>
      </w:r>
      <w:r w:rsidR="00130D16">
        <w:rPr>
          <w:lang w:val="fr-FR"/>
        </w:rPr>
        <w:t>s</w:t>
      </w:r>
      <w:r w:rsidRPr="00A374B6">
        <w:rPr>
          <w:lang w:val="fr-FR"/>
        </w:rPr>
        <w:t xml:space="preserve"> UIT</w:t>
      </w:r>
      <w:r w:rsidR="00882040" w:rsidRPr="00A374B6">
        <w:rPr>
          <w:lang w:val="fr-FR"/>
        </w:rPr>
        <w:noBreakHyphen/>
      </w:r>
      <w:r w:rsidRPr="00A374B6">
        <w:rPr>
          <w:lang w:val="fr-FR"/>
        </w:rPr>
        <w:t>R (§ A2.6.2 de la Résolution UIT-R 1-8) et a décidé en outre d'appliquer la procédure d'adoption et d'approbation simultanées par corresp</w:t>
      </w:r>
      <w:r w:rsidR="00D237BE">
        <w:rPr>
          <w:lang w:val="fr-FR"/>
        </w:rPr>
        <w:t>ondance (PAAS), conformément au </w:t>
      </w:r>
      <w:r w:rsidRPr="00A374B6">
        <w:rPr>
          <w:lang w:val="fr-FR"/>
        </w:rPr>
        <w:t>§ A2.6.2.4 de la Résolution UIT-R 1-8. Les titres et résumés des projets de Recommandation</w:t>
      </w:r>
      <w:r w:rsidR="00130D16">
        <w:rPr>
          <w:lang w:val="fr-FR"/>
        </w:rPr>
        <w:t>s</w:t>
      </w:r>
      <w:r w:rsidRPr="00A374B6">
        <w:rPr>
          <w:lang w:val="fr-FR"/>
        </w:rPr>
        <w:t xml:space="preserve"> figurent dans l'Annexe</w:t>
      </w:r>
      <w:r w:rsidR="00A374B6" w:rsidRPr="00A374B6">
        <w:rPr>
          <w:lang w:val="fr-FR"/>
        </w:rPr>
        <w:t xml:space="preserve"> </w:t>
      </w:r>
      <w:r w:rsidR="00B578D8" w:rsidRPr="00A374B6">
        <w:rPr>
          <w:lang w:val="fr-FR"/>
        </w:rPr>
        <w:t>de la présente lettre</w:t>
      </w:r>
      <w:r w:rsidRPr="00A374B6">
        <w:rPr>
          <w:lang w:val="fr-FR"/>
        </w:rPr>
        <w:t xml:space="preserve">. Un </w:t>
      </w:r>
      <w:r w:rsidR="00B578D8" w:rsidRPr="00A374B6">
        <w:rPr>
          <w:lang w:val="fr-FR"/>
        </w:rPr>
        <w:t>É</w:t>
      </w:r>
      <w:r w:rsidRPr="00A374B6">
        <w:rPr>
          <w:lang w:val="fr-FR"/>
        </w:rPr>
        <w:t xml:space="preserve">tat Membre qui soulève une objection au sujet de l'adoption d'un projet de Recommandation est prié d'informer le Directeur et le Président de la </w:t>
      </w:r>
      <w:r w:rsidR="00CB5EBC" w:rsidRPr="00A374B6">
        <w:rPr>
          <w:lang w:val="fr-FR"/>
        </w:rPr>
        <w:t>c</w:t>
      </w:r>
      <w:r w:rsidRPr="00A374B6">
        <w:rPr>
          <w:lang w:val="fr-FR"/>
        </w:rPr>
        <w:t>ommission d'études des raisons de cette objection.</w:t>
      </w:r>
    </w:p>
    <w:p w14:paraId="6B246CC0" w14:textId="7B8E1BBF" w:rsidR="009A4C3A" w:rsidRPr="00A374B6" w:rsidRDefault="002B05DA" w:rsidP="007A1F76">
      <w:pPr>
        <w:spacing w:before="120" w:line="240" w:lineRule="auto"/>
        <w:rPr>
          <w:lang w:val="fr-FR"/>
        </w:rPr>
      </w:pPr>
      <w:r w:rsidRPr="00A374B6">
        <w:rPr>
          <w:lang w:val="fr-FR"/>
        </w:rPr>
        <w:t xml:space="preserve">La période d'examen durera deux mois, jusqu'au </w:t>
      </w:r>
      <w:r w:rsidR="0092153A" w:rsidRPr="00A374B6">
        <w:rPr>
          <w:u w:val="single"/>
          <w:lang w:val="fr-FR"/>
        </w:rPr>
        <w:t>20 septembre</w:t>
      </w:r>
      <w:r w:rsidRPr="00A374B6">
        <w:rPr>
          <w:u w:val="single"/>
          <w:lang w:val="fr-FR"/>
        </w:rPr>
        <w:t xml:space="preserve"> 2022</w:t>
      </w:r>
      <w:r w:rsidRPr="00A374B6">
        <w:rPr>
          <w:lang w:val="fr-FR"/>
        </w:rPr>
        <w:t xml:space="preserve">. Si, au cours de cette période, aucun </w:t>
      </w:r>
      <w:r w:rsidR="00207BB0" w:rsidRPr="00A374B6">
        <w:rPr>
          <w:lang w:val="fr-FR"/>
        </w:rPr>
        <w:t>État</w:t>
      </w:r>
      <w:r w:rsidRPr="00A374B6">
        <w:rPr>
          <w:lang w:val="fr-FR"/>
        </w:rPr>
        <w:t xml:space="preserve"> Membre ne soulève d'objection, les projets de Recommandation</w:t>
      </w:r>
      <w:r w:rsidR="00130D16">
        <w:rPr>
          <w:lang w:val="fr-FR"/>
        </w:rPr>
        <w:t>s</w:t>
      </w:r>
      <w:r w:rsidRPr="00A374B6">
        <w:rPr>
          <w:lang w:val="fr-FR"/>
        </w:rPr>
        <w:t xml:space="preserve"> seront considérés comme adoptés par la Commission d'études </w:t>
      </w:r>
      <w:r w:rsidR="0092153A" w:rsidRPr="00A374B6">
        <w:rPr>
          <w:lang w:val="fr-FR"/>
        </w:rPr>
        <w:t>1</w:t>
      </w:r>
      <w:r w:rsidRPr="00A374B6">
        <w:rPr>
          <w:lang w:val="fr-FR"/>
        </w:rPr>
        <w:t>. En outre, puisque la procédure PAAS est appliquée, l'adoption des projets de Recommandation</w:t>
      </w:r>
      <w:r w:rsidR="00130D16">
        <w:rPr>
          <w:lang w:val="fr-FR"/>
        </w:rPr>
        <w:t>s</w:t>
      </w:r>
      <w:r w:rsidRPr="00A374B6">
        <w:rPr>
          <w:lang w:val="fr-FR"/>
        </w:rPr>
        <w:t xml:space="preserve"> est</w:t>
      </w:r>
      <w:r w:rsidRPr="00A374B6">
        <w:rPr>
          <w:color w:val="000000"/>
          <w:lang w:val="fr-FR"/>
        </w:rPr>
        <w:t xml:space="preserve"> considérée comme valant approbation.</w:t>
      </w:r>
    </w:p>
    <w:p w14:paraId="6F6CE7BA" w14:textId="6501D198" w:rsidR="009A4C3A" w:rsidRPr="00A374B6" w:rsidRDefault="002B05DA" w:rsidP="007A1F76">
      <w:pPr>
        <w:spacing w:before="120" w:line="240" w:lineRule="auto"/>
        <w:rPr>
          <w:lang w:val="fr-FR"/>
        </w:rPr>
      </w:pPr>
      <w:r w:rsidRPr="00A374B6">
        <w:rPr>
          <w:lang w:val="fr-FR"/>
        </w:rPr>
        <w:t xml:space="preserve">Après la date limite mentionnée ci-dessus, les résultats des procédures susmentionnées seront communiqués dans une Circulaire administrative et les Recommandations approuvées seront publiées dans les meilleurs délais (voir </w:t>
      </w:r>
      <w:hyperlink r:id="rId8" w:history="1">
        <w:r w:rsidR="00882040" w:rsidRPr="00A374B6">
          <w:rPr>
            <w:rStyle w:val="Hyperlink"/>
            <w:lang w:val="fr-FR"/>
          </w:rPr>
          <w:t>http://www.itu.int/pub/R-REC</w:t>
        </w:r>
      </w:hyperlink>
      <w:r w:rsidRPr="00A374B6">
        <w:rPr>
          <w:lang w:val="fr-FR"/>
        </w:rPr>
        <w:t>).</w:t>
      </w:r>
    </w:p>
    <w:p w14:paraId="4002ACA7" w14:textId="0D3E14F0" w:rsidR="009A4C3A" w:rsidRPr="00A374B6" w:rsidRDefault="002B05DA" w:rsidP="00DD508F">
      <w:pPr>
        <w:keepNext/>
        <w:keepLines/>
        <w:spacing w:line="240" w:lineRule="auto"/>
        <w:rPr>
          <w:lang w:val="fr-FR"/>
        </w:rPr>
      </w:pPr>
      <w:r w:rsidRPr="00A374B6">
        <w:rPr>
          <w:lang w:val="fr-FR"/>
        </w:rPr>
        <w:lastRenderedPageBreak/>
        <w:t>Toute organisation membre de l'UIT ayant connaissance d'un brevet détenu en son sein ou par d'autres organismes, et susceptible de se rapporter complètement ou en partie à des éléments des projets de Recommandation</w:t>
      </w:r>
      <w:r w:rsidR="00130D16">
        <w:rPr>
          <w:lang w:val="fr-FR"/>
        </w:rPr>
        <w:t>s</w:t>
      </w:r>
      <w:r w:rsidRPr="00A374B6">
        <w:rPr>
          <w:lang w:val="fr-FR"/>
        </w:rPr>
        <w:t xml:space="preserve"> mentionnés dans la présente lettre, est priée de transmettre lesdites informations au </w:t>
      </w:r>
      <w:r w:rsidR="00CB5EBC" w:rsidRPr="00A374B6">
        <w:rPr>
          <w:lang w:val="fr-FR"/>
        </w:rPr>
        <w:t>s</w:t>
      </w:r>
      <w:r w:rsidRPr="00A374B6">
        <w:rPr>
          <w:lang w:val="fr-FR"/>
        </w:rPr>
        <w:t>ecrétariat dans les meilleurs délais. La</w:t>
      </w:r>
      <w:r w:rsidR="00DD508F">
        <w:rPr>
          <w:lang w:val="fr-FR"/>
        </w:rPr>
        <w:t> </w:t>
      </w:r>
      <w:r w:rsidRPr="00A374B6">
        <w:rPr>
          <w:lang w:val="fr-FR"/>
        </w:rPr>
        <w:t>politique commune en matière de brevets de l'UIT</w:t>
      </w:r>
      <w:r w:rsidRPr="00A374B6">
        <w:rPr>
          <w:lang w:val="fr-FR"/>
        </w:rPr>
        <w:noBreakHyphen/>
        <w:t>T/UIT</w:t>
      </w:r>
      <w:r w:rsidRPr="00A374B6">
        <w:rPr>
          <w:lang w:val="fr-FR"/>
        </w:rPr>
        <w:noBreakHyphen/>
        <w:t xml:space="preserve">R/ISO/CEI est disponible à </w:t>
      </w:r>
      <w:proofErr w:type="gramStart"/>
      <w:r w:rsidRPr="00A374B6">
        <w:rPr>
          <w:lang w:val="fr-FR"/>
        </w:rPr>
        <w:t>l'adresse:</w:t>
      </w:r>
      <w:proofErr w:type="gramEnd"/>
      <w:r w:rsidRPr="00A374B6">
        <w:rPr>
          <w:lang w:val="fr-FR"/>
        </w:rPr>
        <w:t xml:space="preserve"> </w:t>
      </w:r>
      <w:hyperlink r:id="rId9" w:history="1">
        <w:r w:rsidR="00882040" w:rsidRPr="00A374B6">
          <w:rPr>
            <w:rStyle w:val="Hyperlink"/>
            <w:szCs w:val="24"/>
            <w:lang w:val="fr-FR"/>
          </w:rPr>
          <w:t>http://www.itu.int/en/ITU-T/ipr/Pages/policy.aspx</w:t>
        </w:r>
      </w:hyperlink>
      <w:r w:rsidRPr="00A374B6">
        <w:rPr>
          <w:szCs w:val="24"/>
          <w:lang w:val="fr-FR"/>
        </w:rPr>
        <w:t>.</w:t>
      </w:r>
    </w:p>
    <w:p w14:paraId="41A653AA" w14:textId="77777777" w:rsidR="009A4C3A" w:rsidRPr="00A374B6" w:rsidRDefault="002B05DA" w:rsidP="006E0AFB">
      <w:pPr>
        <w:keepNext/>
        <w:keepLines/>
        <w:spacing w:before="1200" w:line="240" w:lineRule="auto"/>
        <w:jc w:val="left"/>
        <w:rPr>
          <w:szCs w:val="24"/>
          <w:lang w:val="fr-FR"/>
        </w:rPr>
      </w:pPr>
      <w:r w:rsidRPr="00A374B6">
        <w:rPr>
          <w:szCs w:val="24"/>
          <w:lang w:val="fr-FR"/>
        </w:rPr>
        <w:t>Mario Maniewicz</w:t>
      </w:r>
      <w:r w:rsidRPr="00A374B6">
        <w:rPr>
          <w:szCs w:val="24"/>
          <w:lang w:val="fr-FR"/>
        </w:rPr>
        <w:br/>
        <w:t>Directeur</w:t>
      </w:r>
    </w:p>
    <w:p w14:paraId="24E48829" w14:textId="363645A7" w:rsidR="009A4C3A" w:rsidRPr="00A374B6" w:rsidRDefault="002B05DA" w:rsidP="006E0AFB">
      <w:pPr>
        <w:tabs>
          <w:tab w:val="clear" w:pos="1191"/>
        </w:tabs>
        <w:spacing w:before="2760" w:line="240" w:lineRule="auto"/>
        <w:jc w:val="left"/>
        <w:rPr>
          <w:bCs/>
          <w:lang w:val="fr-FR"/>
        </w:rPr>
      </w:pPr>
      <w:proofErr w:type="gramStart"/>
      <w:r w:rsidRPr="00A374B6">
        <w:rPr>
          <w:b/>
          <w:bCs/>
          <w:lang w:val="fr-FR"/>
        </w:rPr>
        <w:t>Annexe:</w:t>
      </w:r>
      <w:proofErr w:type="gramEnd"/>
      <w:r w:rsidRPr="00A374B6">
        <w:rPr>
          <w:b/>
          <w:bCs/>
          <w:lang w:val="fr-FR"/>
        </w:rPr>
        <w:tab/>
      </w:r>
      <w:r w:rsidRPr="00A374B6">
        <w:rPr>
          <w:bCs/>
          <w:lang w:val="fr-FR"/>
        </w:rPr>
        <w:t>Titres et résumés des projets de Recommandation</w:t>
      </w:r>
      <w:r w:rsidR="00130D16">
        <w:rPr>
          <w:bCs/>
          <w:lang w:val="fr-FR"/>
        </w:rPr>
        <w:t>s</w:t>
      </w:r>
    </w:p>
    <w:p w14:paraId="6E4859D8" w14:textId="1342BA25" w:rsidR="009A4C3A" w:rsidRPr="00A374B6" w:rsidRDefault="002B05DA" w:rsidP="006E0AFB">
      <w:pPr>
        <w:spacing w:before="960" w:line="240" w:lineRule="auto"/>
        <w:jc w:val="left"/>
        <w:rPr>
          <w:lang w:val="fr-FR"/>
        </w:rPr>
      </w:pPr>
      <w:proofErr w:type="gramStart"/>
      <w:r w:rsidRPr="00A374B6">
        <w:rPr>
          <w:b/>
          <w:bCs/>
          <w:lang w:val="fr-FR"/>
        </w:rPr>
        <w:t>Documents:</w:t>
      </w:r>
      <w:proofErr w:type="gramEnd"/>
      <w:r w:rsidRPr="00A374B6">
        <w:rPr>
          <w:b/>
          <w:bCs/>
          <w:lang w:val="fr-FR"/>
        </w:rPr>
        <w:tab/>
      </w:r>
      <w:r w:rsidRPr="00A374B6">
        <w:rPr>
          <w:lang w:val="fr-FR"/>
        </w:rPr>
        <w:t xml:space="preserve">Documents </w:t>
      </w:r>
      <w:r w:rsidR="0092153A" w:rsidRPr="00A374B6">
        <w:rPr>
          <w:lang w:val="fr-FR"/>
        </w:rPr>
        <w:t>1/98(</w:t>
      </w:r>
      <w:bookmarkStart w:id="0" w:name="_GoBack"/>
      <w:r w:rsidR="0092153A" w:rsidRPr="00A374B6">
        <w:rPr>
          <w:lang w:val="fr-FR"/>
        </w:rPr>
        <w:t>Rév.1), 1/108(R</w:t>
      </w:r>
      <w:bookmarkEnd w:id="0"/>
      <w:r w:rsidR="0092153A" w:rsidRPr="00A374B6">
        <w:rPr>
          <w:lang w:val="fr-FR"/>
        </w:rPr>
        <w:t>év.2)</w:t>
      </w:r>
    </w:p>
    <w:p w14:paraId="68ABA236" w14:textId="0E78DDA3" w:rsidR="009A4C3A" w:rsidRPr="00A374B6" w:rsidRDefault="002B05DA" w:rsidP="00A374B6">
      <w:pPr>
        <w:spacing w:line="240" w:lineRule="auto"/>
        <w:jc w:val="left"/>
        <w:rPr>
          <w:lang w:val="fr-FR"/>
        </w:rPr>
      </w:pPr>
      <w:r w:rsidRPr="00A374B6">
        <w:rPr>
          <w:lang w:val="fr-FR"/>
        </w:rPr>
        <w:t xml:space="preserve">Ces documents sont disponibles </w:t>
      </w:r>
      <w:r w:rsidR="006F5AE9" w:rsidRPr="00A374B6">
        <w:rPr>
          <w:lang w:val="fr-FR"/>
        </w:rPr>
        <w:t>sous forme</w:t>
      </w:r>
      <w:r w:rsidRPr="00A374B6">
        <w:rPr>
          <w:lang w:val="fr-FR"/>
        </w:rPr>
        <w:t xml:space="preserve"> électronique à </w:t>
      </w:r>
      <w:proofErr w:type="gramStart"/>
      <w:r w:rsidRPr="00A374B6">
        <w:rPr>
          <w:lang w:val="fr-FR"/>
        </w:rPr>
        <w:t>l'adresse:</w:t>
      </w:r>
      <w:proofErr w:type="gramEnd"/>
      <w:r w:rsidRPr="00A374B6">
        <w:rPr>
          <w:lang w:val="fr-FR"/>
        </w:rPr>
        <w:t xml:space="preserve"> </w:t>
      </w:r>
      <w:r w:rsidRPr="00A374B6">
        <w:rPr>
          <w:lang w:val="fr-FR"/>
        </w:rPr>
        <w:br/>
      </w:r>
      <w:hyperlink r:id="rId10" w:history="1">
        <w:r w:rsidR="0092153A" w:rsidRPr="00A374B6">
          <w:rPr>
            <w:rStyle w:val="Hyperlink"/>
            <w:lang w:val="fr-FR"/>
          </w:rPr>
          <w:t>https://www.itu.int/md/R19-SG1-C/en</w:t>
        </w:r>
      </w:hyperlink>
      <w:r w:rsidR="00C067DC" w:rsidRPr="00A374B6">
        <w:rPr>
          <w:lang w:val="fr-FR"/>
        </w:rPr>
        <w:t>.</w:t>
      </w:r>
    </w:p>
    <w:p w14:paraId="1B7ADD71" w14:textId="77777777" w:rsidR="009A4C3A" w:rsidRPr="00A374B6" w:rsidRDefault="002B05DA" w:rsidP="00A374B6">
      <w:pPr>
        <w:spacing w:before="0" w:line="240" w:lineRule="auto"/>
        <w:jc w:val="left"/>
        <w:rPr>
          <w:szCs w:val="24"/>
          <w:lang w:val="fr-FR"/>
        </w:rPr>
      </w:pPr>
      <w:r w:rsidRPr="00A374B6">
        <w:rPr>
          <w:szCs w:val="24"/>
          <w:lang w:val="fr-FR"/>
        </w:rPr>
        <w:br w:type="page"/>
      </w:r>
    </w:p>
    <w:p w14:paraId="538DFA23" w14:textId="14415C99" w:rsidR="009A4C3A" w:rsidRPr="00A374B6" w:rsidRDefault="002B05DA" w:rsidP="00A374B6">
      <w:pPr>
        <w:pStyle w:val="AnnexNotitle0"/>
        <w:rPr>
          <w:rFonts w:asciiTheme="minorHAnsi" w:hAnsiTheme="minorHAnsi" w:cstheme="minorHAnsi"/>
          <w:szCs w:val="28"/>
          <w:lang w:val="fr-FR"/>
        </w:rPr>
      </w:pPr>
      <w:r w:rsidRPr="00A374B6">
        <w:rPr>
          <w:rFonts w:asciiTheme="minorHAnsi" w:hAnsiTheme="minorHAnsi" w:cstheme="minorHAnsi"/>
          <w:szCs w:val="28"/>
          <w:lang w:val="fr-FR"/>
        </w:rPr>
        <w:lastRenderedPageBreak/>
        <w:t>Annexe</w:t>
      </w:r>
      <w:r w:rsidRPr="00A374B6">
        <w:rPr>
          <w:rFonts w:asciiTheme="minorHAnsi" w:hAnsiTheme="minorHAnsi" w:cstheme="minorHAnsi"/>
          <w:szCs w:val="28"/>
          <w:lang w:val="fr-FR"/>
        </w:rPr>
        <w:br/>
      </w:r>
      <w:r w:rsidRPr="00A374B6">
        <w:rPr>
          <w:rFonts w:asciiTheme="minorHAnsi" w:hAnsiTheme="minorHAnsi" w:cstheme="minorHAnsi"/>
          <w:szCs w:val="28"/>
          <w:lang w:val="fr-FR"/>
        </w:rPr>
        <w:br/>
        <w:t>Titres et résumés des projets de Recommandation</w:t>
      </w:r>
      <w:r w:rsidR="00130D16">
        <w:rPr>
          <w:rFonts w:asciiTheme="minorHAnsi" w:hAnsiTheme="minorHAnsi" w:cstheme="minorHAnsi"/>
          <w:szCs w:val="28"/>
          <w:lang w:val="fr-FR"/>
        </w:rPr>
        <w:t>s</w:t>
      </w:r>
      <w:r w:rsidRPr="00A374B6">
        <w:rPr>
          <w:rFonts w:asciiTheme="minorHAnsi" w:hAnsiTheme="minorHAnsi" w:cstheme="minorHAnsi"/>
          <w:szCs w:val="28"/>
          <w:lang w:val="fr-FR"/>
        </w:rPr>
        <w:t xml:space="preserve"> de l'UIT-R</w:t>
      </w:r>
    </w:p>
    <w:p w14:paraId="08C1F280" w14:textId="26B377E4" w:rsidR="009A4C3A" w:rsidRPr="00A374B6" w:rsidRDefault="00B578D8" w:rsidP="007A1F76">
      <w:pPr>
        <w:tabs>
          <w:tab w:val="clear" w:pos="794"/>
          <w:tab w:val="clear" w:pos="1191"/>
          <w:tab w:val="clear" w:pos="1588"/>
          <w:tab w:val="clear" w:pos="1985"/>
        </w:tabs>
        <w:spacing w:before="480" w:line="240" w:lineRule="auto"/>
        <w:ind w:left="7938" w:hanging="7938"/>
        <w:rPr>
          <w:lang w:val="fr-FR"/>
        </w:rPr>
      </w:pPr>
      <w:r w:rsidRPr="00A374B6">
        <w:rPr>
          <w:u w:val="single"/>
          <w:lang w:val="fr-FR"/>
        </w:rPr>
        <w:t xml:space="preserve">Projet de </w:t>
      </w:r>
      <w:r w:rsidR="006C5E14" w:rsidRPr="00A374B6">
        <w:rPr>
          <w:u w:val="single"/>
          <w:lang w:val="fr-FR"/>
        </w:rPr>
        <w:t>nouvelle</w:t>
      </w:r>
      <w:r w:rsidRPr="00A374B6">
        <w:rPr>
          <w:u w:val="single"/>
          <w:lang w:val="fr-FR"/>
        </w:rPr>
        <w:t xml:space="preserve"> Recommandation UIT-R </w:t>
      </w:r>
      <w:proofErr w:type="gramStart"/>
      <w:r w:rsidR="006C5E14" w:rsidRPr="00A374B6">
        <w:rPr>
          <w:u w:val="single"/>
          <w:lang w:val="fr-FR"/>
        </w:rPr>
        <w:t>SM.[</w:t>
      </w:r>
      <w:proofErr w:type="gramEnd"/>
      <w:r w:rsidR="006C5E14" w:rsidRPr="00A374B6">
        <w:rPr>
          <w:u w:val="single"/>
          <w:lang w:val="fr-FR"/>
        </w:rPr>
        <w:t>OPTICAL WIRELESS]</w:t>
      </w:r>
      <w:r w:rsidR="002B05DA" w:rsidRPr="00A374B6">
        <w:rPr>
          <w:lang w:val="fr-FR"/>
        </w:rPr>
        <w:tab/>
        <w:t xml:space="preserve">Doc. </w:t>
      </w:r>
      <w:r w:rsidR="006C5E14" w:rsidRPr="00A374B6">
        <w:rPr>
          <w:lang w:val="fr-FR"/>
        </w:rPr>
        <w:t>1</w:t>
      </w:r>
      <w:r w:rsidR="002B05DA" w:rsidRPr="00A374B6">
        <w:rPr>
          <w:lang w:val="fr-FR"/>
        </w:rPr>
        <w:t>/</w:t>
      </w:r>
      <w:r w:rsidR="006C5E14" w:rsidRPr="00A374B6">
        <w:rPr>
          <w:lang w:val="fr-FR"/>
        </w:rPr>
        <w:t>98</w:t>
      </w:r>
      <w:r w:rsidR="002B05DA" w:rsidRPr="00A374B6">
        <w:rPr>
          <w:lang w:val="fr-FR"/>
        </w:rPr>
        <w:t>(Rév.1)</w:t>
      </w:r>
    </w:p>
    <w:p w14:paraId="4E0B358D" w14:textId="7262A462" w:rsidR="006C5E14" w:rsidRPr="00A374B6" w:rsidRDefault="006C5E14" w:rsidP="007A1F76">
      <w:pPr>
        <w:pStyle w:val="Title4"/>
        <w:spacing w:before="360" w:line="240" w:lineRule="auto"/>
        <w:rPr>
          <w:lang w:val="fr-FR"/>
        </w:rPr>
      </w:pPr>
      <w:r w:rsidRPr="00A374B6">
        <w:rPr>
          <w:lang w:val="fr-FR"/>
        </w:rPr>
        <w:t xml:space="preserve">Compléter les mécanismes actuels de distribution radiofréquence </w:t>
      </w:r>
      <w:r w:rsidR="007A1F76">
        <w:rPr>
          <w:lang w:val="fr-FR"/>
        </w:rPr>
        <w:br/>
      </w:r>
      <w:r w:rsidRPr="00A374B6">
        <w:rPr>
          <w:lang w:val="fr-FR"/>
        </w:rPr>
        <w:t>en utilisant</w:t>
      </w:r>
      <w:r w:rsidR="007A1F76">
        <w:rPr>
          <w:lang w:val="fr-FR"/>
        </w:rPr>
        <w:t xml:space="preserve"> </w:t>
      </w:r>
      <w:r w:rsidRPr="00A374B6">
        <w:rPr>
          <w:lang w:val="fr-FR"/>
        </w:rPr>
        <w:t>les communications optiques sans fil</w:t>
      </w:r>
    </w:p>
    <w:p w14:paraId="5CEBB041" w14:textId="1FCEAF0E" w:rsidR="006C5E14" w:rsidRPr="00A374B6" w:rsidRDefault="00CB5EBC" w:rsidP="007A1F76">
      <w:pPr>
        <w:pStyle w:val="Normalaftertitle"/>
        <w:rPr>
          <w:bCs/>
          <w:lang w:val="fr-FR"/>
        </w:rPr>
      </w:pPr>
      <w:r w:rsidRPr="00A374B6">
        <w:rPr>
          <w:lang w:val="fr-FR"/>
        </w:rPr>
        <w:t xml:space="preserve">Cette Recommandation contient les éléments à prendre en compte lors de la mise en </w:t>
      </w:r>
      <w:r w:rsidR="00A374B6" w:rsidRPr="00A374B6">
        <w:rPr>
          <w:lang w:val="fr-FR"/>
        </w:rPr>
        <w:t>œuvre</w:t>
      </w:r>
      <w:r w:rsidRPr="00A374B6">
        <w:rPr>
          <w:lang w:val="fr-FR"/>
        </w:rPr>
        <w:t xml:space="preserve"> des communications optiques sans fil (OWC) pour les communications large bande. </w:t>
      </w:r>
      <w:r w:rsidR="00041480" w:rsidRPr="00A374B6">
        <w:rPr>
          <w:lang w:val="fr-FR"/>
        </w:rPr>
        <w:t xml:space="preserve">On distingue quatre grandes variantes pour les communications </w:t>
      </w:r>
      <w:proofErr w:type="gramStart"/>
      <w:r w:rsidR="00041480" w:rsidRPr="00A374B6">
        <w:rPr>
          <w:lang w:val="fr-FR"/>
        </w:rPr>
        <w:t>OWC:</w:t>
      </w:r>
      <w:proofErr w:type="gramEnd"/>
      <w:r w:rsidR="006C5E14" w:rsidRPr="00A374B6">
        <w:rPr>
          <w:lang w:val="fr-FR"/>
        </w:rPr>
        <w:t xml:space="preserve"> </w:t>
      </w:r>
      <w:r w:rsidR="00041480" w:rsidRPr="00A374B6">
        <w:rPr>
          <w:lang w:val="fr-FR"/>
        </w:rPr>
        <w:t>les communications optiques en espace libre (point à point</w:t>
      </w:r>
      <w:r w:rsidR="00041480" w:rsidRPr="00A374B6">
        <w:rPr>
          <w:color w:val="000000"/>
          <w:lang w:val="fr-FR"/>
        </w:rPr>
        <w:t xml:space="preserve"> longue portée</w:t>
      </w:r>
      <w:r w:rsidR="00041480" w:rsidRPr="00A374B6">
        <w:rPr>
          <w:lang w:val="fr-FR"/>
        </w:rPr>
        <w:t>), les communications locales sans fil utilisant la lumière (</w:t>
      </w:r>
      <w:r w:rsidR="00041480" w:rsidRPr="00A374B6">
        <w:rPr>
          <w:color w:val="000000"/>
          <w:lang w:val="fr-FR"/>
        </w:rPr>
        <w:t>courte portée</w:t>
      </w:r>
      <w:r w:rsidR="00041480" w:rsidRPr="00A374B6">
        <w:rPr>
          <w:lang w:val="fr-FR"/>
        </w:rPr>
        <w:t>, accès multiple), les communications par caméra optique (</w:t>
      </w:r>
      <w:r w:rsidR="00033B16" w:rsidRPr="00A374B6">
        <w:rPr>
          <w:lang w:val="fr-FR"/>
        </w:rPr>
        <w:t>unidirectionnel</w:t>
      </w:r>
      <w:r w:rsidR="00033B16" w:rsidRPr="00A374B6">
        <w:rPr>
          <w:color w:val="000000"/>
          <w:lang w:val="fr-FR"/>
        </w:rPr>
        <w:t>,</w:t>
      </w:r>
      <w:r w:rsidR="00A374B6" w:rsidRPr="00A374B6">
        <w:rPr>
          <w:color w:val="000000"/>
          <w:lang w:val="fr-FR"/>
        </w:rPr>
        <w:t xml:space="preserve"> </w:t>
      </w:r>
      <w:r w:rsidR="00033B16" w:rsidRPr="00A374B6">
        <w:rPr>
          <w:color w:val="000000"/>
          <w:lang w:val="fr-FR"/>
        </w:rPr>
        <w:t>débit de données faible</w:t>
      </w:r>
      <w:r w:rsidR="00041480" w:rsidRPr="00A374B6">
        <w:rPr>
          <w:lang w:val="fr-FR"/>
        </w:rPr>
        <w:t>)</w:t>
      </w:r>
      <w:r w:rsidR="00033B16" w:rsidRPr="00A374B6">
        <w:rPr>
          <w:lang w:val="fr-FR"/>
        </w:rPr>
        <w:t xml:space="preserve"> et </w:t>
      </w:r>
      <w:r w:rsidR="00041480" w:rsidRPr="00A374B6">
        <w:rPr>
          <w:lang w:val="fr-FR"/>
        </w:rPr>
        <w:t xml:space="preserve">les communications </w:t>
      </w:r>
      <w:r w:rsidR="00033B16" w:rsidRPr="00A374B6">
        <w:rPr>
          <w:lang w:val="fr-FR"/>
        </w:rPr>
        <w:t xml:space="preserve">par </w:t>
      </w:r>
      <w:r w:rsidR="00041480" w:rsidRPr="00A374B6">
        <w:rPr>
          <w:lang w:val="fr-FR"/>
        </w:rPr>
        <w:t>ultraviolets (UV)</w:t>
      </w:r>
      <w:r w:rsidR="00A374B6" w:rsidRPr="00A374B6">
        <w:rPr>
          <w:lang w:val="fr-FR"/>
        </w:rPr>
        <w:t>.</w:t>
      </w:r>
    </w:p>
    <w:p w14:paraId="57BEE0AA" w14:textId="66208207" w:rsidR="006C5E14" w:rsidRPr="00A374B6" w:rsidRDefault="006C5E14" w:rsidP="007A1F76">
      <w:pPr>
        <w:tabs>
          <w:tab w:val="clear" w:pos="794"/>
          <w:tab w:val="clear" w:pos="1191"/>
          <w:tab w:val="clear" w:pos="1588"/>
          <w:tab w:val="clear" w:pos="1985"/>
          <w:tab w:val="left" w:pos="7797"/>
        </w:tabs>
        <w:spacing w:before="480" w:line="240" w:lineRule="auto"/>
        <w:rPr>
          <w:lang w:val="fr-FR"/>
        </w:rPr>
      </w:pPr>
      <w:r w:rsidRPr="00A374B6">
        <w:rPr>
          <w:u w:val="single"/>
          <w:lang w:val="fr-FR"/>
        </w:rPr>
        <w:t xml:space="preserve">Projet de nouvelle Recommandation UIT-R </w:t>
      </w:r>
      <w:proofErr w:type="gramStart"/>
      <w:r w:rsidRPr="00A374B6">
        <w:rPr>
          <w:u w:val="single"/>
          <w:lang w:val="fr-FR"/>
        </w:rPr>
        <w:t>SM.[</w:t>
      </w:r>
      <w:proofErr w:type="gramEnd"/>
      <w:r w:rsidRPr="00A374B6">
        <w:rPr>
          <w:u w:val="single"/>
          <w:lang w:val="fr-FR"/>
        </w:rPr>
        <w:t>WPT.BEAM.FRQ]</w:t>
      </w:r>
      <w:r w:rsidRPr="00A374B6">
        <w:rPr>
          <w:lang w:val="fr-FR"/>
        </w:rPr>
        <w:tab/>
        <w:t>Doc. 1/108(Rév.2)</w:t>
      </w:r>
    </w:p>
    <w:p w14:paraId="08293225" w14:textId="4732FBB8" w:rsidR="006C5E14" w:rsidRPr="00A374B6" w:rsidRDefault="006C5E14" w:rsidP="007A1F76">
      <w:pPr>
        <w:pStyle w:val="Title4"/>
        <w:spacing w:before="360" w:line="240" w:lineRule="auto"/>
        <w:rPr>
          <w:lang w:val="fr-FR"/>
        </w:rPr>
      </w:pPr>
      <w:r w:rsidRPr="00A374B6">
        <w:rPr>
          <w:lang w:val="fr-FR"/>
        </w:rPr>
        <w:t>Orientations relatives aux gammes de fréquences pour l'exploitation des systèmes de transmission d'énergie sans fil utilisant des faisceaux radiofréquences pour</w:t>
      </w:r>
      <w:r w:rsidR="00A374B6" w:rsidRPr="00A374B6">
        <w:rPr>
          <w:lang w:val="fr-FR"/>
        </w:rPr>
        <w:br/>
      </w:r>
      <w:r w:rsidRPr="00A374B6">
        <w:rPr>
          <w:lang w:val="fr-FR"/>
        </w:rPr>
        <w:t>les dispositifs mobiles/portables et les réseaux de capteurs</w:t>
      </w:r>
    </w:p>
    <w:p w14:paraId="0B11032C" w14:textId="3FA208B3" w:rsidR="006C5E14" w:rsidRPr="00A374B6" w:rsidRDefault="0003741A" w:rsidP="007A1F76">
      <w:pPr>
        <w:pStyle w:val="Normalaftertitle"/>
        <w:rPr>
          <w:lang w:val="fr-FR"/>
        </w:rPr>
      </w:pPr>
      <w:r w:rsidRPr="00A374B6">
        <w:rPr>
          <w:lang w:val="fr-FR"/>
        </w:rPr>
        <w:t>Cette Recommandation donne des indications sur les gammes de fréquences pour l'exploitation des systèmes de transmission d'énergie sans fil (WPT) utilisant des faisceaux radiofréquences (faisceau</w:t>
      </w:r>
      <w:r w:rsidR="00002B98" w:rsidRPr="00A374B6">
        <w:rPr>
          <w:lang w:val="fr-FR"/>
        </w:rPr>
        <w:t>x</w:t>
      </w:r>
      <w:r w:rsidRPr="00A374B6">
        <w:rPr>
          <w:lang w:val="fr-FR"/>
        </w:rPr>
        <w:t xml:space="preserve"> WPT), y compris le </w:t>
      </w:r>
      <w:r w:rsidRPr="00A374B6">
        <w:rPr>
          <w:color w:val="000000"/>
          <w:lang w:val="fr-FR"/>
        </w:rPr>
        <w:t xml:space="preserve">chargement </w:t>
      </w:r>
      <w:r w:rsidRPr="00A374B6">
        <w:rPr>
          <w:lang w:val="fr-FR"/>
        </w:rPr>
        <w:t xml:space="preserve">sans fil de dispositifs mobiles/portables et </w:t>
      </w:r>
      <w:r w:rsidR="00002B98" w:rsidRPr="00A374B6">
        <w:rPr>
          <w:lang w:val="fr-FR"/>
        </w:rPr>
        <w:t>l</w:t>
      </w:r>
      <w:r w:rsidR="00A374B6" w:rsidRPr="00A374B6">
        <w:rPr>
          <w:lang w:val="fr-FR"/>
        </w:rPr>
        <w:t>'</w:t>
      </w:r>
      <w:r w:rsidR="00002B98" w:rsidRPr="00A374B6">
        <w:rPr>
          <w:color w:val="000000"/>
          <w:lang w:val="fr-FR"/>
        </w:rPr>
        <w:t>alimentation</w:t>
      </w:r>
      <w:r w:rsidR="00002B98" w:rsidRPr="00A374B6">
        <w:rPr>
          <w:lang w:val="fr-FR"/>
        </w:rPr>
        <w:t xml:space="preserve"> et</w:t>
      </w:r>
      <w:r w:rsidRPr="00A374B6">
        <w:rPr>
          <w:lang w:val="fr-FR"/>
        </w:rPr>
        <w:t xml:space="preserve"> le chargement sans fil de réseaux de capteurs, mais à l'exclusion de</w:t>
      </w:r>
      <w:r w:rsidRPr="00A374B6">
        <w:rPr>
          <w:color w:val="000000"/>
          <w:lang w:val="fr-FR"/>
        </w:rPr>
        <w:t xml:space="preserve"> la transmission WPT </w:t>
      </w:r>
      <w:r w:rsidRPr="00A374B6">
        <w:rPr>
          <w:lang w:val="fr-FR"/>
        </w:rPr>
        <w:t>pour les véhicules électriques.</w:t>
      </w:r>
    </w:p>
    <w:p w14:paraId="501E2C0F" w14:textId="77777777" w:rsidR="006C5E14" w:rsidRPr="00A374B6" w:rsidRDefault="006C5E14" w:rsidP="00A374B6">
      <w:pPr>
        <w:spacing w:before="360" w:line="240" w:lineRule="auto"/>
        <w:jc w:val="center"/>
        <w:rPr>
          <w:lang w:val="fr-FR"/>
        </w:rPr>
      </w:pPr>
      <w:r w:rsidRPr="00A374B6">
        <w:rPr>
          <w:lang w:val="fr-FR"/>
        </w:rPr>
        <w:t>______________</w:t>
      </w:r>
    </w:p>
    <w:sectPr w:rsidR="006C5E14" w:rsidRPr="00A374B6" w:rsidSect="003F2F3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9FA0B" w14:textId="77777777" w:rsidR="00736B82" w:rsidRDefault="002B05DA">
      <w:pPr>
        <w:spacing w:before="0" w:line="240" w:lineRule="auto"/>
      </w:pPr>
      <w:r>
        <w:separator/>
      </w:r>
    </w:p>
  </w:endnote>
  <w:endnote w:type="continuationSeparator" w:id="0">
    <w:p w14:paraId="2BF0DF9B" w14:textId="77777777" w:rsidR="00736B82" w:rsidRDefault="002B05D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82272" w14:textId="3BC1A8DD" w:rsidR="005E42F8" w:rsidRPr="00BF012A" w:rsidRDefault="002B05DA" w:rsidP="00304636">
    <w:pPr>
      <w:pStyle w:val="FirstFooter"/>
      <w:spacing w:line="240" w:lineRule="auto"/>
      <w:ind w:left="-397" w:right="-397"/>
      <w:jc w:val="center"/>
      <w:rPr>
        <w:color w:val="4F81BD" w:themeColor="accent1"/>
        <w:sz w:val="18"/>
        <w:szCs w:val="18"/>
        <w:lang w:val="fr-FR"/>
      </w:rPr>
    </w:pPr>
    <w:bookmarkStart w:id="1" w:name="lt_pId001"/>
    <w:r w:rsidRPr="00882040">
      <w:rPr>
        <w:rFonts w:asciiTheme="minorHAnsi" w:hAnsiTheme="minorHAnsi"/>
        <w:color w:val="4F81BD" w:themeColor="accent1"/>
        <w:sz w:val="18"/>
        <w:szCs w:val="18"/>
        <w:lang w:val="fr-CH"/>
      </w:rPr>
      <w:t xml:space="preserve">Union internationale des </w:t>
    </w:r>
    <w:r w:rsidRPr="00BF012A">
      <w:rPr>
        <w:rFonts w:asciiTheme="minorHAnsi" w:hAnsiTheme="minorHAnsi"/>
        <w:color w:val="4F81BD" w:themeColor="accent1"/>
        <w:sz w:val="18"/>
        <w:szCs w:val="18"/>
        <w:lang w:val="fr-CH"/>
      </w:rPr>
      <w:t>télécommunications</w:t>
    </w:r>
    <w:bookmarkEnd w:id="1"/>
    <w:r w:rsidRPr="00BF012A">
      <w:rPr>
        <w:rFonts w:asciiTheme="minorHAnsi" w:hAnsiTheme="minorHAnsi"/>
        <w:color w:val="4F81BD" w:themeColor="accent1"/>
        <w:sz w:val="18"/>
        <w:szCs w:val="18"/>
        <w:lang w:val="fr-CH"/>
      </w:rPr>
      <w:t xml:space="preserve"> • </w:t>
    </w:r>
    <w:bookmarkStart w:id="2" w:name="lt_pId003"/>
    <w:r w:rsidRPr="00BF012A">
      <w:rPr>
        <w:rFonts w:asciiTheme="minorHAnsi" w:hAnsiTheme="minorHAnsi"/>
        <w:color w:val="4F81BD" w:themeColor="accent1"/>
        <w:sz w:val="18"/>
        <w:szCs w:val="18"/>
        <w:lang w:val="fr-CH"/>
      </w:rPr>
      <w:t>Place des Nations, CH</w:t>
    </w:r>
    <w:r w:rsidRPr="00BF012A">
      <w:rPr>
        <w:rFonts w:asciiTheme="minorHAnsi" w:hAnsiTheme="minorHAnsi"/>
        <w:color w:val="4F81BD" w:themeColor="accent1"/>
        <w:sz w:val="18"/>
        <w:szCs w:val="18"/>
        <w:lang w:val="fr-CH"/>
      </w:rPr>
      <w:noBreakHyphen/>
      <w:t>1211 Genève 20, Suisse</w:t>
    </w:r>
    <w:bookmarkEnd w:id="2"/>
    <w:r w:rsidRPr="00BF012A">
      <w:rPr>
        <w:rFonts w:asciiTheme="minorHAnsi" w:hAnsiTheme="minorHAnsi"/>
        <w:color w:val="4F81BD" w:themeColor="accent1"/>
        <w:sz w:val="18"/>
        <w:szCs w:val="18"/>
        <w:lang w:val="fr-CH"/>
      </w:rPr>
      <w:t xml:space="preserve"> </w:t>
    </w:r>
    <w:r w:rsidRPr="00BF012A">
      <w:rPr>
        <w:rFonts w:asciiTheme="minorHAnsi" w:hAnsiTheme="minorHAnsi"/>
        <w:color w:val="4F81BD" w:themeColor="accent1"/>
        <w:sz w:val="18"/>
        <w:szCs w:val="18"/>
        <w:lang w:val="fr-CH"/>
      </w:rPr>
      <w:br/>
    </w:r>
    <w:bookmarkStart w:id="3" w:name="lt_pId004"/>
    <w:proofErr w:type="gramStart"/>
    <w:r w:rsidRPr="00BF012A">
      <w:rPr>
        <w:rFonts w:asciiTheme="minorHAnsi" w:hAnsiTheme="minorHAnsi"/>
        <w:color w:val="4F81BD" w:themeColor="accent1"/>
        <w:sz w:val="18"/>
        <w:szCs w:val="18"/>
        <w:lang w:val="fr-CH"/>
      </w:rPr>
      <w:t>Tél</w:t>
    </w:r>
    <w:r w:rsidR="00EA6FC2" w:rsidRPr="00BF012A">
      <w:rPr>
        <w:rFonts w:asciiTheme="minorHAnsi" w:hAnsiTheme="minorHAnsi"/>
        <w:color w:val="4F81BD" w:themeColor="accent1"/>
        <w:sz w:val="18"/>
        <w:szCs w:val="18"/>
        <w:lang w:val="fr-CH"/>
      </w:rPr>
      <w:t>.</w:t>
    </w:r>
    <w:r w:rsidRPr="00BF012A">
      <w:rPr>
        <w:rFonts w:asciiTheme="minorHAnsi" w:hAnsiTheme="minorHAnsi"/>
        <w:color w:val="4F81BD" w:themeColor="accent1"/>
        <w:sz w:val="18"/>
        <w:szCs w:val="18"/>
        <w:lang w:val="fr-CH"/>
      </w:rPr>
      <w:t>:</w:t>
    </w:r>
    <w:bookmarkEnd w:id="3"/>
    <w:proofErr w:type="gramEnd"/>
    <w:r w:rsidRPr="00BF012A">
      <w:rPr>
        <w:rFonts w:asciiTheme="minorHAnsi" w:hAnsiTheme="minorHAnsi"/>
        <w:color w:val="4F81BD" w:themeColor="accent1"/>
        <w:sz w:val="18"/>
        <w:szCs w:val="18"/>
        <w:lang w:val="fr-CH"/>
      </w:rPr>
      <w:t xml:space="preserve"> +41 22 730 5111 • </w:t>
    </w:r>
    <w:bookmarkStart w:id="4" w:name="lt_pId007"/>
    <w:r w:rsidRPr="00BF012A">
      <w:rPr>
        <w:rFonts w:asciiTheme="minorHAnsi" w:hAnsiTheme="minorHAnsi"/>
        <w:color w:val="4F81BD" w:themeColor="accent1"/>
        <w:sz w:val="18"/>
        <w:szCs w:val="18"/>
        <w:lang w:val="fr-CH"/>
      </w:rPr>
      <w:t>courriel:</w:t>
    </w:r>
    <w:bookmarkEnd w:id="4"/>
    <w:r w:rsidRPr="00BF012A">
      <w:rPr>
        <w:rFonts w:asciiTheme="minorHAnsi" w:hAnsiTheme="minorHAnsi"/>
        <w:color w:val="4F81BD" w:themeColor="accent1"/>
        <w:sz w:val="18"/>
        <w:szCs w:val="18"/>
        <w:lang w:val="fr-CH"/>
      </w:rPr>
      <w:t xml:space="preserve"> </w:t>
    </w:r>
    <w:r w:rsidR="006E0AFB">
      <w:fldChar w:fldCharType="begin"/>
    </w:r>
    <w:r w:rsidR="006E0AFB" w:rsidRPr="006E0AFB">
      <w:rPr>
        <w:lang w:val="fr-CH"/>
      </w:rPr>
      <w:instrText xml:space="preserve"> HYPERLINK "mailto:itumail@itu.int" </w:instrText>
    </w:r>
    <w:r w:rsidR="006E0AFB">
      <w:fldChar w:fldCharType="separate"/>
    </w:r>
    <w:r w:rsidR="00BF012A" w:rsidRPr="00BF012A">
      <w:rPr>
        <w:rStyle w:val="Hyperlink"/>
        <w:sz w:val="18"/>
        <w:szCs w:val="18"/>
        <w:lang w:val="es-ES"/>
      </w:rPr>
      <w:t>itumail@itu.int</w:t>
    </w:r>
    <w:r w:rsidR="006E0AFB">
      <w:rPr>
        <w:rStyle w:val="Hyperlink"/>
        <w:sz w:val="18"/>
        <w:szCs w:val="18"/>
        <w:lang w:val="es-ES"/>
      </w:rPr>
      <w:fldChar w:fldCharType="end"/>
    </w:r>
    <w:r w:rsidRPr="00BF012A">
      <w:rPr>
        <w:rFonts w:asciiTheme="minorHAnsi" w:hAnsiTheme="minorHAnsi"/>
        <w:color w:val="4F81BD" w:themeColor="accent1"/>
        <w:sz w:val="18"/>
        <w:szCs w:val="18"/>
        <w:lang w:val="fr-CH"/>
      </w:rPr>
      <w:t xml:space="preserve"> • </w:t>
    </w:r>
    <w:bookmarkStart w:id="5" w:name="lt_pId010"/>
    <w:r w:rsidRPr="00BF012A">
      <w:rPr>
        <w:rFonts w:asciiTheme="minorHAnsi" w:hAnsiTheme="minorHAnsi"/>
        <w:color w:val="4F81BD" w:themeColor="accent1"/>
        <w:sz w:val="18"/>
        <w:szCs w:val="18"/>
        <w:lang w:val="fr-CH"/>
      </w:rPr>
      <w:t>Fax:</w:t>
    </w:r>
    <w:bookmarkEnd w:id="5"/>
    <w:r w:rsidRPr="00BF012A">
      <w:rPr>
        <w:rFonts w:asciiTheme="minorHAnsi" w:hAnsiTheme="minorHAnsi"/>
        <w:color w:val="4F81BD" w:themeColor="accent1"/>
        <w:sz w:val="18"/>
        <w:szCs w:val="18"/>
        <w:lang w:val="fr-CH"/>
      </w:rPr>
      <w:t xml:space="preserve"> +41 22 733 7256 •  </w:t>
    </w:r>
    <w:hyperlink r:id="rId1" w:history="1">
      <w:r w:rsidR="00BF012A" w:rsidRPr="00BF012A">
        <w:rPr>
          <w:rStyle w:val="Hyperlink"/>
          <w:sz w:val="18"/>
          <w:szCs w:val="18"/>
          <w:lang w:val="es-ES"/>
        </w:rPr>
        <w:t>www.itu.int</w:t>
      </w:r>
    </w:hyperlink>
    <w:r w:rsidRPr="00BF012A">
      <w:rPr>
        <w:color w:val="4F81BD" w:themeColor="accent1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5DB09" w14:textId="77777777" w:rsidR="00736B82" w:rsidRDefault="002B05DA">
      <w:pPr>
        <w:spacing w:before="0" w:line="240" w:lineRule="auto"/>
      </w:pPr>
      <w:r>
        <w:separator/>
      </w:r>
    </w:p>
  </w:footnote>
  <w:footnote w:type="continuationSeparator" w:id="0">
    <w:p w14:paraId="4487C47F" w14:textId="77777777" w:rsidR="00736B82" w:rsidRDefault="002B05D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9BB31" w14:textId="77777777" w:rsidR="00E915AF" w:rsidRPr="002569F7" w:rsidRDefault="002B05DA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2D254" w14:textId="78665FE4" w:rsidR="003F2F34" w:rsidRPr="007A1F76" w:rsidRDefault="007A1F76" w:rsidP="003F2F34">
    <w:pPr>
      <w:pStyle w:val="Header"/>
      <w:jc w:val="center"/>
      <w:rPr>
        <w:iCs/>
        <w:sz w:val="18"/>
        <w:szCs w:val="16"/>
      </w:rPr>
    </w:pPr>
    <w:r>
      <w:rPr>
        <w:iCs/>
        <w:sz w:val="18"/>
        <w:szCs w:val="16"/>
      </w:rPr>
      <w:t xml:space="preserve">- </w:t>
    </w:r>
    <w:r w:rsidRPr="000E64C9">
      <w:rPr>
        <w:iCs/>
        <w:sz w:val="18"/>
        <w:szCs w:val="16"/>
      </w:rPr>
      <w:fldChar w:fldCharType="begin"/>
    </w:r>
    <w:r w:rsidRPr="000E64C9">
      <w:rPr>
        <w:iCs/>
        <w:sz w:val="18"/>
        <w:szCs w:val="16"/>
      </w:rPr>
      <w:instrText xml:space="preserve"> PAGE  \* MERGEFORMAT </w:instrText>
    </w:r>
    <w:r w:rsidRPr="000E64C9">
      <w:rPr>
        <w:iCs/>
        <w:sz w:val="18"/>
        <w:szCs w:val="16"/>
      </w:rPr>
      <w:fldChar w:fldCharType="separate"/>
    </w:r>
    <w:r>
      <w:rPr>
        <w:iCs/>
        <w:sz w:val="18"/>
        <w:szCs w:val="16"/>
      </w:rPr>
      <w:t>3</w:t>
    </w:r>
    <w:r w:rsidRPr="000E64C9">
      <w:rPr>
        <w:iCs/>
        <w:sz w:val="18"/>
        <w:szCs w:val="16"/>
      </w:rPr>
      <w:fldChar w:fldCharType="end"/>
    </w:r>
    <w:r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5AC10" w14:textId="0D80317C" w:rsidR="00E915AF" w:rsidRPr="004F47EA" w:rsidRDefault="007A1F76" w:rsidP="007A1F76">
    <w:pPr>
      <w:pStyle w:val="Header"/>
      <w:tabs>
        <w:tab w:val="clear" w:pos="794"/>
        <w:tab w:val="clear" w:pos="4820"/>
        <w:tab w:val="clear" w:pos="9639"/>
        <w:tab w:val="left" w:pos="9900"/>
      </w:tabs>
      <w:spacing w:before="240" w:line="360" w:lineRule="auto"/>
      <w:jc w:val="center"/>
    </w:pPr>
    <w:r>
      <w:rPr>
        <w:noProof/>
      </w:rPr>
      <w:drawing>
        <wp:inline distT="0" distB="0" distL="0" distR="0" wp14:anchorId="283BF5A7" wp14:editId="1F4BD512">
          <wp:extent cx="765175" cy="765175"/>
          <wp:effectExtent l="0" t="0" r="0" b="0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71537BA"/>
    <w:multiLevelType w:val="hybridMultilevel"/>
    <w:tmpl w:val="47EC85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22988EF6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B225736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16D09DA0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AA1EC036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90CA0DA2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47526EEE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13224764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58ECAC02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55BEB72A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49A2DB4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5AA8CA0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381AA60C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A004583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27E49C8E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709A44CE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1B26D0EE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C7246C6A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83A490E0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304636"/>
    <w:rsid w:val="00002B98"/>
    <w:rsid w:val="00006A31"/>
    <w:rsid w:val="00006C82"/>
    <w:rsid w:val="00007975"/>
    <w:rsid w:val="00010E30"/>
    <w:rsid w:val="00015C76"/>
    <w:rsid w:val="00026546"/>
    <w:rsid w:val="00026CF8"/>
    <w:rsid w:val="00030BD7"/>
    <w:rsid w:val="00031E64"/>
    <w:rsid w:val="00033B16"/>
    <w:rsid w:val="00034340"/>
    <w:rsid w:val="00035CB3"/>
    <w:rsid w:val="0003741A"/>
    <w:rsid w:val="000379F3"/>
    <w:rsid w:val="00041480"/>
    <w:rsid w:val="00045A8D"/>
    <w:rsid w:val="0005167A"/>
    <w:rsid w:val="00054E5D"/>
    <w:rsid w:val="00070258"/>
    <w:rsid w:val="0007323C"/>
    <w:rsid w:val="00086D03"/>
    <w:rsid w:val="000A096A"/>
    <w:rsid w:val="000A375E"/>
    <w:rsid w:val="000A3B4B"/>
    <w:rsid w:val="000A7051"/>
    <w:rsid w:val="000B0AF6"/>
    <w:rsid w:val="000B0E9B"/>
    <w:rsid w:val="000B2CAE"/>
    <w:rsid w:val="000C03C7"/>
    <w:rsid w:val="000C2AD0"/>
    <w:rsid w:val="000D0C13"/>
    <w:rsid w:val="000D61B7"/>
    <w:rsid w:val="000E3DEE"/>
    <w:rsid w:val="000E443D"/>
    <w:rsid w:val="000E776D"/>
    <w:rsid w:val="00100372"/>
    <w:rsid w:val="00100B72"/>
    <w:rsid w:val="00101F7D"/>
    <w:rsid w:val="00103C76"/>
    <w:rsid w:val="0011265F"/>
    <w:rsid w:val="00117282"/>
    <w:rsid w:val="00117389"/>
    <w:rsid w:val="00121C2D"/>
    <w:rsid w:val="00130D16"/>
    <w:rsid w:val="00134404"/>
    <w:rsid w:val="00140FEC"/>
    <w:rsid w:val="00144DFB"/>
    <w:rsid w:val="001824CE"/>
    <w:rsid w:val="001825BF"/>
    <w:rsid w:val="00187CA3"/>
    <w:rsid w:val="00190C94"/>
    <w:rsid w:val="00196710"/>
    <w:rsid w:val="00196770"/>
    <w:rsid w:val="00197324"/>
    <w:rsid w:val="001B351B"/>
    <w:rsid w:val="001B42C9"/>
    <w:rsid w:val="001C06DB"/>
    <w:rsid w:val="001C44FB"/>
    <w:rsid w:val="001C53F7"/>
    <w:rsid w:val="001C6971"/>
    <w:rsid w:val="001D2785"/>
    <w:rsid w:val="001D7070"/>
    <w:rsid w:val="001D7470"/>
    <w:rsid w:val="001E3EF3"/>
    <w:rsid w:val="001F2170"/>
    <w:rsid w:val="001F3948"/>
    <w:rsid w:val="001F5A49"/>
    <w:rsid w:val="00201097"/>
    <w:rsid w:val="00201B6E"/>
    <w:rsid w:val="00204964"/>
    <w:rsid w:val="00207BB0"/>
    <w:rsid w:val="00223285"/>
    <w:rsid w:val="002302B3"/>
    <w:rsid w:val="00230C66"/>
    <w:rsid w:val="0023226C"/>
    <w:rsid w:val="00235479"/>
    <w:rsid w:val="00235A29"/>
    <w:rsid w:val="00240620"/>
    <w:rsid w:val="00240FA4"/>
    <w:rsid w:val="00241526"/>
    <w:rsid w:val="0024292A"/>
    <w:rsid w:val="00243007"/>
    <w:rsid w:val="002443A2"/>
    <w:rsid w:val="002569F7"/>
    <w:rsid w:val="00266E74"/>
    <w:rsid w:val="00283C3B"/>
    <w:rsid w:val="002861E6"/>
    <w:rsid w:val="0028701F"/>
    <w:rsid w:val="00287D18"/>
    <w:rsid w:val="002A0F12"/>
    <w:rsid w:val="002A2618"/>
    <w:rsid w:val="002A4339"/>
    <w:rsid w:val="002A5DD7"/>
    <w:rsid w:val="002B05DA"/>
    <w:rsid w:val="002B0CAC"/>
    <w:rsid w:val="002C2E53"/>
    <w:rsid w:val="002D5A15"/>
    <w:rsid w:val="002D5BDD"/>
    <w:rsid w:val="002E3D27"/>
    <w:rsid w:val="002F00D7"/>
    <w:rsid w:val="002F0890"/>
    <w:rsid w:val="002F2531"/>
    <w:rsid w:val="002F4967"/>
    <w:rsid w:val="002F5AA5"/>
    <w:rsid w:val="00304636"/>
    <w:rsid w:val="00316935"/>
    <w:rsid w:val="003266ED"/>
    <w:rsid w:val="00326C68"/>
    <w:rsid w:val="003370B8"/>
    <w:rsid w:val="00337BFA"/>
    <w:rsid w:val="00343D64"/>
    <w:rsid w:val="003451AE"/>
    <w:rsid w:val="00345D38"/>
    <w:rsid w:val="003471C9"/>
    <w:rsid w:val="003473C9"/>
    <w:rsid w:val="003473D5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A6290"/>
    <w:rsid w:val="003B1949"/>
    <w:rsid w:val="003B2BDA"/>
    <w:rsid w:val="003B55EC"/>
    <w:rsid w:val="003C2EA7"/>
    <w:rsid w:val="003C4471"/>
    <w:rsid w:val="003C7D41"/>
    <w:rsid w:val="003D3C06"/>
    <w:rsid w:val="003D3C9B"/>
    <w:rsid w:val="003D4418"/>
    <w:rsid w:val="003D4A69"/>
    <w:rsid w:val="003E504F"/>
    <w:rsid w:val="003E78D6"/>
    <w:rsid w:val="003F2F34"/>
    <w:rsid w:val="00400573"/>
    <w:rsid w:val="004007A3"/>
    <w:rsid w:val="00406D71"/>
    <w:rsid w:val="00411CB3"/>
    <w:rsid w:val="004228FA"/>
    <w:rsid w:val="004308CB"/>
    <w:rsid w:val="004326DB"/>
    <w:rsid w:val="00435123"/>
    <w:rsid w:val="0043682E"/>
    <w:rsid w:val="00437074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0B0D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5276"/>
    <w:rsid w:val="00505309"/>
    <w:rsid w:val="0050789B"/>
    <w:rsid w:val="0051350C"/>
    <w:rsid w:val="005224A1"/>
    <w:rsid w:val="00527AB3"/>
    <w:rsid w:val="00534372"/>
    <w:rsid w:val="00543DF8"/>
    <w:rsid w:val="00546101"/>
    <w:rsid w:val="005533D0"/>
    <w:rsid w:val="00553DD7"/>
    <w:rsid w:val="005638CF"/>
    <w:rsid w:val="0056741E"/>
    <w:rsid w:val="0057325A"/>
    <w:rsid w:val="0057469A"/>
    <w:rsid w:val="0057517C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42F8"/>
    <w:rsid w:val="005E5EB3"/>
    <w:rsid w:val="005F0900"/>
    <w:rsid w:val="005F3CB6"/>
    <w:rsid w:val="005F657C"/>
    <w:rsid w:val="00602A20"/>
    <w:rsid w:val="00602D53"/>
    <w:rsid w:val="006047E5"/>
    <w:rsid w:val="006160CB"/>
    <w:rsid w:val="00626350"/>
    <w:rsid w:val="00642050"/>
    <w:rsid w:val="0064257A"/>
    <w:rsid w:val="0064371D"/>
    <w:rsid w:val="00650543"/>
    <w:rsid w:val="00650B2A"/>
    <w:rsid w:val="00651777"/>
    <w:rsid w:val="006521E9"/>
    <w:rsid w:val="00652F36"/>
    <w:rsid w:val="006550F8"/>
    <w:rsid w:val="006569CC"/>
    <w:rsid w:val="00662519"/>
    <w:rsid w:val="0068218B"/>
    <w:rsid w:val="006829F3"/>
    <w:rsid w:val="006A518B"/>
    <w:rsid w:val="006B0590"/>
    <w:rsid w:val="006B49DA"/>
    <w:rsid w:val="006C53F8"/>
    <w:rsid w:val="006C5E14"/>
    <w:rsid w:val="006C7CDE"/>
    <w:rsid w:val="006E0AFB"/>
    <w:rsid w:val="006E5A23"/>
    <w:rsid w:val="006E5D12"/>
    <w:rsid w:val="006F5AE9"/>
    <w:rsid w:val="007046AB"/>
    <w:rsid w:val="00707F57"/>
    <w:rsid w:val="00712DD7"/>
    <w:rsid w:val="007234B1"/>
    <w:rsid w:val="00723D08"/>
    <w:rsid w:val="00725FDA"/>
    <w:rsid w:val="00727816"/>
    <w:rsid w:val="00730B9A"/>
    <w:rsid w:val="00732163"/>
    <w:rsid w:val="007362AB"/>
    <w:rsid w:val="00736B82"/>
    <w:rsid w:val="00750CFA"/>
    <w:rsid w:val="007553DA"/>
    <w:rsid w:val="00764FAE"/>
    <w:rsid w:val="007710CE"/>
    <w:rsid w:val="00773749"/>
    <w:rsid w:val="00773F7E"/>
    <w:rsid w:val="00775DB8"/>
    <w:rsid w:val="00782354"/>
    <w:rsid w:val="007921A7"/>
    <w:rsid w:val="0079762D"/>
    <w:rsid w:val="007A1F76"/>
    <w:rsid w:val="007B3DB1"/>
    <w:rsid w:val="007C2E1E"/>
    <w:rsid w:val="007D183E"/>
    <w:rsid w:val="007D317E"/>
    <w:rsid w:val="007D43D0"/>
    <w:rsid w:val="007D7606"/>
    <w:rsid w:val="007E04CE"/>
    <w:rsid w:val="007E1833"/>
    <w:rsid w:val="007E3F13"/>
    <w:rsid w:val="007E6032"/>
    <w:rsid w:val="007F751A"/>
    <w:rsid w:val="00800012"/>
    <w:rsid w:val="008022FB"/>
    <w:rsid w:val="0080261F"/>
    <w:rsid w:val="00806160"/>
    <w:rsid w:val="00810EBD"/>
    <w:rsid w:val="008143A4"/>
    <w:rsid w:val="0081513E"/>
    <w:rsid w:val="00815DF1"/>
    <w:rsid w:val="00852AF8"/>
    <w:rsid w:val="00854131"/>
    <w:rsid w:val="0085652D"/>
    <w:rsid w:val="0087694B"/>
    <w:rsid w:val="00880F4D"/>
    <w:rsid w:val="00882040"/>
    <w:rsid w:val="0088443B"/>
    <w:rsid w:val="008B35A3"/>
    <w:rsid w:val="008B37E1"/>
    <w:rsid w:val="008B45F8"/>
    <w:rsid w:val="008C2E74"/>
    <w:rsid w:val="008D23F8"/>
    <w:rsid w:val="008D4EDE"/>
    <w:rsid w:val="008D5409"/>
    <w:rsid w:val="008E006D"/>
    <w:rsid w:val="008E15EC"/>
    <w:rsid w:val="008E38B4"/>
    <w:rsid w:val="008E476B"/>
    <w:rsid w:val="008E7A5D"/>
    <w:rsid w:val="008F4F21"/>
    <w:rsid w:val="00903C3F"/>
    <w:rsid w:val="00904D4A"/>
    <w:rsid w:val="009076D7"/>
    <w:rsid w:val="009151BA"/>
    <w:rsid w:val="0091629D"/>
    <w:rsid w:val="009165FB"/>
    <w:rsid w:val="0092153A"/>
    <w:rsid w:val="009238C3"/>
    <w:rsid w:val="00925023"/>
    <w:rsid w:val="009277BC"/>
    <w:rsid w:val="00927D57"/>
    <w:rsid w:val="00931A51"/>
    <w:rsid w:val="00945043"/>
    <w:rsid w:val="00947185"/>
    <w:rsid w:val="009517BE"/>
    <w:rsid w:val="009518B3"/>
    <w:rsid w:val="0095297D"/>
    <w:rsid w:val="00963D9D"/>
    <w:rsid w:val="0098013E"/>
    <w:rsid w:val="009816EF"/>
    <w:rsid w:val="00981B54"/>
    <w:rsid w:val="009842C3"/>
    <w:rsid w:val="009A009A"/>
    <w:rsid w:val="009A4C3A"/>
    <w:rsid w:val="009A6BB6"/>
    <w:rsid w:val="009B3F43"/>
    <w:rsid w:val="009B5721"/>
    <w:rsid w:val="009B5CFA"/>
    <w:rsid w:val="009C161F"/>
    <w:rsid w:val="009C56B4"/>
    <w:rsid w:val="009D51A2"/>
    <w:rsid w:val="009E04A8"/>
    <w:rsid w:val="009E4AEC"/>
    <w:rsid w:val="009E5BD8"/>
    <w:rsid w:val="009E681E"/>
    <w:rsid w:val="009F5CC2"/>
    <w:rsid w:val="00A119E6"/>
    <w:rsid w:val="00A12123"/>
    <w:rsid w:val="00A20FBC"/>
    <w:rsid w:val="00A231BC"/>
    <w:rsid w:val="00A251A3"/>
    <w:rsid w:val="00A2582E"/>
    <w:rsid w:val="00A31370"/>
    <w:rsid w:val="00A34D6F"/>
    <w:rsid w:val="00A374B6"/>
    <w:rsid w:val="00A41F91"/>
    <w:rsid w:val="00A52F04"/>
    <w:rsid w:val="00A63355"/>
    <w:rsid w:val="00A67EBF"/>
    <w:rsid w:val="00A7596D"/>
    <w:rsid w:val="00A80E99"/>
    <w:rsid w:val="00A963DF"/>
    <w:rsid w:val="00AA211B"/>
    <w:rsid w:val="00AA781A"/>
    <w:rsid w:val="00AB6B96"/>
    <w:rsid w:val="00AC0C22"/>
    <w:rsid w:val="00AC3896"/>
    <w:rsid w:val="00AD2CF2"/>
    <w:rsid w:val="00AE0F8C"/>
    <w:rsid w:val="00AE2D88"/>
    <w:rsid w:val="00AE6F6F"/>
    <w:rsid w:val="00AF3325"/>
    <w:rsid w:val="00AF34D9"/>
    <w:rsid w:val="00AF70DA"/>
    <w:rsid w:val="00B019D3"/>
    <w:rsid w:val="00B17178"/>
    <w:rsid w:val="00B34CF9"/>
    <w:rsid w:val="00B37559"/>
    <w:rsid w:val="00B4054B"/>
    <w:rsid w:val="00B578D8"/>
    <w:rsid w:val="00B579B0"/>
    <w:rsid w:val="00B57D11"/>
    <w:rsid w:val="00B649D7"/>
    <w:rsid w:val="00B65A73"/>
    <w:rsid w:val="00B81C2F"/>
    <w:rsid w:val="00B90743"/>
    <w:rsid w:val="00B90C45"/>
    <w:rsid w:val="00B933BE"/>
    <w:rsid w:val="00BB4DA3"/>
    <w:rsid w:val="00BD6738"/>
    <w:rsid w:val="00BD709F"/>
    <w:rsid w:val="00BD7E5E"/>
    <w:rsid w:val="00BE63DB"/>
    <w:rsid w:val="00BE6574"/>
    <w:rsid w:val="00BF012A"/>
    <w:rsid w:val="00C067DC"/>
    <w:rsid w:val="00C07319"/>
    <w:rsid w:val="00C14059"/>
    <w:rsid w:val="00C16FD2"/>
    <w:rsid w:val="00C236AF"/>
    <w:rsid w:val="00C30E9F"/>
    <w:rsid w:val="00C315B6"/>
    <w:rsid w:val="00C32CC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946F2"/>
    <w:rsid w:val="00C960A3"/>
    <w:rsid w:val="00CA3F44"/>
    <w:rsid w:val="00CA4E58"/>
    <w:rsid w:val="00CB3771"/>
    <w:rsid w:val="00CB44BF"/>
    <w:rsid w:val="00CB5153"/>
    <w:rsid w:val="00CB5EBC"/>
    <w:rsid w:val="00CE076A"/>
    <w:rsid w:val="00CE22BA"/>
    <w:rsid w:val="00CE463D"/>
    <w:rsid w:val="00CE5256"/>
    <w:rsid w:val="00CF4B93"/>
    <w:rsid w:val="00CF5E7D"/>
    <w:rsid w:val="00D10BA0"/>
    <w:rsid w:val="00D21694"/>
    <w:rsid w:val="00D237BE"/>
    <w:rsid w:val="00D2402B"/>
    <w:rsid w:val="00D24EB5"/>
    <w:rsid w:val="00D35AB9"/>
    <w:rsid w:val="00D41571"/>
    <w:rsid w:val="00D416A0"/>
    <w:rsid w:val="00D47039"/>
    <w:rsid w:val="00D47672"/>
    <w:rsid w:val="00D5123C"/>
    <w:rsid w:val="00D5434C"/>
    <w:rsid w:val="00D55560"/>
    <w:rsid w:val="00D61C5A"/>
    <w:rsid w:val="00D62111"/>
    <w:rsid w:val="00D624A8"/>
    <w:rsid w:val="00D6287C"/>
    <w:rsid w:val="00D6790C"/>
    <w:rsid w:val="00D73277"/>
    <w:rsid w:val="00D76586"/>
    <w:rsid w:val="00D82657"/>
    <w:rsid w:val="00D87E20"/>
    <w:rsid w:val="00DA4037"/>
    <w:rsid w:val="00DA48F3"/>
    <w:rsid w:val="00DD508F"/>
    <w:rsid w:val="00DE66A5"/>
    <w:rsid w:val="00DF2B50"/>
    <w:rsid w:val="00E01059"/>
    <w:rsid w:val="00E04C86"/>
    <w:rsid w:val="00E05985"/>
    <w:rsid w:val="00E1010A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18E5"/>
    <w:rsid w:val="00E520E2"/>
    <w:rsid w:val="00E530C4"/>
    <w:rsid w:val="00E53DCE"/>
    <w:rsid w:val="00E55996"/>
    <w:rsid w:val="00E61E2C"/>
    <w:rsid w:val="00E64254"/>
    <w:rsid w:val="00E67928"/>
    <w:rsid w:val="00E70FB5"/>
    <w:rsid w:val="00E915AF"/>
    <w:rsid w:val="00E96415"/>
    <w:rsid w:val="00EA15B3"/>
    <w:rsid w:val="00EA2C83"/>
    <w:rsid w:val="00EA6FC2"/>
    <w:rsid w:val="00EB2358"/>
    <w:rsid w:val="00EB3EB8"/>
    <w:rsid w:val="00EB4D33"/>
    <w:rsid w:val="00EC00EF"/>
    <w:rsid w:val="00EC02FE"/>
    <w:rsid w:val="00EC4A96"/>
    <w:rsid w:val="00ED05C3"/>
    <w:rsid w:val="00EE03A0"/>
    <w:rsid w:val="00EE1A57"/>
    <w:rsid w:val="00EE7300"/>
    <w:rsid w:val="00F07D01"/>
    <w:rsid w:val="00F2706A"/>
    <w:rsid w:val="00F27070"/>
    <w:rsid w:val="00F4037E"/>
    <w:rsid w:val="00F424BF"/>
    <w:rsid w:val="00F44FC3"/>
    <w:rsid w:val="00F46107"/>
    <w:rsid w:val="00F468C5"/>
    <w:rsid w:val="00F52F39"/>
    <w:rsid w:val="00F6184F"/>
    <w:rsid w:val="00F73DBD"/>
    <w:rsid w:val="00F80563"/>
    <w:rsid w:val="00F8310E"/>
    <w:rsid w:val="00F914DD"/>
    <w:rsid w:val="00FA2358"/>
    <w:rsid w:val="00FB2592"/>
    <w:rsid w:val="00FB2810"/>
    <w:rsid w:val="00FB7A2C"/>
    <w:rsid w:val="00FC2947"/>
    <w:rsid w:val="00FD0BD6"/>
    <w:rsid w:val="00FD761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056B973"/>
  <w15:docId w15:val="{F99C1041-B9CA-419B-A44C-70D5D04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5F0900"/>
    <w:pPr>
      <w:keepNext/>
      <w:keepLines/>
      <w:spacing w:before="360" w:line="240" w:lineRule="auto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link w:val="AnnexNotitleChar"/>
    <w:uiPriority w:val="99"/>
    <w:rsid w:val="009A4C3A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AnnexNotitleChar">
    <w:name w:val="Annex_No &amp; title Char"/>
    <w:basedOn w:val="DefaultParagraphFont"/>
    <w:link w:val="AnnexNotitle0"/>
    <w:uiPriority w:val="99"/>
    <w:rsid w:val="009A4C3A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RectitleChar">
    <w:name w:val="Rec_title Char"/>
    <w:link w:val="Rectitle"/>
    <w:uiPriority w:val="99"/>
    <w:rsid w:val="009A4C3A"/>
    <w:rPr>
      <w:b/>
      <w:sz w:val="28"/>
      <w:szCs w:val="22"/>
      <w:lang w:val="en-US" w:eastAsia="en-US"/>
    </w:rPr>
  </w:style>
  <w:style w:type="paragraph" w:styleId="Revision">
    <w:name w:val="Revision"/>
    <w:hidden/>
    <w:uiPriority w:val="99"/>
    <w:semiHidden/>
    <w:rsid w:val="00707F57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rsid w:val="008820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82040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6C5E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F0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R-REC/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19-SG1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56A8C-0A8F-4D61-8AF5-550E0C231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567</Words>
  <Characters>3870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10</cp:revision>
  <cp:lastPrinted>2013-03-08T10:15:00Z</cp:lastPrinted>
  <dcterms:created xsi:type="dcterms:W3CDTF">2022-07-15T08:42:00Z</dcterms:created>
  <dcterms:modified xsi:type="dcterms:W3CDTF">2022-07-19T12:14:00Z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QPubMacros.dot</vt:lpwstr>
  </property>
  <property fmtid="{D5CDD505-2E9C-101B-9397-08002B2CF9AE}" pid="3" name="docnum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