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A00752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A00752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007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A007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A007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A007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A00752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A00752" w:rsidRDefault="00456812" w:rsidP="00E17344">
            <w:pPr>
              <w:spacing w:before="0"/>
            </w:pPr>
            <w:r w:rsidRPr="00A00752">
              <w:t>Административный циркуляр</w:t>
            </w:r>
          </w:p>
          <w:p w14:paraId="7DF18AB5" w14:textId="03A3F7A3" w:rsidR="00651777" w:rsidRPr="00A00752" w:rsidRDefault="00E17344" w:rsidP="00E17344">
            <w:pPr>
              <w:spacing w:before="0"/>
              <w:rPr>
                <w:b/>
                <w:bCs/>
              </w:rPr>
            </w:pPr>
            <w:r w:rsidRPr="00A00752">
              <w:rPr>
                <w:b/>
                <w:bCs/>
              </w:rPr>
              <w:t>CA</w:t>
            </w:r>
            <w:r w:rsidR="004A7970" w:rsidRPr="00A00752">
              <w:rPr>
                <w:b/>
                <w:bCs/>
              </w:rPr>
              <w:t>CE</w:t>
            </w:r>
            <w:r w:rsidR="003836D4" w:rsidRPr="00A00752">
              <w:rPr>
                <w:b/>
                <w:bCs/>
              </w:rPr>
              <w:t>/</w:t>
            </w:r>
            <w:r w:rsidR="00881C2F" w:rsidRPr="00A00752">
              <w:rPr>
                <w:b/>
                <w:bCs/>
              </w:rPr>
              <w:t>103</w:t>
            </w:r>
            <w:r w:rsidR="00BC1E20" w:rsidRPr="00A00752">
              <w:rPr>
                <w:b/>
                <w:bCs/>
              </w:rPr>
              <w:t>4</w:t>
            </w:r>
          </w:p>
        </w:tc>
        <w:tc>
          <w:tcPr>
            <w:tcW w:w="2727" w:type="dxa"/>
            <w:shd w:val="clear" w:color="auto" w:fill="auto"/>
          </w:tcPr>
          <w:p w14:paraId="36634388" w14:textId="69FFA82C" w:rsidR="00651777" w:rsidRPr="00A00752" w:rsidRDefault="00881C2F" w:rsidP="00034340">
            <w:pPr>
              <w:spacing w:before="0"/>
              <w:jc w:val="right"/>
            </w:pPr>
            <w:r w:rsidRPr="00A00752">
              <w:t>20 июля 2022</w:t>
            </w:r>
            <w:r w:rsidR="00B35DB1" w:rsidRPr="00A00752">
              <w:t xml:space="preserve"> года</w:t>
            </w:r>
          </w:p>
        </w:tc>
      </w:tr>
      <w:tr w:rsidR="0037309C" w:rsidRPr="00A00752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A00752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A00752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A00752" w:rsidRDefault="0037309C" w:rsidP="00D374CD">
            <w:pPr>
              <w:spacing w:before="0"/>
            </w:pPr>
          </w:p>
        </w:tc>
      </w:tr>
      <w:tr w:rsidR="0037309C" w:rsidRPr="00A00752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5E0E7AEC" w:rsidR="00D21694" w:rsidRPr="00A00752" w:rsidRDefault="00456812" w:rsidP="00442396">
            <w:pPr>
              <w:spacing w:before="0"/>
              <w:rPr>
                <w:b/>
                <w:bCs/>
              </w:rPr>
            </w:pPr>
            <w:r w:rsidRPr="00A007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81C2F" w:rsidRPr="00A00752">
              <w:rPr>
                <w:b/>
                <w:bCs/>
              </w:rPr>
              <w:t>1</w:t>
            </w:r>
            <w:r w:rsidRPr="00A00752">
              <w:rPr>
                <w:b/>
                <w:bCs/>
              </w:rPr>
              <w:t>-й Исследовательской комиссии по радиосвязи, и</w:t>
            </w:r>
            <w:r w:rsidR="00881C2F" w:rsidRPr="00A00752">
              <w:rPr>
                <w:b/>
                <w:bCs/>
              </w:rPr>
              <w:t> </w:t>
            </w:r>
            <w:r w:rsidRPr="00A0075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A00752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A00752" w:rsidRDefault="0037309C" w:rsidP="006047E5">
            <w:pPr>
              <w:spacing w:before="0"/>
            </w:pPr>
          </w:p>
        </w:tc>
      </w:tr>
      <w:tr w:rsidR="0037309C" w:rsidRPr="00A00752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A00752" w:rsidRDefault="0037309C" w:rsidP="006047E5">
            <w:pPr>
              <w:spacing w:before="0"/>
            </w:pPr>
          </w:p>
        </w:tc>
      </w:tr>
      <w:tr w:rsidR="00B4054B" w:rsidRPr="00A00752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A00752" w:rsidRDefault="00456812" w:rsidP="00442396">
            <w:r w:rsidRPr="00A00752">
              <w:t>Предмет</w:t>
            </w:r>
            <w:r w:rsidR="00B4054B" w:rsidRPr="00A00752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39CE6571" w:rsidR="00C9704C" w:rsidRPr="00A00752" w:rsidRDefault="00881C2F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A00752">
              <w:rPr>
                <w:b/>
                <w:bCs/>
              </w:rPr>
              <w:t>1</w:t>
            </w:r>
            <w:r w:rsidR="00AA0F6F" w:rsidRPr="00A00752">
              <w:rPr>
                <w:b/>
                <w:bCs/>
              </w:rPr>
              <w:t>-я Исследовательская комиссия по радиосвязи</w:t>
            </w:r>
            <w:r w:rsidR="00AA0F6F" w:rsidRPr="00A00752">
              <w:rPr>
                <w:b/>
                <w:rPrChange w:id="0" w:author="Antipina, Nadezda" w:date="2021-06-09T11:54:00Z">
                  <w:rPr>
                    <w:b/>
                    <w:lang w:val="en-GB"/>
                  </w:rPr>
                </w:rPrChange>
              </w:rPr>
              <w:t xml:space="preserve"> </w:t>
            </w:r>
            <w:r w:rsidR="00AA0F6F" w:rsidRPr="00A00752">
              <w:rPr>
                <w:b/>
                <w:bCs/>
              </w:rPr>
              <w:t>(</w:t>
            </w:r>
            <w:r w:rsidRPr="00A00752">
              <w:rPr>
                <w:b/>
                <w:bCs/>
              </w:rPr>
              <w:t>Управление использованием спектра</w:t>
            </w:r>
            <w:r w:rsidR="00AA0F6F" w:rsidRPr="00A00752">
              <w:rPr>
                <w:b/>
                <w:bCs/>
              </w:rPr>
              <w:t>)</w:t>
            </w:r>
          </w:p>
          <w:p w14:paraId="335BDBA0" w14:textId="39BE7130" w:rsidR="004A7970" w:rsidRPr="00A00752" w:rsidRDefault="00440417" w:rsidP="00881C2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A00752">
              <w:rPr>
                <w:b/>
                <w:bCs/>
              </w:rPr>
              <w:t>−</w:t>
            </w:r>
            <w:r w:rsidR="00C9704C" w:rsidRPr="00A00752">
              <w:rPr>
                <w:b/>
                <w:bCs/>
              </w:rPr>
              <w:tab/>
            </w:r>
            <w:r w:rsidR="00BC1E20" w:rsidRPr="00A00752">
              <w:rPr>
                <w:b/>
                <w:bCs/>
              </w:rPr>
              <w:t>Предлагаемое одобрение проектов двух новых Рекомендаций МСЭ-R и их одновременное утверждение по переписке в соответствии с п. A2.6.2.4 Резолюции МСЭ-R 1-8 (Процедура одновременного одобрения и утверждения по переписке)</w:t>
            </w:r>
          </w:p>
        </w:tc>
      </w:tr>
      <w:tr w:rsidR="00B4054B" w:rsidRPr="00A00752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A0075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A00752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A00752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A00752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A00752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A00752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A00752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81DB2DB" w14:textId="7E0F7E41" w:rsidR="00BC1E20" w:rsidRPr="00A00752" w:rsidRDefault="00BC1E20" w:rsidP="00A00752">
      <w:pPr>
        <w:spacing w:before="720"/>
        <w:jc w:val="both"/>
        <w:rPr>
          <w:rFonts w:cstheme="majorBidi"/>
        </w:rPr>
      </w:pPr>
      <w:r w:rsidRPr="00A00752">
        <w:t xml:space="preserve">На собрании 1-й Исследовательской комиссии по радиосвязи, состоявшемся 8 июля 2022 года, Исследовательская комиссия приняла решение </w:t>
      </w:r>
      <w:r w:rsidR="004F4241">
        <w:t>добиваться</w:t>
      </w:r>
      <w:r w:rsidRPr="00A00752">
        <w:t xml:space="preserve"> одобрени</w:t>
      </w:r>
      <w:r w:rsidR="004F4241">
        <w:t>я</w:t>
      </w:r>
      <w:r w:rsidRPr="00A00752">
        <w:t xml:space="preserve"> проектов двух новых Рекомендаций МСЭ-R по переписке (п. </w:t>
      </w:r>
      <w:r w:rsidRPr="00A00752">
        <w:rPr>
          <w:bCs/>
        </w:rPr>
        <w:t xml:space="preserve">A2.6.2 </w:t>
      </w:r>
      <w:r w:rsidRPr="00A00752">
        <w:t>Резолюции МСЭ</w:t>
      </w:r>
      <w:r w:rsidRPr="00A00752">
        <w:noBreakHyphen/>
        <w:t>R 1-8), а также решила применить процедуру одновременного одобрения и утверждения по переписке (PSAA) (п. </w:t>
      </w:r>
      <w:r w:rsidRPr="00A00752">
        <w:rPr>
          <w:bCs/>
        </w:rPr>
        <w:t xml:space="preserve">A2.6.2.4 </w:t>
      </w:r>
      <w:r w:rsidRPr="00A00752">
        <w:t>Резолюции МСЭ</w:t>
      </w:r>
      <w:r w:rsidRPr="00A00752">
        <w:noBreakHyphen/>
        <w:t xml:space="preserve">R 1-8). Названия и резюме проектов Рекомендаций приведены в Приложении к настоящему письму. Всем </w:t>
      </w:r>
      <w:r w:rsidRPr="00A00752">
        <w:rPr>
          <w:rFonts w:cstheme="majorBidi"/>
          <w:color w:val="000000"/>
        </w:rPr>
        <w:t xml:space="preserve">Государствам-Членам, возражающим против одобрения какого-либо проекта Рекомендации, предлагается сообщить Директору и </w:t>
      </w:r>
      <w:r w:rsidR="004F4241">
        <w:rPr>
          <w:rFonts w:cstheme="majorBidi"/>
          <w:color w:val="000000"/>
        </w:rPr>
        <w:t>п</w:t>
      </w:r>
      <w:r w:rsidRPr="00A00752">
        <w:rPr>
          <w:rFonts w:cstheme="majorBidi"/>
          <w:color w:val="000000"/>
        </w:rPr>
        <w:t>редседателю Исследовательской комиссии причины такого несогласия</w:t>
      </w:r>
      <w:r w:rsidRPr="00A00752">
        <w:rPr>
          <w:rFonts w:cstheme="majorBidi"/>
        </w:rPr>
        <w:t>.</w:t>
      </w:r>
    </w:p>
    <w:p w14:paraId="66633D45" w14:textId="336B78E1" w:rsidR="00BC1E20" w:rsidRPr="00A00752" w:rsidRDefault="00BC1E20" w:rsidP="00A00752">
      <w:pPr>
        <w:jc w:val="both"/>
      </w:pPr>
      <w:r w:rsidRPr="00A00752">
        <w:t xml:space="preserve">Период рассмотрения продлится два месяца и завершится </w:t>
      </w:r>
      <w:r w:rsidRPr="00A00752">
        <w:rPr>
          <w:u w:val="single"/>
        </w:rPr>
        <w:t>20 сентября 2022</w:t>
      </w:r>
      <w:r w:rsidRPr="00A00752">
        <w:rPr>
          <w:rStyle w:val="Style11ptUnderline"/>
        </w:rPr>
        <w:t> года</w:t>
      </w:r>
      <w:r w:rsidRPr="00A00752">
        <w:t xml:space="preserve">. Если в течение этого периода от Государств-Членов не поступит возражений, проекты Рекомендаций будут считаться одобренными 1-й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14:paraId="08326560" w14:textId="1654E664" w:rsidR="00BC1E20" w:rsidRPr="00A00752" w:rsidRDefault="00BC1E20" w:rsidP="00A00752">
      <w:pPr>
        <w:jc w:val="both"/>
      </w:pPr>
      <w:r w:rsidRPr="00A00752"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A00752">
          <w:rPr>
            <w:color w:val="0000FF"/>
            <w:u w:val="single"/>
          </w:rPr>
          <w:t>http://www.itu.int/pub/R-REC</w:t>
        </w:r>
      </w:hyperlink>
      <w:r w:rsidRPr="00A00752">
        <w:t>).</w:t>
      </w:r>
    </w:p>
    <w:p w14:paraId="01FDC99D" w14:textId="77777777" w:rsidR="00BC1E20" w:rsidRPr="00A00752" w:rsidRDefault="00BC1E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0752">
        <w:br w:type="page"/>
      </w:r>
    </w:p>
    <w:p w14:paraId="632BDCAB" w14:textId="6ECE78D1" w:rsidR="00BC1E20" w:rsidRPr="00A00752" w:rsidRDefault="00BC1E20" w:rsidP="00A00752">
      <w:pPr>
        <w:jc w:val="both"/>
      </w:pPr>
      <w:r w:rsidRPr="00A00752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как можно скорее сообщить эту информацию в Секретариат. Информация об общей патентной политике МСЭ</w:t>
      </w:r>
      <w:r w:rsidRPr="00A00752">
        <w:noBreakHyphen/>
        <w:t xml:space="preserve">T/МСЭ-R/ИСО/МЭК размещена по адресу: </w:t>
      </w:r>
      <w:hyperlink r:id="rId9" w:history="1">
        <w:r w:rsidRPr="00A00752">
          <w:rPr>
            <w:rStyle w:val="Hyperlink"/>
          </w:rPr>
          <w:t>http://www.itu.int/en/ITU-T/ipr/Pages/policy.aspx</w:t>
        </w:r>
      </w:hyperlink>
      <w:r w:rsidRPr="00A00752">
        <w:t>.</w:t>
      </w:r>
    </w:p>
    <w:p w14:paraId="5073635F" w14:textId="1FB67E8D" w:rsidR="00705F1D" w:rsidRPr="00A00752" w:rsidRDefault="004F57DC" w:rsidP="009364C3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A00752">
        <w:t>Марио Маневич</w:t>
      </w:r>
    </w:p>
    <w:p w14:paraId="75B815AA" w14:textId="77777777" w:rsidR="00705F1D" w:rsidRPr="00A00752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A00752">
        <w:t>Директор Бюро радиосвязи</w:t>
      </w:r>
    </w:p>
    <w:p w14:paraId="32241903" w14:textId="4C72A132" w:rsidR="009850F4" w:rsidRPr="00A00752" w:rsidRDefault="00705F1D" w:rsidP="009364C3">
      <w:pPr>
        <w:keepNext/>
        <w:keepLines/>
        <w:widowControl w:val="0"/>
        <w:tabs>
          <w:tab w:val="clear" w:pos="1871"/>
          <w:tab w:val="left" w:pos="1701"/>
        </w:tabs>
        <w:spacing w:before="2640"/>
        <w:ind w:left="2268" w:hanging="2268"/>
      </w:pPr>
      <w:r w:rsidRPr="00A00752">
        <w:rPr>
          <w:b/>
          <w:bCs/>
        </w:rPr>
        <w:t>Приложен</w:t>
      </w:r>
      <w:r w:rsidR="004F57DC" w:rsidRPr="00A00752">
        <w:rPr>
          <w:b/>
          <w:bCs/>
        </w:rPr>
        <w:t>и</w:t>
      </w:r>
      <w:r w:rsidR="00BC1E20" w:rsidRPr="00A00752">
        <w:rPr>
          <w:b/>
          <w:bCs/>
        </w:rPr>
        <w:t>е</w:t>
      </w:r>
      <w:r w:rsidRPr="00A00752">
        <w:t>:</w:t>
      </w:r>
      <w:r w:rsidR="00BC1E20" w:rsidRPr="00A00752">
        <w:tab/>
        <w:t>Названия и резюме проектов Рекомендаций</w:t>
      </w:r>
    </w:p>
    <w:p w14:paraId="4F052D6B" w14:textId="245C74FB" w:rsidR="00BC1E20" w:rsidRPr="00A00752" w:rsidRDefault="00BC1E20" w:rsidP="009364C3">
      <w:pPr>
        <w:keepNext/>
        <w:keepLines/>
        <w:widowControl w:val="0"/>
        <w:tabs>
          <w:tab w:val="clear" w:pos="1871"/>
          <w:tab w:val="left" w:pos="1701"/>
        </w:tabs>
        <w:spacing w:before="1200"/>
        <w:ind w:left="2268" w:hanging="2268"/>
        <w:rPr>
          <w:szCs w:val="22"/>
        </w:rPr>
      </w:pPr>
      <w:r w:rsidRPr="00A00752">
        <w:rPr>
          <w:b/>
          <w:bCs/>
          <w:szCs w:val="22"/>
        </w:rPr>
        <w:t>Документы</w:t>
      </w:r>
      <w:bookmarkStart w:id="1" w:name="_GoBack"/>
      <w:r w:rsidRPr="00A00752">
        <w:rPr>
          <w:szCs w:val="22"/>
        </w:rPr>
        <w:t>:</w:t>
      </w:r>
      <w:r w:rsidRPr="00A00752">
        <w:rPr>
          <w:szCs w:val="22"/>
        </w:rPr>
        <w:tab/>
      </w:r>
      <w:r w:rsidRPr="00A00752">
        <w:t>Документы</w:t>
      </w:r>
      <w:r w:rsidRPr="00A00752">
        <w:rPr>
          <w:szCs w:val="22"/>
        </w:rPr>
        <w:t xml:space="preserve"> </w:t>
      </w:r>
      <w:r w:rsidRPr="00A00752">
        <w:rPr>
          <w:szCs w:val="24"/>
        </w:rPr>
        <w:t>1/98(Rev.1), 1</w:t>
      </w:r>
      <w:bookmarkEnd w:id="1"/>
      <w:r w:rsidRPr="00A00752">
        <w:rPr>
          <w:szCs w:val="24"/>
        </w:rPr>
        <w:t>/108(Rev.2)</w:t>
      </w:r>
    </w:p>
    <w:p w14:paraId="37E2AA64" w14:textId="3E2D77C4" w:rsidR="00BC1E20" w:rsidRPr="00A00752" w:rsidRDefault="00BC1E20" w:rsidP="00BC1E20">
      <w:pPr>
        <w:keepNext/>
        <w:keepLines/>
        <w:widowControl w:val="0"/>
        <w:tabs>
          <w:tab w:val="clear" w:pos="1871"/>
          <w:tab w:val="left" w:pos="1701"/>
        </w:tabs>
        <w:ind w:left="2268" w:hanging="2268"/>
        <w:rPr>
          <w:szCs w:val="22"/>
        </w:rPr>
      </w:pPr>
      <w:r w:rsidRPr="00A00752">
        <w:rPr>
          <w:szCs w:val="22"/>
        </w:rPr>
        <w:t xml:space="preserve">Эти документы размещены в электронном формате по адресу: </w:t>
      </w:r>
      <w:hyperlink r:id="rId10" w:history="1">
        <w:r w:rsidR="00603044" w:rsidRPr="00A00752">
          <w:rPr>
            <w:rStyle w:val="Hyperlink"/>
            <w:szCs w:val="24"/>
          </w:rPr>
          <w:t>https://www.itu.int/md/R19-SG1-C/en</w:t>
        </w:r>
      </w:hyperlink>
      <w:r w:rsidR="00E6326A" w:rsidRPr="00A00752">
        <w:t>.</w:t>
      </w:r>
    </w:p>
    <w:p w14:paraId="01107AB2" w14:textId="04E58D11" w:rsidR="000C0E14" w:rsidRPr="00A00752" w:rsidRDefault="000C0E14" w:rsidP="00643194">
      <w:pPr>
        <w:jc w:val="both"/>
      </w:pPr>
      <w:r w:rsidRPr="00A00752">
        <w:br w:type="page"/>
      </w:r>
    </w:p>
    <w:p w14:paraId="26C231AA" w14:textId="2A7ACA20" w:rsidR="00675491" w:rsidRPr="00A00752" w:rsidRDefault="009850F4" w:rsidP="00675491">
      <w:pPr>
        <w:pStyle w:val="AnnexNo"/>
      </w:pPr>
      <w:bookmarkStart w:id="2" w:name="ddistribution"/>
      <w:bookmarkEnd w:id="2"/>
      <w:r w:rsidRPr="00A00752">
        <w:lastRenderedPageBreak/>
        <w:t>Приложение 1</w:t>
      </w:r>
    </w:p>
    <w:p w14:paraId="48D79471" w14:textId="77777777" w:rsidR="00A00752" w:rsidRPr="00A00752" w:rsidRDefault="00A00752" w:rsidP="00A00752">
      <w:pPr>
        <w:pStyle w:val="Annextitle"/>
      </w:pPr>
      <w:r w:rsidRPr="00A00752">
        <w:t>Названия и резюме проектов Рекомендаций МСЭ-R</w:t>
      </w:r>
    </w:p>
    <w:p w14:paraId="1166A1E9" w14:textId="08A2CBAD" w:rsidR="00A00752" w:rsidRPr="00A00752" w:rsidRDefault="00A00752" w:rsidP="00A00752">
      <w:pPr>
        <w:tabs>
          <w:tab w:val="right" w:pos="9639"/>
        </w:tabs>
        <w:spacing w:before="360"/>
        <w:rPr>
          <w:szCs w:val="22"/>
          <w:lang w:eastAsia="zh-CN"/>
        </w:rPr>
      </w:pPr>
      <w:r w:rsidRPr="00A00752">
        <w:rPr>
          <w:rFonts w:cstheme="minorHAnsi"/>
          <w:szCs w:val="22"/>
          <w:u w:val="single"/>
        </w:rPr>
        <w:t xml:space="preserve">Проект новой Рекомендации МСЭ-R </w:t>
      </w:r>
      <w:proofErr w:type="gramStart"/>
      <w:r w:rsidRPr="00A00752">
        <w:rPr>
          <w:rFonts w:cstheme="minorHAnsi"/>
          <w:szCs w:val="24"/>
          <w:u w:val="single"/>
        </w:rPr>
        <w:t>SM.[</w:t>
      </w:r>
      <w:proofErr w:type="gramEnd"/>
      <w:r w:rsidRPr="00A00752">
        <w:rPr>
          <w:rFonts w:cstheme="minorHAnsi"/>
          <w:szCs w:val="24"/>
          <w:u w:val="single"/>
        </w:rPr>
        <w:t>OPTICAL WIRELESS</w:t>
      </w:r>
      <w:r w:rsidRPr="00A00752">
        <w:rPr>
          <w:rFonts w:cstheme="minorHAnsi"/>
          <w:szCs w:val="24"/>
        </w:rPr>
        <w:t>]</w:t>
      </w:r>
      <w:r w:rsidRPr="00A00752">
        <w:rPr>
          <w:szCs w:val="22"/>
          <w:lang w:eastAsia="zh-CN"/>
        </w:rPr>
        <w:tab/>
        <w:t xml:space="preserve">Док. </w:t>
      </w:r>
      <w:r w:rsidRPr="00A00752">
        <w:rPr>
          <w:rFonts w:cstheme="minorHAnsi"/>
          <w:szCs w:val="24"/>
        </w:rPr>
        <w:t>1/98(Rev.1)</w:t>
      </w:r>
    </w:p>
    <w:p w14:paraId="1079AD6D" w14:textId="483C4017" w:rsidR="00A00752" w:rsidRPr="00A00752" w:rsidRDefault="00A00752" w:rsidP="00A00752">
      <w:pPr>
        <w:pStyle w:val="Restitle"/>
        <w:rPr>
          <w:rStyle w:val="RectitleChar"/>
          <w:rFonts w:eastAsia="MS Mincho" w:cstheme="minorHAnsi"/>
          <w:szCs w:val="28"/>
        </w:rPr>
      </w:pPr>
      <w:r w:rsidRPr="00A00752">
        <w:rPr>
          <w:rFonts w:eastAsia="MS Mincho"/>
        </w:rPr>
        <w:t>Дополнение существующих механизмов передачи радиочастотной энергии с использованием оптической беспроводной связи</w:t>
      </w:r>
    </w:p>
    <w:p w14:paraId="26FEF46F" w14:textId="55CD5628" w:rsidR="00A00752" w:rsidRPr="005404DF" w:rsidRDefault="008F3A70" w:rsidP="00A00752">
      <w:pPr>
        <w:pStyle w:val="Normalaftertitle0"/>
        <w:jc w:val="both"/>
        <w:rPr>
          <w:spacing w:val="-2"/>
        </w:rPr>
      </w:pPr>
      <w:r w:rsidRPr="005404DF">
        <w:rPr>
          <w:spacing w:val="-2"/>
        </w:rPr>
        <w:t xml:space="preserve">В настоящей Рекомендации содержатся элементы, </w:t>
      </w:r>
      <w:r w:rsidR="002C274B" w:rsidRPr="005404DF">
        <w:rPr>
          <w:spacing w:val="-2"/>
        </w:rPr>
        <w:t>которые необходимо учитывать</w:t>
      </w:r>
      <w:r w:rsidRPr="005404DF">
        <w:rPr>
          <w:spacing w:val="-2"/>
        </w:rPr>
        <w:t xml:space="preserve"> при реализации оптической беспроводной связи</w:t>
      </w:r>
      <w:r w:rsidR="00A00752" w:rsidRPr="005404DF">
        <w:rPr>
          <w:spacing w:val="-2"/>
        </w:rPr>
        <w:t xml:space="preserve"> (</w:t>
      </w:r>
      <w:r w:rsidR="00A00752" w:rsidRPr="005404DF">
        <w:rPr>
          <w:spacing w:val="-2"/>
          <w:lang w:val="en-GB"/>
        </w:rPr>
        <w:t>OWC</w:t>
      </w:r>
      <w:r w:rsidR="00A00752" w:rsidRPr="005404DF">
        <w:rPr>
          <w:spacing w:val="-2"/>
        </w:rPr>
        <w:t xml:space="preserve">) </w:t>
      </w:r>
      <w:r w:rsidRPr="005404DF">
        <w:rPr>
          <w:spacing w:val="-2"/>
        </w:rPr>
        <w:t>для широкополосной связи</w:t>
      </w:r>
      <w:r w:rsidR="00A00752" w:rsidRPr="005404DF">
        <w:rPr>
          <w:spacing w:val="-2"/>
        </w:rPr>
        <w:t xml:space="preserve">. </w:t>
      </w:r>
      <w:r w:rsidRPr="005404DF">
        <w:rPr>
          <w:spacing w:val="-2"/>
        </w:rPr>
        <w:t>Возможно выделить четыре основных варианта</w:t>
      </w:r>
      <w:r w:rsidR="00A00752" w:rsidRPr="005404DF">
        <w:rPr>
          <w:spacing w:val="-2"/>
        </w:rPr>
        <w:t xml:space="preserve"> </w:t>
      </w:r>
      <w:r w:rsidR="00A00752" w:rsidRPr="005404DF">
        <w:rPr>
          <w:spacing w:val="-2"/>
          <w:lang w:val="en-GB"/>
        </w:rPr>
        <w:t>OWC</w:t>
      </w:r>
      <w:r w:rsidR="00A00752" w:rsidRPr="005404DF">
        <w:rPr>
          <w:spacing w:val="-2"/>
        </w:rPr>
        <w:t xml:space="preserve">: </w:t>
      </w:r>
      <w:r w:rsidRPr="005404DF">
        <w:rPr>
          <w:spacing w:val="-2"/>
        </w:rPr>
        <w:t xml:space="preserve">оптическая связь в </w:t>
      </w:r>
      <w:r w:rsidR="002C274B" w:rsidRPr="005404DF">
        <w:rPr>
          <w:spacing w:val="-2"/>
        </w:rPr>
        <w:t>свободном</w:t>
      </w:r>
      <w:r w:rsidRPr="005404DF">
        <w:rPr>
          <w:spacing w:val="-2"/>
        </w:rPr>
        <w:t xml:space="preserve"> пространстве</w:t>
      </w:r>
      <w:r w:rsidR="00A00752" w:rsidRPr="005404DF">
        <w:rPr>
          <w:spacing w:val="-2"/>
        </w:rPr>
        <w:t xml:space="preserve"> (</w:t>
      </w:r>
      <w:r w:rsidRPr="005404DF">
        <w:rPr>
          <w:spacing w:val="-2"/>
        </w:rPr>
        <w:t>связь пункта с пунктом</w:t>
      </w:r>
      <w:r w:rsidR="002C274B" w:rsidRPr="005404DF">
        <w:rPr>
          <w:spacing w:val="-2"/>
        </w:rPr>
        <w:t xml:space="preserve"> дальнего радиуса действия</w:t>
      </w:r>
      <w:r w:rsidR="00A00752" w:rsidRPr="005404DF">
        <w:rPr>
          <w:spacing w:val="-2"/>
        </w:rPr>
        <w:t xml:space="preserve">), </w:t>
      </w:r>
      <w:r w:rsidR="002C274B" w:rsidRPr="005404DF">
        <w:rPr>
          <w:spacing w:val="-2"/>
        </w:rPr>
        <w:t xml:space="preserve">беспроводная локальная связь с использованием </w:t>
      </w:r>
      <w:r w:rsidR="008A3A43" w:rsidRPr="005404DF">
        <w:rPr>
          <w:spacing w:val="-2"/>
        </w:rPr>
        <w:t>света</w:t>
      </w:r>
      <w:r w:rsidR="00A00752" w:rsidRPr="005404DF">
        <w:rPr>
          <w:spacing w:val="-2"/>
        </w:rPr>
        <w:t xml:space="preserve"> (</w:t>
      </w:r>
      <w:r w:rsidR="002C274B" w:rsidRPr="005404DF">
        <w:rPr>
          <w:spacing w:val="-2"/>
        </w:rPr>
        <w:t>связь ближнего радиуса действия</w:t>
      </w:r>
      <w:r w:rsidR="00A00752" w:rsidRPr="005404DF">
        <w:rPr>
          <w:spacing w:val="-2"/>
        </w:rPr>
        <w:t xml:space="preserve">, </w:t>
      </w:r>
      <w:r w:rsidR="002C274B" w:rsidRPr="005404DF">
        <w:rPr>
          <w:spacing w:val="-2"/>
        </w:rPr>
        <w:t>многостанционный доступ</w:t>
      </w:r>
      <w:r w:rsidR="00A00752" w:rsidRPr="005404DF">
        <w:rPr>
          <w:spacing w:val="-2"/>
        </w:rPr>
        <w:t xml:space="preserve">), </w:t>
      </w:r>
      <w:r w:rsidR="00E703D5" w:rsidRPr="005404DF">
        <w:rPr>
          <w:spacing w:val="-2"/>
        </w:rPr>
        <w:t>связь с использованием оптической камеры</w:t>
      </w:r>
      <w:r w:rsidR="00A00752" w:rsidRPr="005404DF">
        <w:rPr>
          <w:spacing w:val="-2"/>
        </w:rPr>
        <w:t xml:space="preserve"> (</w:t>
      </w:r>
      <w:r w:rsidR="00521C72" w:rsidRPr="005404DF">
        <w:rPr>
          <w:spacing w:val="-2"/>
        </w:rPr>
        <w:t>одно</w:t>
      </w:r>
      <w:r w:rsidR="00E703D5" w:rsidRPr="005404DF">
        <w:rPr>
          <w:spacing w:val="-2"/>
        </w:rPr>
        <w:t>направленная</w:t>
      </w:r>
      <w:r w:rsidR="005404DF" w:rsidRPr="005404DF">
        <w:rPr>
          <w:spacing w:val="-2"/>
        </w:rPr>
        <w:t>,</w:t>
      </w:r>
      <w:r w:rsidR="00E703D5" w:rsidRPr="005404DF">
        <w:rPr>
          <w:spacing w:val="-2"/>
        </w:rPr>
        <w:t xml:space="preserve"> </w:t>
      </w:r>
      <w:r w:rsidR="00521C72" w:rsidRPr="005404DF">
        <w:rPr>
          <w:spacing w:val="-2"/>
        </w:rPr>
        <w:t xml:space="preserve">с </w:t>
      </w:r>
      <w:r w:rsidR="00E703D5" w:rsidRPr="005404DF">
        <w:rPr>
          <w:spacing w:val="-2"/>
        </w:rPr>
        <w:t>низко</w:t>
      </w:r>
      <w:r w:rsidR="00521C72" w:rsidRPr="005404DF">
        <w:rPr>
          <w:spacing w:val="-2"/>
        </w:rPr>
        <w:t xml:space="preserve">й </w:t>
      </w:r>
      <w:r w:rsidR="00E703D5" w:rsidRPr="005404DF">
        <w:rPr>
          <w:spacing w:val="-2"/>
        </w:rPr>
        <w:t>скорост</w:t>
      </w:r>
      <w:r w:rsidR="00521C72" w:rsidRPr="005404DF">
        <w:rPr>
          <w:spacing w:val="-2"/>
        </w:rPr>
        <w:t>ью</w:t>
      </w:r>
      <w:r w:rsidR="00E703D5" w:rsidRPr="005404DF">
        <w:rPr>
          <w:spacing w:val="-2"/>
        </w:rPr>
        <w:t xml:space="preserve"> передач</w:t>
      </w:r>
      <w:r w:rsidR="00521C72" w:rsidRPr="005404DF">
        <w:rPr>
          <w:spacing w:val="-2"/>
        </w:rPr>
        <w:t>и</w:t>
      </w:r>
      <w:r w:rsidR="00E703D5" w:rsidRPr="005404DF">
        <w:rPr>
          <w:spacing w:val="-2"/>
        </w:rPr>
        <w:t xml:space="preserve"> данных</w:t>
      </w:r>
      <w:r w:rsidR="00A00752" w:rsidRPr="005404DF">
        <w:rPr>
          <w:spacing w:val="-2"/>
        </w:rPr>
        <w:t xml:space="preserve">), </w:t>
      </w:r>
      <w:r w:rsidR="002C274B" w:rsidRPr="005404DF">
        <w:rPr>
          <w:spacing w:val="-2"/>
        </w:rPr>
        <w:t>связь в ультрафиолетово</w:t>
      </w:r>
      <w:r w:rsidR="008A3A43" w:rsidRPr="005404DF">
        <w:rPr>
          <w:spacing w:val="-2"/>
        </w:rPr>
        <w:t>м</w:t>
      </w:r>
      <w:r w:rsidR="002C274B" w:rsidRPr="005404DF">
        <w:rPr>
          <w:spacing w:val="-2"/>
        </w:rPr>
        <w:t xml:space="preserve"> (УФ) </w:t>
      </w:r>
      <w:r w:rsidR="008A3A43" w:rsidRPr="005404DF">
        <w:rPr>
          <w:spacing w:val="-2"/>
        </w:rPr>
        <w:t>диапазоне</w:t>
      </w:r>
      <w:r w:rsidR="00A00752" w:rsidRPr="005404DF">
        <w:rPr>
          <w:spacing w:val="-2"/>
        </w:rPr>
        <w:t>.</w:t>
      </w:r>
    </w:p>
    <w:p w14:paraId="43AF1548" w14:textId="01E5F537" w:rsidR="00A00752" w:rsidRPr="00A00752" w:rsidRDefault="00A00752" w:rsidP="00A00752">
      <w:pPr>
        <w:tabs>
          <w:tab w:val="right" w:pos="9639"/>
        </w:tabs>
        <w:spacing w:before="360"/>
        <w:rPr>
          <w:szCs w:val="22"/>
          <w:lang w:eastAsia="zh-CN"/>
        </w:rPr>
      </w:pPr>
      <w:r w:rsidRPr="00A00752">
        <w:rPr>
          <w:rFonts w:cstheme="minorHAnsi"/>
          <w:szCs w:val="22"/>
          <w:u w:val="single"/>
        </w:rPr>
        <w:t xml:space="preserve">Проект новой Рекомендации МСЭ-R </w:t>
      </w:r>
      <w:r w:rsidRPr="00A00752">
        <w:rPr>
          <w:rFonts w:cstheme="minorHAnsi"/>
          <w:szCs w:val="24"/>
          <w:u w:val="single"/>
        </w:rPr>
        <w:t>SM.[WPT.BEAM.FRQ</w:t>
      </w:r>
      <w:r w:rsidRPr="00A00752">
        <w:rPr>
          <w:rFonts w:cstheme="minorHAnsi"/>
          <w:szCs w:val="24"/>
        </w:rPr>
        <w:t>]</w:t>
      </w:r>
      <w:r w:rsidRPr="00A00752">
        <w:rPr>
          <w:szCs w:val="22"/>
          <w:lang w:eastAsia="zh-CN"/>
        </w:rPr>
        <w:tab/>
        <w:t xml:space="preserve">Док. </w:t>
      </w:r>
      <w:r w:rsidRPr="00A00752">
        <w:rPr>
          <w:rFonts w:cstheme="minorHAnsi"/>
          <w:szCs w:val="24"/>
        </w:rPr>
        <w:t>1/108(Rev.2)</w:t>
      </w:r>
    </w:p>
    <w:p w14:paraId="356F18F2" w14:textId="3DEEA2A5" w:rsidR="00A00752" w:rsidRPr="00A00752" w:rsidRDefault="00A00752" w:rsidP="00A00752">
      <w:pPr>
        <w:pStyle w:val="Restitle"/>
        <w:rPr>
          <w:rFonts w:eastAsia="MS Mincho"/>
          <w:b w:val="0"/>
        </w:rPr>
      </w:pPr>
      <w:r w:rsidRPr="00A00752">
        <w:rPr>
          <w:rFonts w:eastAsia="MS Mincho"/>
        </w:rPr>
        <w:t>Руковод</w:t>
      </w:r>
      <w:r w:rsidR="00830C78">
        <w:rPr>
          <w:rFonts w:eastAsia="MS Mincho"/>
        </w:rPr>
        <w:t>ство</w:t>
      </w:r>
      <w:r w:rsidRPr="00A00752">
        <w:rPr>
          <w:rFonts w:eastAsia="MS Mincho"/>
        </w:rPr>
        <w:t xml:space="preserve"> по диапазонам частот для работы беспроводной передачи энергии с</w:t>
      </w:r>
      <w:r w:rsidR="00830C78">
        <w:rPr>
          <w:rFonts w:eastAsia="MS Mincho"/>
        </w:rPr>
        <w:t> использованием</w:t>
      </w:r>
      <w:r w:rsidRPr="00A00752">
        <w:rPr>
          <w:rFonts w:eastAsia="MS Mincho"/>
        </w:rPr>
        <w:t xml:space="preserve"> радиочастотных лучей для мобильных/портативных устройств</w:t>
      </w:r>
      <w:r w:rsidR="005404DF">
        <w:rPr>
          <w:rFonts w:eastAsia="MS Mincho"/>
        </w:rPr>
        <w:t> </w:t>
      </w:r>
      <w:r w:rsidRPr="00A00752">
        <w:rPr>
          <w:rFonts w:eastAsia="MS Mincho"/>
        </w:rPr>
        <w:t>и</w:t>
      </w:r>
      <w:r w:rsidR="005404DF">
        <w:rPr>
          <w:rFonts w:eastAsia="MS Mincho"/>
        </w:rPr>
        <w:t> </w:t>
      </w:r>
      <w:r w:rsidRPr="00A00752">
        <w:rPr>
          <w:rFonts w:eastAsia="MS Mincho"/>
        </w:rPr>
        <w:t>сенсорных сетей</w:t>
      </w:r>
    </w:p>
    <w:p w14:paraId="021CC114" w14:textId="379A6354" w:rsidR="00A00752" w:rsidRPr="00830C78" w:rsidRDefault="00830C78" w:rsidP="00A00752">
      <w:pPr>
        <w:pStyle w:val="Normalaftertitle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В</w:t>
      </w:r>
      <w:r w:rsidRPr="00830C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настоящей</w:t>
      </w:r>
      <w:r w:rsidRPr="00830C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Рекомендации</w:t>
      </w:r>
      <w:r w:rsidRPr="00830C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представлено</w:t>
      </w:r>
      <w:r w:rsidRPr="00830C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руководство</w:t>
      </w:r>
      <w:r w:rsidRPr="00830C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по</w:t>
      </w:r>
      <w:r w:rsidRPr="00830C78">
        <w:rPr>
          <w:rFonts w:eastAsia="MS Mincho"/>
        </w:rPr>
        <w:t xml:space="preserve"> </w:t>
      </w:r>
      <w:r w:rsidRPr="00A00752">
        <w:rPr>
          <w:rFonts w:eastAsia="MS Mincho"/>
        </w:rPr>
        <w:t xml:space="preserve">диапазонам частот для работы беспроводной передачи энергии </w:t>
      </w:r>
      <w:r>
        <w:rPr>
          <w:rFonts w:eastAsia="MS Mincho"/>
        </w:rPr>
        <w:t xml:space="preserve">(БПЭ) </w:t>
      </w:r>
      <w:r w:rsidRPr="00A00752">
        <w:rPr>
          <w:rFonts w:eastAsia="MS Mincho"/>
        </w:rPr>
        <w:t>с</w:t>
      </w:r>
      <w:r w:rsidR="005404DF">
        <w:rPr>
          <w:rFonts w:eastAsia="MS Mincho"/>
        </w:rPr>
        <w:t xml:space="preserve"> </w:t>
      </w:r>
      <w:r>
        <w:rPr>
          <w:rFonts w:eastAsia="MS Mincho"/>
        </w:rPr>
        <w:t>использованием</w:t>
      </w:r>
      <w:r w:rsidRPr="00A00752">
        <w:rPr>
          <w:rFonts w:eastAsia="MS Mincho"/>
        </w:rPr>
        <w:t xml:space="preserve"> радиочастотн</w:t>
      </w:r>
      <w:r w:rsidR="00D34E82">
        <w:rPr>
          <w:rFonts w:eastAsia="MS Mincho"/>
        </w:rPr>
        <w:t>ого</w:t>
      </w:r>
      <w:r w:rsidRPr="00A00752">
        <w:rPr>
          <w:rFonts w:eastAsia="MS Mincho"/>
        </w:rPr>
        <w:t xml:space="preserve"> луч</w:t>
      </w:r>
      <w:r w:rsidR="00D34E82">
        <w:rPr>
          <w:rFonts w:eastAsia="MS Mincho"/>
        </w:rPr>
        <w:t>а</w:t>
      </w:r>
      <w:r w:rsidRPr="00A00752">
        <w:rPr>
          <w:rFonts w:eastAsia="MS Mincho"/>
        </w:rPr>
        <w:t xml:space="preserve"> </w:t>
      </w:r>
      <w:r>
        <w:rPr>
          <w:rFonts w:eastAsia="MS Mincho"/>
        </w:rPr>
        <w:t>(БПЭ с ис</w:t>
      </w:r>
      <w:r w:rsidR="00D34E82">
        <w:rPr>
          <w:rFonts w:eastAsia="MS Mincho"/>
        </w:rPr>
        <w:t>по</w:t>
      </w:r>
      <w:r>
        <w:rPr>
          <w:rFonts w:eastAsia="MS Mincho"/>
        </w:rPr>
        <w:t xml:space="preserve">льзованием луча), включая беспроводную зарядку </w:t>
      </w:r>
      <w:r w:rsidRPr="00A00752">
        <w:rPr>
          <w:rFonts w:eastAsia="MS Mincho"/>
        </w:rPr>
        <w:t>мобильных</w:t>
      </w:r>
      <w:r w:rsidRPr="00830C78">
        <w:rPr>
          <w:rFonts w:eastAsia="MS Mincho"/>
        </w:rPr>
        <w:t>/</w:t>
      </w:r>
      <w:r w:rsidRPr="00A00752">
        <w:rPr>
          <w:rFonts w:eastAsia="MS Mincho"/>
        </w:rPr>
        <w:t>портативных</w:t>
      </w:r>
      <w:r w:rsidRPr="00830C78">
        <w:rPr>
          <w:rFonts w:eastAsia="MS Mincho"/>
        </w:rPr>
        <w:t xml:space="preserve"> </w:t>
      </w:r>
      <w:r w:rsidRPr="00A00752">
        <w:rPr>
          <w:rFonts w:eastAsia="MS Mincho"/>
        </w:rPr>
        <w:t>устройств</w:t>
      </w:r>
      <w:r w:rsidRPr="00830C78">
        <w:rPr>
          <w:rFonts w:eastAsia="MS Mincho"/>
        </w:rPr>
        <w:t xml:space="preserve"> </w:t>
      </w:r>
      <w:r w:rsidRPr="00A00752">
        <w:rPr>
          <w:rFonts w:eastAsia="MS Mincho"/>
        </w:rPr>
        <w:t>и</w:t>
      </w:r>
      <w:r w:rsidRPr="00830C78">
        <w:rPr>
          <w:rFonts w:eastAsia="MS Mincho"/>
        </w:rPr>
        <w:t xml:space="preserve"> </w:t>
      </w:r>
      <w:r>
        <w:rPr>
          <w:rFonts w:eastAsia="MS Mincho"/>
        </w:rPr>
        <w:t xml:space="preserve">беспроводное питание и зарядку </w:t>
      </w:r>
      <w:r w:rsidRPr="00A00752">
        <w:rPr>
          <w:rFonts w:eastAsia="MS Mincho"/>
        </w:rPr>
        <w:t>сенсорных</w:t>
      </w:r>
      <w:r w:rsidRPr="00830C78">
        <w:rPr>
          <w:rFonts w:eastAsia="MS Mincho"/>
        </w:rPr>
        <w:t xml:space="preserve"> </w:t>
      </w:r>
      <w:r w:rsidRPr="00A00752">
        <w:rPr>
          <w:rFonts w:eastAsia="MS Mincho"/>
        </w:rPr>
        <w:t>сетей</w:t>
      </w:r>
      <w:r>
        <w:rPr>
          <w:rFonts w:eastAsia="MS Mincho"/>
        </w:rPr>
        <w:t>, но исключая БПЭ для электрических транспортных средств</w:t>
      </w:r>
      <w:r w:rsidR="00A00752" w:rsidRPr="00830C78">
        <w:rPr>
          <w:rFonts w:cstheme="minorHAnsi"/>
          <w:szCs w:val="24"/>
        </w:rPr>
        <w:t>.</w:t>
      </w:r>
    </w:p>
    <w:p w14:paraId="39FBD403" w14:textId="163B41BA" w:rsidR="004A7970" w:rsidRPr="00A00752" w:rsidRDefault="009850F4" w:rsidP="00A00752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A00752">
        <w:rPr>
          <w:rFonts w:ascii="Calibri" w:hAnsi="Calibri" w:cs="Calibri"/>
        </w:rPr>
        <w:t>______________</w:t>
      </w:r>
    </w:p>
    <w:sectPr w:rsidR="004A7970" w:rsidRPr="00A00752" w:rsidSect="0067549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F00A" w14:textId="0D93743C" w:rsidR="00BF5F50" w:rsidRPr="00840AE1" w:rsidRDefault="00840AE1" w:rsidP="00840AE1">
    <w:pPr>
      <w:pStyle w:val="Header"/>
      <w:rPr>
        <w:iCs/>
        <w:szCs w:val="16"/>
      </w:rPr>
    </w:pPr>
    <w:r>
      <w:rPr>
        <w:iCs/>
        <w:szCs w:val="16"/>
      </w:rPr>
      <w:t xml:space="preserve">- </w:t>
    </w:r>
    <w:r w:rsidRPr="000E64C9">
      <w:rPr>
        <w:iCs/>
        <w:szCs w:val="16"/>
      </w:rPr>
      <w:fldChar w:fldCharType="begin"/>
    </w:r>
    <w:r w:rsidRPr="000E64C9">
      <w:rPr>
        <w:iCs/>
        <w:szCs w:val="16"/>
      </w:rPr>
      <w:instrText xml:space="preserve"> PAGE  \* MERGEFORMAT </w:instrText>
    </w:r>
    <w:r w:rsidRPr="000E64C9">
      <w:rPr>
        <w:iCs/>
        <w:szCs w:val="16"/>
      </w:rPr>
      <w:fldChar w:fldCharType="separate"/>
    </w:r>
    <w:r>
      <w:rPr>
        <w:iCs/>
        <w:szCs w:val="16"/>
      </w:rPr>
      <w:t>3</w:t>
    </w:r>
    <w:r w:rsidRPr="000E64C9">
      <w:rPr>
        <w:iCs/>
        <w:szCs w:val="16"/>
      </w:rPr>
      <w:fldChar w:fldCharType="end"/>
    </w:r>
    <w:r>
      <w:rPr>
        <w:iCs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2949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0E14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C274B"/>
    <w:rsid w:val="002D5A15"/>
    <w:rsid w:val="002D5BDD"/>
    <w:rsid w:val="002E3D27"/>
    <w:rsid w:val="002F0890"/>
    <w:rsid w:val="002F2531"/>
    <w:rsid w:val="002F4406"/>
    <w:rsid w:val="002F4967"/>
    <w:rsid w:val="00316935"/>
    <w:rsid w:val="0032021C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662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322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404DF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94A63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3044"/>
    <w:rsid w:val="006047E5"/>
    <w:rsid w:val="00643194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2B9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26943"/>
    <w:rsid w:val="00830C78"/>
    <w:rsid w:val="0083563A"/>
    <w:rsid w:val="00840AE1"/>
    <w:rsid w:val="00851FD9"/>
    <w:rsid w:val="00854131"/>
    <w:rsid w:val="0085652D"/>
    <w:rsid w:val="00861C0F"/>
    <w:rsid w:val="008750C7"/>
    <w:rsid w:val="0087694B"/>
    <w:rsid w:val="00880F4D"/>
    <w:rsid w:val="00881C2F"/>
    <w:rsid w:val="008A3A43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3A70"/>
    <w:rsid w:val="008F4F21"/>
    <w:rsid w:val="00904D4A"/>
    <w:rsid w:val="00904ECB"/>
    <w:rsid w:val="009151BA"/>
    <w:rsid w:val="00925023"/>
    <w:rsid w:val="009277BC"/>
    <w:rsid w:val="00927D57"/>
    <w:rsid w:val="00931A51"/>
    <w:rsid w:val="009364C3"/>
    <w:rsid w:val="00944805"/>
    <w:rsid w:val="00947185"/>
    <w:rsid w:val="00947902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752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50704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C1E20"/>
    <w:rsid w:val="00BD0373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4E8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326A"/>
    <w:rsid w:val="00E64254"/>
    <w:rsid w:val="00E67928"/>
    <w:rsid w:val="00E703D5"/>
    <w:rsid w:val="00E70FB5"/>
    <w:rsid w:val="00E91441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F086-664E-41B5-8E85-3CBC6FB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443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2020-02-03T08:19:00Z</cp:lastPrinted>
  <dcterms:created xsi:type="dcterms:W3CDTF">2022-07-19T06:42:00Z</dcterms:created>
  <dcterms:modified xsi:type="dcterms:W3CDTF">2022-07-19T12:17:00Z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