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E97E5D" w14:paraId="0713D229" w14:textId="77777777" w:rsidTr="00153E23">
        <w:tc>
          <w:tcPr>
            <w:tcW w:w="5000" w:type="pct"/>
            <w:gridSpan w:val="3"/>
            <w:shd w:val="clear" w:color="auto" w:fill="auto"/>
          </w:tcPr>
          <w:p w14:paraId="73DED1EA" w14:textId="77777777" w:rsidR="000F7BBE" w:rsidRPr="00E97E5D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E97E5D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E97E5D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E97E5D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E97E5D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E97E5D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E97E5D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E97E5D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4627FCA3" w14:textId="77777777" w:rsidR="000F7BBE" w:rsidRPr="00E97E5D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E97E5D" w14:paraId="4AA426B3" w14:textId="77777777" w:rsidTr="00153E23">
        <w:tc>
          <w:tcPr>
            <w:tcW w:w="2707" w:type="pct"/>
            <w:gridSpan w:val="2"/>
            <w:shd w:val="clear" w:color="auto" w:fill="auto"/>
          </w:tcPr>
          <w:p w14:paraId="1E721350" w14:textId="7E5DC5AB" w:rsidR="000F7BBE" w:rsidRPr="00E97E5D" w:rsidRDefault="000F7BBE" w:rsidP="00D2610D">
            <w:pPr>
              <w:spacing w:before="80" w:line="300" w:lineRule="exact"/>
              <w:rPr>
                <w:position w:val="2"/>
                <w:lang w:bidi="ar-EG"/>
              </w:rPr>
            </w:pPr>
            <w:r w:rsidRPr="00E97E5D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195BA22E" w14:textId="14A95A4B" w:rsidR="000F7BBE" w:rsidRPr="00E97E5D" w:rsidRDefault="000F7BBE" w:rsidP="00D2610D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E97E5D">
              <w:rPr>
                <w:b/>
                <w:bCs/>
                <w:position w:val="2"/>
                <w:lang w:val="en-GB" w:bidi="ar-EG"/>
              </w:rPr>
              <w:t>CACE/</w:t>
            </w:r>
            <w:r w:rsidR="003A5C90" w:rsidRPr="00E97E5D">
              <w:rPr>
                <w:b/>
                <w:bCs/>
                <w:lang w:bidi="ar-EG"/>
              </w:rPr>
              <w:t>1039</w:t>
            </w:r>
          </w:p>
        </w:tc>
        <w:tc>
          <w:tcPr>
            <w:tcW w:w="2293" w:type="pct"/>
            <w:shd w:val="clear" w:color="auto" w:fill="auto"/>
          </w:tcPr>
          <w:p w14:paraId="6B698870" w14:textId="3FC8FECA" w:rsidR="000F7BBE" w:rsidRPr="00E97E5D" w:rsidRDefault="003A5C90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 w:rsidRPr="00E97E5D">
              <w:rPr>
                <w:position w:val="2"/>
                <w:lang w:val="fr-FR" w:bidi="ar-EG"/>
              </w:rPr>
              <w:t>27</w:t>
            </w:r>
            <w:r w:rsidR="00C33EEF" w:rsidRPr="00E97E5D">
              <w:rPr>
                <w:rFonts w:hint="cs"/>
                <w:position w:val="2"/>
                <w:rtl/>
                <w:lang w:val="fr-FR" w:bidi="ar-EG"/>
              </w:rPr>
              <w:t xml:space="preserve"> </w:t>
            </w:r>
            <w:r w:rsidRPr="00E97E5D">
              <w:rPr>
                <w:rFonts w:hint="cs"/>
                <w:position w:val="2"/>
                <w:rtl/>
                <w:lang w:val="fr-FR" w:bidi="ar-EG"/>
              </w:rPr>
              <w:t>سبتمبر</w:t>
            </w:r>
            <w:r w:rsidR="000F7BBE" w:rsidRPr="00E97E5D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F16820" w:rsidRPr="00E97E5D">
              <w:rPr>
                <w:position w:val="2"/>
                <w:lang w:bidi="ar-EG"/>
              </w:rPr>
              <w:t>202</w:t>
            </w:r>
            <w:r w:rsidRPr="00E97E5D">
              <w:rPr>
                <w:position w:val="2"/>
                <w:lang w:bidi="ar-EG"/>
              </w:rPr>
              <w:t>2</w:t>
            </w:r>
          </w:p>
        </w:tc>
      </w:tr>
      <w:tr w:rsidR="000F7BBE" w:rsidRPr="00E97E5D" w14:paraId="018DE2A2" w14:textId="77777777" w:rsidTr="00153E23">
        <w:tc>
          <w:tcPr>
            <w:tcW w:w="5000" w:type="pct"/>
            <w:gridSpan w:val="3"/>
            <w:shd w:val="clear" w:color="auto" w:fill="auto"/>
          </w:tcPr>
          <w:p w14:paraId="166D7E2B" w14:textId="77777777" w:rsidR="000F7BBE" w:rsidRPr="00E97E5D" w:rsidRDefault="000F7BBE" w:rsidP="00D2610D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E97E5D" w14:paraId="0C65DADD" w14:textId="77777777" w:rsidTr="00153E23">
        <w:tc>
          <w:tcPr>
            <w:tcW w:w="5000" w:type="pct"/>
            <w:gridSpan w:val="3"/>
            <w:shd w:val="clear" w:color="auto" w:fill="auto"/>
          </w:tcPr>
          <w:p w14:paraId="3B3C1E5E" w14:textId="77777777" w:rsidR="000F7BBE" w:rsidRPr="00E97E5D" w:rsidRDefault="000F7BBE" w:rsidP="00D2610D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E97E5D" w14:paraId="5B2108A0" w14:textId="77777777" w:rsidTr="00153E23">
        <w:tc>
          <w:tcPr>
            <w:tcW w:w="5000" w:type="pct"/>
            <w:gridSpan w:val="3"/>
            <w:shd w:val="clear" w:color="auto" w:fill="auto"/>
          </w:tcPr>
          <w:p w14:paraId="3A89FFA4" w14:textId="599DF9AA" w:rsidR="000F7BBE" w:rsidRPr="00E97E5D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E97E5D">
              <w:rPr>
                <w:b/>
                <w:bCs/>
                <w:w w:val="115"/>
                <w:position w:val="2"/>
                <w:rtl/>
              </w:rPr>
              <w:t>إلى إدارات الدول الأعضاء في الاتحاد وأعضاء قطاع الاتصالات الراديوية</w:t>
            </w:r>
            <w:r w:rsidRPr="00E97E5D">
              <w:rPr>
                <w:rFonts w:hint="cs"/>
                <w:b/>
                <w:bCs/>
                <w:w w:val="115"/>
                <w:position w:val="2"/>
                <w:rtl/>
              </w:rPr>
              <w:t xml:space="preserve"> و</w:t>
            </w:r>
            <w:r w:rsidRPr="00E97E5D">
              <w:rPr>
                <w:b/>
                <w:bCs/>
                <w:w w:val="115"/>
                <w:position w:val="2"/>
                <w:rtl/>
              </w:rPr>
              <w:t>المنتسبين إليه</w:t>
            </w:r>
            <w:r w:rsidRPr="00E97E5D">
              <w:rPr>
                <w:b/>
                <w:bCs/>
                <w:position w:val="2"/>
                <w:rtl/>
              </w:rPr>
              <w:br/>
            </w:r>
            <w:r w:rsidRPr="00E97E5D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3A5C90" w:rsidRPr="00E97E5D">
              <w:rPr>
                <w:b/>
                <w:bCs/>
                <w:position w:val="2"/>
                <w:lang w:val="en-GB" w:bidi="ar-EG"/>
              </w:rPr>
              <w:t>1</w:t>
            </w:r>
            <w:r w:rsidRPr="00E97E5D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E97E5D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E97E5D" w14:paraId="56236B41" w14:textId="77777777" w:rsidTr="00153E23">
        <w:tc>
          <w:tcPr>
            <w:tcW w:w="5000" w:type="pct"/>
            <w:gridSpan w:val="3"/>
            <w:shd w:val="clear" w:color="auto" w:fill="auto"/>
          </w:tcPr>
          <w:p w14:paraId="1D54B7FF" w14:textId="77777777" w:rsidR="000F7BBE" w:rsidRPr="00E97E5D" w:rsidRDefault="000F7BBE" w:rsidP="00D2610D">
            <w:pPr>
              <w:spacing w:before="0" w:line="30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E97E5D" w14:paraId="6D7644AD" w14:textId="77777777" w:rsidTr="00153E23">
        <w:tc>
          <w:tcPr>
            <w:tcW w:w="5000" w:type="pct"/>
            <w:gridSpan w:val="3"/>
            <w:shd w:val="clear" w:color="auto" w:fill="auto"/>
          </w:tcPr>
          <w:p w14:paraId="27D6909B" w14:textId="77777777" w:rsidR="000F7BBE" w:rsidRPr="00E97E5D" w:rsidRDefault="000F7BBE" w:rsidP="00D2610D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DE43CB" w14:paraId="0A6FD9C7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6D358DCA" w14:textId="77777777" w:rsidR="000F7BBE" w:rsidRPr="00E97E5D" w:rsidRDefault="000F7BBE" w:rsidP="00FE0017">
            <w:pPr>
              <w:spacing w:before="60" w:after="60" w:line="300" w:lineRule="exact"/>
              <w:rPr>
                <w:position w:val="2"/>
                <w:lang w:val="fr-FR" w:bidi="ar-EG"/>
              </w:rPr>
            </w:pPr>
            <w:r w:rsidRPr="00E97E5D">
              <w:rPr>
                <w:position w:val="2"/>
                <w:rtl/>
              </w:rPr>
              <w:t>الموضوع</w:t>
            </w:r>
            <w:r w:rsidRPr="00E97E5D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430E2006" w14:textId="78E51769" w:rsidR="005026B0" w:rsidRPr="00DE43CB" w:rsidRDefault="005026B0" w:rsidP="00FE0017">
            <w:pPr>
              <w:spacing w:before="60" w:after="60" w:line="300" w:lineRule="exact"/>
              <w:rPr>
                <w:b/>
                <w:bCs/>
                <w:lang w:val="fr-FR"/>
              </w:rPr>
            </w:pPr>
            <w:r w:rsidRPr="00E97E5D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3A5C90" w:rsidRPr="00DE43CB">
              <w:rPr>
                <w:b/>
                <w:bCs/>
                <w:lang w:val="fr-FR" w:bidi="ar-SY"/>
              </w:rPr>
              <w:t>1</w:t>
            </w:r>
            <w:r w:rsidRPr="00E97E5D">
              <w:rPr>
                <w:b/>
                <w:bCs/>
                <w:rtl/>
                <w:lang w:bidi="ar-EG"/>
              </w:rPr>
              <w:t xml:space="preserve"> للاتصالات</w:t>
            </w:r>
            <w:r w:rsidR="00A76E29" w:rsidRPr="00E97E5D">
              <w:rPr>
                <w:b/>
                <w:bCs/>
                <w:rtl/>
                <w:lang w:bidi="ar-EG"/>
              </w:rPr>
              <w:t xml:space="preserve"> الراديوي</w:t>
            </w:r>
            <w:r w:rsidR="00A76E29" w:rsidRPr="00E97E5D">
              <w:rPr>
                <w:rFonts w:hint="cs"/>
                <w:b/>
                <w:bCs/>
                <w:rtl/>
                <w:lang w:bidi="ar-EG"/>
              </w:rPr>
              <w:t>ة</w:t>
            </w:r>
            <w:r w:rsidR="00A76E29" w:rsidRPr="00E97E5D">
              <w:rPr>
                <w:b/>
                <w:bCs/>
                <w:rtl/>
              </w:rPr>
              <w:t xml:space="preserve"> </w:t>
            </w:r>
            <w:sdt>
              <w:sdtPr>
                <w:rPr>
                  <w:b/>
                  <w:bCs/>
                  <w:rtl/>
                </w:rPr>
                <w:alias w:val="SG"/>
                <w:tag w:val="SG"/>
                <w:id w:val="-2083972692"/>
                <w:placeholder>
                  <w:docPart w:val="B378757210FB4776BB3E842C7DCBE5DE"/>
                </w:placeholder>
              </w:sdtPr>
              <w:sdtEndPr>
                <w:rPr>
                  <w:rFonts w:hint="cs"/>
                  <w:b w:val="0"/>
                  <w:bCs w:val="0"/>
                  <w:color w:val="808080" w:themeColor="background1" w:themeShade="80"/>
                </w:rPr>
              </w:sdtEndPr>
              <w:sdtContent>
                <w:sdt>
                  <w:sdtPr>
                    <w:rPr>
                      <w:b/>
                      <w:bCs/>
                      <w:rtl/>
                      <w:lang w:val="en-GB"/>
                    </w:rPr>
                    <w:id w:val="1324467921"/>
                    <w:placeholder>
                      <w:docPart w:val="B05B72D750084CDCB55334F6DFAB6413"/>
                    </w:placeholder>
                    <w:comboBox>
                      <w:listItem w:displayText="1 (إدارة الطيف)" w:value="1 (إدارة الطيف)"/>
                      <w:listItem w:displayText="3 (انتشار الموجات الراديوية)" w:value="3 (انتشار الموجات الراديوية)"/>
                      <w:listItem w:displayText="4 (الخدمات الساتلية)" w:value="4 (الخدمات الساتلية)"/>
                      <w:listItem w:displayText="5 (خدمات الأرض)" w:value="5 (خدمات الأرض)"/>
                      <w:listItem w:displayText="6 (الخدمة الإذاعية)" w:value="6 (الخدمة الإذاعية)"/>
                      <w:listItem w:displayText="7 (خدمات العلوم)" w:value="7 (خدمات العلوم)"/>
                    </w:comboBox>
                  </w:sdtPr>
                  <w:sdtEndPr>
                    <w:rPr>
                      <w:rFonts w:hint="cs"/>
                    </w:rPr>
                  </w:sdtEndPr>
                  <w:sdtContent>
                    <w:r w:rsidR="00E97E5D" w:rsidRPr="00E97E5D">
                      <w:rPr>
                        <w:b/>
                        <w:bCs/>
                        <w:rtl/>
                        <w:lang w:val="en-GB"/>
                      </w:rPr>
                      <w:t>(إدارة الطيف)</w:t>
                    </w:r>
                  </w:sdtContent>
                </w:sdt>
              </w:sdtContent>
            </w:sdt>
          </w:p>
          <w:p w14:paraId="44B5B865" w14:textId="775530A3" w:rsidR="000F7BBE" w:rsidRPr="00DE43CB" w:rsidRDefault="005026B0" w:rsidP="003A5C90">
            <w:pPr>
              <w:tabs>
                <w:tab w:val="clear" w:pos="794"/>
                <w:tab w:val="left" w:pos="385"/>
              </w:tabs>
              <w:spacing w:before="60" w:after="60" w:line="300" w:lineRule="exact"/>
              <w:ind w:left="386" w:hanging="386"/>
              <w:rPr>
                <w:b/>
                <w:bCs/>
                <w:lang w:val="fr-FR" w:bidi="ar-EG"/>
              </w:rPr>
            </w:pPr>
            <w:r w:rsidRPr="00E97E5D">
              <w:rPr>
                <w:rFonts w:hint="cs"/>
                <w:b/>
                <w:bCs/>
                <w:rtl/>
                <w:lang w:bidi="ar-EG"/>
              </w:rPr>
              <w:t>-</w:t>
            </w:r>
            <w:r w:rsidRPr="00E97E5D">
              <w:rPr>
                <w:b/>
                <w:bCs/>
                <w:rtl/>
                <w:lang w:bidi="ar-EG"/>
              </w:rPr>
              <w:tab/>
            </w:r>
            <w:r w:rsidRPr="00E97E5D">
              <w:rPr>
                <w:rFonts w:hint="cs"/>
                <w:b/>
                <w:bCs/>
                <w:rtl/>
                <w:lang w:bidi="ar-EG"/>
              </w:rPr>
              <w:t>الموافقة على</w:t>
            </w:r>
            <w:r w:rsidR="003E013D" w:rsidRPr="00E97E5D">
              <w:rPr>
                <w:rFonts w:hint="cs"/>
                <w:b/>
                <w:bCs/>
                <w:rtl/>
              </w:rPr>
              <w:t xml:space="preserve"> توصية</w:t>
            </w:r>
            <w:r w:rsidRPr="00E97E5D">
              <w:rPr>
                <w:rFonts w:hint="cs"/>
                <w:b/>
                <w:bCs/>
                <w:rtl/>
                <w:lang w:bidi="ar-EG"/>
              </w:rPr>
              <w:t xml:space="preserve"> جديدة ومراجعة </w:t>
            </w:r>
            <w:r w:rsidR="003E013D" w:rsidRPr="00E97E5D">
              <w:rPr>
                <w:rFonts w:hint="cs"/>
                <w:b/>
                <w:bCs/>
                <w:rtl/>
                <w:lang w:bidi="ar-EG"/>
              </w:rPr>
              <w:t xml:space="preserve">توصية </w:t>
            </w:r>
            <w:r w:rsidRPr="00E97E5D">
              <w:rPr>
                <w:rFonts w:hint="cs"/>
                <w:b/>
                <w:bCs/>
                <w:rtl/>
                <w:lang w:bidi="ar-EG"/>
              </w:rPr>
              <w:t>لقطاع الاتصالات الراديوية</w:t>
            </w:r>
          </w:p>
        </w:tc>
      </w:tr>
    </w:tbl>
    <w:p w14:paraId="2D2DE847" w14:textId="1A3EBA85" w:rsidR="003E013D" w:rsidRPr="00E97E5D" w:rsidRDefault="00A76E29" w:rsidP="00A76E29">
      <w:pPr>
        <w:spacing w:before="600"/>
        <w:rPr>
          <w:rtl/>
          <w:lang w:bidi="ar-EG"/>
        </w:rPr>
      </w:pPr>
      <w:r w:rsidRPr="00E97E5D">
        <w:rPr>
          <w:rFonts w:hint="cs"/>
          <w:rtl/>
          <w:lang w:bidi="ar-EG"/>
        </w:rPr>
        <w:t>تحية طيبة وبعد،</w:t>
      </w:r>
    </w:p>
    <w:p w14:paraId="50645E06" w14:textId="2B7EB26D" w:rsidR="005026B0" w:rsidRPr="00E97E5D" w:rsidRDefault="003E013D" w:rsidP="005026B0">
      <w:pPr>
        <w:rPr>
          <w:rtl/>
          <w:lang w:bidi="ar-EG"/>
        </w:rPr>
      </w:pPr>
      <w:r w:rsidRPr="00E97E5D">
        <w:rPr>
          <w:rFonts w:hint="cs"/>
          <w:rtl/>
        </w:rPr>
        <w:t>تم</w:t>
      </w:r>
      <w:r w:rsidR="005026B0" w:rsidRPr="00E97E5D">
        <w:rPr>
          <w:rFonts w:hint="cs"/>
          <w:rtl/>
        </w:rPr>
        <w:t xml:space="preserve"> </w:t>
      </w:r>
      <w:r w:rsidRPr="00E97E5D">
        <w:rPr>
          <w:rFonts w:hint="cs"/>
          <w:rtl/>
          <w:lang w:bidi="ar-EG"/>
        </w:rPr>
        <w:t>بموجب</w:t>
      </w:r>
      <w:r w:rsidR="005026B0" w:rsidRPr="00E97E5D">
        <w:rPr>
          <w:rtl/>
          <w:lang w:bidi="ar-EG"/>
        </w:rPr>
        <w:t xml:space="preserve"> </w:t>
      </w:r>
      <w:r w:rsidR="005026B0" w:rsidRPr="00E97E5D">
        <w:rPr>
          <w:rFonts w:hint="cs"/>
          <w:rtl/>
          <w:lang w:bidi="ar-EG"/>
        </w:rPr>
        <w:t>الرسالة</w:t>
      </w:r>
      <w:r w:rsidR="005026B0" w:rsidRPr="00E97E5D">
        <w:rPr>
          <w:rtl/>
          <w:lang w:bidi="ar-EG"/>
        </w:rPr>
        <w:t xml:space="preserve"> الإدارية</w:t>
      </w:r>
      <w:r w:rsidR="005026B0" w:rsidRPr="00E97E5D">
        <w:rPr>
          <w:rFonts w:hint="cs"/>
          <w:rtl/>
          <w:lang w:bidi="ar-EG"/>
        </w:rPr>
        <w:t xml:space="preserve"> </w:t>
      </w:r>
      <w:r w:rsidRPr="00E97E5D">
        <w:rPr>
          <w:rFonts w:hint="cs"/>
          <w:rtl/>
          <w:lang w:bidi="ar-EG"/>
        </w:rPr>
        <w:t>المعممة</w:t>
      </w:r>
      <w:r w:rsidR="005026B0" w:rsidRPr="00E97E5D">
        <w:rPr>
          <w:rtl/>
          <w:lang w:bidi="ar-EG"/>
        </w:rPr>
        <w:t xml:space="preserve"> </w:t>
      </w:r>
      <w:hyperlink r:id="rId8" w:history="1">
        <w:r w:rsidR="005026B0" w:rsidRPr="00DE43CB">
          <w:rPr>
            <w:rStyle w:val="Hyperlink"/>
            <w:lang w:val="fr-FR"/>
          </w:rPr>
          <w:t>CACE/</w:t>
        </w:r>
        <w:r w:rsidR="000412D5" w:rsidRPr="00DE43CB">
          <w:rPr>
            <w:rStyle w:val="Hyperlink"/>
            <w:lang w:val="fr-FR"/>
          </w:rPr>
          <w:t>1032</w:t>
        </w:r>
      </w:hyperlink>
      <w:r w:rsidR="005026B0" w:rsidRPr="00E97E5D">
        <w:rPr>
          <w:rtl/>
          <w:lang w:bidi="ar-EG"/>
        </w:rPr>
        <w:t xml:space="preserve"> </w:t>
      </w:r>
      <w:r w:rsidRPr="00E97E5D">
        <w:rPr>
          <w:rFonts w:hint="cs"/>
          <w:rtl/>
          <w:lang w:bidi="ar-EG"/>
        </w:rPr>
        <w:t>المؤرخة</w:t>
      </w:r>
      <w:r w:rsidR="005026B0" w:rsidRPr="00E97E5D">
        <w:rPr>
          <w:rtl/>
          <w:lang w:bidi="ar-EG"/>
        </w:rPr>
        <w:t xml:space="preserve"> </w:t>
      </w:r>
      <w:r w:rsidR="000412D5" w:rsidRPr="00DE43CB">
        <w:rPr>
          <w:lang w:val="fr-FR" w:bidi="ar-EG"/>
        </w:rPr>
        <w:t>20</w:t>
      </w:r>
      <w:r w:rsidR="005026B0" w:rsidRPr="00E97E5D">
        <w:rPr>
          <w:rFonts w:hint="cs"/>
          <w:rtl/>
          <w:lang w:bidi="ar-EG"/>
        </w:rPr>
        <w:t xml:space="preserve"> </w:t>
      </w:r>
      <w:r w:rsidR="000412D5" w:rsidRPr="00E97E5D">
        <w:rPr>
          <w:rFonts w:hint="cs"/>
          <w:rtl/>
          <w:lang w:bidi="ar-EG"/>
        </w:rPr>
        <w:t>يوليو</w:t>
      </w:r>
      <w:r w:rsidR="005026B0" w:rsidRPr="00E97E5D">
        <w:rPr>
          <w:rFonts w:hint="cs"/>
          <w:rtl/>
          <w:lang w:bidi="ar-EG"/>
        </w:rPr>
        <w:t xml:space="preserve"> </w:t>
      </w:r>
      <w:r w:rsidR="005026B0" w:rsidRPr="00DE43CB">
        <w:rPr>
          <w:lang w:val="fr-FR"/>
        </w:rPr>
        <w:t>20</w:t>
      </w:r>
      <w:r w:rsidR="000412D5" w:rsidRPr="00DE43CB">
        <w:rPr>
          <w:lang w:val="fr-FR"/>
        </w:rPr>
        <w:t>22</w:t>
      </w:r>
      <w:r w:rsidR="005026B0" w:rsidRPr="00E97E5D">
        <w:rPr>
          <w:rtl/>
          <w:lang w:bidi="ar-EG"/>
        </w:rPr>
        <w:t xml:space="preserve">، </w:t>
      </w:r>
      <w:r w:rsidRPr="00E97E5D">
        <w:rPr>
          <w:rFonts w:hint="cs"/>
          <w:rtl/>
          <w:lang w:bidi="ar-EG"/>
        </w:rPr>
        <w:t>تقديم مشروع توصية</w:t>
      </w:r>
      <w:r w:rsidR="005026B0" w:rsidRPr="00E97E5D">
        <w:rPr>
          <w:rFonts w:hint="cs"/>
          <w:rtl/>
          <w:lang w:bidi="ar-EG"/>
        </w:rPr>
        <w:t xml:space="preserve"> جديدة و</w:t>
      </w:r>
      <w:r w:rsidRPr="00E97E5D">
        <w:rPr>
          <w:rFonts w:hint="cs"/>
          <w:rtl/>
          <w:lang w:bidi="ar-EG"/>
        </w:rPr>
        <w:t xml:space="preserve">مشروع </w:t>
      </w:r>
      <w:r w:rsidR="005026B0" w:rsidRPr="00E97E5D">
        <w:rPr>
          <w:rFonts w:hint="cs"/>
          <w:rtl/>
          <w:lang w:bidi="ar-EG"/>
        </w:rPr>
        <w:t>مراجعة</w:t>
      </w:r>
      <w:r w:rsidRPr="00E97E5D">
        <w:rPr>
          <w:rFonts w:hint="cs"/>
          <w:rtl/>
          <w:lang w:bidi="ar-EG"/>
        </w:rPr>
        <w:t xml:space="preserve"> توصية</w:t>
      </w:r>
      <w:r w:rsidR="005026B0" w:rsidRPr="00E97E5D">
        <w:rPr>
          <w:rFonts w:hint="eastAsia"/>
          <w:rtl/>
          <w:lang w:bidi="ar-EG"/>
        </w:rPr>
        <w:t> </w:t>
      </w:r>
      <w:r w:rsidR="005026B0" w:rsidRPr="00E97E5D">
        <w:rPr>
          <w:rFonts w:hint="cs"/>
          <w:rtl/>
          <w:lang w:bidi="ar-EG"/>
        </w:rPr>
        <w:t xml:space="preserve">لقطاع الاتصالات الراديوية </w:t>
      </w:r>
      <w:r w:rsidR="005026B0" w:rsidRPr="00E97E5D">
        <w:rPr>
          <w:rtl/>
          <w:lang w:bidi="ar-EG"/>
        </w:rPr>
        <w:t>للموافقة عليه</w:t>
      </w:r>
      <w:r w:rsidR="00FE5EDE">
        <w:rPr>
          <w:rFonts w:hint="cs"/>
          <w:rtl/>
          <w:lang w:bidi="ar-EG"/>
        </w:rPr>
        <w:t>م</w:t>
      </w:r>
      <w:r w:rsidR="005026B0" w:rsidRPr="00E97E5D">
        <w:rPr>
          <w:rFonts w:hint="cs"/>
          <w:rtl/>
          <w:lang w:bidi="ar-EG"/>
        </w:rPr>
        <w:t>ا</w:t>
      </w:r>
      <w:r w:rsidR="005026B0" w:rsidRPr="00E97E5D">
        <w:rPr>
          <w:rtl/>
          <w:lang w:bidi="ar-EG"/>
        </w:rPr>
        <w:t xml:space="preserve"> </w:t>
      </w:r>
      <w:r w:rsidR="005026B0" w:rsidRPr="00E97E5D">
        <w:rPr>
          <w:rFonts w:hint="cs"/>
          <w:rtl/>
        </w:rPr>
        <w:t xml:space="preserve">باتباع الإجراء </w:t>
      </w:r>
      <w:r w:rsidRPr="00E97E5D">
        <w:rPr>
          <w:rFonts w:hint="cs"/>
          <w:rtl/>
        </w:rPr>
        <w:t>المنصوص</w:t>
      </w:r>
      <w:r w:rsidR="005026B0" w:rsidRPr="00E97E5D">
        <w:rPr>
          <w:rFonts w:hint="cs"/>
          <w:rtl/>
        </w:rPr>
        <w:t xml:space="preserve"> عليه في</w:t>
      </w:r>
      <w:r w:rsidR="00A76E29" w:rsidRPr="00E97E5D">
        <w:rPr>
          <w:rFonts w:hint="eastAsia"/>
          <w:rtl/>
        </w:rPr>
        <w:t> </w:t>
      </w:r>
      <w:r w:rsidR="005026B0" w:rsidRPr="00E97E5D">
        <w:rPr>
          <w:rFonts w:hint="cs"/>
          <w:rtl/>
        </w:rPr>
        <w:t>القرار</w:t>
      </w:r>
      <w:r w:rsidR="005026B0" w:rsidRPr="00E97E5D">
        <w:rPr>
          <w:rFonts w:hint="eastAsia"/>
          <w:rtl/>
        </w:rPr>
        <w:t> </w:t>
      </w:r>
      <w:r w:rsidR="005026B0" w:rsidRPr="00DE43CB">
        <w:rPr>
          <w:lang w:val="fr-FR"/>
        </w:rPr>
        <w:t>ITU</w:t>
      </w:r>
      <w:r w:rsidR="005026B0" w:rsidRPr="00DE43CB">
        <w:rPr>
          <w:lang w:val="fr-FR"/>
        </w:rPr>
        <w:noBreakHyphen/>
        <w:t>R 1</w:t>
      </w:r>
      <w:r w:rsidR="005026B0" w:rsidRPr="00DE43CB">
        <w:rPr>
          <w:lang w:val="fr-FR"/>
        </w:rPr>
        <w:noBreakHyphen/>
        <w:t>8</w:t>
      </w:r>
      <w:r w:rsidR="005026B0" w:rsidRPr="00E97E5D">
        <w:rPr>
          <w:rFonts w:hint="cs"/>
          <w:rtl/>
        </w:rPr>
        <w:t xml:space="preserve"> (الفقرة</w:t>
      </w:r>
      <w:r w:rsidR="005026B0" w:rsidRPr="00E97E5D">
        <w:rPr>
          <w:rFonts w:hint="eastAsia"/>
          <w:rtl/>
        </w:rPr>
        <w:t> </w:t>
      </w:r>
      <w:r w:rsidR="005026B0" w:rsidRPr="00DE43CB">
        <w:rPr>
          <w:lang w:val="fr-FR"/>
        </w:rPr>
        <w:t>3.2.6.A2</w:t>
      </w:r>
      <w:r w:rsidR="005026B0" w:rsidRPr="00E97E5D">
        <w:rPr>
          <w:rFonts w:hint="cs"/>
          <w:rtl/>
          <w:lang w:bidi="ar-EG"/>
        </w:rPr>
        <w:t>).</w:t>
      </w:r>
    </w:p>
    <w:p w14:paraId="3577FD9F" w14:textId="3B4DAEE6" w:rsidR="005026B0" w:rsidRPr="00E97E5D" w:rsidRDefault="005026B0" w:rsidP="005026B0">
      <w:pPr>
        <w:rPr>
          <w:rtl/>
        </w:rPr>
      </w:pPr>
      <w:r w:rsidRPr="00E97E5D">
        <w:rPr>
          <w:rFonts w:hint="cs"/>
          <w:rtl/>
        </w:rPr>
        <w:t xml:space="preserve">وقد </w:t>
      </w:r>
      <w:r w:rsidR="003E013D" w:rsidRPr="00E97E5D">
        <w:rPr>
          <w:rFonts w:hint="cs"/>
          <w:rtl/>
        </w:rPr>
        <w:t>تحققت</w:t>
      </w:r>
      <w:r w:rsidRPr="00E97E5D">
        <w:rPr>
          <w:rFonts w:hint="cs"/>
          <w:rtl/>
        </w:rPr>
        <w:t xml:space="preserve"> الشروط التي </w:t>
      </w:r>
      <w:r w:rsidR="003E013D" w:rsidRPr="00E97E5D">
        <w:rPr>
          <w:rFonts w:hint="cs"/>
          <w:rtl/>
        </w:rPr>
        <w:t>تحكم</w:t>
      </w:r>
      <w:r w:rsidRPr="00E97E5D">
        <w:rPr>
          <w:rFonts w:hint="cs"/>
          <w:rtl/>
        </w:rPr>
        <w:t xml:space="preserve"> هذا الإجراء في</w:t>
      </w:r>
      <w:r w:rsidRPr="00E97E5D">
        <w:rPr>
          <w:rFonts w:hint="eastAsia"/>
          <w:rtl/>
        </w:rPr>
        <w:t> </w:t>
      </w:r>
      <w:r w:rsidR="00ED5325" w:rsidRPr="00E97E5D">
        <w:t>20</w:t>
      </w:r>
      <w:r w:rsidRPr="00E97E5D">
        <w:rPr>
          <w:rFonts w:hint="cs"/>
          <w:rtl/>
        </w:rPr>
        <w:t xml:space="preserve"> </w:t>
      </w:r>
      <w:r w:rsidR="00ED5325" w:rsidRPr="00E97E5D">
        <w:rPr>
          <w:rFonts w:hint="cs"/>
          <w:rtl/>
          <w:lang w:bidi="ar-EG"/>
        </w:rPr>
        <w:t>سبتمبر</w:t>
      </w:r>
      <w:r w:rsidRPr="00E97E5D">
        <w:rPr>
          <w:rFonts w:hint="cs"/>
          <w:rtl/>
        </w:rPr>
        <w:t xml:space="preserve"> </w:t>
      </w:r>
      <w:r w:rsidRPr="00E97E5D">
        <w:t>20</w:t>
      </w:r>
      <w:r w:rsidR="00ED5325" w:rsidRPr="00E97E5D">
        <w:t>22</w:t>
      </w:r>
      <w:r w:rsidRPr="00E97E5D">
        <w:rPr>
          <w:rFonts w:hint="cs"/>
          <w:rtl/>
        </w:rPr>
        <w:t>.</w:t>
      </w:r>
    </w:p>
    <w:p w14:paraId="3D37F477" w14:textId="3FBD3A64" w:rsidR="008D4CC1" w:rsidRPr="00E97E5D" w:rsidRDefault="005026B0" w:rsidP="00ED5325">
      <w:pPr>
        <w:rPr>
          <w:spacing w:val="-2"/>
          <w:rtl/>
        </w:rPr>
      </w:pPr>
      <w:r w:rsidRPr="00E97E5D">
        <w:rPr>
          <w:rFonts w:hint="cs"/>
          <w:spacing w:val="-2"/>
          <w:rtl/>
        </w:rPr>
        <w:t xml:space="preserve">وسينشر </w:t>
      </w:r>
      <w:r w:rsidR="00B21FE4" w:rsidRPr="00E97E5D">
        <w:rPr>
          <w:rFonts w:hint="cs"/>
          <w:spacing w:val="-2"/>
          <w:rtl/>
        </w:rPr>
        <w:t>الاتحاد</w:t>
      </w:r>
      <w:r w:rsidRPr="00E97E5D">
        <w:rPr>
          <w:rFonts w:hint="cs"/>
          <w:spacing w:val="-2"/>
          <w:rtl/>
        </w:rPr>
        <w:t xml:space="preserve"> </w:t>
      </w:r>
      <w:r w:rsidR="00EC6C7B">
        <w:rPr>
          <w:rFonts w:hint="cs"/>
          <w:spacing w:val="-2"/>
          <w:rtl/>
        </w:rPr>
        <w:t>التوصيتين</w:t>
      </w:r>
      <w:r w:rsidR="00ED5325" w:rsidRPr="00E97E5D">
        <w:rPr>
          <w:spacing w:val="-2"/>
        </w:rPr>
        <w:t xml:space="preserve"> </w:t>
      </w:r>
      <w:r w:rsidR="00B21FE4" w:rsidRPr="00E97E5D">
        <w:rPr>
          <w:rFonts w:hint="cs"/>
          <w:spacing w:val="-2"/>
          <w:rtl/>
        </w:rPr>
        <w:t>الموافَق</w:t>
      </w:r>
      <w:r w:rsidRPr="00E97E5D">
        <w:rPr>
          <w:rFonts w:hint="cs"/>
          <w:spacing w:val="-2"/>
          <w:rtl/>
        </w:rPr>
        <w:t xml:space="preserve"> عليه</w:t>
      </w:r>
      <w:r w:rsidR="00095A55">
        <w:rPr>
          <w:rFonts w:hint="cs"/>
          <w:spacing w:val="-2"/>
          <w:rtl/>
        </w:rPr>
        <w:t>م</w:t>
      </w:r>
      <w:r w:rsidRPr="00E97E5D">
        <w:rPr>
          <w:rFonts w:hint="cs"/>
          <w:spacing w:val="-2"/>
          <w:rtl/>
        </w:rPr>
        <w:t xml:space="preserve">ا، ويتضمن </w:t>
      </w:r>
      <w:r w:rsidR="00B21FE4" w:rsidRPr="00E97E5D">
        <w:rPr>
          <w:rFonts w:hint="cs"/>
          <w:spacing w:val="-2"/>
          <w:rtl/>
        </w:rPr>
        <w:t>الملحق</w:t>
      </w:r>
      <w:r w:rsidR="00ED5325" w:rsidRPr="00E97E5D">
        <w:rPr>
          <w:spacing w:val="-2"/>
        </w:rPr>
        <w:t xml:space="preserve"> </w:t>
      </w:r>
      <w:r w:rsidRPr="00E97E5D">
        <w:rPr>
          <w:rFonts w:hint="cs"/>
          <w:spacing w:val="-2"/>
          <w:rtl/>
        </w:rPr>
        <w:t>بهذه الرسالة</w:t>
      </w:r>
      <w:r w:rsidRPr="00E97E5D">
        <w:rPr>
          <w:rFonts w:hint="cs"/>
          <w:spacing w:val="-2"/>
          <w:rtl/>
          <w:lang w:bidi="ar-EG"/>
        </w:rPr>
        <w:t xml:space="preserve"> </w:t>
      </w:r>
      <w:r w:rsidR="00B21FE4" w:rsidRPr="00E97E5D">
        <w:rPr>
          <w:rFonts w:hint="cs"/>
          <w:spacing w:val="-2"/>
          <w:rtl/>
          <w:lang w:bidi="ar-EG"/>
        </w:rPr>
        <w:t>المعممة</w:t>
      </w:r>
      <w:r w:rsidRPr="00E97E5D">
        <w:rPr>
          <w:rFonts w:hint="cs"/>
          <w:spacing w:val="-2"/>
          <w:rtl/>
          <w:lang w:bidi="ar-EG"/>
        </w:rPr>
        <w:t xml:space="preserve"> </w:t>
      </w:r>
      <w:r w:rsidR="00095A55">
        <w:rPr>
          <w:rFonts w:hint="cs"/>
          <w:spacing w:val="-2"/>
          <w:rtl/>
          <w:lang w:bidi="ar-EG"/>
        </w:rPr>
        <w:t>عنوان كل من التوصيتين</w:t>
      </w:r>
      <w:r w:rsidR="0026235A">
        <w:rPr>
          <w:rFonts w:hint="cs"/>
          <w:spacing w:val="-2"/>
          <w:rtl/>
        </w:rPr>
        <w:t xml:space="preserve"> والرقم المخصص لكل منهما</w:t>
      </w:r>
      <w:r w:rsidRPr="00E97E5D">
        <w:rPr>
          <w:rFonts w:hint="cs"/>
          <w:spacing w:val="-2"/>
          <w:rtl/>
        </w:rPr>
        <w:t>.</w:t>
      </w:r>
    </w:p>
    <w:p w14:paraId="71748A4E" w14:textId="77777777" w:rsidR="00F16820" w:rsidRPr="00E97E5D" w:rsidRDefault="00F16820" w:rsidP="00933CD2">
      <w:pPr>
        <w:spacing w:before="240"/>
        <w:rPr>
          <w:rtl/>
          <w:lang w:bidi="ar-EG"/>
        </w:rPr>
      </w:pPr>
      <w:r w:rsidRPr="00E97E5D">
        <w:rPr>
          <w:rFonts w:hint="cs"/>
          <w:rtl/>
          <w:lang w:bidi="ar-EG"/>
        </w:rPr>
        <w:t>وتفضلوا بقبول فائق التقدير والاحترام.</w:t>
      </w:r>
    </w:p>
    <w:p w14:paraId="1EEAC401" w14:textId="77777777" w:rsidR="00F16820" w:rsidRPr="00E97E5D" w:rsidRDefault="00F16820" w:rsidP="00DE43CB">
      <w:pPr>
        <w:spacing w:before="1200"/>
        <w:jc w:val="left"/>
        <w:rPr>
          <w:rtl/>
        </w:rPr>
      </w:pPr>
      <w:r w:rsidRPr="00E97E5D">
        <w:rPr>
          <w:rtl/>
        </w:rPr>
        <w:t>ماريو مانيفيتش</w:t>
      </w:r>
      <w:r w:rsidRPr="00E97E5D">
        <w:rPr>
          <w:rtl/>
        </w:rPr>
        <w:br/>
      </w:r>
      <w:r w:rsidRPr="00E97E5D">
        <w:rPr>
          <w:rFonts w:hint="cs"/>
          <w:rtl/>
        </w:rPr>
        <w:t>المدير</w:t>
      </w:r>
    </w:p>
    <w:p w14:paraId="6CE0F771" w14:textId="4C1B905A" w:rsidR="005026B0" w:rsidRPr="00E97E5D" w:rsidRDefault="005026B0" w:rsidP="00DE43CB">
      <w:pPr>
        <w:spacing w:before="1440"/>
        <w:jc w:val="left"/>
        <w:rPr>
          <w:rtl/>
          <w:lang w:bidi="ar-EG"/>
        </w:rPr>
      </w:pPr>
      <w:r w:rsidRPr="00E97E5D">
        <w:rPr>
          <w:rFonts w:hint="cs"/>
          <w:b/>
          <w:bCs/>
          <w:rtl/>
        </w:rPr>
        <w:t>الملحقات:</w:t>
      </w:r>
      <w:r w:rsidRPr="00E97E5D">
        <w:rPr>
          <w:rFonts w:hint="cs"/>
          <w:rtl/>
        </w:rPr>
        <w:t xml:space="preserve"> </w:t>
      </w:r>
      <w:r w:rsidR="00ED5325" w:rsidRPr="00E97E5D">
        <w:t>1</w:t>
      </w:r>
      <w:bookmarkStart w:id="0" w:name="_GoBack"/>
      <w:bookmarkEnd w:id="0"/>
    </w:p>
    <w:p w14:paraId="07AEFCBA" w14:textId="77777777" w:rsidR="00F16820" w:rsidRPr="00E97E5D" w:rsidRDefault="00F16820">
      <w:pPr>
        <w:tabs>
          <w:tab w:val="clear" w:pos="794"/>
        </w:tabs>
        <w:bidi w:val="0"/>
        <w:spacing w:before="0" w:after="160" w:line="259" w:lineRule="auto"/>
        <w:jc w:val="left"/>
        <w:rPr>
          <w:rtl/>
          <w:lang w:bidi="ar-EG"/>
        </w:rPr>
      </w:pPr>
      <w:r w:rsidRPr="00E97E5D">
        <w:rPr>
          <w:rtl/>
          <w:lang w:bidi="ar-EG"/>
        </w:rPr>
        <w:br w:type="page"/>
      </w:r>
    </w:p>
    <w:p w14:paraId="3A1C6BE5" w14:textId="14871432" w:rsidR="00F16820" w:rsidRPr="00E97E5D" w:rsidRDefault="00F16820" w:rsidP="002527C5">
      <w:pPr>
        <w:pStyle w:val="AnnexNotitle"/>
        <w:rPr>
          <w:rtl/>
        </w:rPr>
      </w:pPr>
      <w:r w:rsidRPr="00E97E5D">
        <w:rPr>
          <w:rFonts w:hint="cs"/>
          <w:rtl/>
        </w:rPr>
        <w:lastRenderedPageBreak/>
        <w:t>الملحق</w:t>
      </w:r>
      <w:r w:rsidR="002527C5" w:rsidRPr="00E97E5D">
        <w:rPr>
          <w:rtl/>
        </w:rPr>
        <w:br/>
      </w:r>
      <w:r w:rsidR="002527C5" w:rsidRPr="00E97E5D">
        <w:rPr>
          <w:rtl/>
        </w:rPr>
        <w:br/>
      </w:r>
      <w:r w:rsidR="00095A55">
        <w:rPr>
          <w:rFonts w:hint="cs"/>
          <w:rtl/>
        </w:rPr>
        <w:t>عنوان كل من توصيتي</w:t>
      </w:r>
      <w:r w:rsidR="005026B0" w:rsidRPr="00E97E5D">
        <w:rPr>
          <w:rFonts w:hint="cs"/>
          <w:rtl/>
        </w:rPr>
        <w:t xml:space="preserve"> قطاع الاتصالات الراديوية الموافَق عليه</w:t>
      </w:r>
      <w:r w:rsidR="00095A55">
        <w:rPr>
          <w:rFonts w:hint="cs"/>
          <w:rtl/>
        </w:rPr>
        <w:t>م</w:t>
      </w:r>
      <w:r w:rsidR="005026B0" w:rsidRPr="00E97E5D">
        <w:rPr>
          <w:rFonts w:hint="cs"/>
          <w:rtl/>
        </w:rPr>
        <w:t>ا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688"/>
        <w:gridCol w:w="4252"/>
        <w:gridCol w:w="2689"/>
      </w:tblGrid>
      <w:tr w:rsidR="00F75985" w:rsidRPr="00E97E5D" w14:paraId="7BCBCBE0" w14:textId="42A5D17E" w:rsidTr="00FF7C96">
        <w:trPr>
          <w:jc w:val="center"/>
        </w:trPr>
        <w:tc>
          <w:tcPr>
            <w:tcW w:w="2688" w:type="dxa"/>
            <w:vAlign w:val="center"/>
          </w:tcPr>
          <w:p w14:paraId="4051DEE2" w14:textId="77777777" w:rsidR="00F75985" w:rsidRPr="00E97E5D" w:rsidRDefault="00F75985" w:rsidP="00504C4A">
            <w:pPr>
              <w:pStyle w:val="TableHead"/>
              <w:spacing w:before="120" w:after="120"/>
            </w:pPr>
            <w:r w:rsidRPr="00E97E5D">
              <w:rPr>
                <w:rFonts w:hint="cs"/>
                <w:rtl/>
              </w:rPr>
              <w:t xml:space="preserve">توصية قطاع الاتصالات الراديوية </w:t>
            </w:r>
            <w:r w:rsidRPr="00E97E5D">
              <w:t>(ITU-R)</w:t>
            </w:r>
          </w:p>
        </w:tc>
        <w:tc>
          <w:tcPr>
            <w:tcW w:w="4252" w:type="dxa"/>
            <w:vAlign w:val="center"/>
          </w:tcPr>
          <w:p w14:paraId="1FE0528E" w14:textId="77777777" w:rsidR="00F75985" w:rsidRPr="00E97E5D" w:rsidRDefault="00F75985" w:rsidP="00504C4A">
            <w:pPr>
              <w:pStyle w:val="TableHead"/>
              <w:spacing w:before="120" w:after="120"/>
              <w:rPr>
                <w:rtl/>
              </w:rPr>
            </w:pPr>
            <w:r w:rsidRPr="00E97E5D">
              <w:rPr>
                <w:rFonts w:hint="cs"/>
                <w:rtl/>
              </w:rPr>
              <w:t>العنوان</w:t>
            </w:r>
          </w:p>
        </w:tc>
        <w:tc>
          <w:tcPr>
            <w:tcW w:w="2689" w:type="dxa"/>
            <w:vAlign w:val="center"/>
          </w:tcPr>
          <w:p w14:paraId="6E62AFF4" w14:textId="33BBB71E" w:rsidR="00F75985" w:rsidRPr="00E97E5D" w:rsidRDefault="00B21FE4" w:rsidP="00504C4A">
            <w:pPr>
              <w:pStyle w:val="TableHead"/>
              <w:spacing w:before="120" w:after="120"/>
              <w:rPr>
                <w:rtl/>
                <w:lang w:bidi="ar-EG"/>
              </w:rPr>
            </w:pPr>
            <w:r w:rsidRPr="00E97E5D">
              <w:rPr>
                <w:rFonts w:hint="cs"/>
                <w:rtl/>
                <w:lang w:bidi="ar-EG"/>
              </w:rPr>
              <w:t>رقم الوثيقة</w:t>
            </w:r>
          </w:p>
        </w:tc>
      </w:tr>
      <w:tr w:rsidR="00F75985" w:rsidRPr="00E97E5D" w14:paraId="4B6FF73C" w14:textId="5B051408" w:rsidTr="00F75985">
        <w:trPr>
          <w:jc w:val="center"/>
        </w:trPr>
        <w:tc>
          <w:tcPr>
            <w:tcW w:w="2688" w:type="dxa"/>
          </w:tcPr>
          <w:p w14:paraId="54595CB7" w14:textId="31782AC2" w:rsidR="00F75985" w:rsidRPr="00E97E5D" w:rsidRDefault="008F0FE5" w:rsidP="00504C4A">
            <w:pPr>
              <w:pStyle w:val="Tabletexte"/>
              <w:spacing w:before="120" w:after="120"/>
              <w:jc w:val="center"/>
              <w:rPr>
                <w:rtl/>
                <w:lang w:bidi="ar-EG"/>
              </w:rPr>
            </w:pPr>
            <w:r w:rsidRPr="00E97E5D">
              <w:t>SM</w:t>
            </w:r>
            <w:r w:rsidR="00F75985" w:rsidRPr="00E97E5D">
              <w:t>.</w:t>
            </w:r>
            <w:r w:rsidRPr="00E97E5D">
              <w:t>2149</w:t>
            </w:r>
            <w:r w:rsidR="00F75985" w:rsidRPr="00E97E5D">
              <w:t>-</w:t>
            </w:r>
            <w:r w:rsidRPr="00E97E5D">
              <w:t>0</w:t>
            </w:r>
          </w:p>
        </w:tc>
        <w:tc>
          <w:tcPr>
            <w:tcW w:w="4252" w:type="dxa"/>
          </w:tcPr>
          <w:p w14:paraId="0346BA91" w14:textId="5CA6F508" w:rsidR="00F75985" w:rsidRPr="00E97E5D" w:rsidRDefault="008F0FE5" w:rsidP="00504C4A">
            <w:pPr>
              <w:pStyle w:val="Tabletexte"/>
              <w:spacing w:before="120" w:after="120"/>
              <w:rPr>
                <w:rtl/>
                <w:lang w:bidi="ar-EG"/>
              </w:rPr>
            </w:pPr>
            <w:r w:rsidRPr="00E97E5D">
              <w:rPr>
                <w:rtl/>
              </w:rPr>
              <w:t xml:space="preserve">إرشادات بشأن العناصر التكميلية التي تتعلق باستخدام التذييل </w:t>
            </w:r>
            <w:r w:rsidRPr="00E97E5D">
              <w:rPr>
                <w:b/>
                <w:bCs/>
                <w:rtl/>
              </w:rPr>
              <w:t>10</w:t>
            </w:r>
            <w:r w:rsidRPr="00E97E5D">
              <w:rPr>
                <w:rtl/>
              </w:rPr>
              <w:t xml:space="preserve"> </w:t>
            </w:r>
            <w:r w:rsidR="0026235A">
              <w:rPr>
                <w:rFonts w:hint="cs"/>
                <w:rtl/>
                <w:lang w:bidi="ar-SA"/>
              </w:rPr>
              <w:t>ل</w:t>
            </w:r>
            <w:r w:rsidRPr="00E97E5D">
              <w:rPr>
                <w:rtl/>
              </w:rPr>
              <w:t>لوائح الراديو لنقل المعلومات ذات الصلة بالتداخل الضار بخدمات الاتصالات الراديوية الفضائية</w:t>
            </w:r>
          </w:p>
        </w:tc>
        <w:tc>
          <w:tcPr>
            <w:tcW w:w="2689" w:type="dxa"/>
          </w:tcPr>
          <w:p w14:paraId="6CDE626D" w14:textId="7BB1167A" w:rsidR="00F75985" w:rsidRPr="00E97E5D" w:rsidRDefault="008F0FE5" w:rsidP="00504C4A">
            <w:pPr>
              <w:pStyle w:val="Tabletexte"/>
              <w:spacing w:before="120" w:after="120"/>
              <w:jc w:val="center"/>
            </w:pPr>
            <w:r w:rsidRPr="00E97E5D">
              <w:t>1</w:t>
            </w:r>
            <w:r w:rsidR="00F75985" w:rsidRPr="00E97E5D">
              <w:t>/</w:t>
            </w:r>
            <w:r w:rsidRPr="00E97E5D">
              <w:t>71</w:t>
            </w:r>
            <w:r w:rsidR="00F75985" w:rsidRPr="00E97E5D">
              <w:t>(Rev.</w:t>
            </w:r>
            <w:r w:rsidRPr="00E97E5D">
              <w:t>2</w:t>
            </w:r>
            <w:r w:rsidR="00F75985" w:rsidRPr="00E97E5D">
              <w:t>)</w:t>
            </w:r>
          </w:p>
        </w:tc>
      </w:tr>
      <w:tr w:rsidR="008F0FE5" w:rsidRPr="00E97E5D" w14:paraId="0A49FF8A" w14:textId="77777777" w:rsidTr="00F75985">
        <w:trPr>
          <w:jc w:val="center"/>
        </w:trPr>
        <w:tc>
          <w:tcPr>
            <w:tcW w:w="2688" w:type="dxa"/>
          </w:tcPr>
          <w:p w14:paraId="79E12AD8" w14:textId="593ABF0C" w:rsidR="008F0FE5" w:rsidRPr="00E97E5D" w:rsidRDefault="008F0FE5" w:rsidP="00504C4A">
            <w:pPr>
              <w:pStyle w:val="Tabletexte"/>
              <w:spacing w:before="120" w:after="120"/>
              <w:jc w:val="center"/>
            </w:pPr>
            <w:r w:rsidRPr="00E97E5D">
              <w:t>SM.1875-4</w:t>
            </w:r>
          </w:p>
        </w:tc>
        <w:tc>
          <w:tcPr>
            <w:tcW w:w="4252" w:type="dxa"/>
          </w:tcPr>
          <w:p w14:paraId="4E3595E1" w14:textId="0AB7A8C2" w:rsidR="00EE40E9" w:rsidRPr="00D05011" w:rsidRDefault="00EE40E9" w:rsidP="00EE40E9">
            <w:pPr>
              <w:pStyle w:val="Tabletexte"/>
              <w:spacing w:before="120" w:after="120"/>
              <w:rPr>
                <w:rtl/>
                <w:lang w:bidi="ar-EG"/>
              </w:rPr>
            </w:pPr>
            <w:r w:rsidRPr="00D05011">
              <w:rPr>
                <w:rFonts w:hint="cs"/>
                <w:rtl/>
                <w:lang w:bidi="ar-EG"/>
              </w:rPr>
              <w:t xml:space="preserve">قياسات تغطية أنظمة </w:t>
            </w:r>
            <w:r w:rsidRPr="00D05011">
              <w:rPr>
                <w:rtl/>
                <w:lang w:bidi="ar-EG"/>
              </w:rPr>
              <w:t>الإذاعة الفيديوية الرقمية للأرض من الجيلين الأول والثاني</w:t>
            </w:r>
            <w:r w:rsidRPr="00D05011">
              <w:rPr>
                <w:rFonts w:hint="cs"/>
                <w:rtl/>
                <w:lang w:bidi="ar-EG"/>
              </w:rPr>
              <w:t xml:space="preserve"> </w:t>
            </w:r>
            <w:r w:rsidRPr="00D05011">
              <w:rPr>
                <w:lang w:bidi="ar-EG"/>
              </w:rPr>
              <w:t>(DVB T/T2)</w:t>
            </w:r>
            <w:r w:rsidRPr="00D05011">
              <w:rPr>
                <w:rFonts w:hint="cs"/>
                <w:rtl/>
                <w:lang w:bidi="ar-EG"/>
              </w:rPr>
              <w:t xml:space="preserve"> والتحقق من معايير التخطيط</w:t>
            </w:r>
          </w:p>
        </w:tc>
        <w:tc>
          <w:tcPr>
            <w:tcW w:w="2689" w:type="dxa"/>
          </w:tcPr>
          <w:p w14:paraId="78C3CADA" w14:textId="7632E2DF" w:rsidR="008F0FE5" w:rsidRPr="00E97E5D" w:rsidRDefault="008F0FE5" w:rsidP="00504C4A">
            <w:pPr>
              <w:pStyle w:val="Tabletexte"/>
              <w:spacing w:before="120" w:after="120"/>
              <w:jc w:val="center"/>
            </w:pPr>
            <w:r w:rsidRPr="00E97E5D">
              <w:t>1/7</w:t>
            </w:r>
            <w:r w:rsidR="0026235A">
              <w:t>2</w:t>
            </w:r>
            <w:r w:rsidRPr="00E97E5D">
              <w:t>(Rev.1)</w:t>
            </w:r>
          </w:p>
        </w:tc>
      </w:tr>
    </w:tbl>
    <w:p w14:paraId="0333C6A3" w14:textId="575965BD" w:rsidR="00F16820" w:rsidRPr="00A76E29" w:rsidRDefault="00BC0193" w:rsidP="00BC0193">
      <w:pPr>
        <w:spacing w:before="600"/>
        <w:jc w:val="center"/>
        <w:rPr>
          <w:rFonts w:asciiTheme="minorHAnsi" w:hAnsiTheme="minorHAnsi" w:cstheme="minorHAnsi"/>
          <w:lang w:bidi="ar-EG"/>
        </w:rPr>
      </w:pPr>
      <w:r w:rsidRPr="00E97E5D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</w:t>
      </w:r>
    </w:p>
    <w:sectPr w:rsidR="00F16820" w:rsidRPr="00A76E29" w:rsidSect="006C3242">
      <w:headerReference w:type="default" r:id="rId9"/>
      <w:headerReference w:type="firs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A03B9" w14:textId="77777777" w:rsidR="00B96019" w:rsidRDefault="00B96019" w:rsidP="006C3242">
      <w:pPr>
        <w:spacing w:before="0" w:line="240" w:lineRule="auto"/>
      </w:pPr>
      <w:r>
        <w:separator/>
      </w:r>
    </w:p>
  </w:endnote>
  <w:endnote w:type="continuationSeparator" w:id="0">
    <w:p w14:paraId="1834C6B0" w14:textId="77777777" w:rsidR="00B96019" w:rsidRDefault="00B96019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51955" w14:textId="1D9DF2F0" w:rsidR="00D2610D" w:rsidRPr="00FC09E8" w:rsidRDefault="00D2610D" w:rsidP="00D2610D">
    <w:pPr>
      <w:tabs>
        <w:tab w:val="clear" w:pos="794"/>
      </w:tabs>
      <w:bidi w:val="0"/>
      <w:spacing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International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Telecommunication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>1211 Geneva 20, Switzerland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</w:r>
    <w:proofErr w:type="gram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Tel:</w:t>
    </w:r>
    <w:proofErr w:type="gram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• </w:t>
    </w:r>
    <w:hyperlink r:id="rId2" w:history="1">
      <w:r w:rsidR="005356C6" w:rsidRPr="00046B44">
        <w:rPr>
          <w:rStyle w:val="Hyperlink"/>
          <w:rFonts w:ascii="Calibri" w:eastAsia="Times New Roman" w:hAnsi="Calibri" w:cs="Calibri"/>
          <w:sz w:val="19"/>
          <w:szCs w:val="19"/>
          <w:lang w:val="fr-CH" w:eastAsia="en-US"/>
        </w:rPr>
        <w:t>www.itu.int</w:t>
      </w:r>
    </w:hyperlink>
    <w:r w:rsidR="005356C6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81714" w14:textId="77777777" w:rsidR="00B96019" w:rsidRDefault="00B96019" w:rsidP="006C3242">
      <w:pPr>
        <w:spacing w:before="0" w:line="240" w:lineRule="auto"/>
      </w:pPr>
      <w:r>
        <w:separator/>
      </w:r>
    </w:p>
  </w:footnote>
  <w:footnote w:type="continuationSeparator" w:id="0">
    <w:p w14:paraId="5BAE2DAD" w14:textId="77777777" w:rsidR="00B96019" w:rsidRDefault="00B96019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C5593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FA336" w14:textId="77777777" w:rsidR="000F7BBE" w:rsidRDefault="000F7BBE" w:rsidP="00FD0E4E">
    <w:pPr>
      <w:pStyle w:val="Header"/>
      <w:spacing w:before="120" w:after="120"/>
      <w:jc w:val="center"/>
    </w:pPr>
    <w:r w:rsidRPr="008E52B1">
      <w:rPr>
        <w:noProof/>
        <w:color w:val="3399FF"/>
      </w:rPr>
      <w:drawing>
        <wp:inline distT="0" distB="0" distL="0" distR="0" wp14:anchorId="4ADC0F44" wp14:editId="77428BA0">
          <wp:extent cx="838200" cy="838200"/>
          <wp:effectExtent l="0" t="0" r="0" b="0"/>
          <wp:docPr id="2" name="Picture 2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019"/>
    <w:rsid w:val="00007CC9"/>
    <w:rsid w:val="00011F9C"/>
    <w:rsid w:val="000412D5"/>
    <w:rsid w:val="000438B0"/>
    <w:rsid w:val="0006468A"/>
    <w:rsid w:val="00090574"/>
    <w:rsid w:val="00095A55"/>
    <w:rsid w:val="000C1C0E"/>
    <w:rsid w:val="000C548A"/>
    <w:rsid w:val="000F7BBE"/>
    <w:rsid w:val="00150DB9"/>
    <w:rsid w:val="00194742"/>
    <w:rsid w:val="001C0169"/>
    <w:rsid w:val="001D1D50"/>
    <w:rsid w:val="001D6745"/>
    <w:rsid w:val="001E446E"/>
    <w:rsid w:val="001E7EC9"/>
    <w:rsid w:val="00201C53"/>
    <w:rsid w:val="002154EE"/>
    <w:rsid w:val="002276D2"/>
    <w:rsid w:val="0023283D"/>
    <w:rsid w:val="002527C5"/>
    <w:rsid w:val="0026235A"/>
    <w:rsid w:val="0026373E"/>
    <w:rsid w:val="00271C43"/>
    <w:rsid w:val="00290728"/>
    <w:rsid w:val="002978F4"/>
    <w:rsid w:val="002B028D"/>
    <w:rsid w:val="002E6541"/>
    <w:rsid w:val="002F2BA5"/>
    <w:rsid w:val="00334924"/>
    <w:rsid w:val="003409BC"/>
    <w:rsid w:val="00357185"/>
    <w:rsid w:val="003658AD"/>
    <w:rsid w:val="00383829"/>
    <w:rsid w:val="003A5C90"/>
    <w:rsid w:val="003E013D"/>
    <w:rsid w:val="003F4B29"/>
    <w:rsid w:val="00412F33"/>
    <w:rsid w:val="0042686F"/>
    <w:rsid w:val="004317D8"/>
    <w:rsid w:val="00434183"/>
    <w:rsid w:val="00443869"/>
    <w:rsid w:val="00447F32"/>
    <w:rsid w:val="004E11DC"/>
    <w:rsid w:val="005026B0"/>
    <w:rsid w:val="00504C4A"/>
    <w:rsid w:val="0051160F"/>
    <w:rsid w:val="00525DDD"/>
    <w:rsid w:val="005356C6"/>
    <w:rsid w:val="005409AC"/>
    <w:rsid w:val="0055516A"/>
    <w:rsid w:val="0058491B"/>
    <w:rsid w:val="00592EA5"/>
    <w:rsid w:val="005A3170"/>
    <w:rsid w:val="005C421A"/>
    <w:rsid w:val="005E546B"/>
    <w:rsid w:val="00677396"/>
    <w:rsid w:val="0069200F"/>
    <w:rsid w:val="006A65CB"/>
    <w:rsid w:val="006C3242"/>
    <w:rsid w:val="006C7CC0"/>
    <w:rsid w:val="006F63F7"/>
    <w:rsid w:val="00701C78"/>
    <w:rsid w:val="007025C7"/>
    <w:rsid w:val="00706D7A"/>
    <w:rsid w:val="00722F0D"/>
    <w:rsid w:val="0074420E"/>
    <w:rsid w:val="00744B8E"/>
    <w:rsid w:val="00783E26"/>
    <w:rsid w:val="007B125F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412E3"/>
    <w:rsid w:val="008513CB"/>
    <w:rsid w:val="00873B38"/>
    <w:rsid w:val="008A7F84"/>
    <w:rsid w:val="008D4CC1"/>
    <w:rsid w:val="008D67A3"/>
    <w:rsid w:val="008F0FE5"/>
    <w:rsid w:val="0091702E"/>
    <w:rsid w:val="00923B0C"/>
    <w:rsid w:val="00933CD2"/>
    <w:rsid w:val="0094021C"/>
    <w:rsid w:val="00952F86"/>
    <w:rsid w:val="00982B28"/>
    <w:rsid w:val="009D313F"/>
    <w:rsid w:val="00A47A5A"/>
    <w:rsid w:val="00A54156"/>
    <w:rsid w:val="00A6683B"/>
    <w:rsid w:val="00A76E29"/>
    <w:rsid w:val="00A97F94"/>
    <w:rsid w:val="00AA7EA2"/>
    <w:rsid w:val="00AB03CC"/>
    <w:rsid w:val="00B03099"/>
    <w:rsid w:val="00B05BC8"/>
    <w:rsid w:val="00B21FE4"/>
    <w:rsid w:val="00B41A75"/>
    <w:rsid w:val="00B52BD3"/>
    <w:rsid w:val="00B54863"/>
    <w:rsid w:val="00B64B47"/>
    <w:rsid w:val="00B96019"/>
    <w:rsid w:val="00BA1B05"/>
    <w:rsid w:val="00BC0193"/>
    <w:rsid w:val="00BD7152"/>
    <w:rsid w:val="00C002DE"/>
    <w:rsid w:val="00C20AF9"/>
    <w:rsid w:val="00C33EEF"/>
    <w:rsid w:val="00C37BD6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05011"/>
    <w:rsid w:val="00D10CCF"/>
    <w:rsid w:val="00D12345"/>
    <w:rsid w:val="00D2610D"/>
    <w:rsid w:val="00D77D0F"/>
    <w:rsid w:val="00DA0E14"/>
    <w:rsid w:val="00DA1CF0"/>
    <w:rsid w:val="00DC1E02"/>
    <w:rsid w:val="00DC24B4"/>
    <w:rsid w:val="00DC5FB0"/>
    <w:rsid w:val="00DE43CB"/>
    <w:rsid w:val="00DF16DC"/>
    <w:rsid w:val="00E1092E"/>
    <w:rsid w:val="00E1763E"/>
    <w:rsid w:val="00E45211"/>
    <w:rsid w:val="00E473C5"/>
    <w:rsid w:val="00E81D1A"/>
    <w:rsid w:val="00E92863"/>
    <w:rsid w:val="00E97E5D"/>
    <w:rsid w:val="00EB796D"/>
    <w:rsid w:val="00EC6C7B"/>
    <w:rsid w:val="00ED5325"/>
    <w:rsid w:val="00EE40E9"/>
    <w:rsid w:val="00F058DC"/>
    <w:rsid w:val="00F16820"/>
    <w:rsid w:val="00F24FC4"/>
    <w:rsid w:val="00F2676C"/>
    <w:rsid w:val="00F62ACA"/>
    <w:rsid w:val="00F75985"/>
    <w:rsid w:val="00F84366"/>
    <w:rsid w:val="00F85089"/>
    <w:rsid w:val="00F974C5"/>
    <w:rsid w:val="00FA6F46"/>
    <w:rsid w:val="00FD0E4E"/>
    <w:rsid w:val="00FE0017"/>
    <w:rsid w:val="00FE5872"/>
    <w:rsid w:val="00FE5EDE"/>
    <w:rsid w:val="00FE7FCA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D23819A"/>
  <w15:chartTrackingRefBased/>
  <w15:docId w15:val="{AA9C6CF2-75F6-4C12-A427-2B40B285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FirstFooter">
    <w:name w:val="FirstFooter"/>
    <w:basedOn w:val="Normal"/>
    <w:rsid w:val="00D2610D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2610D"/>
    <w:rPr>
      <w:color w:val="605E5C"/>
      <w:shd w:val="clear" w:color="auto" w:fill="E1DFDD"/>
    </w:rPr>
  </w:style>
  <w:style w:type="paragraph" w:customStyle="1" w:styleId="AnnexNotitle">
    <w:name w:val="Annex_No &amp; title"/>
    <w:basedOn w:val="Annextitle"/>
    <w:qFormat/>
    <w:rsid w:val="005C421A"/>
    <w:pPr>
      <w:spacing w:before="360"/>
    </w:pPr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32/en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378757210FB4776BB3E842C7DCBE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D6376-8210-4083-9EAF-8840E3A0FDCD}"/>
      </w:docPartPr>
      <w:docPartBody>
        <w:p w:rsidR="00494DEF" w:rsidRDefault="008B2FFD" w:rsidP="008B2FFD">
          <w:pPr>
            <w:pStyle w:val="B378757210FB4776BB3E842C7DCBE5DE"/>
          </w:pPr>
          <w:r w:rsidRPr="002033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5B72D750084CDCB55334F6DFAB6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7245C-5FD7-4703-A168-4789D2DF0DF4}"/>
      </w:docPartPr>
      <w:docPartBody>
        <w:p w:rsidR="00494DEF" w:rsidRDefault="008B2FFD" w:rsidP="008B2FFD">
          <w:pPr>
            <w:pStyle w:val="B05B72D750084CDCB55334F6DFAB6413"/>
          </w:pPr>
          <w:r w:rsidRPr="006B56B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FD"/>
    <w:rsid w:val="00494DEF"/>
    <w:rsid w:val="008B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2FFD"/>
    <w:rPr>
      <w:color w:val="808080"/>
    </w:rPr>
  </w:style>
  <w:style w:type="paragraph" w:customStyle="1" w:styleId="B378757210FB4776BB3E842C7DCBE5DE">
    <w:name w:val="B378757210FB4776BB3E842C7DCBE5DE"/>
    <w:rsid w:val="008B2FFD"/>
  </w:style>
  <w:style w:type="paragraph" w:customStyle="1" w:styleId="B05B72D750084CDCB55334F6DFAB6413">
    <w:name w:val="B05B72D750084CDCB55334F6DFAB6413"/>
    <w:rsid w:val="008B2F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8247C-D426-4858-A47E-C025FBC62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Aly, Abdullah</dc:creator>
  <cp:keywords/>
  <dc:description/>
  <cp:lastModifiedBy>Panoussopoulos, Sonia</cp:lastModifiedBy>
  <cp:revision>11</cp:revision>
  <dcterms:created xsi:type="dcterms:W3CDTF">2022-09-26T10:04:00Z</dcterms:created>
  <dcterms:modified xsi:type="dcterms:W3CDTF">2022-09-26T15:06:00Z</dcterms:modified>
</cp:coreProperties>
</file>