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rPr>
            </w:pPr>
          </w:p>
          <w:p w14:paraId="1B29C2D3"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600E1DA6"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7048186C" w14:textId="7F67DED8" w:rsidR="00E53DCE" w:rsidRPr="00334544" w:rsidRDefault="00E13B71" w:rsidP="006160CB">
            <w:pPr>
              <w:spacing w:before="0"/>
              <w:jc w:val="left"/>
              <w:rPr>
                <w:b/>
                <w:bCs/>
                <w:szCs w:val="24"/>
                <w:lang w:val="fr-CH"/>
              </w:rPr>
            </w:pPr>
            <w:r w:rsidRPr="00BA539B">
              <w:rPr>
                <w:b/>
                <w:bCs/>
                <w:szCs w:val="24"/>
                <w:lang w:val="fr-CH"/>
              </w:rPr>
              <w:t>CACE/</w:t>
            </w:r>
            <w:r>
              <w:rPr>
                <w:b/>
                <w:bCs/>
                <w:szCs w:val="24"/>
                <w:lang w:val="fr-FR"/>
              </w:rPr>
              <w:t>1056</w:t>
            </w:r>
          </w:p>
        </w:tc>
        <w:tc>
          <w:tcPr>
            <w:tcW w:w="2835" w:type="dxa"/>
            <w:shd w:val="clear" w:color="auto" w:fill="auto"/>
          </w:tcPr>
          <w:p w14:paraId="18DDC951" w14:textId="08D4EC97" w:rsidR="00E53DCE" w:rsidRPr="00334544" w:rsidRDefault="009C6A12" w:rsidP="006160CB">
            <w:pPr>
              <w:spacing w:before="0"/>
              <w:jc w:val="right"/>
              <w:rPr>
                <w:szCs w:val="24"/>
                <w:lang w:val="en-GB"/>
              </w:rPr>
            </w:pPr>
            <w:r w:rsidRPr="00334544">
              <w:rPr>
                <w:szCs w:val="24"/>
                <w:lang w:eastAsia="zh-CN"/>
              </w:rPr>
              <w:t>20</w:t>
            </w:r>
            <w:r w:rsidR="00E13B71">
              <w:rPr>
                <w:szCs w:val="24"/>
                <w:lang w:eastAsia="zh-CN"/>
              </w:rPr>
              <w:t>23</w:t>
            </w:r>
            <w:r w:rsidRPr="00334544">
              <w:rPr>
                <w:rFonts w:ascii="SimSun" w:hAnsi="SimSun" w:hint="eastAsia"/>
                <w:szCs w:val="24"/>
                <w:lang w:eastAsia="zh-CN"/>
              </w:rPr>
              <w:t>年</w:t>
            </w:r>
            <w:r w:rsidRPr="00334544">
              <w:rPr>
                <w:rFonts w:hint="eastAsia"/>
                <w:szCs w:val="24"/>
                <w:lang w:eastAsia="zh-CN"/>
              </w:rPr>
              <w:t>3</w:t>
            </w:r>
            <w:r w:rsidRPr="00334544">
              <w:rPr>
                <w:rFonts w:ascii="SimSun" w:hAnsi="SimSun" w:hint="eastAsia"/>
                <w:szCs w:val="24"/>
                <w:lang w:eastAsia="zh-CN"/>
              </w:rPr>
              <w:t>月</w:t>
            </w:r>
            <w:r w:rsidR="00E13B71">
              <w:rPr>
                <w:szCs w:val="24"/>
                <w:lang w:eastAsia="zh-CN"/>
              </w:rPr>
              <w:t>28</w:t>
            </w:r>
            <w:r w:rsidRPr="00334544">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7F96A262" w14:textId="18E921C6" w:rsidR="00E53DCE" w:rsidRPr="00334544" w:rsidRDefault="00E13B71" w:rsidP="00A63066">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Pr>
                <w:rFonts w:asciiTheme="minorHAnsi" w:eastAsia="SimSun" w:hAnsiTheme="minorHAnsi" w:cstheme="minorHAnsi"/>
                <w:b/>
                <w:bCs/>
                <w:szCs w:val="24"/>
                <w:lang w:eastAsia="zh-CN"/>
              </w:rPr>
              <w:t>6</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A63066" w:rsidRPr="00334544" w14:paraId="6EAB47F2" w14:textId="77777777" w:rsidTr="00F217C6">
        <w:trPr>
          <w:trHeight w:val="1325"/>
          <w:jc w:val="center"/>
        </w:trPr>
        <w:tc>
          <w:tcPr>
            <w:tcW w:w="1526" w:type="dxa"/>
            <w:shd w:val="clear" w:color="auto" w:fill="auto"/>
          </w:tcPr>
          <w:p w14:paraId="5745EAEF" w14:textId="77777777" w:rsidR="00A63066" w:rsidRPr="00334544" w:rsidRDefault="00A63066"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shd w:val="clear" w:color="auto" w:fill="auto"/>
          </w:tcPr>
          <w:p w14:paraId="1A76E774" w14:textId="67E8A833" w:rsidR="00A63066" w:rsidRPr="00CA4B55" w:rsidRDefault="00A63066" w:rsidP="00E13B71">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Pr="00E13B71">
              <w:rPr>
                <w:rFonts w:eastAsia="SimSun" w:hint="eastAsia"/>
                <w:b/>
                <w:bCs/>
                <w:szCs w:val="24"/>
                <w:lang w:eastAsia="zh-CN"/>
              </w:rPr>
              <w:t>6</w:t>
            </w:r>
            <w:r w:rsidRPr="00CA4B55">
              <w:rPr>
                <w:rFonts w:eastAsia="SimSun" w:hint="eastAsia"/>
                <w:b/>
                <w:bCs/>
                <w:szCs w:val="24"/>
                <w:lang w:eastAsia="zh-CN"/>
              </w:rPr>
              <w:t>研究组</w:t>
            </w:r>
            <w:r>
              <w:rPr>
                <w:rFonts w:eastAsia="SimSun" w:hint="eastAsia"/>
                <w:b/>
                <w:bCs/>
                <w:szCs w:val="24"/>
                <w:lang w:eastAsia="zh-CN"/>
              </w:rPr>
              <w:t>（广播业务）</w:t>
            </w:r>
          </w:p>
          <w:p w14:paraId="3052AC5D" w14:textId="6ACF5460" w:rsidR="00A63066" w:rsidRPr="00E13B71" w:rsidRDefault="00A63066" w:rsidP="00E13B71">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Pr>
                <w:rFonts w:eastAsia="SimSun"/>
                <w:b/>
                <w:bCs/>
                <w:szCs w:val="24"/>
                <w:lang w:eastAsia="zh-CN"/>
              </w:rPr>
              <w:t>11</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28E6673" w14:textId="77777777" w:rsidTr="00DA4711">
        <w:trPr>
          <w:jc w:val="center"/>
        </w:trPr>
        <w:tc>
          <w:tcPr>
            <w:tcW w:w="9889" w:type="dxa"/>
            <w:gridSpan w:val="3"/>
            <w:shd w:val="clear" w:color="auto" w:fill="auto"/>
          </w:tcPr>
          <w:p w14:paraId="61A3C376" w14:textId="77777777" w:rsidR="00E53DCE" w:rsidRPr="00334544" w:rsidRDefault="00E53DCE" w:rsidP="006160CB">
            <w:pPr>
              <w:spacing w:before="0"/>
              <w:jc w:val="left"/>
              <w:rPr>
                <w:b/>
                <w:bCs/>
                <w:szCs w:val="24"/>
                <w:lang w:eastAsia="zh-CN"/>
              </w:rPr>
            </w:pPr>
          </w:p>
        </w:tc>
      </w:tr>
    </w:tbl>
    <w:p w14:paraId="4AD54345" w14:textId="42C15909" w:rsidR="00E13B71" w:rsidRPr="00501AA0" w:rsidRDefault="00E13B71" w:rsidP="00CD4314">
      <w:pPr>
        <w:pStyle w:val="Normalaftertitle"/>
        <w:ind w:firstLineChars="200" w:firstLine="480"/>
        <w:rPr>
          <w:lang w:eastAsia="zh-CN"/>
        </w:rPr>
      </w:pPr>
      <w:r w:rsidRPr="00501AA0">
        <w:rPr>
          <w:rFonts w:hint="eastAsia"/>
          <w:lang w:eastAsia="zh-CN"/>
        </w:rPr>
        <w:t>在</w:t>
      </w:r>
      <w:r w:rsidRPr="00501AA0">
        <w:rPr>
          <w:lang w:eastAsia="zh-CN"/>
        </w:rPr>
        <w:t>2023</w:t>
      </w:r>
      <w:r w:rsidRPr="00501AA0">
        <w:rPr>
          <w:rFonts w:hint="eastAsia"/>
          <w:lang w:eastAsia="zh-CN"/>
        </w:rPr>
        <w:t>年</w:t>
      </w:r>
      <w:r w:rsidRPr="00501AA0">
        <w:rPr>
          <w:lang w:eastAsia="zh-CN"/>
        </w:rPr>
        <w:t>3</w:t>
      </w:r>
      <w:r w:rsidRPr="00501AA0">
        <w:rPr>
          <w:rFonts w:hint="eastAsia"/>
          <w:lang w:eastAsia="zh-CN"/>
        </w:rPr>
        <w:t>月</w:t>
      </w:r>
      <w:r w:rsidRPr="00501AA0">
        <w:rPr>
          <w:lang w:eastAsia="zh-CN"/>
        </w:rPr>
        <w:t>17</w:t>
      </w:r>
      <w:r w:rsidRPr="00501AA0">
        <w:rPr>
          <w:rFonts w:hint="eastAsia"/>
          <w:lang w:eastAsia="zh-CN"/>
        </w:rPr>
        <w:t>日召开的无线电通信第</w:t>
      </w:r>
      <w:r w:rsidRPr="00501AA0">
        <w:rPr>
          <w:lang w:eastAsia="zh-CN"/>
        </w:rPr>
        <w:t>6</w:t>
      </w:r>
      <w:r w:rsidRPr="00501AA0">
        <w:rPr>
          <w:rFonts w:hint="eastAsia"/>
          <w:lang w:eastAsia="zh-CN"/>
        </w:rPr>
        <w:t>研究组会议上，研究组做出决定，寻求</w:t>
      </w:r>
      <w:r w:rsidRPr="00501AA0">
        <w:rPr>
          <w:lang w:eastAsia="zh-CN"/>
        </w:rPr>
        <w:t>以信函方式通过</w:t>
      </w:r>
      <w:r w:rsidRPr="00501AA0">
        <w:rPr>
          <w:lang w:eastAsia="zh-CN"/>
        </w:rPr>
        <w:t>11</w:t>
      </w:r>
      <w:r w:rsidRPr="00501AA0">
        <w:rPr>
          <w:rFonts w:hint="eastAsia"/>
          <w:lang w:eastAsia="zh-CN"/>
        </w:rPr>
        <w:t>项经修订的</w:t>
      </w:r>
      <w:r w:rsidRPr="00501AA0">
        <w:rPr>
          <w:lang w:eastAsia="zh-CN"/>
        </w:rPr>
        <w:t>ITU-R</w:t>
      </w:r>
      <w:r w:rsidRPr="00501AA0">
        <w:rPr>
          <w:rFonts w:hint="eastAsia"/>
          <w:lang w:eastAsia="zh-CN"/>
        </w:rPr>
        <w:t>建议书草案</w:t>
      </w:r>
      <w:r w:rsidRPr="00501AA0">
        <w:rPr>
          <w:lang w:eastAsia="zh-CN"/>
        </w:rPr>
        <w:t>（</w:t>
      </w:r>
      <w:r w:rsidRPr="00501AA0">
        <w:rPr>
          <w:lang w:eastAsia="zh-CN"/>
        </w:rPr>
        <w:t>ITU-R</w:t>
      </w:r>
      <w:r w:rsidRPr="00501AA0">
        <w:rPr>
          <w:lang w:eastAsia="zh-CN"/>
        </w:rPr>
        <w:t>第</w:t>
      </w:r>
      <w:r w:rsidRPr="00501AA0">
        <w:rPr>
          <w:lang w:eastAsia="zh-CN"/>
        </w:rPr>
        <w:t>1-8</w:t>
      </w:r>
      <w:r w:rsidRPr="00501AA0">
        <w:rPr>
          <w:lang w:eastAsia="zh-CN"/>
        </w:rPr>
        <w:t>号决议第</w:t>
      </w:r>
      <w:r w:rsidRPr="00501AA0">
        <w:rPr>
          <w:rFonts w:hint="eastAsia"/>
          <w:lang w:eastAsia="zh-CN"/>
        </w:rPr>
        <w:t>A2.6.2</w:t>
      </w:r>
      <w:r w:rsidRPr="00501AA0">
        <w:rPr>
          <w:lang w:eastAsia="zh-CN"/>
        </w:rPr>
        <w:t>段）</w:t>
      </w:r>
      <w:r w:rsidRPr="00501AA0">
        <w:rPr>
          <w:rFonts w:hint="eastAsia"/>
          <w:lang w:eastAsia="zh-CN"/>
        </w:rPr>
        <w:t>，并进一步做出决定，</w:t>
      </w:r>
      <w:r w:rsidRPr="00501AA0">
        <w:rPr>
          <w:lang w:eastAsia="zh-CN"/>
        </w:rPr>
        <w:t>采用</w:t>
      </w:r>
      <w:r w:rsidRPr="00501AA0">
        <w:rPr>
          <w:rFonts w:hint="eastAsia"/>
          <w:lang w:eastAsia="zh-CN"/>
        </w:rPr>
        <w:t>同时通过和批准的（</w:t>
      </w:r>
      <w:r w:rsidRPr="00501AA0">
        <w:rPr>
          <w:lang w:eastAsia="zh-CN"/>
        </w:rPr>
        <w:t>PSAA</w:t>
      </w:r>
      <w:r w:rsidRPr="00501AA0">
        <w:rPr>
          <w:rFonts w:hint="eastAsia"/>
          <w:lang w:eastAsia="zh-CN"/>
        </w:rPr>
        <w:t>）</w:t>
      </w:r>
      <w:r w:rsidRPr="00501AA0">
        <w:rPr>
          <w:lang w:eastAsia="zh-CN"/>
        </w:rPr>
        <w:t>程序（</w:t>
      </w:r>
      <w:r w:rsidRPr="00501AA0">
        <w:rPr>
          <w:lang w:eastAsia="zh-CN"/>
        </w:rPr>
        <w:t>ITU-R</w:t>
      </w:r>
      <w:r w:rsidRPr="00501AA0">
        <w:rPr>
          <w:lang w:eastAsia="zh-CN"/>
        </w:rPr>
        <w:t>第</w:t>
      </w:r>
      <w:r w:rsidRPr="00501AA0">
        <w:rPr>
          <w:lang w:eastAsia="zh-CN"/>
        </w:rPr>
        <w:t>1-</w:t>
      </w:r>
      <w:r w:rsidRPr="00501AA0">
        <w:rPr>
          <w:rFonts w:hint="eastAsia"/>
          <w:lang w:eastAsia="zh-CN"/>
        </w:rPr>
        <w:t>8</w:t>
      </w:r>
      <w:r w:rsidRPr="00501AA0">
        <w:rPr>
          <w:lang w:eastAsia="zh-CN"/>
        </w:rPr>
        <w:t>号决议第</w:t>
      </w:r>
      <w:r w:rsidRPr="00501AA0">
        <w:rPr>
          <w:rFonts w:cs="SimSun" w:hint="eastAsia"/>
          <w:lang w:eastAsia="zh-CN"/>
        </w:rPr>
        <w:t>A2.6.2.4</w:t>
      </w:r>
      <w:r w:rsidRPr="00501AA0">
        <w:rPr>
          <w:lang w:eastAsia="zh-CN"/>
        </w:rPr>
        <w:t>段）。建议书</w:t>
      </w:r>
      <w:r w:rsidRPr="00501AA0">
        <w:rPr>
          <w:rFonts w:hint="eastAsia"/>
          <w:lang w:eastAsia="zh-CN"/>
        </w:rPr>
        <w:t>草案的标题和摘要见本函附件</w:t>
      </w:r>
      <w:r w:rsidRPr="00501AA0">
        <w:rPr>
          <w:lang w:eastAsia="zh-CN"/>
        </w:rPr>
        <w:t>。</w:t>
      </w:r>
      <w:r w:rsidRPr="00501AA0">
        <w:rPr>
          <w:rFonts w:hint="eastAsia"/>
          <w:lang w:eastAsia="zh-CN"/>
        </w:rPr>
        <w:t>请反对</w:t>
      </w:r>
      <w:r w:rsidR="00E12238" w:rsidRPr="00501AA0">
        <w:rPr>
          <w:rFonts w:hint="eastAsia"/>
          <w:lang w:eastAsia="zh-CN"/>
        </w:rPr>
        <w:t>通过</w:t>
      </w:r>
      <w:r w:rsidRPr="00501AA0">
        <w:rPr>
          <w:rFonts w:hint="eastAsia"/>
          <w:lang w:eastAsia="zh-CN"/>
        </w:rPr>
        <w:t>某建议书草案的成员国向主任和研究组主席阐明反对原因。</w:t>
      </w:r>
    </w:p>
    <w:p w14:paraId="3E05685F" w14:textId="24436034" w:rsidR="00E13B71" w:rsidRPr="00501AA0" w:rsidRDefault="00E13B71" w:rsidP="00DA784C">
      <w:pPr>
        <w:ind w:firstLineChars="200" w:firstLine="480"/>
        <w:rPr>
          <w:lang w:eastAsia="zh-CN"/>
        </w:rPr>
      </w:pPr>
      <w:r w:rsidRPr="00501AA0">
        <w:rPr>
          <w:lang w:eastAsia="zh-CN"/>
        </w:rPr>
        <w:t>审议期将持续</w:t>
      </w:r>
      <w:r w:rsidRPr="00501AA0">
        <w:rPr>
          <w:rFonts w:hint="eastAsia"/>
          <w:lang w:eastAsia="zh-CN"/>
        </w:rPr>
        <w:t>2</w:t>
      </w:r>
      <w:r w:rsidRPr="00501AA0">
        <w:rPr>
          <w:lang w:eastAsia="zh-CN"/>
        </w:rPr>
        <w:t>个月，于</w:t>
      </w:r>
      <w:r w:rsidRPr="00501AA0">
        <w:rPr>
          <w:u w:val="single"/>
          <w:lang w:eastAsia="zh-CN"/>
        </w:rPr>
        <w:t>2023</w:t>
      </w:r>
      <w:r w:rsidRPr="00501AA0">
        <w:rPr>
          <w:u w:val="single"/>
          <w:lang w:eastAsia="zh-CN"/>
        </w:rPr>
        <w:t>年</w:t>
      </w:r>
      <w:r w:rsidRPr="00501AA0">
        <w:rPr>
          <w:u w:val="single"/>
          <w:lang w:eastAsia="zh-CN"/>
        </w:rPr>
        <w:t>5</w:t>
      </w:r>
      <w:r w:rsidRPr="00501AA0">
        <w:rPr>
          <w:u w:val="single"/>
          <w:lang w:eastAsia="zh-CN"/>
        </w:rPr>
        <w:t>月</w:t>
      </w:r>
      <w:r w:rsidRPr="00501AA0">
        <w:rPr>
          <w:u w:val="single"/>
          <w:lang w:eastAsia="zh-CN"/>
        </w:rPr>
        <w:t>2</w:t>
      </w:r>
      <w:r w:rsidR="009157AF">
        <w:rPr>
          <w:u w:val="single"/>
          <w:lang w:eastAsia="zh-CN"/>
        </w:rPr>
        <w:t>8</w:t>
      </w:r>
      <w:r w:rsidRPr="00501AA0">
        <w:rPr>
          <w:u w:val="single"/>
          <w:lang w:eastAsia="zh-CN"/>
        </w:rPr>
        <w:t>日</w:t>
      </w:r>
      <w:r w:rsidRPr="00501AA0">
        <w:rPr>
          <w:lang w:eastAsia="zh-CN"/>
        </w:rPr>
        <w:t>结束。如在此期间未收到成员国的反对意见，则</w:t>
      </w:r>
      <w:r w:rsidRPr="00501AA0">
        <w:rPr>
          <w:rFonts w:hint="eastAsia"/>
          <w:lang w:eastAsia="zh-CN"/>
        </w:rPr>
        <w:t>须</w:t>
      </w:r>
      <w:r w:rsidRPr="00501AA0">
        <w:rPr>
          <w:lang w:eastAsia="zh-CN"/>
        </w:rPr>
        <w:t>认为第</w:t>
      </w:r>
      <w:r w:rsidRPr="00501AA0">
        <w:rPr>
          <w:lang w:eastAsia="zh-CN"/>
        </w:rPr>
        <w:t>6</w:t>
      </w:r>
      <w:r w:rsidRPr="00501AA0">
        <w:rPr>
          <w:lang w:eastAsia="zh-CN"/>
        </w:rPr>
        <w:t>研究组已通过建议书草案。此外，由于采用了</w:t>
      </w:r>
      <w:r w:rsidRPr="00501AA0">
        <w:rPr>
          <w:lang w:eastAsia="zh-CN"/>
        </w:rPr>
        <w:t>PSAA</w:t>
      </w:r>
      <w:r w:rsidRPr="00501AA0">
        <w:rPr>
          <w:lang w:eastAsia="zh-CN"/>
        </w:rPr>
        <w:t>程序，亦</w:t>
      </w:r>
      <w:r w:rsidR="00E12238" w:rsidRPr="00501AA0">
        <w:rPr>
          <w:rFonts w:hint="eastAsia"/>
          <w:lang w:eastAsia="zh-CN"/>
        </w:rPr>
        <w:t>须</w:t>
      </w:r>
      <w:r w:rsidRPr="00501AA0">
        <w:rPr>
          <w:lang w:eastAsia="zh-CN"/>
        </w:rPr>
        <w:t>认为建议书草案已获得批准。</w:t>
      </w:r>
    </w:p>
    <w:p w14:paraId="7081CB17" w14:textId="5DE472B1" w:rsidR="00E13B71" w:rsidRPr="00501AA0" w:rsidRDefault="00E13B71" w:rsidP="00DA784C">
      <w:pPr>
        <w:ind w:firstLineChars="200" w:firstLine="480"/>
      </w:pPr>
      <w:r w:rsidRPr="00501AA0">
        <w:rPr>
          <w:rFonts w:hint="eastAsia"/>
        </w:rPr>
        <w:t>在上述截止期限之后，将</w:t>
      </w:r>
      <w:r w:rsidRPr="00501AA0">
        <w:rPr>
          <w:rFonts w:hint="eastAsia"/>
          <w:lang w:eastAsia="zh-CN"/>
        </w:rPr>
        <w:t>在一</w:t>
      </w:r>
      <w:r w:rsidRPr="00501AA0">
        <w:rPr>
          <w:rFonts w:hint="eastAsia"/>
        </w:rPr>
        <w:t>行政通函</w:t>
      </w:r>
      <w:r w:rsidRPr="00501AA0">
        <w:rPr>
          <w:rFonts w:hint="eastAsia"/>
          <w:lang w:eastAsia="zh-CN"/>
        </w:rPr>
        <w:t>中宣布上述程序</w:t>
      </w:r>
      <w:r w:rsidRPr="00501AA0">
        <w:rPr>
          <w:rFonts w:hint="eastAsia"/>
        </w:rPr>
        <w:t>的结果，并尽可能快地出版已经批准的建议书（见</w:t>
      </w:r>
      <w:hyperlink r:id="rId8" w:history="1">
        <w:r w:rsidRPr="00501AA0">
          <w:rPr>
            <w:color w:val="0000FF"/>
            <w:u w:val="single"/>
          </w:rPr>
          <w:t>http://www.itu.int/pub/R-REC</w:t>
        </w:r>
      </w:hyperlink>
      <w:r w:rsidRPr="00501AA0">
        <w:rPr>
          <w:rFonts w:hint="eastAsia"/>
        </w:rPr>
        <w:t>）。</w:t>
      </w:r>
    </w:p>
    <w:p w14:paraId="496A70B5" w14:textId="1372A912" w:rsidR="00CD4314" w:rsidRPr="00501AA0" w:rsidRDefault="00CD4314" w:rsidP="00CD4314">
      <w:pPr>
        <w:tabs>
          <w:tab w:val="clear" w:pos="794"/>
          <w:tab w:val="clear" w:pos="1191"/>
          <w:tab w:val="clear" w:pos="1588"/>
          <w:tab w:val="clear" w:pos="1985"/>
        </w:tabs>
        <w:overflowPunct/>
        <w:autoSpaceDE/>
        <w:autoSpaceDN/>
        <w:adjustRightInd/>
        <w:spacing w:before="0" w:line="240" w:lineRule="auto"/>
        <w:jc w:val="left"/>
        <w:textAlignment w:val="auto"/>
      </w:pPr>
      <w:r w:rsidRPr="00501AA0">
        <w:br w:type="page"/>
      </w:r>
    </w:p>
    <w:p w14:paraId="3E59359B" w14:textId="77777777" w:rsidR="00E13B71" w:rsidRPr="00501AA0" w:rsidRDefault="00E13B71" w:rsidP="00E13B71">
      <w:pPr>
        <w:pageBreakBefore/>
        <w:spacing w:before="120" w:line="240" w:lineRule="auto"/>
        <w:ind w:firstLineChars="200" w:firstLine="480"/>
        <w:rPr>
          <w:lang w:eastAsia="zh-CN"/>
        </w:rPr>
      </w:pPr>
      <w:r w:rsidRPr="00501AA0">
        <w:rPr>
          <w:rFonts w:hint="eastAsia"/>
          <w:lang w:eastAsia="zh-CN"/>
        </w:rPr>
        <w:lastRenderedPageBreak/>
        <w:t>如有国际电联成员组织了解自身或其他组织拥有涉及本函所提及的建议书草案的全部或部分内容的专利，请务必尽快向秘书处通报这一信息。</w:t>
      </w:r>
      <w:r w:rsidRPr="00501AA0">
        <w:rPr>
          <w:lang w:eastAsia="zh-CN"/>
        </w:rPr>
        <w:t>ITU-T/ITU-R/ISO/IEC</w:t>
      </w:r>
      <w:r w:rsidRPr="00501AA0">
        <w:rPr>
          <w:rFonts w:hint="eastAsia"/>
          <w:lang w:eastAsia="zh-CN"/>
        </w:rPr>
        <w:t>通用专利政策见：</w:t>
      </w:r>
      <w:hyperlink r:id="rId9" w:history="1">
        <w:r w:rsidRPr="00501AA0">
          <w:rPr>
            <w:color w:val="0000FF"/>
            <w:szCs w:val="24"/>
            <w:u w:val="single"/>
            <w:lang w:val="fr-FR" w:eastAsia="zh-CN"/>
          </w:rPr>
          <w:t>http://www.itu.int/en/ITU-T/ipr/Pages/policy.aspx</w:t>
        </w:r>
      </w:hyperlink>
      <w:r w:rsidRPr="00501AA0">
        <w:rPr>
          <w:rFonts w:hint="eastAsia"/>
          <w:lang w:eastAsia="zh-CN"/>
        </w:rPr>
        <w:t>。</w:t>
      </w:r>
    </w:p>
    <w:p w14:paraId="7F6A45B5" w14:textId="77777777" w:rsidR="00E13B71" w:rsidRPr="00501AA0" w:rsidRDefault="00E13B71" w:rsidP="00E321CE">
      <w:pPr>
        <w:spacing w:before="1200" w:line="240" w:lineRule="auto"/>
        <w:jc w:val="left"/>
        <w:rPr>
          <w:rFonts w:eastAsiaTheme="majorEastAsia"/>
          <w:szCs w:val="24"/>
          <w:lang w:eastAsia="zh-CN"/>
        </w:rPr>
      </w:pPr>
      <w:r w:rsidRPr="00501AA0">
        <w:rPr>
          <w:rFonts w:eastAsiaTheme="majorEastAsia" w:hint="eastAsia"/>
          <w:szCs w:val="24"/>
          <w:lang w:eastAsia="zh-CN"/>
        </w:rPr>
        <w:t>主任</w:t>
      </w:r>
      <w:r w:rsidRPr="00AB2C7F">
        <w:rPr>
          <w:rFonts w:eastAsiaTheme="majorEastAsia"/>
          <w:szCs w:val="24"/>
          <w:lang w:eastAsia="zh-CN"/>
        </w:rPr>
        <w:br/>
      </w:r>
      <w:r w:rsidRPr="00501AA0">
        <w:rPr>
          <w:color w:val="000000"/>
          <w:lang w:eastAsia="zh-CN"/>
        </w:rPr>
        <w:t>马里奥</w:t>
      </w:r>
      <w:r w:rsidRPr="00501AA0">
        <w:rPr>
          <w:color w:val="000000"/>
          <w:lang w:eastAsia="zh-CN"/>
        </w:rPr>
        <w:t>·</w:t>
      </w:r>
      <w:r w:rsidRPr="00501AA0">
        <w:rPr>
          <w:color w:val="000000"/>
          <w:lang w:eastAsia="zh-CN"/>
        </w:rPr>
        <w:t>马尼维</w:t>
      </w:r>
      <w:r w:rsidRPr="00501AA0">
        <w:rPr>
          <w:rFonts w:hint="eastAsia"/>
          <w:color w:val="000000"/>
          <w:lang w:eastAsia="zh-CN"/>
        </w:rPr>
        <w:t>奇</w:t>
      </w:r>
    </w:p>
    <w:p w14:paraId="2B013F1F" w14:textId="5810920A" w:rsidR="00E13B71" w:rsidRPr="00501AA0" w:rsidRDefault="00E13B71" w:rsidP="00307AB2">
      <w:pPr>
        <w:spacing w:before="2160" w:line="240" w:lineRule="auto"/>
        <w:rPr>
          <w:lang w:eastAsia="zh-CN"/>
        </w:rPr>
      </w:pPr>
      <w:r w:rsidRPr="00501AA0">
        <w:rPr>
          <w:rFonts w:hint="eastAsia"/>
          <w:b/>
          <w:lang w:eastAsia="zh-CN"/>
        </w:rPr>
        <w:t>附件：</w:t>
      </w:r>
      <w:r w:rsidRPr="00501AA0">
        <w:rPr>
          <w:rFonts w:hint="eastAsia"/>
          <w:lang w:eastAsia="zh-CN"/>
        </w:rPr>
        <w:t>建议书草案的标题和摘要</w:t>
      </w:r>
    </w:p>
    <w:p w14:paraId="34B00B93" w14:textId="037C80F3" w:rsidR="00E13B71" w:rsidRPr="00501AA0" w:rsidRDefault="00E13B71" w:rsidP="00B169C5">
      <w:pPr>
        <w:spacing w:before="600" w:line="240" w:lineRule="auto"/>
        <w:ind w:left="794" w:hanging="794"/>
        <w:rPr>
          <w:lang w:eastAsia="zh-CN"/>
        </w:rPr>
      </w:pPr>
      <w:r w:rsidRPr="00501AA0">
        <w:rPr>
          <w:rFonts w:hint="eastAsia"/>
          <w:b/>
          <w:bCs/>
          <w:lang w:eastAsia="zh-CN"/>
        </w:rPr>
        <w:t>文件：</w:t>
      </w:r>
      <w:r w:rsidR="00CD4314" w:rsidRPr="00501AA0">
        <w:rPr>
          <w:b/>
          <w:bCs/>
          <w:lang w:eastAsia="zh-CN"/>
        </w:rPr>
        <w:tab/>
      </w:r>
      <w:r w:rsidRPr="00501AA0">
        <w:rPr>
          <w:rFonts w:cstheme="minorHAnsi"/>
          <w:szCs w:val="24"/>
          <w:lang w:val="en-GB"/>
        </w:rPr>
        <w:t>6/305</w:t>
      </w:r>
      <w:r w:rsidRPr="00501AA0">
        <w:rPr>
          <w:rFonts w:cstheme="minorHAnsi" w:hint="eastAsia"/>
          <w:szCs w:val="24"/>
          <w:lang w:val="en-GB" w:eastAsia="zh-CN"/>
        </w:rPr>
        <w:t>、</w:t>
      </w:r>
      <w:r w:rsidRPr="00501AA0">
        <w:rPr>
          <w:rStyle w:val="href"/>
        </w:rPr>
        <w:t>6/311</w:t>
      </w:r>
      <w:r w:rsidRPr="00501AA0">
        <w:rPr>
          <w:rStyle w:val="href"/>
          <w:rFonts w:hint="eastAsia"/>
          <w:lang w:eastAsia="zh-CN"/>
        </w:rPr>
        <w:t>、</w:t>
      </w:r>
      <w:r w:rsidRPr="00501AA0">
        <w:rPr>
          <w:bCs/>
          <w:lang w:eastAsia="zh-CN"/>
        </w:rPr>
        <w:t>6/312</w:t>
      </w:r>
      <w:r w:rsidRPr="00501AA0">
        <w:rPr>
          <w:rFonts w:hint="eastAsia"/>
          <w:bCs/>
          <w:lang w:eastAsia="zh-CN"/>
        </w:rPr>
        <w:t>、</w:t>
      </w:r>
      <w:r w:rsidR="000B4E78">
        <w:rPr>
          <w:rFonts w:hint="eastAsia"/>
          <w:bCs/>
          <w:lang w:eastAsia="zh-CN"/>
        </w:rPr>
        <w:t>6/</w:t>
      </w:r>
      <w:r w:rsidRPr="00501AA0">
        <w:rPr>
          <w:lang w:eastAsia="ja-JP"/>
        </w:rPr>
        <w:t>314(Rev 1)</w:t>
      </w:r>
      <w:r w:rsidRPr="00501AA0">
        <w:rPr>
          <w:rFonts w:hint="eastAsia"/>
          <w:lang w:eastAsia="zh-CN"/>
        </w:rPr>
        <w:t>、</w:t>
      </w:r>
      <w:r w:rsidRPr="00501AA0">
        <w:rPr>
          <w:lang w:eastAsia="ja-JP"/>
        </w:rPr>
        <w:t>6/315</w:t>
      </w:r>
      <w:r w:rsidRPr="00501AA0">
        <w:rPr>
          <w:rFonts w:hint="eastAsia"/>
          <w:lang w:eastAsia="zh-CN"/>
        </w:rPr>
        <w:t>、</w:t>
      </w:r>
      <w:r w:rsidRPr="00501AA0">
        <w:rPr>
          <w:lang w:eastAsia="ja-JP"/>
        </w:rPr>
        <w:t>6/327</w:t>
      </w:r>
      <w:r w:rsidRPr="00501AA0">
        <w:rPr>
          <w:rFonts w:hint="eastAsia"/>
          <w:lang w:eastAsia="zh-CN"/>
        </w:rPr>
        <w:t>、</w:t>
      </w:r>
      <w:r w:rsidRPr="00501AA0">
        <w:rPr>
          <w:lang w:eastAsia="ja-JP"/>
        </w:rPr>
        <w:t>6/330</w:t>
      </w:r>
      <w:r w:rsidRPr="00501AA0">
        <w:rPr>
          <w:rFonts w:hint="eastAsia"/>
          <w:lang w:eastAsia="zh-CN"/>
        </w:rPr>
        <w:t>、</w:t>
      </w:r>
      <w:r w:rsidRPr="00501AA0">
        <w:rPr>
          <w:lang w:eastAsia="ja-JP"/>
        </w:rPr>
        <w:t>6/332</w:t>
      </w:r>
      <w:r w:rsidRPr="00501AA0">
        <w:rPr>
          <w:rFonts w:hint="eastAsia"/>
          <w:lang w:eastAsia="zh-CN"/>
        </w:rPr>
        <w:t>、</w:t>
      </w:r>
      <w:r w:rsidRPr="00501AA0">
        <w:rPr>
          <w:lang w:eastAsia="ja-JP"/>
        </w:rPr>
        <w:t>6/333(Rev.1)</w:t>
      </w:r>
      <w:r w:rsidRPr="00501AA0">
        <w:rPr>
          <w:rFonts w:hint="eastAsia"/>
          <w:lang w:eastAsia="zh-CN"/>
        </w:rPr>
        <w:t>、</w:t>
      </w:r>
      <w:r w:rsidRPr="00501AA0">
        <w:rPr>
          <w:lang w:eastAsia="ja-JP"/>
        </w:rPr>
        <w:t>6/334</w:t>
      </w:r>
      <w:r w:rsidRPr="00501AA0">
        <w:rPr>
          <w:rFonts w:hint="eastAsia"/>
          <w:lang w:eastAsia="zh-CN"/>
        </w:rPr>
        <w:t>、</w:t>
      </w:r>
      <w:r w:rsidRPr="00501AA0">
        <w:rPr>
          <w:lang w:eastAsia="ja-JP"/>
        </w:rPr>
        <w:t>6/337</w:t>
      </w:r>
      <w:r w:rsidRPr="00501AA0">
        <w:rPr>
          <w:rFonts w:hint="eastAsia"/>
          <w:lang w:eastAsia="zh-CN"/>
        </w:rPr>
        <w:t>号文件</w:t>
      </w:r>
    </w:p>
    <w:p w14:paraId="60B8CEB5" w14:textId="433DEEA7" w:rsidR="00E13B71" w:rsidRPr="00501AA0" w:rsidRDefault="00E13B71" w:rsidP="000A596E">
      <w:pPr>
        <w:spacing w:before="120" w:line="240" w:lineRule="auto"/>
        <w:ind w:firstLineChars="200" w:firstLine="480"/>
        <w:rPr>
          <w:rStyle w:val="Hyperlink"/>
          <w:szCs w:val="24"/>
        </w:rPr>
      </w:pPr>
      <w:r w:rsidRPr="00501AA0">
        <w:rPr>
          <w:rFonts w:hint="eastAsia"/>
          <w:lang w:eastAsia="zh-CN"/>
        </w:rPr>
        <w:t>以下网站提供这些文件的电子版：</w:t>
      </w:r>
      <w:hyperlink r:id="rId10" w:history="1">
        <w:r w:rsidRPr="00501AA0">
          <w:rPr>
            <w:rStyle w:val="Hyperlink"/>
            <w:szCs w:val="24"/>
          </w:rPr>
          <w:t>https://www.itu.int/md/R19-SG06-C/en</w:t>
        </w:r>
      </w:hyperlink>
    </w:p>
    <w:p w14:paraId="39F96019" w14:textId="77777777" w:rsidR="00D17B69" w:rsidRPr="00501AA0" w:rsidRDefault="00D17B69" w:rsidP="00E13B71">
      <w:pPr>
        <w:spacing w:before="120" w:line="240" w:lineRule="auto"/>
        <w:rPr>
          <w:lang w:eastAsia="zh-CN"/>
        </w:rPr>
      </w:pPr>
    </w:p>
    <w:p w14:paraId="2CDEDA76" w14:textId="77777777" w:rsidR="00E13B71" w:rsidRPr="00501AA0" w:rsidRDefault="00E13B71" w:rsidP="00E13B71">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501AA0">
        <w:rPr>
          <w:sz w:val="18"/>
          <w:szCs w:val="18"/>
          <w:lang w:eastAsia="zh-CN"/>
        </w:rPr>
        <w:br w:type="page"/>
      </w:r>
    </w:p>
    <w:p w14:paraId="7C6F9923" w14:textId="2EE87A59" w:rsidR="00E13B71" w:rsidRPr="00501AA0" w:rsidRDefault="00E13B71" w:rsidP="00E13B71">
      <w:pPr>
        <w:pStyle w:val="AnnexNoTitle"/>
        <w:rPr>
          <w:sz w:val="28"/>
          <w:szCs w:val="28"/>
          <w:lang w:eastAsia="zh-CN"/>
        </w:rPr>
      </w:pPr>
      <w:r w:rsidRPr="00501AA0">
        <w:rPr>
          <w:rFonts w:hint="eastAsia"/>
          <w:sz w:val="28"/>
          <w:szCs w:val="28"/>
          <w:lang w:eastAsia="zh-CN"/>
        </w:rPr>
        <w:lastRenderedPageBreak/>
        <w:t>附件</w:t>
      </w:r>
      <w:r w:rsidRPr="00501AA0">
        <w:rPr>
          <w:sz w:val="28"/>
          <w:szCs w:val="28"/>
          <w:lang w:eastAsia="zh-CN"/>
        </w:rPr>
        <w:br/>
      </w:r>
      <w:r w:rsidRPr="00501AA0">
        <w:rPr>
          <w:sz w:val="28"/>
          <w:szCs w:val="28"/>
          <w:lang w:eastAsia="zh-CN"/>
        </w:rPr>
        <w:br/>
      </w:r>
      <w:r w:rsidRPr="00501AA0">
        <w:rPr>
          <w:rFonts w:hint="eastAsia"/>
          <w:sz w:val="28"/>
          <w:szCs w:val="28"/>
          <w:lang w:eastAsia="zh-CN"/>
        </w:rPr>
        <w:t>建议书草案的标题和摘要</w:t>
      </w:r>
    </w:p>
    <w:p w14:paraId="6052BD5D" w14:textId="6BF8C2C9" w:rsidR="00E13B71" w:rsidRPr="00501AA0" w:rsidRDefault="00E13B71" w:rsidP="00E13B71">
      <w:pPr>
        <w:tabs>
          <w:tab w:val="right" w:pos="9639"/>
        </w:tabs>
        <w:spacing w:before="480" w:line="240" w:lineRule="auto"/>
        <w:rPr>
          <w:rFonts w:cstheme="minorHAnsi"/>
          <w:szCs w:val="24"/>
          <w:lang w:eastAsia="zh-CN"/>
        </w:rPr>
      </w:pPr>
      <w:r w:rsidRPr="00501AA0">
        <w:rPr>
          <w:rFonts w:eastAsia="Times New Roman"/>
          <w:u w:val="single"/>
          <w:lang w:eastAsia="zh-CN"/>
        </w:rPr>
        <w:t>ITU-R</w:t>
      </w:r>
      <w:r w:rsidRPr="00501AA0">
        <w:rPr>
          <w:rFonts w:hint="eastAsia"/>
          <w:u w:val="single"/>
          <w:lang w:eastAsia="zh-CN"/>
        </w:rPr>
        <w:t xml:space="preserve"> </w:t>
      </w:r>
      <w:r w:rsidR="00D17B69" w:rsidRPr="00501AA0">
        <w:rPr>
          <w:rFonts w:cstheme="minorHAnsi"/>
          <w:szCs w:val="24"/>
          <w:u w:val="single"/>
          <w:lang w:eastAsia="zh-CN"/>
        </w:rPr>
        <w:t>BT</w:t>
      </w:r>
      <w:r w:rsidRPr="00501AA0">
        <w:rPr>
          <w:rFonts w:cstheme="minorHAnsi"/>
          <w:szCs w:val="24"/>
          <w:u w:val="single"/>
          <w:lang w:eastAsia="zh-CN"/>
        </w:rPr>
        <w:t>.</w:t>
      </w:r>
      <w:r w:rsidR="00D17B69" w:rsidRPr="00501AA0">
        <w:rPr>
          <w:rFonts w:cstheme="minorHAnsi"/>
          <w:szCs w:val="24"/>
          <w:u w:val="single"/>
          <w:lang w:eastAsia="zh-CN"/>
        </w:rPr>
        <w:t>500</w:t>
      </w:r>
      <w:r w:rsidRPr="00501AA0">
        <w:rPr>
          <w:rFonts w:cstheme="minorHAnsi"/>
          <w:szCs w:val="24"/>
          <w:u w:val="single"/>
          <w:lang w:eastAsia="zh-CN"/>
        </w:rPr>
        <w:t>-</w:t>
      </w:r>
      <w:r w:rsidR="00D17B69" w:rsidRPr="00501AA0">
        <w:rPr>
          <w:rFonts w:cstheme="minorHAnsi"/>
          <w:szCs w:val="24"/>
          <w:u w:val="single"/>
          <w:lang w:eastAsia="zh-CN"/>
        </w:rPr>
        <w:t>14</w:t>
      </w:r>
      <w:r w:rsidRPr="00501AA0">
        <w:rPr>
          <w:rFonts w:hint="eastAsia"/>
          <w:u w:val="single"/>
          <w:lang w:eastAsia="zh-CN"/>
        </w:rPr>
        <w:t>建议书修订草案</w:t>
      </w:r>
      <w:r w:rsidRPr="00501AA0">
        <w:rPr>
          <w:rFonts w:cstheme="minorHAnsi"/>
          <w:szCs w:val="24"/>
          <w:lang w:eastAsia="zh-CN"/>
        </w:rPr>
        <w:tab/>
      </w:r>
      <w:r w:rsidR="00D17B69" w:rsidRPr="00501AA0">
        <w:rPr>
          <w:rFonts w:cstheme="minorHAnsi"/>
          <w:szCs w:val="24"/>
          <w:lang w:eastAsia="zh-CN"/>
        </w:rPr>
        <w:t>6</w:t>
      </w:r>
      <w:r w:rsidRPr="00501AA0">
        <w:rPr>
          <w:rFonts w:cstheme="minorHAnsi"/>
          <w:szCs w:val="24"/>
          <w:lang w:eastAsia="zh-CN"/>
        </w:rPr>
        <w:t>/</w:t>
      </w:r>
      <w:r w:rsidR="00D17B69" w:rsidRPr="00501AA0">
        <w:rPr>
          <w:rFonts w:cstheme="minorHAnsi"/>
          <w:szCs w:val="24"/>
          <w:lang w:eastAsia="zh-CN"/>
        </w:rPr>
        <w:t>305</w:t>
      </w:r>
      <w:r w:rsidRPr="00501AA0">
        <w:rPr>
          <w:rFonts w:cstheme="minorHAnsi" w:hint="eastAsia"/>
          <w:szCs w:val="24"/>
          <w:lang w:eastAsia="zh-CN"/>
        </w:rPr>
        <w:t>号文件</w:t>
      </w:r>
    </w:p>
    <w:p w14:paraId="6137771E" w14:textId="3A339D0A" w:rsidR="00E13B71" w:rsidRPr="00501AA0" w:rsidRDefault="00D17B69" w:rsidP="00E13B71">
      <w:pPr>
        <w:tabs>
          <w:tab w:val="right" w:pos="9639"/>
        </w:tabs>
        <w:spacing w:before="360" w:line="240" w:lineRule="auto"/>
        <w:jc w:val="center"/>
        <w:rPr>
          <w:rFonts w:eastAsia="MS Mincho" w:cstheme="minorHAnsi"/>
          <w:b/>
          <w:sz w:val="28"/>
          <w:szCs w:val="28"/>
          <w:lang w:eastAsia="zh-CN"/>
        </w:rPr>
      </w:pPr>
      <w:r w:rsidRPr="00501AA0">
        <w:rPr>
          <w:b/>
          <w:bCs/>
          <w:lang w:eastAsia="zh-CN"/>
        </w:rPr>
        <w:t>电视图像质量的主观评价方法</w:t>
      </w:r>
    </w:p>
    <w:p w14:paraId="5BC9D9CA" w14:textId="3970AA17" w:rsidR="00AB18B2" w:rsidRPr="00501AA0" w:rsidRDefault="00AB18B2" w:rsidP="00AB18B2">
      <w:pPr>
        <w:overflowPunct/>
        <w:autoSpaceDE/>
        <w:autoSpaceDN/>
        <w:adjustRightInd/>
        <w:spacing w:after="120"/>
        <w:ind w:firstLineChars="200" w:firstLine="480"/>
        <w:textAlignment w:val="auto"/>
        <w:rPr>
          <w:rFonts w:eastAsia="SimSun" w:cs="Times New Roman"/>
          <w:lang w:eastAsia="zh-CN"/>
        </w:rPr>
      </w:pPr>
      <w:r w:rsidRPr="00501AA0">
        <w:rPr>
          <w:rFonts w:eastAsia="SimSun" w:cs="Times New Roman" w:hint="eastAsia"/>
          <w:lang w:eastAsia="zh-CN"/>
        </w:rPr>
        <w:t>本修订草案</w:t>
      </w:r>
      <w:r w:rsidR="003D6216" w:rsidRPr="00501AA0">
        <w:rPr>
          <w:rFonts w:eastAsia="SimSun" w:cs="Times New Roman" w:hint="eastAsia"/>
          <w:lang w:eastAsia="zh-CN"/>
        </w:rPr>
        <w:t>增加</w:t>
      </w:r>
      <w:r w:rsidRPr="00501AA0">
        <w:rPr>
          <w:rFonts w:eastAsia="SimSun" w:cs="Times New Roman" w:hint="eastAsia"/>
          <w:lang w:eastAsia="zh-CN"/>
        </w:rPr>
        <w:t>了一种新的</w:t>
      </w:r>
      <w:r w:rsidR="003A0D4A" w:rsidRPr="00501AA0">
        <w:rPr>
          <w:rFonts w:eastAsia="SimSun" w:cs="Times New Roman" w:hint="eastAsia"/>
          <w:lang w:eastAsia="zh-CN"/>
        </w:rPr>
        <w:t>显示</w:t>
      </w:r>
      <w:r w:rsidRPr="00501AA0">
        <w:rPr>
          <w:rFonts w:eastAsia="SimSun" w:cs="Times New Roman" w:hint="eastAsia"/>
          <w:lang w:eastAsia="zh-CN"/>
        </w:rPr>
        <w:t>方法，并将所有</w:t>
      </w:r>
      <w:r w:rsidR="003A0D4A" w:rsidRPr="00501AA0">
        <w:rPr>
          <w:rFonts w:eastAsia="SimSun" w:cs="Times New Roman" w:hint="eastAsia"/>
          <w:lang w:eastAsia="zh-CN"/>
        </w:rPr>
        <w:t>显示</w:t>
      </w:r>
      <w:r w:rsidRPr="00501AA0">
        <w:rPr>
          <w:rFonts w:eastAsia="SimSun" w:cs="Times New Roman" w:hint="eastAsia"/>
          <w:lang w:eastAsia="zh-CN"/>
        </w:rPr>
        <w:t>方法的描述纳入一个章节</w:t>
      </w:r>
      <w:r w:rsidR="003A0D4A" w:rsidRPr="00501AA0">
        <w:rPr>
          <w:rFonts w:eastAsia="SimSun" w:cs="Times New Roman" w:hint="eastAsia"/>
          <w:lang w:eastAsia="zh-CN"/>
        </w:rPr>
        <w:t>中</w:t>
      </w:r>
      <w:r w:rsidRPr="00501AA0">
        <w:rPr>
          <w:rFonts w:eastAsia="SimSun" w:cs="Times New Roman" w:hint="eastAsia"/>
          <w:lang w:eastAsia="zh-CN"/>
        </w:rPr>
        <w:t>。</w:t>
      </w:r>
    </w:p>
    <w:p w14:paraId="7D7CD28E" w14:textId="3B7430B7" w:rsidR="00AB18B2" w:rsidRPr="00501AA0" w:rsidRDefault="00AB18B2" w:rsidP="00AB18B2">
      <w:pPr>
        <w:overflowPunct/>
        <w:autoSpaceDE/>
        <w:autoSpaceDN/>
        <w:adjustRightInd/>
        <w:spacing w:after="120"/>
        <w:ind w:firstLineChars="200" w:firstLine="480"/>
        <w:textAlignment w:val="auto"/>
        <w:rPr>
          <w:rFonts w:eastAsia="SimSun" w:cs="Times New Roman"/>
          <w:lang w:eastAsia="zh-CN"/>
        </w:rPr>
      </w:pPr>
      <w:r w:rsidRPr="00501AA0">
        <w:rPr>
          <w:rFonts w:eastAsia="SimSun" w:cs="Times New Roman" w:hint="eastAsia"/>
          <w:lang w:eastAsia="zh-CN"/>
        </w:rPr>
        <w:t>此外，</w:t>
      </w:r>
      <w:r w:rsidR="001D5737" w:rsidRPr="00501AA0">
        <w:rPr>
          <w:rFonts w:eastAsia="SimSun" w:cs="Times New Roman" w:hint="eastAsia"/>
          <w:lang w:eastAsia="zh-CN"/>
        </w:rPr>
        <w:t>本</w:t>
      </w:r>
      <w:r w:rsidRPr="00501AA0">
        <w:rPr>
          <w:rFonts w:eastAsia="SimSun" w:cs="Times New Roman" w:hint="eastAsia"/>
          <w:lang w:eastAsia="zh-CN"/>
        </w:rPr>
        <w:t>修订统一了整个建议</w:t>
      </w:r>
      <w:r w:rsidR="003A0D4A" w:rsidRPr="00501AA0">
        <w:rPr>
          <w:rFonts w:eastAsia="SimSun" w:cs="Times New Roman" w:hint="eastAsia"/>
          <w:lang w:eastAsia="zh-CN"/>
        </w:rPr>
        <w:t>书</w:t>
      </w:r>
      <w:r w:rsidRPr="00501AA0">
        <w:rPr>
          <w:rFonts w:eastAsia="SimSun" w:cs="Times New Roman" w:hint="eastAsia"/>
          <w:lang w:eastAsia="zh-CN"/>
        </w:rPr>
        <w:t>中使用的术语。</w:t>
      </w:r>
    </w:p>
    <w:p w14:paraId="04780AF3" w14:textId="56E4341B" w:rsidR="00D17B69" w:rsidRPr="00501AA0" w:rsidRDefault="00D17B69" w:rsidP="00162564">
      <w:pPr>
        <w:tabs>
          <w:tab w:val="left" w:pos="8266"/>
        </w:tabs>
        <w:spacing w:before="480"/>
        <w:rPr>
          <w:rStyle w:val="href"/>
          <w:lang w:eastAsia="zh-CN"/>
        </w:rPr>
      </w:pPr>
      <w:r w:rsidRPr="00501AA0">
        <w:rPr>
          <w:rStyle w:val="href"/>
          <w:u w:val="single"/>
          <w:lang w:eastAsia="zh-CN"/>
        </w:rPr>
        <w:t>ITU-R BS.1387-1</w:t>
      </w:r>
      <w:r w:rsidR="00E12238" w:rsidRPr="00501AA0">
        <w:rPr>
          <w:rFonts w:hint="eastAsia"/>
          <w:u w:val="single"/>
          <w:lang w:eastAsia="zh-CN"/>
        </w:rPr>
        <w:t>建议书修订草案</w:t>
      </w:r>
      <w:r w:rsidRPr="00501AA0">
        <w:rPr>
          <w:rStyle w:val="href"/>
          <w:lang w:eastAsia="zh-CN"/>
        </w:rPr>
        <w:tab/>
        <w:t>6/311</w:t>
      </w:r>
      <w:r w:rsidR="00162564" w:rsidRPr="00501AA0">
        <w:rPr>
          <w:rFonts w:cstheme="minorHAnsi" w:hint="eastAsia"/>
          <w:szCs w:val="24"/>
          <w:lang w:eastAsia="zh-CN"/>
        </w:rPr>
        <w:t>号文件</w:t>
      </w:r>
    </w:p>
    <w:p w14:paraId="0C48D1E4" w14:textId="076EF5B0" w:rsidR="00D17B69" w:rsidRPr="00501AA0" w:rsidRDefault="00D17B69" w:rsidP="00D17B69">
      <w:pPr>
        <w:tabs>
          <w:tab w:val="left" w:pos="8505"/>
        </w:tabs>
        <w:jc w:val="center"/>
        <w:rPr>
          <w:b/>
          <w:bCs/>
          <w:lang w:eastAsia="zh-CN"/>
        </w:rPr>
      </w:pPr>
      <w:r w:rsidRPr="00501AA0">
        <w:rPr>
          <w:rFonts w:hint="eastAsia"/>
          <w:b/>
          <w:bCs/>
          <w:lang w:eastAsia="zh-CN"/>
        </w:rPr>
        <w:t>感知音频质量的客观测量方法</w:t>
      </w:r>
    </w:p>
    <w:p w14:paraId="6B1A787B" w14:textId="75CCC207" w:rsidR="00AB18B2" w:rsidRPr="00501AA0" w:rsidRDefault="00AB18B2" w:rsidP="001677BF">
      <w:pPr>
        <w:tabs>
          <w:tab w:val="left" w:pos="8505"/>
        </w:tabs>
        <w:ind w:firstLineChars="200" w:firstLine="480"/>
        <w:rPr>
          <w:rFonts w:eastAsia="SimSun" w:cs="Times New Roman"/>
          <w:lang w:eastAsia="zh-CN"/>
        </w:rPr>
      </w:pPr>
      <w:r w:rsidRPr="00501AA0">
        <w:rPr>
          <w:rFonts w:eastAsia="SimSun" w:cs="Times New Roman" w:hint="eastAsia"/>
          <w:lang w:eastAsia="zh-CN"/>
        </w:rPr>
        <w:t>本修订删</w:t>
      </w:r>
      <w:r w:rsidR="003A0D4A" w:rsidRPr="00501AA0">
        <w:rPr>
          <w:rFonts w:eastAsia="SimSun" w:cs="Times New Roman" w:hint="eastAsia"/>
          <w:lang w:eastAsia="zh-CN"/>
        </w:rPr>
        <w:t>去</w:t>
      </w:r>
      <w:r w:rsidRPr="00501AA0">
        <w:rPr>
          <w:rFonts w:eastAsia="SimSun" w:cs="Times New Roman" w:hint="eastAsia"/>
          <w:lang w:eastAsia="zh-CN"/>
        </w:rPr>
        <w:t>了</w:t>
      </w:r>
      <w:r w:rsidR="003A0D4A" w:rsidRPr="00501AA0">
        <w:rPr>
          <w:rFonts w:eastAsia="SimSun" w:cs="Times New Roman" w:hint="eastAsia"/>
          <w:lang w:eastAsia="zh-CN"/>
        </w:rPr>
        <w:t>已废止</w:t>
      </w:r>
      <w:r w:rsidRPr="00501AA0">
        <w:rPr>
          <w:rFonts w:eastAsia="SimSun" w:cs="Times New Roman" w:hint="eastAsia"/>
          <w:lang w:eastAsia="zh-CN"/>
        </w:rPr>
        <w:t>的</w:t>
      </w:r>
      <w:r w:rsidRPr="00501AA0">
        <w:rPr>
          <w:rFonts w:eastAsia="SimSun" w:cs="Times New Roman" w:hint="eastAsia"/>
          <w:lang w:eastAsia="zh-CN"/>
        </w:rPr>
        <w:t>ITU-T P.861</w:t>
      </w:r>
      <w:r w:rsidRPr="00501AA0">
        <w:rPr>
          <w:rFonts w:eastAsia="SimSun" w:cs="Times New Roman" w:hint="eastAsia"/>
          <w:lang w:eastAsia="zh-CN"/>
        </w:rPr>
        <w:t>和</w:t>
      </w:r>
      <w:r w:rsidRPr="00501AA0">
        <w:rPr>
          <w:rFonts w:eastAsia="SimSun" w:cs="Times New Roman" w:hint="eastAsia"/>
          <w:lang w:eastAsia="zh-CN"/>
        </w:rPr>
        <w:t>ITU-R BS.1115</w:t>
      </w:r>
      <w:r w:rsidR="003A0D4A" w:rsidRPr="00501AA0">
        <w:rPr>
          <w:rFonts w:eastAsia="SimSun" w:cs="Times New Roman" w:hint="eastAsia"/>
          <w:lang w:eastAsia="zh-CN"/>
        </w:rPr>
        <w:t>建议书</w:t>
      </w:r>
      <w:r w:rsidRPr="00501AA0">
        <w:rPr>
          <w:rFonts w:eastAsia="SimSun" w:cs="Times New Roman" w:hint="eastAsia"/>
          <w:lang w:eastAsia="zh-CN"/>
        </w:rPr>
        <w:t>，用</w:t>
      </w:r>
      <w:r w:rsidRPr="00501AA0">
        <w:rPr>
          <w:rFonts w:eastAsia="SimSun" w:cs="Times New Roman" w:hint="eastAsia"/>
          <w:lang w:eastAsia="zh-CN"/>
        </w:rPr>
        <w:t>ITU-R BS.1284</w:t>
      </w:r>
      <w:r w:rsidR="003A0D4A" w:rsidRPr="00501AA0">
        <w:rPr>
          <w:rFonts w:eastAsia="SimSun" w:cs="Times New Roman" w:hint="eastAsia"/>
          <w:lang w:eastAsia="zh-CN"/>
        </w:rPr>
        <w:t>建议书</w:t>
      </w:r>
      <w:r w:rsidRPr="00501AA0">
        <w:rPr>
          <w:rFonts w:eastAsia="SimSun" w:cs="Times New Roman" w:hint="eastAsia"/>
          <w:lang w:eastAsia="zh-CN"/>
        </w:rPr>
        <w:t>替</w:t>
      </w:r>
      <w:r w:rsidR="003A0D4A" w:rsidRPr="00501AA0">
        <w:rPr>
          <w:rFonts w:eastAsia="SimSun" w:cs="Times New Roman" w:hint="eastAsia"/>
          <w:lang w:eastAsia="zh-CN"/>
        </w:rPr>
        <w:t>代</w:t>
      </w:r>
      <w:r w:rsidRPr="00501AA0">
        <w:rPr>
          <w:rFonts w:eastAsia="SimSun" w:cs="Times New Roman" w:hint="eastAsia"/>
          <w:lang w:eastAsia="zh-CN"/>
        </w:rPr>
        <w:t>了</w:t>
      </w:r>
      <w:r w:rsidR="002E3BFF" w:rsidRPr="00501AA0">
        <w:rPr>
          <w:rFonts w:eastAsia="SimSun" w:cs="Times New Roman" w:hint="eastAsia"/>
          <w:lang w:eastAsia="zh-CN"/>
        </w:rPr>
        <w:t>已废止的</w:t>
      </w:r>
      <w:r w:rsidRPr="00501AA0">
        <w:rPr>
          <w:rFonts w:eastAsia="SimSun" w:cs="Times New Roman" w:hint="eastAsia"/>
          <w:lang w:eastAsia="zh-CN"/>
        </w:rPr>
        <w:t>ITU-R BS.562</w:t>
      </w:r>
      <w:r w:rsidR="002E3BFF" w:rsidRPr="00501AA0">
        <w:rPr>
          <w:rFonts w:eastAsia="SimSun" w:cs="Times New Roman" w:hint="eastAsia"/>
          <w:lang w:eastAsia="zh-CN"/>
        </w:rPr>
        <w:t>建议书</w:t>
      </w:r>
      <w:r w:rsidRPr="00501AA0">
        <w:rPr>
          <w:rFonts w:eastAsia="SimSun" w:cs="Times New Roman" w:hint="eastAsia"/>
          <w:lang w:eastAsia="zh-CN"/>
        </w:rPr>
        <w:t>，并</w:t>
      </w:r>
      <w:r w:rsidR="003D6216" w:rsidRPr="00501AA0">
        <w:rPr>
          <w:rFonts w:eastAsia="SimSun" w:cs="Times New Roman" w:hint="eastAsia"/>
          <w:lang w:eastAsia="zh-CN"/>
        </w:rPr>
        <w:t>增加</w:t>
      </w:r>
      <w:r w:rsidRPr="00501AA0">
        <w:rPr>
          <w:rFonts w:eastAsia="SimSun" w:cs="Times New Roman" w:hint="eastAsia"/>
          <w:lang w:eastAsia="zh-CN"/>
        </w:rPr>
        <w:t>了</w:t>
      </w:r>
      <w:r w:rsidRPr="00501AA0">
        <w:rPr>
          <w:rFonts w:eastAsia="STKaiti" w:cs="Times New Roman" w:hint="eastAsia"/>
          <w:lang w:eastAsia="zh-CN"/>
        </w:rPr>
        <w:t>范围</w:t>
      </w:r>
      <w:r w:rsidRPr="00501AA0">
        <w:rPr>
          <w:rFonts w:eastAsia="SimSun" w:cs="Times New Roman" w:hint="eastAsia"/>
          <w:lang w:eastAsia="zh-CN"/>
        </w:rPr>
        <w:t>和</w:t>
      </w:r>
      <w:r w:rsidRPr="00501AA0">
        <w:rPr>
          <w:rFonts w:eastAsia="STKaiti" w:cs="Times New Roman" w:hint="eastAsia"/>
          <w:lang w:eastAsia="zh-CN"/>
        </w:rPr>
        <w:t>关键词</w:t>
      </w:r>
      <w:r w:rsidRPr="00501AA0">
        <w:rPr>
          <w:rFonts w:eastAsia="SimSun" w:cs="Times New Roman" w:hint="eastAsia"/>
          <w:lang w:eastAsia="zh-CN"/>
        </w:rPr>
        <w:t>。</w:t>
      </w:r>
    </w:p>
    <w:p w14:paraId="43F23A44" w14:textId="26ED8CD7" w:rsidR="00AB18B2" w:rsidRPr="00501AA0" w:rsidRDefault="00AB18B2" w:rsidP="00AB18B2">
      <w:pPr>
        <w:tabs>
          <w:tab w:val="left" w:pos="8505"/>
        </w:tabs>
        <w:ind w:firstLineChars="200" w:firstLine="480"/>
        <w:jc w:val="left"/>
        <w:rPr>
          <w:rFonts w:eastAsia="SimSun" w:cs="Times New Roman"/>
          <w:lang w:eastAsia="zh-CN"/>
        </w:rPr>
      </w:pPr>
      <w:r w:rsidRPr="00501AA0">
        <w:rPr>
          <w:rFonts w:eastAsia="SimSun" w:cs="Times New Roman" w:hint="eastAsia"/>
          <w:lang w:eastAsia="zh-CN"/>
        </w:rPr>
        <w:t>本建议</w:t>
      </w:r>
      <w:r w:rsidR="003A0D4A" w:rsidRPr="00501AA0">
        <w:rPr>
          <w:rFonts w:eastAsia="SimSun" w:cs="Times New Roman" w:hint="eastAsia"/>
          <w:lang w:eastAsia="zh-CN"/>
        </w:rPr>
        <w:t>书</w:t>
      </w:r>
      <w:r w:rsidRPr="00501AA0">
        <w:rPr>
          <w:rFonts w:eastAsia="SimSun" w:cs="Times New Roman" w:hint="eastAsia"/>
          <w:lang w:eastAsia="zh-CN"/>
        </w:rPr>
        <w:t>规定了感知音频质量的客观测量方法。</w:t>
      </w:r>
    </w:p>
    <w:p w14:paraId="1F9E9371" w14:textId="2C738E62" w:rsidR="00D17B69" w:rsidRPr="00501AA0" w:rsidRDefault="00D17B69" w:rsidP="00162564">
      <w:pPr>
        <w:tabs>
          <w:tab w:val="left" w:pos="8266"/>
        </w:tabs>
        <w:spacing w:before="480"/>
        <w:jc w:val="left"/>
        <w:rPr>
          <w:bCs/>
          <w:sz w:val="20"/>
          <w:lang w:eastAsia="zh-CN"/>
        </w:rPr>
      </w:pPr>
      <w:r w:rsidRPr="00501AA0">
        <w:rPr>
          <w:u w:val="single"/>
          <w:lang w:eastAsia="zh-CN"/>
        </w:rPr>
        <w:t>ITU-R BS.2126-0</w:t>
      </w:r>
      <w:r w:rsidR="00E12238" w:rsidRPr="00501AA0">
        <w:rPr>
          <w:rFonts w:hint="eastAsia"/>
          <w:u w:val="single"/>
          <w:lang w:eastAsia="zh-CN"/>
        </w:rPr>
        <w:t>建议书修订草案</w:t>
      </w:r>
      <w:r w:rsidRPr="00501AA0">
        <w:rPr>
          <w:lang w:eastAsia="zh-CN"/>
        </w:rPr>
        <w:tab/>
      </w:r>
      <w:r w:rsidRPr="00C24FB5">
        <w:rPr>
          <w:bCs/>
          <w:szCs w:val="24"/>
          <w:lang w:eastAsia="zh-CN"/>
        </w:rPr>
        <w:t>6/312</w:t>
      </w:r>
      <w:r w:rsidR="00162564" w:rsidRPr="00501AA0">
        <w:rPr>
          <w:rFonts w:cstheme="minorHAnsi" w:hint="eastAsia"/>
          <w:szCs w:val="24"/>
          <w:lang w:eastAsia="zh-CN"/>
        </w:rPr>
        <w:t>号文件</w:t>
      </w:r>
    </w:p>
    <w:p w14:paraId="218B1990" w14:textId="504BCFC7" w:rsidR="00D17B69" w:rsidRPr="00501AA0" w:rsidRDefault="003B377B" w:rsidP="00D17B69">
      <w:pPr>
        <w:tabs>
          <w:tab w:val="left" w:pos="8505"/>
        </w:tabs>
        <w:jc w:val="center"/>
        <w:rPr>
          <w:b/>
          <w:bCs/>
          <w:lang w:eastAsia="zh-CN"/>
        </w:rPr>
      </w:pPr>
      <w:r w:rsidRPr="00501AA0">
        <w:rPr>
          <w:b/>
          <w:bCs/>
          <w:lang w:eastAsia="zh-CN"/>
        </w:rPr>
        <w:t>对伴有图像的声音系统进行主观评估的方法</w:t>
      </w:r>
    </w:p>
    <w:p w14:paraId="4CEA8F31" w14:textId="1242FACE" w:rsidR="00AB18B2" w:rsidRPr="00501AA0" w:rsidRDefault="00AB18B2" w:rsidP="00AB18B2">
      <w:pPr>
        <w:ind w:firstLineChars="200" w:firstLine="480"/>
        <w:rPr>
          <w:rFonts w:eastAsia="SimSun" w:cs="Times New Roman"/>
          <w:lang w:eastAsia="ja-JP"/>
        </w:rPr>
      </w:pPr>
      <w:r w:rsidRPr="00501AA0">
        <w:rPr>
          <w:rFonts w:eastAsia="SimSun" w:cs="Times New Roman" w:hint="eastAsia"/>
          <w:lang w:eastAsia="ja-JP"/>
        </w:rPr>
        <w:t>本修订用</w:t>
      </w:r>
      <w:r w:rsidRPr="00501AA0">
        <w:rPr>
          <w:rFonts w:eastAsia="SimSun" w:cs="Times New Roman" w:hint="eastAsia"/>
          <w:lang w:eastAsia="ja-JP"/>
        </w:rPr>
        <w:t>ITU-R BT.500</w:t>
      </w:r>
      <w:r w:rsidR="003A0D4A" w:rsidRPr="00501AA0">
        <w:rPr>
          <w:rFonts w:eastAsia="SimSun" w:cs="Times New Roman" w:hint="eastAsia"/>
          <w:lang w:eastAsia="zh-CN"/>
        </w:rPr>
        <w:t>建议书替</w:t>
      </w:r>
      <w:r w:rsidRPr="00501AA0">
        <w:rPr>
          <w:rFonts w:eastAsia="SimSun" w:cs="Times New Roman" w:hint="eastAsia"/>
          <w:lang w:eastAsia="ja-JP"/>
        </w:rPr>
        <w:t>代了</w:t>
      </w:r>
      <w:r w:rsidR="003A0D4A" w:rsidRPr="00501AA0">
        <w:rPr>
          <w:rFonts w:eastAsia="SimSun" w:cs="Times New Roman" w:hint="eastAsia"/>
          <w:lang w:eastAsia="zh-CN"/>
        </w:rPr>
        <w:t>已废止</w:t>
      </w:r>
      <w:r w:rsidRPr="00501AA0">
        <w:rPr>
          <w:rFonts w:eastAsia="SimSun" w:cs="Times New Roman" w:hint="eastAsia"/>
          <w:lang w:eastAsia="ja-JP"/>
        </w:rPr>
        <w:t>的</w:t>
      </w:r>
      <w:r w:rsidRPr="00501AA0">
        <w:rPr>
          <w:rFonts w:eastAsia="SimSun" w:cs="Times New Roman" w:hint="eastAsia"/>
          <w:lang w:eastAsia="ja-JP"/>
        </w:rPr>
        <w:t>ITU-R BT.2022</w:t>
      </w:r>
      <w:r w:rsidR="003A0D4A" w:rsidRPr="00501AA0">
        <w:rPr>
          <w:rFonts w:eastAsia="SimSun" w:cs="Times New Roman" w:hint="eastAsia"/>
          <w:lang w:eastAsia="zh-CN"/>
        </w:rPr>
        <w:t>建议书</w:t>
      </w:r>
      <w:r w:rsidRPr="00501AA0">
        <w:rPr>
          <w:rFonts w:eastAsia="SimSun" w:cs="Times New Roman" w:hint="eastAsia"/>
          <w:lang w:eastAsia="ja-JP"/>
        </w:rPr>
        <w:t>。</w:t>
      </w:r>
    </w:p>
    <w:p w14:paraId="3F9D3779" w14:textId="224405FF" w:rsidR="00D17B69" w:rsidRPr="00501AA0" w:rsidRDefault="00D17B69" w:rsidP="00D17B69">
      <w:pPr>
        <w:pStyle w:val="enumlev1"/>
        <w:rPr>
          <w:rFonts w:eastAsia="SimSun" w:cs="Times New Roman"/>
          <w:lang w:eastAsia="ja-JP"/>
        </w:rPr>
      </w:pPr>
      <w:r w:rsidRPr="00501AA0">
        <w:rPr>
          <w:rFonts w:eastAsia="SimSun" w:cs="Times New Roman"/>
          <w:lang w:eastAsia="ja-JP"/>
        </w:rPr>
        <w:t>–</w:t>
      </w:r>
      <w:r w:rsidRPr="00501AA0">
        <w:rPr>
          <w:rFonts w:eastAsia="SimSun" w:cs="Times New Roman"/>
          <w:lang w:eastAsia="ja-JP"/>
        </w:rPr>
        <w:tab/>
      </w:r>
      <w:r w:rsidR="003A0D4A" w:rsidRPr="00501AA0">
        <w:rPr>
          <w:rFonts w:eastAsia="SimSun" w:cs="Times New Roman" w:hint="eastAsia"/>
          <w:lang w:eastAsia="zh-CN"/>
        </w:rPr>
        <w:t>在</w:t>
      </w:r>
      <w:r w:rsidR="003D6216" w:rsidRPr="00501AA0">
        <w:rPr>
          <w:rFonts w:eastAsia="SimSun" w:cs="Times New Roman" w:hint="eastAsia"/>
          <w:lang w:eastAsia="zh-CN"/>
        </w:rPr>
        <w:t>第</w:t>
      </w:r>
      <w:r w:rsidR="003D6216" w:rsidRPr="00501AA0">
        <w:rPr>
          <w:rFonts w:eastAsia="SimSun" w:cs="Times New Roman" w:hint="eastAsia"/>
          <w:lang w:eastAsia="zh-CN"/>
        </w:rPr>
        <w:t>7</w:t>
      </w:r>
      <w:r w:rsidR="003D6216" w:rsidRPr="00501AA0">
        <w:rPr>
          <w:rFonts w:eastAsia="SimSun" w:cs="Times New Roman"/>
          <w:lang w:eastAsia="zh-CN"/>
        </w:rPr>
        <w:t>.2</w:t>
      </w:r>
      <w:r w:rsidR="003D6216" w:rsidRPr="00501AA0">
        <w:rPr>
          <w:rFonts w:eastAsia="SimSun" w:cs="Times New Roman" w:hint="eastAsia"/>
          <w:lang w:eastAsia="zh-CN"/>
        </w:rPr>
        <w:t>节的</w:t>
      </w:r>
      <w:r w:rsidR="00AB18B2" w:rsidRPr="00501AA0">
        <w:rPr>
          <w:rFonts w:eastAsia="STKaiti" w:cs="Times New Roman" w:hint="eastAsia"/>
          <w:lang w:eastAsia="zh-CN"/>
        </w:rPr>
        <w:t>认识到</w:t>
      </w:r>
      <w:r w:rsidR="003D6216" w:rsidRPr="00501AA0">
        <w:rPr>
          <w:rFonts w:eastAsia="SimSun" w:cs="Times New Roman" w:hint="eastAsia"/>
          <w:lang w:eastAsia="zh-CN"/>
        </w:rPr>
        <w:t>和</w:t>
      </w:r>
      <w:r w:rsidR="00AB18B2" w:rsidRPr="00501AA0">
        <w:rPr>
          <w:rFonts w:eastAsia="SimSun" w:cs="Times New Roman" w:hint="eastAsia"/>
          <w:lang w:eastAsia="ja-JP"/>
        </w:rPr>
        <w:t>附件</w:t>
      </w:r>
      <w:r w:rsidR="003D6216" w:rsidRPr="00501AA0">
        <w:rPr>
          <w:rFonts w:eastAsia="SimSun" w:cs="Times New Roman" w:hint="eastAsia"/>
          <w:lang w:eastAsia="zh-CN"/>
        </w:rPr>
        <w:t>的后附资料中，</w:t>
      </w:r>
      <w:r w:rsidR="003D6216" w:rsidRPr="00501AA0">
        <w:rPr>
          <w:rFonts w:eastAsia="SimSun" w:cs="Times New Roman" w:hint="eastAsia"/>
          <w:lang w:eastAsia="ja-JP"/>
        </w:rPr>
        <w:t>参考</w:t>
      </w:r>
      <w:r w:rsidR="003D6216" w:rsidRPr="00501AA0">
        <w:rPr>
          <w:rFonts w:eastAsia="SimSun" w:cs="Times New Roman" w:hint="eastAsia"/>
          <w:lang w:eastAsia="zh-CN"/>
        </w:rPr>
        <w:t>的是</w:t>
      </w:r>
      <w:r w:rsidR="003D6216" w:rsidRPr="00501AA0">
        <w:rPr>
          <w:rFonts w:eastAsia="SimSun" w:cs="Times New Roman" w:hint="eastAsia"/>
          <w:lang w:eastAsia="ja-JP"/>
        </w:rPr>
        <w:t>ITU-R BT.500</w:t>
      </w:r>
      <w:r w:rsidR="003D6216" w:rsidRPr="00501AA0">
        <w:rPr>
          <w:rFonts w:eastAsia="SimSun" w:cs="Times New Roman" w:hint="eastAsia"/>
          <w:lang w:eastAsia="zh-CN"/>
        </w:rPr>
        <w:t>建议书</w:t>
      </w:r>
      <w:r w:rsidR="003D6216" w:rsidRPr="00501AA0">
        <w:rPr>
          <w:rFonts w:eastAsia="SimSun" w:cs="Times New Roman" w:hint="eastAsia"/>
          <w:lang w:eastAsia="ja-JP"/>
        </w:rPr>
        <w:t>而不是</w:t>
      </w:r>
      <w:r w:rsidR="003D6216" w:rsidRPr="00501AA0">
        <w:rPr>
          <w:rFonts w:eastAsia="SimSun" w:cs="Times New Roman" w:hint="eastAsia"/>
          <w:lang w:eastAsia="zh-CN"/>
        </w:rPr>
        <w:t>已废止</w:t>
      </w:r>
      <w:r w:rsidR="003D6216" w:rsidRPr="00501AA0">
        <w:rPr>
          <w:rFonts w:eastAsia="SimSun" w:cs="Times New Roman" w:hint="eastAsia"/>
          <w:lang w:eastAsia="ja-JP"/>
        </w:rPr>
        <w:t>的</w:t>
      </w:r>
      <w:r w:rsidR="003D6216" w:rsidRPr="00501AA0">
        <w:rPr>
          <w:rFonts w:eastAsia="SimSun" w:cs="Times New Roman" w:hint="eastAsia"/>
          <w:lang w:eastAsia="ja-JP"/>
        </w:rPr>
        <w:t>ITU-R BT.2022</w:t>
      </w:r>
      <w:r w:rsidR="003D6216" w:rsidRPr="00501AA0">
        <w:rPr>
          <w:rFonts w:eastAsia="SimSun" w:cs="Times New Roman" w:hint="eastAsia"/>
          <w:lang w:eastAsia="zh-CN"/>
        </w:rPr>
        <w:t>建议书</w:t>
      </w:r>
      <w:r w:rsidR="00AB18B2" w:rsidRPr="00501AA0">
        <w:rPr>
          <w:rFonts w:eastAsia="SimSun" w:cs="Times New Roman" w:hint="eastAsia"/>
          <w:lang w:eastAsia="ja-JP"/>
        </w:rPr>
        <w:t>。</w:t>
      </w:r>
    </w:p>
    <w:p w14:paraId="0D65EEB5" w14:textId="7A84E177" w:rsidR="00D17B69" w:rsidRPr="00501AA0" w:rsidRDefault="00D17B69" w:rsidP="00D17B69">
      <w:pPr>
        <w:pStyle w:val="enumlev1"/>
        <w:rPr>
          <w:rFonts w:eastAsia="SimSun" w:cs="Times New Roman"/>
          <w:lang w:eastAsia="ja-JP"/>
        </w:rPr>
      </w:pPr>
      <w:r w:rsidRPr="00501AA0">
        <w:rPr>
          <w:rFonts w:eastAsia="SimSun" w:cs="Times New Roman"/>
          <w:lang w:eastAsia="ja-JP"/>
        </w:rPr>
        <w:t>–</w:t>
      </w:r>
      <w:r w:rsidRPr="00501AA0">
        <w:rPr>
          <w:rFonts w:eastAsia="SimSun" w:cs="Times New Roman"/>
          <w:lang w:eastAsia="ja-JP"/>
        </w:rPr>
        <w:tab/>
      </w:r>
      <w:r w:rsidR="003D6216" w:rsidRPr="00501AA0">
        <w:rPr>
          <w:rFonts w:eastAsia="SimSun" w:cs="Times New Roman" w:hint="eastAsia"/>
          <w:lang w:eastAsia="zh-CN"/>
        </w:rPr>
        <w:t>对用于</w:t>
      </w:r>
      <w:r w:rsidR="00AB18B2" w:rsidRPr="00501AA0">
        <w:rPr>
          <w:rFonts w:eastAsia="SimSun" w:cs="Times New Roman" w:hint="eastAsia"/>
          <w:lang w:eastAsia="ja-JP"/>
        </w:rPr>
        <w:t>描述设计视距的表</w:t>
      </w:r>
      <w:r w:rsidR="00AB18B2" w:rsidRPr="00501AA0">
        <w:rPr>
          <w:rFonts w:eastAsia="SimSun" w:cs="Times New Roman" w:hint="eastAsia"/>
          <w:lang w:eastAsia="ja-JP"/>
        </w:rPr>
        <w:t>1</w:t>
      </w:r>
      <w:r w:rsidR="00AB18B2" w:rsidRPr="00501AA0">
        <w:rPr>
          <w:rFonts w:eastAsia="SimSun" w:cs="Times New Roman" w:hint="eastAsia"/>
          <w:lang w:eastAsia="ja-JP"/>
        </w:rPr>
        <w:t>在附件</w:t>
      </w:r>
      <w:r w:rsidR="003D6216" w:rsidRPr="00501AA0">
        <w:rPr>
          <w:rFonts w:eastAsia="SimSun" w:cs="Times New Roman" w:hint="eastAsia"/>
          <w:lang w:eastAsia="zh-CN"/>
        </w:rPr>
        <w:t>的后附资料</w:t>
      </w:r>
      <w:r w:rsidR="00AB18B2" w:rsidRPr="00501AA0">
        <w:rPr>
          <w:rFonts w:eastAsia="SimSun" w:cs="Times New Roman" w:hint="eastAsia"/>
          <w:lang w:eastAsia="ja-JP"/>
        </w:rPr>
        <w:t>中进行了更新。</w:t>
      </w:r>
    </w:p>
    <w:p w14:paraId="1A834FC0" w14:textId="7DDABABB" w:rsidR="00D17B69" w:rsidRPr="00501AA0" w:rsidRDefault="003D6216" w:rsidP="00D17B69">
      <w:pPr>
        <w:pStyle w:val="enumlev1"/>
        <w:rPr>
          <w:rFonts w:eastAsia="SimSun" w:cs="Times New Roman"/>
          <w:lang w:eastAsia="ja-JP"/>
        </w:rPr>
      </w:pPr>
      <w:r w:rsidRPr="00501AA0">
        <w:rPr>
          <w:rFonts w:eastAsia="SimSun" w:cs="Times New Roman"/>
          <w:lang w:eastAsia="ja-JP"/>
        </w:rPr>
        <w:t>–</w:t>
      </w:r>
      <w:r w:rsidR="00D17B69" w:rsidRPr="00501AA0">
        <w:rPr>
          <w:rFonts w:eastAsia="SimSun" w:cs="Times New Roman"/>
          <w:lang w:eastAsia="ja-JP"/>
        </w:rPr>
        <w:tab/>
      </w:r>
      <w:r w:rsidRPr="00501AA0">
        <w:rPr>
          <w:rFonts w:eastAsia="SimSun" w:cs="Times New Roman" w:hint="eastAsia"/>
          <w:lang w:eastAsia="zh-CN"/>
        </w:rPr>
        <w:t>对</w:t>
      </w:r>
      <w:r w:rsidR="00AB18B2" w:rsidRPr="00501AA0">
        <w:rPr>
          <w:rFonts w:eastAsia="SimSun" w:cs="Times New Roman" w:hint="eastAsia"/>
          <w:lang w:eastAsia="ja-JP"/>
        </w:rPr>
        <w:t>重命名的建议</w:t>
      </w:r>
      <w:r w:rsidRPr="00501AA0">
        <w:rPr>
          <w:rFonts w:eastAsia="SimSun" w:cs="Times New Roman" w:hint="eastAsia"/>
          <w:lang w:eastAsia="zh-CN"/>
        </w:rPr>
        <w:t>书</w:t>
      </w:r>
      <w:r w:rsidR="00AB18B2" w:rsidRPr="00501AA0">
        <w:rPr>
          <w:rFonts w:eastAsia="SimSun" w:cs="Times New Roman" w:hint="eastAsia"/>
          <w:lang w:eastAsia="ja-JP"/>
        </w:rPr>
        <w:t>在</w:t>
      </w:r>
      <w:r w:rsidR="00AB18B2" w:rsidRPr="00501AA0">
        <w:rPr>
          <w:rFonts w:eastAsia="STKaiti" w:cs="Times New Roman" w:hint="eastAsia"/>
          <w:lang w:eastAsia="zh-CN"/>
        </w:rPr>
        <w:t>认识到</w:t>
      </w:r>
      <w:r w:rsidR="00AB18B2" w:rsidRPr="00501AA0">
        <w:rPr>
          <w:rFonts w:eastAsia="SimSun" w:cs="Times New Roman" w:hint="eastAsia"/>
          <w:lang w:eastAsia="ja-JP"/>
        </w:rPr>
        <w:t>中</w:t>
      </w:r>
      <w:r w:rsidRPr="00501AA0">
        <w:rPr>
          <w:rFonts w:eastAsia="SimSun" w:cs="Times New Roman" w:hint="eastAsia"/>
          <w:lang w:eastAsia="zh-CN"/>
        </w:rPr>
        <w:t>进行了</w:t>
      </w:r>
      <w:r w:rsidR="00AB18B2" w:rsidRPr="00501AA0">
        <w:rPr>
          <w:rFonts w:eastAsia="SimSun" w:cs="Times New Roman" w:hint="eastAsia"/>
          <w:lang w:eastAsia="ja-JP"/>
        </w:rPr>
        <w:t>更新。</w:t>
      </w:r>
    </w:p>
    <w:p w14:paraId="4BE7F920" w14:textId="2FDAD9F6" w:rsidR="00AB18B2" w:rsidRPr="00501AA0" w:rsidRDefault="00AB18B2" w:rsidP="001677BF">
      <w:pPr>
        <w:tabs>
          <w:tab w:val="left" w:pos="8505"/>
        </w:tabs>
        <w:ind w:firstLineChars="200" w:firstLine="480"/>
        <w:rPr>
          <w:rFonts w:eastAsia="SimSun" w:cs="Times New Roman"/>
          <w:lang w:eastAsia="zh-CN"/>
        </w:rPr>
      </w:pPr>
      <w:r w:rsidRPr="00501AA0">
        <w:rPr>
          <w:rFonts w:eastAsia="SimSun" w:cs="Times New Roman" w:hint="eastAsia"/>
          <w:lang w:eastAsia="zh-CN"/>
        </w:rPr>
        <w:t>本建议</w:t>
      </w:r>
      <w:r w:rsidR="003D6216" w:rsidRPr="00501AA0">
        <w:rPr>
          <w:rFonts w:eastAsia="SimSun" w:cs="Times New Roman" w:hint="eastAsia"/>
          <w:lang w:eastAsia="zh-CN"/>
        </w:rPr>
        <w:t>书</w:t>
      </w:r>
      <w:r w:rsidRPr="00501AA0">
        <w:rPr>
          <w:rFonts w:eastAsia="SimSun" w:cs="Times New Roman" w:hint="eastAsia"/>
          <w:lang w:eastAsia="zh-CN"/>
        </w:rPr>
        <w:t>描述了声音系统的主观评估方法，并附有图片，阐明了从扬声器到中央收听位置的距离、显示器尺寸和观看距离之间的关系。</w:t>
      </w:r>
    </w:p>
    <w:p w14:paraId="57EC97AF" w14:textId="0575D657" w:rsidR="00D17B69" w:rsidRPr="00501AA0" w:rsidRDefault="00D17B69" w:rsidP="00F847D1">
      <w:pPr>
        <w:tabs>
          <w:tab w:val="left" w:pos="7513"/>
        </w:tabs>
        <w:spacing w:before="480"/>
        <w:jc w:val="left"/>
        <w:rPr>
          <w:lang w:eastAsia="ja-JP"/>
        </w:rPr>
      </w:pPr>
      <w:r w:rsidRPr="00501AA0">
        <w:rPr>
          <w:u w:val="single"/>
          <w:lang w:eastAsia="zh-CN"/>
        </w:rPr>
        <w:t>ITU-R BS.</w:t>
      </w:r>
      <w:r w:rsidRPr="00501AA0">
        <w:rPr>
          <w:u w:val="single"/>
          <w:lang w:eastAsia="ja-JP"/>
        </w:rPr>
        <w:t>1285-0</w:t>
      </w:r>
      <w:r w:rsidR="00E12238" w:rsidRPr="00501AA0">
        <w:rPr>
          <w:rFonts w:hint="eastAsia"/>
          <w:u w:val="single"/>
          <w:lang w:eastAsia="zh-CN"/>
        </w:rPr>
        <w:t>建议书修订草案</w:t>
      </w:r>
      <w:r w:rsidRPr="00501AA0">
        <w:rPr>
          <w:lang w:eastAsia="ja-JP"/>
        </w:rPr>
        <w:tab/>
        <w:t>6/314</w:t>
      </w:r>
      <w:r w:rsidR="00C24FB5">
        <w:rPr>
          <w:rFonts w:cstheme="minorHAnsi" w:hint="eastAsia"/>
          <w:szCs w:val="24"/>
          <w:lang w:eastAsia="zh-CN"/>
        </w:rPr>
        <w:t>(R</w:t>
      </w:r>
      <w:r w:rsidR="00C24FB5">
        <w:rPr>
          <w:rFonts w:cstheme="minorHAnsi"/>
          <w:szCs w:val="24"/>
          <w:lang w:eastAsia="zh-CN"/>
        </w:rPr>
        <w:t xml:space="preserve">ev </w:t>
      </w:r>
      <w:r w:rsidR="00C24FB5" w:rsidRPr="00501AA0">
        <w:rPr>
          <w:rFonts w:cstheme="minorHAnsi" w:hint="eastAsia"/>
          <w:szCs w:val="24"/>
          <w:lang w:eastAsia="zh-CN"/>
        </w:rPr>
        <w:t>1</w:t>
      </w:r>
      <w:r w:rsidR="00C24FB5">
        <w:rPr>
          <w:rFonts w:cstheme="minorHAnsi" w:hint="eastAsia"/>
          <w:szCs w:val="24"/>
          <w:lang w:eastAsia="zh-CN"/>
        </w:rPr>
        <w:t>)</w:t>
      </w:r>
      <w:r w:rsidR="00162564" w:rsidRPr="00501AA0">
        <w:rPr>
          <w:rFonts w:cstheme="minorHAnsi" w:hint="eastAsia"/>
          <w:szCs w:val="24"/>
          <w:lang w:eastAsia="zh-CN"/>
        </w:rPr>
        <w:t>号文件</w:t>
      </w:r>
    </w:p>
    <w:p w14:paraId="2A840365" w14:textId="18844360" w:rsidR="00D17B69" w:rsidRPr="00501AA0" w:rsidRDefault="003B377B" w:rsidP="00D17B69">
      <w:pPr>
        <w:tabs>
          <w:tab w:val="left" w:pos="7797"/>
        </w:tabs>
        <w:jc w:val="center"/>
        <w:rPr>
          <w:b/>
          <w:bCs/>
          <w:lang w:eastAsia="zh-CN"/>
        </w:rPr>
      </w:pPr>
      <w:r w:rsidRPr="00501AA0">
        <w:rPr>
          <w:rFonts w:hint="eastAsia"/>
          <w:b/>
          <w:bCs/>
          <w:lang w:eastAsia="zh-CN"/>
        </w:rPr>
        <w:t>对音频系统的轻微减损进行主观评估的预选方法</w:t>
      </w:r>
    </w:p>
    <w:p w14:paraId="0E6505E4" w14:textId="68A04672" w:rsidR="00AB18B2" w:rsidRPr="00501AA0" w:rsidRDefault="00AB18B2" w:rsidP="001677BF">
      <w:pPr>
        <w:tabs>
          <w:tab w:val="left" w:pos="7797"/>
        </w:tabs>
        <w:ind w:firstLineChars="200" w:firstLine="480"/>
        <w:rPr>
          <w:rFonts w:eastAsia="SimSun" w:cs="Times New Roman"/>
          <w:lang w:eastAsia="zh-CN"/>
        </w:rPr>
      </w:pPr>
      <w:r w:rsidRPr="00501AA0">
        <w:rPr>
          <w:rFonts w:eastAsia="SimSun" w:cs="Times New Roman" w:hint="eastAsia"/>
          <w:lang w:eastAsia="zh-CN"/>
        </w:rPr>
        <w:t>本修订删</w:t>
      </w:r>
      <w:r w:rsidR="003A0D4A" w:rsidRPr="00501AA0">
        <w:rPr>
          <w:rFonts w:eastAsia="SimSun" w:cs="Times New Roman" w:hint="eastAsia"/>
          <w:lang w:eastAsia="zh-CN"/>
        </w:rPr>
        <w:t>去</w:t>
      </w:r>
      <w:r w:rsidRPr="00501AA0">
        <w:rPr>
          <w:rFonts w:eastAsia="SimSun" w:cs="Times New Roman" w:hint="eastAsia"/>
          <w:lang w:eastAsia="zh-CN"/>
        </w:rPr>
        <w:t>了</w:t>
      </w:r>
      <w:r w:rsidRPr="00501AA0">
        <w:rPr>
          <w:rFonts w:eastAsia="STKaiti" w:cs="Times New Roman" w:hint="eastAsia"/>
          <w:lang w:eastAsia="zh-CN"/>
        </w:rPr>
        <w:t>考虑到</w:t>
      </w:r>
      <w:r w:rsidRPr="00501AA0">
        <w:rPr>
          <w:rFonts w:eastAsia="SimSun" w:cs="Times New Roman" w:hint="eastAsia"/>
          <w:lang w:eastAsia="zh-CN"/>
        </w:rPr>
        <w:t>中对已废止</w:t>
      </w:r>
      <w:r w:rsidR="003A0D4A" w:rsidRPr="00501AA0">
        <w:rPr>
          <w:rFonts w:eastAsia="SimSun" w:cs="Times New Roman" w:hint="eastAsia"/>
          <w:lang w:eastAsia="zh-CN"/>
        </w:rPr>
        <w:t>的</w:t>
      </w:r>
      <w:r w:rsidRPr="00501AA0">
        <w:rPr>
          <w:rFonts w:eastAsia="SimSun" w:cs="Times New Roman" w:hint="eastAsia"/>
          <w:lang w:eastAsia="zh-CN"/>
        </w:rPr>
        <w:t>ITU-R BT.710</w:t>
      </w:r>
      <w:r w:rsidRPr="00501AA0">
        <w:rPr>
          <w:rFonts w:eastAsia="SimSun" w:cs="Times New Roman" w:hint="eastAsia"/>
          <w:lang w:eastAsia="zh-CN"/>
        </w:rPr>
        <w:t>、</w:t>
      </w:r>
      <w:r w:rsidRPr="00501AA0">
        <w:rPr>
          <w:rFonts w:eastAsia="SimSun" w:cs="Times New Roman" w:hint="eastAsia"/>
          <w:lang w:eastAsia="zh-CN"/>
        </w:rPr>
        <w:t xml:space="preserve">ITU-R </w:t>
      </w:r>
      <w:r w:rsidRPr="00501AA0">
        <w:rPr>
          <w:rFonts w:eastAsia="SimSun" w:cs="Times New Roman"/>
          <w:lang w:eastAsia="zh-CN"/>
        </w:rPr>
        <w:t>BT.</w:t>
      </w:r>
      <w:r w:rsidRPr="00501AA0">
        <w:rPr>
          <w:rFonts w:eastAsia="SimSun" w:cs="Times New Roman" w:hint="eastAsia"/>
          <w:lang w:eastAsia="zh-CN"/>
        </w:rPr>
        <w:t>1128</w:t>
      </w:r>
      <w:r w:rsidRPr="00501AA0">
        <w:rPr>
          <w:rFonts w:eastAsia="SimSun" w:cs="Times New Roman" w:hint="eastAsia"/>
          <w:lang w:eastAsia="zh-CN"/>
        </w:rPr>
        <w:t>和</w:t>
      </w:r>
      <w:r w:rsidRPr="00501AA0">
        <w:rPr>
          <w:rFonts w:eastAsia="SimSun" w:cs="Times New Roman" w:hint="eastAsia"/>
          <w:lang w:eastAsia="zh-CN"/>
        </w:rPr>
        <w:t>ITU-R BT.1129</w:t>
      </w:r>
      <w:r w:rsidRPr="00501AA0">
        <w:rPr>
          <w:rFonts w:eastAsia="SimSun" w:cs="Times New Roman" w:hint="eastAsia"/>
          <w:lang w:eastAsia="zh-CN"/>
        </w:rPr>
        <w:t>建议书的引用，并</w:t>
      </w:r>
      <w:r w:rsidR="003D6216" w:rsidRPr="00501AA0">
        <w:rPr>
          <w:rFonts w:eastAsia="SimSun" w:cs="Times New Roman" w:hint="eastAsia"/>
          <w:lang w:eastAsia="zh-CN"/>
        </w:rPr>
        <w:t>增加</w:t>
      </w:r>
      <w:r w:rsidRPr="00501AA0">
        <w:rPr>
          <w:rFonts w:eastAsia="SimSun" w:cs="Times New Roman" w:hint="eastAsia"/>
          <w:lang w:eastAsia="zh-CN"/>
        </w:rPr>
        <w:t>了</w:t>
      </w:r>
      <w:r w:rsidRPr="00501AA0">
        <w:rPr>
          <w:rFonts w:eastAsia="STKaiti" w:cs="Times New Roman" w:hint="eastAsia"/>
          <w:lang w:eastAsia="zh-CN"/>
        </w:rPr>
        <w:t>范围</w:t>
      </w:r>
      <w:r w:rsidRPr="00501AA0">
        <w:rPr>
          <w:rFonts w:eastAsia="SimSun" w:cs="Times New Roman" w:hint="eastAsia"/>
          <w:lang w:eastAsia="zh-CN"/>
        </w:rPr>
        <w:t>和</w:t>
      </w:r>
      <w:r w:rsidRPr="00501AA0">
        <w:rPr>
          <w:rFonts w:eastAsia="STKaiti" w:cs="Times New Roman" w:hint="eastAsia"/>
          <w:lang w:eastAsia="zh-CN"/>
        </w:rPr>
        <w:t>关键词</w:t>
      </w:r>
      <w:r w:rsidRPr="00501AA0">
        <w:rPr>
          <w:rFonts w:eastAsia="SimSun" w:cs="Times New Roman" w:hint="eastAsia"/>
          <w:lang w:eastAsia="zh-CN"/>
        </w:rPr>
        <w:t>。</w:t>
      </w:r>
    </w:p>
    <w:p w14:paraId="699A8ED4" w14:textId="6CB4C5D8" w:rsidR="00AB18B2" w:rsidRPr="00501AA0" w:rsidRDefault="00AB18B2" w:rsidP="00AB18B2">
      <w:pPr>
        <w:tabs>
          <w:tab w:val="left" w:pos="7797"/>
        </w:tabs>
        <w:ind w:firstLineChars="200" w:firstLine="480"/>
        <w:jc w:val="left"/>
        <w:rPr>
          <w:rFonts w:eastAsia="SimSun" w:cs="Times New Roman"/>
          <w:lang w:eastAsia="zh-CN"/>
        </w:rPr>
      </w:pPr>
      <w:r w:rsidRPr="00501AA0">
        <w:rPr>
          <w:rFonts w:eastAsia="SimSun" w:cs="Times New Roman" w:hint="eastAsia"/>
          <w:lang w:eastAsia="zh-CN"/>
        </w:rPr>
        <w:t>本建议</w:t>
      </w:r>
      <w:r w:rsidR="003A0D4A" w:rsidRPr="00501AA0">
        <w:rPr>
          <w:rFonts w:eastAsia="SimSun" w:cs="Times New Roman" w:hint="eastAsia"/>
          <w:lang w:eastAsia="zh-CN"/>
        </w:rPr>
        <w:t>书</w:t>
      </w:r>
      <w:r w:rsidRPr="00501AA0">
        <w:rPr>
          <w:rFonts w:eastAsia="SimSun" w:cs="Times New Roman" w:hint="eastAsia"/>
          <w:lang w:eastAsia="zh-CN"/>
        </w:rPr>
        <w:t>描述了音频系统小损伤主观评估的预选方法。</w:t>
      </w:r>
    </w:p>
    <w:p w14:paraId="51D96C72" w14:textId="77777777" w:rsidR="00D17B69" w:rsidRPr="00501AA0" w:rsidRDefault="00D17B69" w:rsidP="00D17B6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sidRPr="00501AA0">
        <w:rPr>
          <w:lang w:eastAsia="zh-CN"/>
        </w:rPr>
        <w:br w:type="page"/>
      </w:r>
    </w:p>
    <w:p w14:paraId="1D22288F" w14:textId="451686D7" w:rsidR="00D17B69" w:rsidRPr="00501AA0" w:rsidRDefault="00D17B69" w:rsidP="00D17B69">
      <w:pPr>
        <w:tabs>
          <w:tab w:val="left" w:pos="8222"/>
        </w:tabs>
        <w:jc w:val="left"/>
        <w:rPr>
          <w:lang w:eastAsia="ja-JP"/>
        </w:rPr>
      </w:pPr>
      <w:r w:rsidRPr="00501AA0">
        <w:rPr>
          <w:u w:val="single"/>
          <w:lang w:eastAsia="zh-CN"/>
        </w:rPr>
        <w:lastRenderedPageBreak/>
        <w:t>ITU-R BS.1423-0</w:t>
      </w:r>
      <w:r w:rsidR="00E12238" w:rsidRPr="00501AA0">
        <w:rPr>
          <w:rFonts w:hint="eastAsia"/>
          <w:u w:val="single"/>
          <w:lang w:eastAsia="zh-CN"/>
        </w:rPr>
        <w:t>建议书修订草案</w:t>
      </w:r>
      <w:r w:rsidRPr="00501AA0">
        <w:rPr>
          <w:lang w:eastAsia="zh-CN"/>
        </w:rPr>
        <w:tab/>
      </w:r>
      <w:r w:rsidRPr="00501AA0">
        <w:rPr>
          <w:lang w:eastAsia="ja-JP"/>
        </w:rPr>
        <w:t>6/315</w:t>
      </w:r>
      <w:r w:rsidR="00162564" w:rsidRPr="00501AA0">
        <w:rPr>
          <w:rFonts w:cstheme="minorHAnsi" w:hint="eastAsia"/>
          <w:szCs w:val="24"/>
          <w:lang w:eastAsia="zh-CN"/>
        </w:rPr>
        <w:t>号文件</w:t>
      </w:r>
    </w:p>
    <w:p w14:paraId="427AB2F1" w14:textId="3DAD428A" w:rsidR="00D17B69" w:rsidRPr="00501AA0" w:rsidRDefault="003B377B" w:rsidP="00D17B69">
      <w:pPr>
        <w:tabs>
          <w:tab w:val="left" w:pos="8222"/>
        </w:tabs>
        <w:jc w:val="center"/>
        <w:rPr>
          <w:b/>
          <w:bCs/>
          <w:lang w:eastAsia="zh-CN"/>
        </w:rPr>
      </w:pPr>
      <w:r w:rsidRPr="00501AA0">
        <w:rPr>
          <w:rFonts w:hint="eastAsia"/>
          <w:b/>
          <w:bCs/>
          <w:lang w:eastAsia="zh-CN"/>
        </w:rPr>
        <w:t>利用环绕矩阵技术制造多声道音轨的指南</w:t>
      </w:r>
    </w:p>
    <w:p w14:paraId="782F9BD8" w14:textId="1EB54195" w:rsidR="00D17B69" w:rsidRPr="00501AA0" w:rsidRDefault="002565C1" w:rsidP="002565C1">
      <w:pPr>
        <w:tabs>
          <w:tab w:val="left" w:pos="8222"/>
        </w:tabs>
        <w:ind w:firstLineChars="200" w:firstLine="480"/>
        <w:jc w:val="left"/>
        <w:rPr>
          <w:rFonts w:eastAsia="SimSun" w:cs="Times New Roman"/>
          <w:lang w:eastAsia="zh-CN"/>
        </w:rPr>
      </w:pPr>
      <w:r w:rsidRPr="00501AA0">
        <w:rPr>
          <w:rFonts w:eastAsia="SimSun" w:cs="Times New Roman" w:hint="eastAsia"/>
          <w:lang w:eastAsia="ja-JP"/>
        </w:rPr>
        <w:t>本修订从</w:t>
      </w:r>
      <w:r w:rsidRPr="00501AA0">
        <w:rPr>
          <w:rFonts w:eastAsia="STKaiti" w:cs="Times New Roman" w:hint="eastAsia"/>
          <w:lang w:eastAsia="ja-JP"/>
        </w:rPr>
        <w:t>建议</w:t>
      </w:r>
      <w:r w:rsidR="00AB18B2" w:rsidRPr="00501AA0">
        <w:rPr>
          <w:rFonts w:eastAsia="SimSun" w:cs="Times New Roman" w:hint="eastAsia"/>
          <w:lang w:eastAsia="zh-CN"/>
        </w:rPr>
        <w:t>章节</w:t>
      </w:r>
      <w:r w:rsidRPr="00501AA0">
        <w:rPr>
          <w:rFonts w:eastAsia="SimSun" w:cs="Times New Roman" w:hint="eastAsia"/>
          <w:lang w:eastAsia="ja-JP"/>
        </w:rPr>
        <w:t>删</w:t>
      </w:r>
      <w:r w:rsidR="00AB18B2" w:rsidRPr="00501AA0">
        <w:rPr>
          <w:rFonts w:eastAsia="SimSun" w:cs="Times New Roman" w:hint="eastAsia"/>
          <w:lang w:eastAsia="zh-CN"/>
        </w:rPr>
        <w:t>去</w:t>
      </w:r>
      <w:r w:rsidRPr="00501AA0">
        <w:rPr>
          <w:rFonts w:eastAsia="SimSun" w:cs="Times New Roman" w:hint="eastAsia"/>
          <w:lang w:eastAsia="ja-JP"/>
        </w:rPr>
        <w:t>了</w:t>
      </w:r>
      <w:r w:rsidR="00AB18B2" w:rsidRPr="00501AA0">
        <w:rPr>
          <w:rFonts w:eastAsia="SimSun" w:cs="Times New Roman" w:hint="eastAsia"/>
          <w:lang w:eastAsia="zh-CN"/>
        </w:rPr>
        <w:t>已废止的</w:t>
      </w:r>
      <w:r w:rsidRPr="00501AA0">
        <w:rPr>
          <w:rFonts w:eastAsia="SimSun" w:cs="Times New Roman" w:hint="eastAsia"/>
          <w:lang w:eastAsia="ja-JP"/>
        </w:rPr>
        <w:t>ITU-R BR.1384</w:t>
      </w:r>
      <w:r w:rsidR="00AB18B2" w:rsidRPr="00501AA0">
        <w:rPr>
          <w:rFonts w:eastAsia="SimSun" w:cs="Times New Roman" w:hint="eastAsia"/>
          <w:lang w:eastAsia="zh-CN"/>
        </w:rPr>
        <w:t>建议书</w:t>
      </w:r>
      <w:r w:rsidRPr="00501AA0">
        <w:rPr>
          <w:rFonts w:eastAsia="SimSun" w:cs="Times New Roman" w:hint="eastAsia"/>
          <w:lang w:eastAsia="ja-JP"/>
        </w:rPr>
        <w:t>，并</w:t>
      </w:r>
      <w:r w:rsidR="003D6216" w:rsidRPr="00501AA0">
        <w:rPr>
          <w:rFonts w:eastAsia="SimSun" w:cs="Times New Roman" w:hint="eastAsia"/>
          <w:lang w:eastAsia="zh-CN"/>
        </w:rPr>
        <w:t>增加</w:t>
      </w:r>
      <w:r w:rsidRPr="00501AA0">
        <w:rPr>
          <w:rFonts w:eastAsia="SimSun" w:cs="Times New Roman" w:hint="eastAsia"/>
          <w:lang w:eastAsia="ja-JP"/>
        </w:rPr>
        <w:t>了</w:t>
      </w:r>
      <w:r w:rsidRPr="00501AA0">
        <w:rPr>
          <w:rFonts w:eastAsia="STKaiti" w:cs="Times New Roman" w:hint="eastAsia"/>
          <w:lang w:eastAsia="ja-JP"/>
        </w:rPr>
        <w:t>范围</w:t>
      </w:r>
      <w:r w:rsidRPr="00501AA0">
        <w:rPr>
          <w:rFonts w:eastAsia="SimSun" w:cs="Times New Roman" w:hint="eastAsia"/>
          <w:lang w:eastAsia="ja-JP"/>
        </w:rPr>
        <w:t>和</w:t>
      </w:r>
      <w:r w:rsidRPr="00501AA0">
        <w:rPr>
          <w:rFonts w:eastAsia="STKaiti" w:cs="Times New Roman" w:hint="eastAsia"/>
          <w:lang w:eastAsia="ja-JP"/>
        </w:rPr>
        <w:t>关键</w:t>
      </w:r>
      <w:r w:rsidR="00AB18B2" w:rsidRPr="00501AA0">
        <w:rPr>
          <w:rFonts w:eastAsia="STKaiti" w:cs="Times New Roman" w:hint="eastAsia"/>
          <w:lang w:eastAsia="zh-CN"/>
        </w:rPr>
        <w:t>词</w:t>
      </w:r>
      <w:r w:rsidRPr="00501AA0">
        <w:rPr>
          <w:rFonts w:eastAsia="SimSun" w:cs="Times New Roman" w:hint="eastAsia"/>
          <w:lang w:eastAsia="ja-JP"/>
        </w:rPr>
        <w:t>。</w:t>
      </w:r>
    </w:p>
    <w:p w14:paraId="575854FC" w14:textId="0F435DCB" w:rsidR="002565C1" w:rsidRPr="00501AA0" w:rsidRDefault="002565C1" w:rsidP="001677BF">
      <w:pPr>
        <w:tabs>
          <w:tab w:val="left" w:pos="8222"/>
        </w:tabs>
        <w:ind w:firstLineChars="200" w:firstLine="480"/>
        <w:rPr>
          <w:rFonts w:eastAsia="SimSun" w:cs="Times New Roman"/>
          <w:lang w:eastAsia="zh-CN"/>
        </w:rPr>
      </w:pPr>
      <w:r w:rsidRPr="00501AA0">
        <w:rPr>
          <w:rFonts w:eastAsia="SimSun" w:cs="Times New Roman" w:hint="eastAsia"/>
          <w:lang w:eastAsia="zh-CN"/>
        </w:rPr>
        <w:t>本建议</w:t>
      </w:r>
      <w:r w:rsidR="00AB18B2" w:rsidRPr="00501AA0">
        <w:rPr>
          <w:rFonts w:eastAsia="SimSun" w:cs="Times New Roman" w:hint="eastAsia"/>
          <w:lang w:eastAsia="zh-CN"/>
        </w:rPr>
        <w:t>书</w:t>
      </w:r>
      <w:r w:rsidRPr="00501AA0">
        <w:rPr>
          <w:rFonts w:eastAsia="SimSun" w:cs="Times New Roman" w:hint="eastAsia"/>
          <w:lang w:eastAsia="zh-CN"/>
        </w:rPr>
        <w:t>描述了一种使用环绕声矩阵技术制作基于</w:t>
      </w:r>
      <w:r w:rsidRPr="00501AA0">
        <w:rPr>
          <w:rFonts w:eastAsia="SimSun" w:cs="Times New Roman" w:hint="eastAsia"/>
          <w:lang w:eastAsia="zh-CN"/>
        </w:rPr>
        <w:t>3/2</w:t>
      </w:r>
      <w:r w:rsidRPr="00501AA0">
        <w:rPr>
          <w:rFonts w:eastAsia="SimSun" w:cs="Times New Roman" w:hint="eastAsia"/>
          <w:lang w:eastAsia="zh-CN"/>
        </w:rPr>
        <w:t>的多声道音轨的方法。</w:t>
      </w:r>
    </w:p>
    <w:p w14:paraId="5AA27C7B" w14:textId="2A34134B" w:rsidR="00D17B69" w:rsidRPr="00501AA0" w:rsidRDefault="00D17B69" w:rsidP="00D17B69">
      <w:pPr>
        <w:tabs>
          <w:tab w:val="left" w:pos="8222"/>
        </w:tabs>
        <w:spacing w:before="480"/>
        <w:jc w:val="left"/>
        <w:rPr>
          <w:lang w:eastAsia="ja-JP"/>
        </w:rPr>
      </w:pPr>
      <w:r w:rsidRPr="00501AA0">
        <w:rPr>
          <w:u w:val="single"/>
          <w:lang w:eastAsia="ja-JP"/>
        </w:rPr>
        <w:t>ITU-R BT.2036-4</w:t>
      </w:r>
      <w:r w:rsidR="00E12238" w:rsidRPr="00501AA0">
        <w:rPr>
          <w:rFonts w:hint="eastAsia"/>
          <w:u w:val="single"/>
          <w:lang w:eastAsia="zh-CN"/>
        </w:rPr>
        <w:t>建议书修订草案</w:t>
      </w:r>
      <w:r w:rsidRPr="00501AA0">
        <w:rPr>
          <w:lang w:eastAsia="ja-JP"/>
        </w:rPr>
        <w:tab/>
        <w:t>6/327</w:t>
      </w:r>
      <w:r w:rsidR="00162564" w:rsidRPr="00501AA0">
        <w:rPr>
          <w:rFonts w:cstheme="minorHAnsi" w:hint="eastAsia"/>
          <w:szCs w:val="24"/>
          <w:lang w:eastAsia="zh-CN"/>
        </w:rPr>
        <w:t>号文件</w:t>
      </w:r>
    </w:p>
    <w:p w14:paraId="268E538D" w14:textId="7FA212A0" w:rsidR="00D17B69" w:rsidRPr="00501AA0" w:rsidRDefault="003B377B" w:rsidP="00D17B69">
      <w:pPr>
        <w:tabs>
          <w:tab w:val="left" w:pos="8222"/>
        </w:tabs>
        <w:jc w:val="center"/>
        <w:rPr>
          <w:b/>
          <w:bCs/>
          <w:lang w:eastAsia="zh-CN"/>
        </w:rPr>
      </w:pPr>
      <w:r w:rsidRPr="00501AA0">
        <w:rPr>
          <w:rFonts w:hint="eastAsia"/>
          <w:b/>
          <w:bCs/>
          <w:lang w:eastAsia="zh-CN"/>
        </w:rPr>
        <w:t>用于数字地面电视系统频率规划的</w:t>
      </w:r>
      <w:r w:rsidRPr="00501AA0">
        <w:rPr>
          <w:b/>
          <w:bCs/>
          <w:lang w:eastAsia="zh-CN"/>
        </w:rPr>
        <w:br/>
      </w:r>
      <w:r w:rsidRPr="00501AA0">
        <w:rPr>
          <w:rFonts w:hint="eastAsia"/>
          <w:b/>
          <w:bCs/>
          <w:lang w:eastAsia="zh-CN"/>
        </w:rPr>
        <w:t>参考接收系统特性</w:t>
      </w:r>
    </w:p>
    <w:p w14:paraId="3A982E01" w14:textId="2F9F2789" w:rsidR="00AB18B2" w:rsidRPr="00501AA0" w:rsidRDefault="00AB18B2" w:rsidP="00AB18B2">
      <w:pPr>
        <w:ind w:firstLineChars="200" w:firstLine="480"/>
        <w:rPr>
          <w:rFonts w:eastAsia="SimSun" w:cs="Times New Roman"/>
          <w:lang w:eastAsia="zh-CN"/>
        </w:rPr>
      </w:pPr>
      <w:r w:rsidRPr="00501AA0">
        <w:rPr>
          <w:rFonts w:eastAsia="SimSun" w:cs="Times New Roman" w:hint="eastAsia"/>
          <w:lang w:eastAsia="zh-CN"/>
        </w:rPr>
        <w:t>ITU-R BT.2036-4</w:t>
      </w:r>
      <w:r w:rsidRPr="00501AA0">
        <w:rPr>
          <w:rFonts w:eastAsia="SimSun" w:cs="Times New Roman" w:hint="eastAsia"/>
          <w:lang w:eastAsia="zh-CN"/>
        </w:rPr>
        <w:t>建议书的本修订草案包括以下修改：</w:t>
      </w:r>
    </w:p>
    <w:p w14:paraId="44627782" w14:textId="195C5BA4" w:rsidR="00D17B69" w:rsidRPr="00501AA0" w:rsidRDefault="00D17B69" w:rsidP="001677BF">
      <w:pPr>
        <w:tabs>
          <w:tab w:val="left" w:pos="8222"/>
        </w:tabs>
        <w:ind w:left="794" w:hanging="794"/>
        <w:rPr>
          <w:rFonts w:eastAsia="SimSun" w:cs="Times New Roman"/>
          <w:lang w:val="en-GB" w:eastAsia="zh-CN"/>
        </w:rPr>
      </w:pPr>
      <w:r w:rsidRPr="00501AA0">
        <w:rPr>
          <w:rFonts w:eastAsia="SimSun" w:cs="Times New Roman"/>
          <w:lang w:eastAsia="zh-CN"/>
        </w:rPr>
        <w:t>–</w:t>
      </w:r>
      <w:r w:rsidRPr="00501AA0">
        <w:rPr>
          <w:rFonts w:eastAsia="SimSun" w:cs="Times New Roman"/>
          <w:lang w:eastAsia="zh-CN"/>
        </w:rPr>
        <w:tab/>
      </w:r>
      <w:r w:rsidR="00AB18B2" w:rsidRPr="00501AA0">
        <w:rPr>
          <w:rFonts w:eastAsia="SimSun" w:cs="Times New Roman" w:hint="eastAsia"/>
          <w:lang w:eastAsia="zh-CN"/>
        </w:rPr>
        <w:t>在附件</w:t>
      </w:r>
      <w:r w:rsidR="00AB18B2" w:rsidRPr="00501AA0">
        <w:rPr>
          <w:rFonts w:eastAsia="SimSun" w:cs="Times New Roman" w:hint="eastAsia"/>
          <w:lang w:eastAsia="zh-CN"/>
        </w:rPr>
        <w:t>2</w:t>
      </w:r>
      <w:r w:rsidR="00AB18B2" w:rsidRPr="00501AA0">
        <w:rPr>
          <w:rFonts w:eastAsia="SimSun" w:cs="Times New Roman" w:hint="eastAsia"/>
          <w:lang w:eastAsia="zh-CN"/>
        </w:rPr>
        <w:t>“</w:t>
      </w:r>
      <w:r w:rsidR="00AB18B2" w:rsidRPr="00501AA0">
        <w:rPr>
          <w:rFonts w:eastAsia="SimSun" w:cs="Times New Roman" w:hint="eastAsia"/>
          <w:lang w:eastAsia="zh-CN"/>
        </w:rPr>
        <w:t>DTMB</w:t>
      </w:r>
      <w:r w:rsidR="00AB18B2" w:rsidRPr="00501AA0">
        <w:rPr>
          <w:rFonts w:eastAsia="SimSun" w:cs="Times New Roman" w:hint="eastAsia"/>
          <w:lang w:eastAsia="zh-CN"/>
        </w:rPr>
        <w:t>基准接收系统特性”中</w:t>
      </w:r>
      <w:r w:rsidR="003D6216" w:rsidRPr="00501AA0">
        <w:rPr>
          <w:rFonts w:eastAsia="SimSun" w:cs="Times New Roman" w:hint="eastAsia"/>
          <w:lang w:eastAsia="zh-CN"/>
        </w:rPr>
        <w:t>增加</w:t>
      </w:r>
      <w:r w:rsidR="00AB18B2" w:rsidRPr="00501AA0">
        <w:rPr>
          <w:rFonts w:eastAsia="SimSun" w:cs="Times New Roman" w:hint="eastAsia"/>
          <w:lang w:eastAsia="zh-CN"/>
        </w:rPr>
        <w:t>了新的第</w:t>
      </w:r>
      <w:r w:rsidR="00AB18B2" w:rsidRPr="00501AA0">
        <w:rPr>
          <w:rFonts w:eastAsia="SimSun" w:cs="Times New Roman" w:hint="eastAsia"/>
          <w:lang w:eastAsia="zh-CN"/>
        </w:rPr>
        <w:t>1.5</w:t>
      </w:r>
      <w:r w:rsidR="00AB18B2" w:rsidRPr="00501AA0">
        <w:rPr>
          <w:rFonts w:eastAsia="SimSun" w:cs="Times New Roman" w:hint="eastAsia"/>
          <w:lang w:eastAsia="zh-CN"/>
        </w:rPr>
        <w:t>章，如后附资料所示。</w:t>
      </w:r>
    </w:p>
    <w:p w14:paraId="108F7F96" w14:textId="1F6F858A" w:rsidR="00D17B69" w:rsidRPr="00501AA0" w:rsidRDefault="00D17B69" w:rsidP="00D17B69">
      <w:pPr>
        <w:tabs>
          <w:tab w:val="left" w:pos="8222"/>
        </w:tabs>
        <w:spacing w:before="480"/>
        <w:jc w:val="left"/>
        <w:rPr>
          <w:lang w:eastAsia="ja-JP"/>
        </w:rPr>
      </w:pPr>
      <w:r w:rsidRPr="00501AA0">
        <w:rPr>
          <w:rStyle w:val="href"/>
          <w:u w:val="single"/>
          <w:lang w:eastAsia="zh-CN"/>
        </w:rPr>
        <w:t>ITU-R BS.1698-0</w:t>
      </w:r>
      <w:r w:rsidR="00E12238" w:rsidRPr="00501AA0">
        <w:rPr>
          <w:rFonts w:hint="eastAsia"/>
          <w:u w:val="single"/>
          <w:lang w:eastAsia="zh-CN"/>
        </w:rPr>
        <w:t>建议书修订草案</w:t>
      </w:r>
      <w:r w:rsidRPr="00501AA0">
        <w:rPr>
          <w:rStyle w:val="href"/>
          <w:lang w:eastAsia="zh-CN"/>
        </w:rPr>
        <w:tab/>
      </w:r>
      <w:r w:rsidRPr="00501AA0">
        <w:rPr>
          <w:lang w:eastAsia="ja-JP"/>
        </w:rPr>
        <w:t>6/330</w:t>
      </w:r>
      <w:r w:rsidR="00162564" w:rsidRPr="00501AA0">
        <w:rPr>
          <w:rFonts w:cstheme="minorHAnsi" w:hint="eastAsia"/>
          <w:szCs w:val="24"/>
          <w:lang w:eastAsia="zh-CN"/>
        </w:rPr>
        <w:t>号文件</w:t>
      </w:r>
    </w:p>
    <w:p w14:paraId="6C1E4A4C" w14:textId="35BBBA01" w:rsidR="00D17B69" w:rsidRPr="00501AA0" w:rsidRDefault="003B377B" w:rsidP="00D17B69">
      <w:pPr>
        <w:tabs>
          <w:tab w:val="left" w:pos="8222"/>
        </w:tabs>
        <w:jc w:val="center"/>
        <w:rPr>
          <w:rFonts w:eastAsia="SimSun" w:cs="Times New Roman"/>
          <w:b/>
          <w:bCs/>
          <w:lang w:eastAsia="zh-CN"/>
        </w:rPr>
      </w:pPr>
      <w:r w:rsidRPr="00501AA0">
        <w:rPr>
          <w:rFonts w:eastAsia="SimSun" w:cs="Times New Roman"/>
          <w:b/>
          <w:bCs/>
          <w:lang w:eastAsia="zh-CN"/>
        </w:rPr>
        <w:t>估测由</w:t>
      </w:r>
      <w:del w:id="0" w:author="wang shengkai" w:date="2023-03-22T19:39:00Z">
        <w:r w:rsidRPr="00501AA0" w:rsidDel="00563F2A">
          <w:rPr>
            <w:rFonts w:eastAsia="SimSun" w:cs="Times New Roman"/>
            <w:b/>
            <w:bCs/>
            <w:lang w:eastAsia="zh-CN"/>
          </w:rPr>
          <w:delText>工作在任何频带内的</w:delText>
        </w:r>
      </w:del>
      <w:r w:rsidRPr="00501AA0">
        <w:rPr>
          <w:rFonts w:eastAsia="SimSun" w:cs="Times New Roman"/>
          <w:b/>
          <w:bCs/>
          <w:lang w:eastAsia="zh-CN"/>
        </w:rPr>
        <w:t>地面广播发射系统所产生的</w:t>
      </w:r>
      <w:ins w:id="1" w:author="wang shengkai" w:date="2023-03-22T19:39:00Z">
        <w:r w:rsidR="00563F2A" w:rsidRPr="00501AA0">
          <w:rPr>
            <w:rFonts w:eastAsia="SimSun" w:cs="Times New Roman" w:hint="eastAsia"/>
            <w:b/>
            <w:bCs/>
            <w:lang w:eastAsia="zh-CN"/>
          </w:rPr>
          <w:t>电磁</w:t>
        </w:r>
      </w:ins>
      <w:r w:rsidRPr="00501AA0">
        <w:rPr>
          <w:rFonts w:eastAsia="SimSun" w:cs="Times New Roman"/>
          <w:b/>
          <w:bCs/>
          <w:lang w:eastAsia="zh-CN"/>
        </w:rPr>
        <w:t>场</w:t>
      </w:r>
      <w:ins w:id="2" w:author="wang shengkai" w:date="2023-03-22T19:50:00Z">
        <w:r w:rsidR="00C978DC" w:rsidRPr="00501AA0">
          <w:rPr>
            <w:rFonts w:eastAsia="SimSun" w:cs="Times New Roman" w:hint="eastAsia"/>
            <w:b/>
            <w:bCs/>
            <w:lang w:eastAsia="zh-CN"/>
          </w:rPr>
          <w:t>，</w:t>
        </w:r>
      </w:ins>
      <w:del w:id="3" w:author="wang shengkai" w:date="2023-03-22T19:39:00Z">
        <w:r w:rsidRPr="00501AA0" w:rsidDel="00563F2A">
          <w:rPr>
            <w:rFonts w:eastAsia="SimSun" w:cs="Times New Roman"/>
            <w:b/>
            <w:bCs/>
            <w:lang w:eastAsia="zh-CN"/>
          </w:rPr>
          <w:delText xml:space="preserve"> </w:delText>
        </w:r>
      </w:del>
      <w:r w:rsidR="00F847D1">
        <w:rPr>
          <w:rFonts w:eastAsia="SimSun" w:cs="Times New Roman"/>
          <w:b/>
          <w:bCs/>
          <w:lang w:eastAsia="zh-CN"/>
        </w:rPr>
        <w:br/>
      </w:r>
      <w:r w:rsidRPr="00501AA0">
        <w:rPr>
          <w:rFonts w:eastAsia="SimSun" w:cs="Times New Roman"/>
          <w:b/>
          <w:bCs/>
          <w:lang w:eastAsia="zh-CN"/>
        </w:rPr>
        <w:t>以评估</w:t>
      </w:r>
      <w:ins w:id="4" w:author="wang shengkai" w:date="2023-03-22T19:50:00Z">
        <w:r w:rsidR="00C978DC" w:rsidRPr="00501AA0">
          <w:rPr>
            <w:rFonts w:eastAsia="SimSun" w:cs="Times New Roman" w:hint="eastAsia"/>
            <w:b/>
            <w:bCs/>
            <w:lang w:eastAsia="zh-CN"/>
          </w:rPr>
          <w:t>人体对</w:t>
        </w:r>
      </w:ins>
      <w:r w:rsidRPr="00501AA0">
        <w:rPr>
          <w:rFonts w:eastAsia="SimSun" w:cs="Times New Roman"/>
          <w:b/>
          <w:bCs/>
          <w:lang w:eastAsia="zh-CN"/>
        </w:rPr>
        <w:t>非电离性</w:t>
      </w:r>
      <w:del w:id="5" w:author="wang shengkai" w:date="2023-03-22T19:50:00Z">
        <w:r w:rsidRPr="00501AA0" w:rsidDel="00C978DC">
          <w:rPr>
            <w:rFonts w:eastAsia="SimSun" w:cs="Times New Roman"/>
            <w:b/>
            <w:bCs/>
            <w:lang w:eastAsia="zh-CN"/>
          </w:rPr>
          <w:delText>辐射</w:delText>
        </w:r>
      </w:del>
      <w:ins w:id="6" w:author="wang shengkai" w:date="2023-03-22T19:50:00Z">
        <w:r w:rsidR="00C978DC" w:rsidRPr="00501AA0">
          <w:rPr>
            <w:rFonts w:eastAsia="SimSun" w:cs="Times New Roman" w:hint="eastAsia"/>
            <w:b/>
            <w:bCs/>
            <w:lang w:eastAsia="zh-CN"/>
          </w:rPr>
          <w:t>发射</w:t>
        </w:r>
      </w:ins>
      <w:r w:rsidRPr="00501AA0">
        <w:rPr>
          <w:rFonts w:eastAsia="SimSun" w:cs="Times New Roman"/>
          <w:b/>
          <w:bCs/>
          <w:lang w:eastAsia="zh-CN"/>
        </w:rPr>
        <w:t>的</w:t>
      </w:r>
      <w:ins w:id="7" w:author="wang shengkai" w:date="2023-03-22T19:50:00Z">
        <w:r w:rsidR="00C978DC" w:rsidRPr="00501AA0">
          <w:rPr>
            <w:rFonts w:eastAsia="SimSun" w:cs="Times New Roman" w:hint="eastAsia"/>
            <w:b/>
            <w:bCs/>
            <w:lang w:eastAsia="zh-CN"/>
          </w:rPr>
          <w:t>暴露</w:t>
        </w:r>
      </w:ins>
      <w:del w:id="8" w:author="wang shengkai" w:date="2023-03-22T19:50:00Z">
        <w:r w:rsidRPr="00501AA0" w:rsidDel="00C978DC">
          <w:rPr>
            <w:rFonts w:eastAsia="SimSun" w:cs="Times New Roman"/>
            <w:b/>
            <w:bCs/>
            <w:lang w:eastAsia="zh-CN"/>
          </w:rPr>
          <w:delText>照射</w:delText>
        </w:r>
      </w:del>
    </w:p>
    <w:p w14:paraId="1C5510F6" w14:textId="1DD379CA" w:rsidR="00C978DC" w:rsidRPr="00501AA0" w:rsidRDefault="00C978DC" w:rsidP="00C978DC">
      <w:pPr>
        <w:ind w:firstLineChars="200" w:firstLine="480"/>
        <w:rPr>
          <w:rFonts w:eastAsia="SimSun" w:cs="Times New Roman"/>
          <w:lang w:eastAsia="zh-CN"/>
        </w:rPr>
      </w:pPr>
      <w:r w:rsidRPr="00501AA0">
        <w:rPr>
          <w:rFonts w:eastAsia="SimSun" w:cs="Times New Roman" w:hint="eastAsia"/>
          <w:lang w:eastAsia="zh-CN"/>
        </w:rPr>
        <w:t>由于自</w:t>
      </w:r>
      <w:r w:rsidRPr="00501AA0">
        <w:rPr>
          <w:rFonts w:eastAsia="SimSun" w:cs="Times New Roman" w:hint="eastAsia"/>
          <w:lang w:eastAsia="zh-CN"/>
        </w:rPr>
        <w:t>2005</w:t>
      </w:r>
      <w:r w:rsidRPr="00501AA0">
        <w:rPr>
          <w:rFonts w:eastAsia="SimSun" w:cs="Times New Roman" w:hint="eastAsia"/>
          <w:lang w:eastAsia="zh-CN"/>
        </w:rPr>
        <w:t>年以来，地面广播发射系统和对人体暴露于非电离</w:t>
      </w:r>
      <w:r w:rsidR="002565C1" w:rsidRPr="00501AA0">
        <w:rPr>
          <w:rFonts w:eastAsia="SimSun" w:cs="Times New Roman" w:hint="eastAsia"/>
          <w:lang w:eastAsia="zh-CN"/>
        </w:rPr>
        <w:t>性发射</w:t>
      </w:r>
      <w:r w:rsidRPr="00501AA0">
        <w:rPr>
          <w:rFonts w:eastAsia="SimSun" w:cs="Times New Roman" w:hint="eastAsia"/>
          <w:lang w:eastAsia="zh-CN"/>
        </w:rPr>
        <w:t>的规定发生了变化，</w:t>
      </w:r>
      <w:r w:rsidR="002565C1" w:rsidRPr="00501AA0">
        <w:rPr>
          <w:rFonts w:eastAsia="SimSun" w:cs="Times New Roman" w:hint="eastAsia"/>
          <w:lang w:eastAsia="zh-CN"/>
        </w:rPr>
        <w:t>本</w:t>
      </w:r>
      <w:r w:rsidRPr="00501AA0">
        <w:rPr>
          <w:rFonts w:eastAsia="SimSun" w:cs="Times New Roman" w:hint="eastAsia"/>
          <w:lang w:eastAsia="zh-CN"/>
        </w:rPr>
        <w:t>修订对</w:t>
      </w:r>
      <w:r w:rsidR="002565C1" w:rsidRPr="00501AA0">
        <w:rPr>
          <w:rFonts w:eastAsia="SimSun" w:cs="Times New Roman" w:hint="eastAsia"/>
          <w:lang w:eastAsia="zh-CN"/>
        </w:rPr>
        <w:t>本</w:t>
      </w:r>
      <w:r w:rsidRPr="00501AA0">
        <w:rPr>
          <w:rFonts w:eastAsia="SimSun" w:cs="Times New Roman" w:hint="eastAsia"/>
          <w:lang w:eastAsia="zh-CN"/>
        </w:rPr>
        <w:t>建议</w:t>
      </w:r>
      <w:r w:rsidR="002565C1" w:rsidRPr="00501AA0">
        <w:rPr>
          <w:rFonts w:eastAsia="SimSun" w:cs="Times New Roman" w:hint="eastAsia"/>
          <w:lang w:eastAsia="zh-CN"/>
        </w:rPr>
        <w:t>书</w:t>
      </w:r>
      <w:r w:rsidRPr="00501AA0">
        <w:rPr>
          <w:rFonts w:eastAsia="SimSun" w:cs="Times New Roman" w:hint="eastAsia"/>
          <w:lang w:eastAsia="zh-CN"/>
        </w:rPr>
        <w:t>进行了实质性更新。主要修订如下</w:t>
      </w:r>
      <w:r w:rsidR="002565C1" w:rsidRPr="00501AA0">
        <w:rPr>
          <w:rFonts w:eastAsia="SimSun" w:cs="Times New Roman" w:hint="eastAsia"/>
          <w:lang w:eastAsia="zh-CN"/>
        </w:rPr>
        <w:t>所列</w:t>
      </w:r>
      <w:r w:rsidRPr="00501AA0">
        <w:rPr>
          <w:rFonts w:eastAsia="SimSun" w:cs="Times New Roman" w:hint="eastAsia"/>
          <w:lang w:eastAsia="zh-CN"/>
        </w:rPr>
        <w:t>：</w:t>
      </w:r>
    </w:p>
    <w:p w14:paraId="05F66767" w14:textId="0DEFD013" w:rsidR="00D17B69" w:rsidRPr="00501AA0" w:rsidRDefault="00D17B69" w:rsidP="00D17B69">
      <w:pPr>
        <w:pStyle w:val="enumlev1"/>
        <w:rPr>
          <w:rFonts w:eastAsia="SimSun" w:cs="Times New Roman"/>
          <w:lang w:eastAsia="zh-CN"/>
        </w:rPr>
      </w:pPr>
      <w:r w:rsidRPr="00501AA0">
        <w:rPr>
          <w:rFonts w:eastAsia="SimSun" w:cs="Times New Roman"/>
          <w:lang w:eastAsia="zh-CN"/>
        </w:rPr>
        <w:t>–</w:t>
      </w:r>
      <w:r w:rsidRPr="00501AA0">
        <w:rPr>
          <w:rFonts w:eastAsia="SimSun" w:cs="Times New Roman"/>
          <w:lang w:eastAsia="zh-CN"/>
        </w:rPr>
        <w:tab/>
      </w:r>
      <w:r w:rsidR="002565C1" w:rsidRPr="00501AA0">
        <w:rPr>
          <w:rFonts w:eastAsia="SimSun" w:cs="Times New Roman" w:hint="eastAsia"/>
          <w:lang w:eastAsia="zh-CN"/>
        </w:rPr>
        <w:t>修改</w:t>
      </w:r>
      <w:r w:rsidR="00C978DC" w:rsidRPr="00501AA0">
        <w:rPr>
          <w:rFonts w:eastAsia="SimSun" w:cs="Times New Roman" w:hint="eastAsia"/>
          <w:lang w:eastAsia="zh-CN"/>
        </w:rPr>
        <w:t>标题，删除“辐射”和“</w:t>
      </w:r>
      <w:r w:rsidR="002565C1" w:rsidRPr="00501AA0">
        <w:rPr>
          <w:rFonts w:eastAsia="SimSun" w:cs="Times New Roman" w:hint="eastAsia"/>
          <w:lang w:eastAsia="zh-CN"/>
        </w:rPr>
        <w:t>工作于</w:t>
      </w:r>
      <w:r w:rsidR="00C978DC" w:rsidRPr="00501AA0">
        <w:rPr>
          <w:rFonts w:eastAsia="SimSun" w:cs="Times New Roman" w:hint="eastAsia"/>
          <w:lang w:eastAsia="zh-CN"/>
        </w:rPr>
        <w:t>任何频段”；整个</w:t>
      </w:r>
      <w:r w:rsidR="002565C1" w:rsidRPr="00501AA0">
        <w:rPr>
          <w:rFonts w:eastAsia="SimSun" w:cs="Times New Roman" w:hint="eastAsia"/>
          <w:lang w:eastAsia="zh-CN"/>
        </w:rPr>
        <w:t>文档</w:t>
      </w:r>
      <w:r w:rsidR="00C978DC" w:rsidRPr="00501AA0">
        <w:rPr>
          <w:rFonts w:eastAsia="SimSun" w:cs="Times New Roman" w:hint="eastAsia"/>
          <w:lang w:eastAsia="zh-CN"/>
        </w:rPr>
        <w:t>中的类似</w:t>
      </w:r>
      <w:r w:rsidR="002565C1" w:rsidRPr="00501AA0">
        <w:rPr>
          <w:rFonts w:eastAsia="SimSun" w:cs="Times New Roman" w:hint="eastAsia"/>
          <w:lang w:eastAsia="zh-CN"/>
        </w:rPr>
        <w:t>修改</w:t>
      </w:r>
      <w:r w:rsidR="00C978DC" w:rsidRPr="00501AA0">
        <w:rPr>
          <w:rFonts w:eastAsia="SimSun" w:cs="Times New Roman" w:hint="eastAsia"/>
          <w:lang w:eastAsia="zh-CN"/>
        </w:rPr>
        <w:t>。</w:t>
      </w:r>
    </w:p>
    <w:p w14:paraId="58E98E44" w14:textId="553A9248" w:rsidR="00D17B69" w:rsidRPr="00501AA0" w:rsidRDefault="00D17B69" w:rsidP="00D17B69">
      <w:pPr>
        <w:pStyle w:val="enumlev1"/>
        <w:rPr>
          <w:rFonts w:eastAsia="SimSun" w:cs="Times New Roman"/>
          <w:szCs w:val="24"/>
          <w:lang w:eastAsia="zh-CN"/>
        </w:rPr>
      </w:pPr>
      <w:r w:rsidRPr="00501AA0">
        <w:rPr>
          <w:rFonts w:eastAsia="SimSun" w:cs="Times New Roman"/>
          <w:bCs/>
          <w:szCs w:val="24"/>
          <w:lang w:eastAsia="zh-CN"/>
        </w:rPr>
        <w:t>–</w:t>
      </w:r>
      <w:r w:rsidRPr="00501AA0">
        <w:rPr>
          <w:rFonts w:eastAsia="SimSun" w:cs="Times New Roman"/>
          <w:bCs/>
          <w:szCs w:val="24"/>
          <w:lang w:eastAsia="zh-CN"/>
        </w:rPr>
        <w:tab/>
      </w:r>
      <w:r w:rsidR="00C978DC" w:rsidRPr="00501AA0">
        <w:rPr>
          <w:rFonts w:eastAsia="SimSun" w:cs="Times New Roman" w:hint="eastAsia"/>
          <w:szCs w:val="24"/>
          <w:lang w:eastAsia="zh-CN"/>
        </w:rPr>
        <w:t>删除与人体</w:t>
      </w:r>
      <w:r w:rsidR="002565C1" w:rsidRPr="00501AA0">
        <w:rPr>
          <w:rFonts w:eastAsia="SimSun" w:cs="Times New Roman" w:hint="eastAsia"/>
          <w:szCs w:val="24"/>
          <w:lang w:eastAsia="zh-CN"/>
        </w:rPr>
        <w:t>暴露</w:t>
      </w:r>
      <w:r w:rsidR="00C978DC" w:rsidRPr="00501AA0">
        <w:rPr>
          <w:rFonts w:eastAsia="SimSun" w:cs="Times New Roman" w:hint="eastAsia"/>
          <w:szCs w:val="24"/>
          <w:lang w:eastAsia="zh-CN"/>
        </w:rPr>
        <w:t>无关的内容。</w:t>
      </w:r>
    </w:p>
    <w:p w14:paraId="1303BB38" w14:textId="64A57BE0" w:rsidR="00D17B69" w:rsidRPr="00501AA0" w:rsidRDefault="00D17B69" w:rsidP="00D17B69">
      <w:pPr>
        <w:pStyle w:val="enumlev1"/>
        <w:rPr>
          <w:rFonts w:eastAsia="SimSun" w:cs="Times New Roman"/>
          <w:szCs w:val="24"/>
          <w:lang w:eastAsia="zh-CN"/>
        </w:rPr>
      </w:pPr>
      <w:r w:rsidRPr="00501AA0">
        <w:rPr>
          <w:rFonts w:eastAsia="SimSun" w:cs="Times New Roman"/>
          <w:szCs w:val="24"/>
          <w:lang w:eastAsia="zh-CN"/>
        </w:rPr>
        <w:t>–</w:t>
      </w:r>
      <w:r w:rsidRPr="00501AA0">
        <w:rPr>
          <w:rFonts w:eastAsia="SimSun" w:cs="Times New Roman"/>
          <w:szCs w:val="24"/>
          <w:lang w:eastAsia="zh-CN"/>
        </w:rPr>
        <w:tab/>
      </w:r>
      <w:r w:rsidR="00563F2A" w:rsidRPr="00501AA0">
        <w:rPr>
          <w:rFonts w:eastAsia="SimSun" w:cs="Times New Roman" w:hint="eastAsia"/>
          <w:lang w:eastAsia="zh-CN"/>
        </w:rPr>
        <w:t>删除与旧的</w:t>
      </w:r>
      <w:r w:rsidR="00563F2A" w:rsidRPr="00501AA0">
        <w:rPr>
          <w:rFonts w:eastAsia="SimSun" w:cs="Times New Roman" w:hint="eastAsia"/>
          <w:lang w:eastAsia="zh-CN"/>
        </w:rPr>
        <w:t>ICNIRP</w:t>
      </w:r>
      <w:r w:rsidR="00563F2A" w:rsidRPr="00501AA0">
        <w:rPr>
          <w:rFonts w:eastAsia="SimSun" w:cs="Times New Roman" w:hint="eastAsia"/>
          <w:lang w:eastAsia="zh-CN"/>
        </w:rPr>
        <w:t>、</w:t>
      </w:r>
      <w:r w:rsidR="00563F2A" w:rsidRPr="00501AA0">
        <w:rPr>
          <w:rFonts w:eastAsia="SimSun" w:cs="Times New Roman" w:hint="eastAsia"/>
          <w:lang w:eastAsia="zh-CN"/>
        </w:rPr>
        <w:t>IEEE</w:t>
      </w:r>
      <w:r w:rsidR="00563F2A" w:rsidRPr="00501AA0">
        <w:rPr>
          <w:rFonts w:eastAsia="SimSun" w:cs="Times New Roman" w:hint="eastAsia"/>
          <w:lang w:eastAsia="zh-CN"/>
        </w:rPr>
        <w:t>、</w:t>
      </w:r>
      <w:r w:rsidR="00563F2A" w:rsidRPr="00501AA0">
        <w:rPr>
          <w:rFonts w:eastAsia="SimSun" w:cs="Times New Roman" w:hint="eastAsia"/>
          <w:lang w:eastAsia="zh-CN"/>
        </w:rPr>
        <w:t>NRPB</w:t>
      </w:r>
      <w:r w:rsidR="00563F2A" w:rsidRPr="00501AA0">
        <w:rPr>
          <w:rFonts w:eastAsia="SimSun" w:cs="Times New Roman" w:hint="eastAsia"/>
          <w:lang w:eastAsia="zh-CN"/>
        </w:rPr>
        <w:t>指南相关的过时内容；替换为对</w:t>
      </w:r>
      <w:r w:rsidR="00563F2A" w:rsidRPr="00501AA0">
        <w:rPr>
          <w:rFonts w:eastAsia="SimSun" w:cs="Times New Roman" w:hint="eastAsia"/>
          <w:lang w:eastAsia="zh-CN"/>
        </w:rPr>
        <w:t>ICNIRP</w:t>
      </w:r>
      <w:r w:rsidR="00563F2A" w:rsidRPr="00501AA0">
        <w:rPr>
          <w:rFonts w:eastAsia="SimSun" w:cs="Times New Roman" w:hint="eastAsia"/>
          <w:lang w:eastAsia="zh-CN"/>
        </w:rPr>
        <w:t>指南修订版的简要评论以及对</w:t>
      </w:r>
      <w:r w:rsidR="00563F2A" w:rsidRPr="00501AA0">
        <w:rPr>
          <w:rFonts w:eastAsia="SimSun" w:cs="Times New Roman" w:hint="eastAsia"/>
          <w:lang w:eastAsia="zh-CN"/>
        </w:rPr>
        <w:t>ITU-T K.91</w:t>
      </w:r>
      <w:r w:rsidR="00563F2A" w:rsidRPr="00501AA0">
        <w:rPr>
          <w:rFonts w:eastAsia="SimSun" w:cs="Times New Roman" w:hint="eastAsia"/>
          <w:lang w:eastAsia="zh-CN"/>
        </w:rPr>
        <w:t>《人体暴露于射频电磁场的评估、评价和监测指南》的参考。</w:t>
      </w:r>
    </w:p>
    <w:p w14:paraId="11321822" w14:textId="5C0BF79C" w:rsidR="00D17B69" w:rsidRPr="00501AA0" w:rsidRDefault="00D17B69" w:rsidP="00D17B69">
      <w:pPr>
        <w:pStyle w:val="enumlev1"/>
        <w:rPr>
          <w:rFonts w:eastAsia="SimSun" w:cs="Times New Roman"/>
          <w:szCs w:val="24"/>
          <w:lang w:eastAsia="zh-CN"/>
        </w:rPr>
      </w:pPr>
      <w:r w:rsidRPr="00501AA0">
        <w:rPr>
          <w:rFonts w:eastAsia="SimSun" w:cs="Times New Roman"/>
          <w:szCs w:val="24"/>
          <w:lang w:eastAsia="zh-CN"/>
        </w:rPr>
        <w:t>–</w:t>
      </w:r>
      <w:r w:rsidRPr="00501AA0">
        <w:rPr>
          <w:rFonts w:eastAsia="SimSun" w:cs="Times New Roman"/>
          <w:szCs w:val="24"/>
          <w:lang w:eastAsia="zh-CN"/>
        </w:rPr>
        <w:tab/>
      </w:r>
      <w:r w:rsidR="00C978DC" w:rsidRPr="00501AA0">
        <w:rPr>
          <w:rFonts w:eastAsia="SimSun" w:cs="Times New Roman" w:hint="eastAsia"/>
          <w:szCs w:val="24"/>
          <w:lang w:eastAsia="zh-CN"/>
        </w:rPr>
        <w:t>更新计算</w:t>
      </w:r>
      <w:r w:rsidR="002565C1" w:rsidRPr="00501AA0">
        <w:rPr>
          <w:rFonts w:eastAsia="SimSun" w:cs="Times New Roman" w:hint="eastAsia"/>
          <w:szCs w:val="24"/>
          <w:lang w:eastAsia="zh-CN"/>
        </w:rPr>
        <w:t>，</w:t>
      </w:r>
      <w:r w:rsidR="00C978DC" w:rsidRPr="00501AA0">
        <w:rPr>
          <w:rFonts w:eastAsia="SimSun" w:cs="Times New Roman" w:hint="eastAsia"/>
          <w:szCs w:val="24"/>
          <w:lang w:eastAsia="zh-CN"/>
        </w:rPr>
        <w:t>以符合修订后的</w:t>
      </w:r>
      <w:r w:rsidR="00C978DC" w:rsidRPr="00501AA0">
        <w:rPr>
          <w:rFonts w:eastAsia="SimSun" w:cs="Times New Roman" w:hint="eastAsia"/>
          <w:szCs w:val="24"/>
          <w:lang w:eastAsia="zh-CN"/>
        </w:rPr>
        <w:t>ICNIRP 2020</w:t>
      </w:r>
      <w:r w:rsidR="00C978DC" w:rsidRPr="00501AA0">
        <w:rPr>
          <w:rFonts w:eastAsia="SimSun" w:cs="Times New Roman" w:hint="eastAsia"/>
          <w:szCs w:val="24"/>
          <w:lang w:eastAsia="zh-CN"/>
        </w:rPr>
        <w:t>指南</w:t>
      </w:r>
      <w:r w:rsidR="002565C1" w:rsidRPr="00501AA0">
        <w:rPr>
          <w:rFonts w:eastAsia="SimSun" w:cs="Times New Roman" w:hint="eastAsia"/>
          <w:szCs w:val="24"/>
          <w:lang w:eastAsia="zh-CN"/>
        </w:rPr>
        <w:t>要求</w:t>
      </w:r>
      <w:r w:rsidR="00C978DC" w:rsidRPr="00501AA0">
        <w:rPr>
          <w:rFonts w:eastAsia="SimSun" w:cs="Times New Roman" w:hint="eastAsia"/>
          <w:szCs w:val="24"/>
          <w:lang w:eastAsia="zh-CN"/>
        </w:rPr>
        <w:t>。</w:t>
      </w:r>
    </w:p>
    <w:p w14:paraId="49D47A16" w14:textId="209BC740" w:rsidR="00D17B69" w:rsidRPr="00501AA0" w:rsidRDefault="00D17B69" w:rsidP="00D17B69">
      <w:pPr>
        <w:pStyle w:val="enumlev1"/>
        <w:rPr>
          <w:rFonts w:eastAsia="SimSun" w:cs="Times New Roman"/>
          <w:szCs w:val="24"/>
          <w:lang w:eastAsia="zh-CN"/>
        </w:rPr>
      </w:pPr>
      <w:r w:rsidRPr="00501AA0">
        <w:rPr>
          <w:rFonts w:eastAsia="SimSun" w:cs="Times New Roman"/>
          <w:szCs w:val="24"/>
          <w:lang w:eastAsia="zh-CN"/>
        </w:rPr>
        <w:t>–</w:t>
      </w:r>
      <w:r w:rsidRPr="00501AA0">
        <w:rPr>
          <w:rFonts w:eastAsia="SimSun" w:cs="Times New Roman"/>
          <w:szCs w:val="24"/>
          <w:lang w:eastAsia="zh-CN"/>
        </w:rPr>
        <w:tab/>
      </w:r>
      <w:r w:rsidR="00C978DC" w:rsidRPr="00501AA0">
        <w:rPr>
          <w:rFonts w:eastAsia="SimSun" w:cs="Times New Roman" w:hint="eastAsia"/>
          <w:szCs w:val="24"/>
          <w:lang w:eastAsia="zh-CN"/>
        </w:rPr>
        <w:t>将一些详细信息从主文档转移到</w:t>
      </w:r>
      <w:r w:rsidR="002565C1" w:rsidRPr="00501AA0">
        <w:rPr>
          <w:rFonts w:eastAsia="SimSun" w:cs="Times New Roman" w:hint="eastAsia"/>
          <w:szCs w:val="24"/>
          <w:lang w:eastAsia="zh-CN"/>
        </w:rPr>
        <w:t>后附资料中。</w:t>
      </w:r>
    </w:p>
    <w:p w14:paraId="775C7E7F" w14:textId="20F85940" w:rsidR="00D17B69" w:rsidRPr="00501AA0" w:rsidRDefault="00D17B69" w:rsidP="00D17B69">
      <w:pPr>
        <w:tabs>
          <w:tab w:val="left" w:pos="8222"/>
        </w:tabs>
        <w:spacing w:before="120"/>
        <w:jc w:val="left"/>
        <w:rPr>
          <w:rStyle w:val="href"/>
          <w:rFonts w:eastAsia="SimSun" w:cs="Times New Roman"/>
          <w:u w:val="single"/>
          <w:lang w:eastAsia="zh-CN"/>
        </w:rPr>
      </w:pPr>
      <w:r w:rsidRPr="00501AA0">
        <w:rPr>
          <w:rFonts w:eastAsia="SimSun" w:cs="Times New Roman"/>
          <w:lang w:eastAsia="zh-CN"/>
        </w:rPr>
        <w:t>–</w:t>
      </w:r>
      <w:r w:rsidRPr="00501AA0">
        <w:rPr>
          <w:rFonts w:eastAsia="SimSun" w:cs="Times New Roman"/>
          <w:lang w:eastAsia="zh-CN"/>
        </w:rPr>
        <w:tab/>
      </w:r>
      <w:r w:rsidR="00C978DC" w:rsidRPr="00501AA0">
        <w:rPr>
          <w:rFonts w:eastAsia="SimSun" w:cs="Times New Roman" w:hint="eastAsia"/>
          <w:lang w:eastAsia="zh-CN"/>
        </w:rPr>
        <w:t>一般</w:t>
      </w:r>
      <w:r w:rsidR="002565C1" w:rsidRPr="00501AA0">
        <w:rPr>
          <w:rFonts w:eastAsia="SimSun" w:cs="Times New Roman" w:hint="eastAsia"/>
          <w:lang w:eastAsia="zh-CN"/>
        </w:rPr>
        <w:t>性</w:t>
      </w:r>
      <w:r w:rsidR="00C978DC" w:rsidRPr="00501AA0">
        <w:rPr>
          <w:rFonts w:eastAsia="SimSun" w:cs="Times New Roman" w:hint="eastAsia"/>
          <w:lang w:eastAsia="zh-CN"/>
        </w:rPr>
        <w:t>整理</w:t>
      </w:r>
      <w:r w:rsidR="002565C1" w:rsidRPr="00501AA0">
        <w:rPr>
          <w:rFonts w:eastAsia="SimSun" w:cs="Times New Roman" w:hint="eastAsia"/>
          <w:lang w:eastAsia="zh-CN"/>
        </w:rPr>
        <w:t>、</w:t>
      </w:r>
      <w:r w:rsidR="00C978DC" w:rsidRPr="00501AA0">
        <w:rPr>
          <w:rFonts w:eastAsia="SimSun" w:cs="Times New Roman" w:hint="eastAsia"/>
          <w:lang w:eastAsia="zh-CN"/>
        </w:rPr>
        <w:t>数字编号和参考</w:t>
      </w:r>
      <w:r w:rsidR="002565C1" w:rsidRPr="00501AA0">
        <w:rPr>
          <w:rFonts w:eastAsia="SimSun" w:cs="Times New Roman" w:hint="eastAsia"/>
          <w:lang w:eastAsia="zh-CN"/>
        </w:rPr>
        <w:t>文件</w:t>
      </w:r>
      <w:r w:rsidR="00C978DC" w:rsidRPr="00501AA0">
        <w:rPr>
          <w:rFonts w:eastAsia="SimSun" w:cs="Times New Roman" w:hint="eastAsia"/>
          <w:lang w:eastAsia="zh-CN"/>
        </w:rPr>
        <w:t>。</w:t>
      </w:r>
    </w:p>
    <w:p w14:paraId="326DCC8B" w14:textId="7B972A66" w:rsidR="00D17B69" w:rsidRPr="00501AA0" w:rsidRDefault="00D17B69" w:rsidP="00D17B69">
      <w:pPr>
        <w:tabs>
          <w:tab w:val="left" w:pos="8222"/>
        </w:tabs>
        <w:spacing w:before="480"/>
        <w:jc w:val="left"/>
        <w:rPr>
          <w:rStyle w:val="href"/>
          <w:lang w:eastAsia="zh-CN"/>
        </w:rPr>
      </w:pPr>
      <w:r w:rsidRPr="00501AA0">
        <w:rPr>
          <w:rStyle w:val="href"/>
          <w:u w:val="single"/>
          <w:lang w:eastAsia="zh-CN"/>
        </w:rPr>
        <w:t>ITU-R BT.1833-4</w:t>
      </w:r>
      <w:r w:rsidR="00E12238" w:rsidRPr="00501AA0">
        <w:rPr>
          <w:rFonts w:hint="eastAsia"/>
          <w:u w:val="single"/>
          <w:lang w:eastAsia="zh-CN"/>
        </w:rPr>
        <w:t>建议书修订草案</w:t>
      </w:r>
      <w:r w:rsidRPr="00501AA0">
        <w:rPr>
          <w:rStyle w:val="href"/>
          <w:lang w:eastAsia="zh-CN"/>
        </w:rPr>
        <w:tab/>
      </w:r>
      <w:r w:rsidRPr="00501AA0">
        <w:rPr>
          <w:lang w:eastAsia="ja-JP"/>
        </w:rPr>
        <w:t>6/332</w:t>
      </w:r>
      <w:r w:rsidR="00162564" w:rsidRPr="00501AA0">
        <w:rPr>
          <w:rFonts w:cstheme="minorHAnsi" w:hint="eastAsia"/>
          <w:szCs w:val="24"/>
          <w:lang w:eastAsia="zh-CN"/>
        </w:rPr>
        <w:t>号文件</w:t>
      </w:r>
    </w:p>
    <w:p w14:paraId="394CB475" w14:textId="53FF52BA" w:rsidR="00D17B69" w:rsidRPr="00501AA0" w:rsidRDefault="00842C56" w:rsidP="00D17B69">
      <w:pPr>
        <w:tabs>
          <w:tab w:val="left" w:pos="8222"/>
        </w:tabs>
        <w:jc w:val="center"/>
        <w:rPr>
          <w:rFonts w:eastAsia="SimSun" w:cs="Times New Roman"/>
          <w:b/>
          <w:bCs/>
          <w:lang w:eastAsia="zh-CN"/>
        </w:rPr>
      </w:pPr>
      <w:r w:rsidRPr="00501AA0">
        <w:rPr>
          <w:rFonts w:eastAsia="SimSun" w:cs="Times New Roman"/>
          <w:b/>
          <w:bCs/>
          <w:lang w:val="en-GB" w:eastAsia="zh-CN"/>
        </w:rPr>
        <w:t>通过手持机移动接收多媒体和数据应用广播</w:t>
      </w:r>
    </w:p>
    <w:p w14:paraId="0209AA52" w14:textId="0273939C" w:rsidR="00563F2A" w:rsidRPr="00501AA0" w:rsidRDefault="00563F2A" w:rsidP="001677BF">
      <w:pPr>
        <w:tabs>
          <w:tab w:val="left" w:pos="8222"/>
        </w:tabs>
        <w:ind w:firstLineChars="200" w:firstLine="480"/>
        <w:rPr>
          <w:rFonts w:eastAsia="SimSun" w:cs="Times New Roman"/>
          <w:lang w:eastAsia="zh-CN"/>
        </w:rPr>
      </w:pPr>
      <w:r w:rsidRPr="00501AA0">
        <w:rPr>
          <w:rFonts w:eastAsia="SimSun" w:cs="Times New Roman" w:hint="eastAsia"/>
          <w:lang w:eastAsia="zh-CN"/>
        </w:rPr>
        <w:t>本修订将多媒体系统“</w:t>
      </w:r>
      <w:r w:rsidRPr="00501AA0">
        <w:rPr>
          <w:rFonts w:eastAsia="SimSun" w:cs="Times New Roman" w:hint="eastAsia"/>
          <w:lang w:eastAsia="zh-CN"/>
        </w:rPr>
        <w:t>N</w:t>
      </w:r>
      <w:r w:rsidRPr="00501AA0">
        <w:rPr>
          <w:rFonts w:eastAsia="SimSun" w:cs="Times New Roman" w:hint="eastAsia"/>
          <w:lang w:eastAsia="zh-CN"/>
        </w:rPr>
        <w:t>”（</w:t>
      </w:r>
      <w:r w:rsidRPr="00501AA0">
        <w:rPr>
          <w:rFonts w:eastAsia="SimSun" w:cs="Times New Roman" w:hint="eastAsia"/>
          <w:lang w:eastAsia="zh-CN"/>
        </w:rPr>
        <w:t>5G NR MBS</w:t>
      </w:r>
      <w:r w:rsidRPr="00501AA0">
        <w:rPr>
          <w:rFonts w:eastAsia="SimSun" w:cs="Times New Roman" w:hint="eastAsia"/>
          <w:lang w:eastAsia="zh-CN"/>
        </w:rPr>
        <w:t>）</w:t>
      </w:r>
      <w:r w:rsidR="003D6216" w:rsidRPr="00501AA0">
        <w:rPr>
          <w:rFonts w:eastAsia="SimSun" w:cs="Times New Roman" w:hint="eastAsia"/>
          <w:lang w:eastAsia="zh-CN"/>
        </w:rPr>
        <w:t>增加</w:t>
      </w:r>
      <w:r w:rsidRPr="00501AA0">
        <w:rPr>
          <w:rFonts w:eastAsia="SimSun" w:cs="Times New Roman" w:hint="eastAsia"/>
          <w:lang w:eastAsia="zh-CN"/>
        </w:rPr>
        <w:t>到了多媒体系统清单中。多媒体系统“</w:t>
      </w:r>
      <w:r w:rsidRPr="00501AA0">
        <w:rPr>
          <w:rFonts w:eastAsia="SimSun" w:cs="Times New Roman" w:hint="eastAsia"/>
          <w:lang w:eastAsia="zh-CN"/>
        </w:rPr>
        <w:t>N</w:t>
      </w:r>
      <w:r w:rsidRPr="00501AA0">
        <w:rPr>
          <w:rFonts w:eastAsia="SimSun" w:cs="Times New Roman" w:hint="eastAsia"/>
          <w:lang w:eastAsia="zh-CN"/>
        </w:rPr>
        <w:t>”已被纳入其他相关的建议书和报告中。</w:t>
      </w:r>
    </w:p>
    <w:p w14:paraId="605A2052" w14:textId="77777777" w:rsidR="00D17B69" w:rsidRPr="00501AA0" w:rsidRDefault="00D17B69" w:rsidP="00D17B69">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bookmarkStart w:id="9" w:name="_Hlk67499373"/>
      <w:r w:rsidRPr="00501AA0">
        <w:rPr>
          <w:u w:val="single"/>
          <w:lang w:eastAsia="zh-CN"/>
        </w:rPr>
        <w:br w:type="page"/>
      </w:r>
    </w:p>
    <w:p w14:paraId="7C96E412" w14:textId="017CE882" w:rsidR="00D17B69" w:rsidRPr="00501AA0" w:rsidRDefault="00D17B69" w:rsidP="00162564">
      <w:pPr>
        <w:tabs>
          <w:tab w:val="left" w:pos="6976"/>
        </w:tabs>
        <w:spacing w:before="480"/>
        <w:jc w:val="left"/>
        <w:rPr>
          <w:lang w:eastAsia="ja-JP"/>
        </w:rPr>
      </w:pPr>
      <w:r w:rsidRPr="00501AA0">
        <w:rPr>
          <w:u w:val="single"/>
          <w:lang w:eastAsia="zh-CN"/>
        </w:rPr>
        <w:lastRenderedPageBreak/>
        <w:t>ITU-R BS.</w:t>
      </w:r>
      <w:bookmarkEnd w:id="9"/>
      <w:r w:rsidRPr="00501AA0">
        <w:rPr>
          <w:u w:val="single"/>
          <w:lang w:eastAsia="zh-CN"/>
        </w:rPr>
        <w:t>1352-3</w:t>
      </w:r>
      <w:r w:rsidR="00E12238" w:rsidRPr="00501AA0">
        <w:rPr>
          <w:rFonts w:hint="eastAsia"/>
          <w:u w:val="single"/>
          <w:lang w:eastAsia="zh-CN"/>
        </w:rPr>
        <w:t>建议书修订草案</w:t>
      </w:r>
      <w:r w:rsidRPr="00501AA0">
        <w:rPr>
          <w:lang w:eastAsia="zh-CN"/>
        </w:rPr>
        <w:tab/>
      </w:r>
      <w:r w:rsidRPr="00501AA0">
        <w:rPr>
          <w:lang w:eastAsia="ja-JP"/>
        </w:rPr>
        <w:t>6/333</w:t>
      </w:r>
      <w:r w:rsidR="00C24FB5">
        <w:rPr>
          <w:lang w:eastAsia="ja-JP"/>
        </w:rPr>
        <w:t>(Rev 1)</w:t>
      </w:r>
      <w:r w:rsidR="00162564" w:rsidRPr="00501AA0">
        <w:rPr>
          <w:rFonts w:cstheme="minorHAnsi" w:hint="eastAsia"/>
          <w:szCs w:val="24"/>
          <w:lang w:eastAsia="zh-CN"/>
        </w:rPr>
        <w:t>号文件</w:t>
      </w:r>
    </w:p>
    <w:p w14:paraId="43B8712A" w14:textId="33446F16" w:rsidR="00D17B69" w:rsidRPr="00501AA0" w:rsidRDefault="00842C56" w:rsidP="00D17B69">
      <w:pPr>
        <w:tabs>
          <w:tab w:val="left" w:pos="7938"/>
        </w:tabs>
        <w:jc w:val="center"/>
        <w:rPr>
          <w:rFonts w:eastAsia="SimSun" w:cs="Times New Roman"/>
          <w:b/>
          <w:bCs/>
          <w:lang w:eastAsia="zh-CN"/>
        </w:rPr>
      </w:pPr>
      <w:r w:rsidRPr="00501AA0">
        <w:rPr>
          <w:rFonts w:eastAsia="SimSun" w:cs="Times New Roman"/>
          <w:b/>
          <w:bCs/>
          <w:lang w:eastAsia="zh-CN"/>
        </w:rPr>
        <w:t>音频节目材料与元数据在信息技术媒体上</w:t>
      </w:r>
      <w:r w:rsidR="00F847D1">
        <w:rPr>
          <w:rFonts w:eastAsia="SimSun" w:cs="Times New Roman"/>
          <w:b/>
          <w:bCs/>
          <w:lang w:eastAsia="zh-CN"/>
        </w:rPr>
        <w:br/>
      </w:r>
      <w:r w:rsidRPr="00501AA0">
        <w:rPr>
          <w:rFonts w:eastAsia="SimSun" w:cs="Times New Roman"/>
          <w:b/>
          <w:bCs/>
          <w:lang w:eastAsia="zh-CN"/>
        </w:rPr>
        <w:t>交换的文件格式</w:t>
      </w:r>
    </w:p>
    <w:p w14:paraId="3F559E24" w14:textId="3A042A21" w:rsidR="00842C56" w:rsidRPr="00F847D1" w:rsidRDefault="000A596E" w:rsidP="00162564">
      <w:pPr>
        <w:ind w:firstLineChars="200" w:firstLine="480"/>
        <w:rPr>
          <w:rFonts w:eastAsia="SimSun" w:cs="Times New Roman"/>
          <w:bCs/>
          <w:lang w:eastAsia="ja-JP"/>
        </w:rPr>
      </w:pPr>
      <w:r w:rsidRPr="00501AA0">
        <w:rPr>
          <w:rFonts w:eastAsia="SimSun" w:cs="Times New Roman" w:hint="eastAsia"/>
          <w:bCs/>
          <w:lang w:eastAsia="zh-CN"/>
        </w:rPr>
        <w:t>参照</w:t>
      </w:r>
      <w:r w:rsidRPr="00501AA0">
        <w:rPr>
          <w:rFonts w:eastAsia="SimSun" w:cs="Times New Roman" w:hint="eastAsia"/>
          <w:bCs/>
          <w:lang w:eastAsia="ja-JP"/>
        </w:rPr>
        <w:t>ITU-R BS.2088</w:t>
      </w:r>
      <w:r w:rsidRPr="00501AA0">
        <w:rPr>
          <w:rFonts w:eastAsia="SimSun" w:cs="Times New Roman" w:hint="eastAsia"/>
          <w:bCs/>
          <w:lang w:eastAsia="zh-CN"/>
        </w:rPr>
        <w:t>建议书</w:t>
      </w:r>
      <w:r w:rsidRPr="00501AA0">
        <w:rPr>
          <w:rFonts w:eastAsia="SimSun" w:cs="Times New Roman" w:hint="eastAsia"/>
          <w:bCs/>
          <w:lang w:eastAsia="ja-JP"/>
        </w:rPr>
        <w:t>，</w:t>
      </w:r>
      <w:r w:rsidRPr="00501AA0">
        <w:rPr>
          <w:rFonts w:eastAsia="SimSun" w:cs="Times New Roman" w:hint="eastAsia"/>
          <w:bCs/>
          <w:lang w:eastAsia="zh-CN"/>
        </w:rPr>
        <w:t>它</w:t>
      </w:r>
      <w:r w:rsidRPr="00501AA0">
        <w:rPr>
          <w:rFonts w:eastAsia="SimSun" w:cs="Times New Roman" w:hint="eastAsia"/>
          <w:bCs/>
          <w:lang w:eastAsia="ja-JP"/>
        </w:rPr>
        <w:t>支持更大的文件大小并</w:t>
      </w:r>
      <w:r w:rsidRPr="00501AA0">
        <w:rPr>
          <w:rFonts w:eastAsia="SimSun" w:cs="Times New Roman" w:hint="eastAsia"/>
          <w:bCs/>
          <w:lang w:eastAsia="zh-CN"/>
        </w:rPr>
        <w:t>支持</w:t>
      </w:r>
      <w:hyperlink r:id="rId11" w:history="1">
        <w:r w:rsidRPr="00501AA0">
          <w:rPr>
            <w:rStyle w:val="Hyperlink"/>
            <w:rFonts w:eastAsia="SimSun" w:cs="Times New Roman"/>
            <w:bCs/>
            <w:lang w:eastAsia="ja-JP"/>
          </w:rPr>
          <w:t>ITU-R BS.2076</w:t>
        </w:r>
      </w:hyperlink>
      <w:r w:rsidRPr="00501AA0">
        <w:rPr>
          <w:rFonts w:eastAsia="SimSun" w:cs="Times New Roman" w:hint="eastAsia"/>
          <w:bCs/>
          <w:lang w:eastAsia="zh-CN"/>
        </w:rPr>
        <w:t>建议书</w:t>
      </w:r>
      <w:r w:rsidRPr="00501AA0">
        <w:rPr>
          <w:rFonts w:eastAsia="SimSun" w:cs="Times New Roman" w:hint="eastAsia"/>
          <w:bCs/>
          <w:lang w:eastAsia="ja-JP"/>
        </w:rPr>
        <w:t>元数据</w:t>
      </w:r>
      <w:r w:rsidRPr="00501AA0">
        <w:rPr>
          <w:rFonts w:eastAsia="SimSun" w:cs="Times New Roman" w:hint="eastAsia"/>
          <w:bCs/>
          <w:lang w:eastAsia="zh-CN"/>
        </w:rPr>
        <w:t>，</w:t>
      </w:r>
      <w:r w:rsidRPr="00501AA0">
        <w:rPr>
          <w:rFonts w:eastAsia="SimSun" w:cs="Times New Roman" w:hint="eastAsia"/>
          <w:bCs/>
          <w:lang w:eastAsia="ja-JP"/>
        </w:rPr>
        <w:t>ITU-R BS.1352</w:t>
      </w:r>
      <w:r w:rsidRPr="00501AA0">
        <w:rPr>
          <w:rFonts w:eastAsia="SimSun" w:cs="Times New Roman" w:hint="eastAsia"/>
          <w:bCs/>
          <w:lang w:eastAsia="zh-CN"/>
        </w:rPr>
        <w:t>建议书</w:t>
      </w:r>
      <w:r w:rsidRPr="00501AA0">
        <w:rPr>
          <w:rFonts w:eastAsia="SimSun" w:cs="Times New Roman" w:hint="eastAsia"/>
          <w:bCs/>
          <w:lang w:eastAsia="ja-JP"/>
        </w:rPr>
        <w:t>的</w:t>
      </w:r>
      <w:r w:rsidRPr="00501AA0">
        <w:rPr>
          <w:rFonts w:eastAsia="SimSun" w:cs="Times New Roman" w:hint="eastAsia"/>
          <w:bCs/>
          <w:lang w:eastAsia="zh-CN"/>
        </w:rPr>
        <w:t>本</w:t>
      </w:r>
      <w:r w:rsidRPr="00501AA0">
        <w:rPr>
          <w:rFonts w:eastAsia="SimSun" w:cs="Times New Roman" w:hint="eastAsia"/>
          <w:bCs/>
          <w:lang w:eastAsia="ja-JP"/>
        </w:rPr>
        <w:t>修订</w:t>
      </w:r>
      <w:r w:rsidR="003D6216" w:rsidRPr="00501AA0">
        <w:rPr>
          <w:rFonts w:eastAsia="SimSun" w:cs="Times New Roman" w:hint="eastAsia"/>
          <w:bCs/>
          <w:lang w:eastAsia="ja-JP"/>
        </w:rPr>
        <w:t>增加</w:t>
      </w:r>
      <w:r w:rsidRPr="00501AA0">
        <w:rPr>
          <w:rFonts w:eastAsia="SimSun" w:cs="Times New Roman" w:hint="eastAsia"/>
          <w:bCs/>
          <w:lang w:eastAsia="zh-CN"/>
        </w:rPr>
        <w:t>了有关</w:t>
      </w:r>
      <w:r w:rsidRPr="00501AA0">
        <w:rPr>
          <w:rFonts w:eastAsia="SimSun" w:cs="Times New Roman" w:hint="eastAsia"/>
          <w:bCs/>
          <w:lang w:eastAsia="ja-JP"/>
        </w:rPr>
        <w:t>范围</w:t>
      </w:r>
      <w:r w:rsidRPr="00501AA0">
        <w:rPr>
          <w:rFonts w:eastAsia="SimSun" w:cs="Times New Roman" w:hint="eastAsia"/>
          <w:bCs/>
          <w:lang w:eastAsia="zh-CN"/>
        </w:rPr>
        <w:t>的案文</w:t>
      </w:r>
      <w:r w:rsidRPr="00501AA0">
        <w:rPr>
          <w:rFonts w:eastAsia="SimSun" w:cs="Times New Roman" w:hint="eastAsia"/>
          <w:bCs/>
          <w:lang w:eastAsia="ja-JP"/>
        </w:rPr>
        <w:t>，</w:t>
      </w:r>
      <w:r w:rsidRPr="00501AA0">
        <w:rPr>
          <w:rFonts w:eastAsia="SimSun" w:cs="Times New Roman" w:hint="eastAsia"/>
          <w:bCs/>
          <w:lang w:eastAsia="zh-CN"/>
        </w:rPr>
        <w:t>以一个</w:t>
      </w:r>
      <w:r w:rsidRPr="00501AA0">
        <w:rPr>
          <w:rFonts w:eastAsia="STKaiti" w:cs="Times New Roman" w:hint="eastAsia"/>
          <w:bCs/>
          <w:lang w:eastAsia="zh-CN"/>
        </w:rPr>
        <w:t>认识到</w:t>
      </w:r>
      <w:r w:rsidRPr="00501AA0">
        <w:rPr>
          <w:rFonts w:eastAsia="SimSun" w:cs="Times New Roman" w:hint="eastAsia"/>
          <w:bCs/>
          <w:lang w:eastAsia="zh-CN"/>
        </w:rPr>
        <w:t>来指明</w:t>
      </w:r>
      <w:r w:rsidRPr="00501AA0">
        <w:rPr>
          <w:rFonts w:eastAsia="SimSun" w:cs="Times New Roman" w:hint="eastAsia"/>
          <w:bCs/>
          <w:lang w:eastAsia="ja-JP"/>
        </w:rPr>
        <w:t>文件大小限制</w:t>
      </w:r>
      <w:r w:rsidRPr="00501AA0">
        <w:rPr>
          <w:rFonts w:eastAsia="SimSun" w:cs="Times New Roman" w:hint="eastAsia"/>
          <w:bCs/>
          <w:lang w:eastAsia="zh-CN"/>
        </w:rPr>
        <w:t>在</w:t>
      </w:r>
      <w:r w:rsidRPr="00501AA0">
        <w:rPr>
          <w:rFonts w:eastAsia="SimSun" w:cs="Times New Roman" w:hint="eastAsia"/>
          <w:bCs/>
          <w:lang w:eastAsia="ja-JP"/>
        </w:rPr>
        <w:t>4</w:t>
      </w:r>
      <w:r w:rsidRPr="00501AA0">
        <w:rPr>
          <w:rFonts w:eastAsia="SimSun" w:cs="Times New Roman"/>
          <w:bCs/>
          <w:lang w:eastAsia="ja-JP"/>
        </w:rPr>
        <w:t xml:space="preserve"> GB</w:t>
      </w:r>
      <w:r w:rsidRPr="00501AA0">
        <w:rPr>
          <w:rFonts w:eastAsia="SimSun" w:cs="Times New Roman" w:hint="eastAsia"/>
          <w:bCs/>
          <w:lang w:eastAsia="zh-CN"/>
        </w:rPr>
        <w:t>；</w:t>
      </w:r>
      <w:r w:rsidRPr="00501AA0">
        <w:rPr>
          <w:rFonts w:eastAsia="SimSun" w:cs="Times New Roman" w:hint="eastAsia"/>
          <w:bCs/>
          <w:lang w:eastAsia="ja-JP"/>
        </w:rPr>
        <w:t>还</w:t>
      </w:r>
      <w:r w:rsidR="003D6216" w:rsidRPr="00501AA0">
        <w:rPr>
          <w:rFonts w:eastAsia="SimSun" w:cs="Times New Roman" w:hint="eastAsia"/>
          <w:bCs/>
          <w:lang w:eastAsia="ja-JP"/>
        </w:rPr>
        <w:t>增加</w:t>
      </w:r>
      <w:r w:rsidRPr="00501AA0">
        <w:rPr>
          <w:rFonts w:eastAsia="SimSun" w:cs="Times New Roman" w:hint="eastAsia"/>
          <w:bCs/>
          <w:lang w:eastAsia="ja-JP"/>
        </w:rPr>
        <w:t>了关键</w:t>
      </w:r>
      <w:r w:rsidRPr="00501AA0">
        <w:rPr>
          <w:rFonts w:eastAsia="SimSun" w:cs="Times New Roman" w:hint="eastAsia"/>
          <w:bCs/>
          <w:lang w:eastAsia="zh-CN"/>
        </w:rPr>
        <w:t>词</w:t>
      </w:r>
      <w:r w:rsidRPr="00501AA0">
        <w:rPr>
          <w:rFonts w:eastAsia="SimSun" w:cs="Times New Roman" w:hint="eastAsia"/>
          <w:bCs/>
          <w:lang w:eastAsia="ja-JP"/>
        </w:rPr>
        <w:t>。</w:t>
      </w:r>
    </w:p>
    <w:p w14:paraId="6BBE5D69" w14:textId="3607DCAD" w:rsidR="00D17B69" w:rsidRPr="00501AA0" w:rsidRDefault="00D17B69" w:rsidP="00D17B69">
      <w:pPr>
        <w:tabs>
          <w:tab w:val="left" w:pos="7938"/>
        </w:tabs>
        <w:spacing w:before="480"/>
        <w:rPr>
          <w:lang w:eastAsia="ja-JP"/>
        </w:rPr>
      </w:pPr>
      <w:r w:rsidRPr="00501AA0">
        <w:rPr>
          <w:rStyle w:val="href"/>
          <w:u w:val="single"/>
          <w:lang w:eastAsia="zh-CN"/>
        </w:rPr>
        <w:t>ITU-R BS.1873-0</w:t>
      </w:r>
      <w:r w:rsidR="00E12238" w:rsidRPr="00501AA0">
        <w:rPr>
          <w:rFonts w:hint="eastAsia"/>
          <w:u w:val="single"/>
          <w:lang w:eastAsia="zh-CN"/>
        </w:rPr>
        <w:t>建议书修订草案</w:t>
      </w:r>
      <w:r w:rsidRPr="00501AA0">
        <w:rPr>
          <w:rStyle w:val="href"/>
          <w:lang w:eastAsia="zh-CN"/>
        </w:rPr>
        <w:tab/>
      </w:r>
      <w:r w:rsidRPr="00501AA0">
        <w:rPr>
          <w:lang w:eastAsia="ja-JP"/>
        </w:rPr>
        <w:t>6/334</w:t>
      </w:r>
      <w:r w:rsidR="00162564" w:rsidRPr="00501AA0">
        <w:rPr>
          <w:rFonts w:cstheme="minorHAnsi" w:hint="eastAsia"/>
          <w:szCs w:val="24"/>
          <w:lang w:eastAsia="zh-CN"/>
        </w:rPr>
        <w:t>号文件</w:t>
      </w:r>
    </w:p>
    <w:p w14:paraId="01127CCF" w14:textId="40735341" w:rsidR="00D17B69" w:rsidRPr="00501AA0" w:rsidRDefault="00842C56" w:rsidP="00D17B69">
      <w:pPr>
        <w:jc w:val="center"/>
        <w:rPr>
          <w:rFonts w:eastAsia="SimSun" w:cs="Times New Roman"/>
          <w:b/>
          <w:bCs/>
          <w:lang w:eastAsia="ja-JP"/>
        </w:rPr>
      </w:pPr>
      <w:r w:rsidRPr="00501AA0">
        <w:rPr>
          <w:rFonts w:eastAsia="SimSun" w:cs="Times New Roman"/>
          <w:b/>
          <w:bCs/>
          <w:lang w:eastAsia="zh-CN"/>
        </w:rPr>
        <w:t>用于演播室的串行多信道音频数字接口</w:t>
      </w:r>
    </w:p>
    <w:p w14:paraId="3D4AC7D3" w14:textId="1F6B2570" w:rsidR="00D17B69" w:rsidRPr="00501AA0" w:rsidRDefault="000A596E" w:rsidP="001677BF">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rFonts w:eastAsia="SimSun" w:cs="Times New Roman"/>
          <w:lang w:eastAsia="zh-CN"/>
        </w:rPr>
      </w:pPr>
      <w:r w:rsidRPr="00501AA0">
        <w:rPr>
          <w:rFonts w:eastAsia="SimSun" w:cs="Times New Roman" w:hint="eastAsia"/>
          <w:lang w:eastAsia="ja-JP"/>
        </w:rPr>
        <w:t>ITU-R BS.1873</w:t>
      </w:r>
      <w:r w:rsidRPr="00501AA0">
        <w:rPr>
          <w:rFonts w:eastAsia="SimSun" w:cs="Times New Roman" w:hint="eastAsia"/>
          <w:lang w:eastAsia="zh-CN"/>
        </w:rPr>
        <w:t>建议书的本</w:t>
      </w:r>
      <w:r w:rsidRPr="00501AA0">
        <w:rPr>
          <w:rFonts w:eastAsia="SimSun" w:cs="Times New Roman" w:hint="eastAsia"/>
          <w:lang w:eastAsia="ja-JP"/>
        </w:rPr>
        <w:t>修订</w:t>
      </w:r>
      <w:r w:rsidRPr="00501AA0">
        <w:rPr>
          <w:rFonts w:eastAsia="SimSun" w:cs="Times New Roman" w:hint="eastAsia"/>
          <w:lang w:eastAsia="zh-CN"/>
        </w:rPr>
        <w:t>对</w:t>
      </w:r>
      <w:r w:rsidRPr="00501AA0">
        <w:rPr>
          <w:rFonts w:eastAsia="STKaiti" w:cs="Times New Roman" w:hint="eastAsia"/>
          <w:lang w:eastAsia="ja-JP"/>
        </w:rPr>
        <w:t>考虑</w:t>
      </w:r>
      <w:r w:rsidRPr="00501AA0">
        <w:rPr>
          <w:rFonts w:eastAsia="STKaiti" w:cs="Times New Roman" w:hint="eastAsia"/>
          <w:lang w:eastAsia="zh-CN"/>
        </w:rPr>
        <w:t>到</w:t>
      </w:r>
      <w:r w:rsidRPr="00501AA0">
        <w:rPr>
          <w:rFonts w:eastAsia="SimSun" w:cs="Times New Roman" w:hint="eastAsia"/>
          <w:lang w:eastAsia="ja-JP"/>
        </w:rPr>
        <w:t>和</w:t>
      </w:r>
      <w:r w:rsidRPr="00501AA0">
        <w:rPr>
          <w:rFonts w:eastAsia="STKaiti" w:cs="Times New Roman" w:hint="eastAsia"/>
          <w:lang w:eastAsia="zh-CN"/>
        </w:rPr>
        <w:t>认识到</w:t>
      </w:r>
      <w:r w:rsidRPr="00501AA0">
        <w:rPr>
          <w:rFonts w:eastAsia="SimSun" w:cs="Times New Roman" w:hint="eastAsia"/>
          <w:lang w:eastAsia="zh-CN"/>
        </w:rPr>
        <w:t>部分</w:t>
      </w:r>
      <w:r w:rsidR="003D6216" w:rsidRPr="00501AA0">
        <w:rPr>
          <w:rFonts w:eastAsia="SimSun" w:cs="Times New Roman" w:hint="eastAsia"/>
          <w:lang w:eastAsia="zh-CN"/>
        </w:rPr>
        <w:t>增加</w:t>
      </w:r>
      <w:r w:rsidRPr="00501AA0">
        <w:rPr>
          <w:rFonts w:eastAsia="SimSun" w:cs="Times New Roman" w:hint="eastAsia"/>
          <w:lang w:eastAsia="zh-CN"/>
        </w:rPr>
        <w:t>了</w:t>
      </w:r>
      <w:r w:rsidRPr="00501AA0">
        <w:rPr>
          <w:rFonts w:eastAsia="SimSun" w:cs="Times New Roman" w:hint="eastAsia"/>
          <w:lang w:eastAsia="ja-JP"/>
        </w:rPr>
        <w:t>高级音响系统参考，并</w:t>
      </w:r>
      <w:r w:rsidR="003D6216" w:rsidRPr="00501AA0">
        <w:rPr>
          <w:rFonts w:eastAsia="SimSun" w:cs="Times New Roman" w:hint="eastAsia"/>
          <w:lang w:eastAsia="zh-CN"/>
        </w:rPr>
        <w:t>增加</w:t>
      </w:r>
      <w:r w:rsidRPr="00501AA0">
        <w:rPr>
          <w:rFonts w:eastAsia="SimSun" w:cs="Times New Roman" w:hint="eastAsia"/>
          <w:lang w:eastAsia="ja-JP"/>
        </w:rPr>
        <w:t>了关键</w:t>
      </w:r>
      <w:r w:rsidRPr="00501AA0">
        <w:rPr>
          <w:rFonts w:eastAsia="SimSun" w:cs="Times New Roman" w:hint="eastAsia"/>
          <w:lang w:eastAsia="zh-CN"/>
        </w:rPr>
        <w:t>词</w:t>
      </w:r>
      <w:r w:rsidRPr="00501AA0">
        <w:rPr>
          <w:rFonts w:eastAsia="SimSun" w:cs="Times New Roman" w:hint="eastAsia"/>
          <w:lang w:eastAsia="ja-JP"/>
        </w:rPr>
        <w:t>。</w:t>
      </w:r>
    </w:p>
    <w:p w14:paraId="78E0AD16" w14:textId="16794242" w:rsidR="00D17B69" w:rsidRPr="00501AA0" w:rsidRDefault="00D17B69" w:rsidP="00D17B69">
      <w:pPr>
        <w:pStyle w:val="Normalaftertitle"/>
        <w:tabs>
          <w:tab w:val="left" w:pos="7938"/>
        </w:tabs>
        <w:spacing w:before="480"/>
        <w:rPr>
          <w:lang w:eastAsia="ja-JP"/>
        </w:rPr>
      </w:pPr>
      <w:r w:rsidRPr="00501AA0">
        <w:rPr>
          <w:u w:val="single"/>
          <w:lang w:eastAsia="zh-CN"/>
        </w:rPr>
        <w:t>ITU-R BT.2075-4</w:t>
      </w:r>
      <w:r w:rsidR="00E12238" w:rsidRPr="00501AA0">
        <w:rPr>
          <w:rFonts w:hint="eastAsia"/>
          <w:u w:val="single"/>
          <w:lang w:eastAsia="zh-CN"/>
        </w:rPr>
        <w:t>建议书修订草案</w:t>
      </w:r>
      <w:r w:rsidRPr="00501AA0">
        <w:rPr>
          <w:lang w:eastAsia="zh-CN"/>
        </w:rPr>
        <w:tab/>
      </w:r>
      <w:r w:rsidRPr="00501AA0">
        <w:rPr>
          <w:lang w:eastAsia="ja-JP"/>
        </w:rPr>
        <w:t>6/337</w:t>
      </w:r>
      <w:r w:rsidR="00162564" w:rsidRPr="00501AA0">
        <w:rPr>
          <w:rFonts w:cstheme="minorHAnsi" w:hint="eastAsia"/>
          <w:szCs w:val="24"/>
          <w:lang w:eastAsia="zh-CN"/>
        </w:rPr>
        <w:t>号文件</w:t>
      </w:r>
    </w:p>
    <w:p w14:paraId="5E5D1C94" w14:textId="66C6673B" w:rsidR="00D17B69" w:rsidRPr="00501AA0" w:rsidRDefault="00842C56" w:rsidP="00D17B69">
      <w:pPr>
        <w:jc w:val="center"/>
        <w:rPr>
          <w:b/>
          <w:bCs/>
          <w:lang w:eastAsia="zh-CN"/>
        </w:rPr>
      </w:pPr>
      <w:r w:rsidRPr="00501AA0">
        <w:rPr>
          <w:b/>
          <w:bCs/>
          <w:lang w:eastAsia="zh-CN"/>
        </w:rPr>
        <w:t>综合宽带广播系统</w:t>
      </w:r>
    </w:p>
    <w:p w14:paraId="622A365B" w14:textId="4F78B4B8" w:rsidR="000A596E" w:rsidRPr="00501AA0" w:rsidRDefault="000A596E" w:rsidP="000A596E">
      <w:pPr>
        <w:spacing w:before="120" w:line="240" w:lineRule="auto"/>
        <w:ind w:firstLineChars="200" w:firstLine="480"/>
        <w:rPr>
          <w:rFonts w:eastAsia="SimSun" w:cs="Times New Roman"/>
          <w:lang w:eastAsia="zh-CN"/>
        </w:rPr>
      </w:pPr>
      <w:r w:rsidRPr="00501AA0">
        <w:rPr>
          <w:rFonts w:eastAsia="SimSun" w:cs="Times New Roman" w:hint="eastAsia"/>
          <w:lang w:eastAsia="zh-CN"/>
        </w:rPr>
        <w:t>本修订更新了本建议书中规定的</w:t>
      </w:r>
      <w:r w:rsidRPr="00501AA0">
        <w:rPr>
          <w:rFonts w:eastAsia="SimSun" w:cs="Times New Roman" w:hint="eastAsia"/>
          <w:lang w:eastAsia="zh-CN"/>
        </w:rPr>
        <w:t>IBB</w:t>
      </w:r>
      <w:r w:rsidRPr="00501AA0">
        <w:rPr>
          <w:rFonts w:eastAsia="SimSun" w:cs="Times New Roman" w:hint="eastAsia"/>
          <w:lang w:eastAsia="zh-CN"/>
        </w:rPr>
        <w:t>系统之一</w:t>
      </w:r>
      <w:r w:rsidRPr="00501AA0">
        <w:rPr>
          <w:rFonts w:eastAsia="SimSun" w:cs="Times New Roman" w:hint="eastAsia"/>
          <w:lang w:eastAsia="zh-CN"/>
        </w:rPr>
        <w:t>Hybridcast</w:t>
      </w:r>
      <w:r w:rsidRPr="00501AA0">
        <w:rPr>
          <w:rFonts w:eastAsia="SimSun" w:cs="Times New Roman" w:hint="eastAsia"/>
          <w:lang w:eastAsia="zh-CN"/>
        </w:rPr>
        <w:t>系统的规范，以支持独立于广播的</w:t>
      </w:r>
      <w:r w:rsidR="00563F2A" w:rsidRPr="00501AA0">
        <w:rPr>
          <w:rFonts w:eastAsia="SimSun" w:cs="Times New Roman" w:hint="eastAsia"/>
          <w:lang w:eastAsia="zh-CN"/>
        </w:rPr>
        <w:t>受管</w:t>
      </w:r>
      <w:r w:rsidRPr="00501AA0">
        <w:rPr>
          <w:rFonts w:eastAsia="SimSun" w:cs="Times New Roman" w:hint="eastAsia"/>
          <w:lang w:eastAsia="zh-CN"/>
        </w:rPr>
        <w:t>应用。</w:t>
      </w:r>
    </w:p>
    <w:p w14:paraId="57B44664" w14:textId="03C78F91" w:rsidR="00E13B71" w:rsidRPr="00501AA0" w:rsidRDefault="00E13B71" w:rsidP="00E13B71">
      <w:pPr>
        <w:jc w:val="center"/>
      </w:pPr>
      <w:r w:rsidRPr="00501AA0">
        <w:t>______________</w:t>
      </w:r>
    </w:p>
    <w:sectPr w:rsidR="00E13B71" w:rsidRPr="00501AA0" w:rsidSect="00031E6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22CC" w14:textId="77777777" w:rsidR="006B2C4D" w:rsidRDefault="006B2C4D">
      <w:r>
        <w:separator/>
      </w:r>
    </w:p>
  </w:endnote>
  <w:endnote w:type="continuationSeparator" w:id="0">
    <w:p w14:paraId="1C109B3C" w14:textId="77777777" w:rsidR="006B2C4D" w:rsidRDefault="006B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0836" w14:textId="5C0B3193" w:rsidR="00CD4314" w:rsidRPr="00E321CE" w:rsidRDefault="00CD4314" w:rsidP="00E321CE">
    <w:pPr>
      <w:pStyle w:val="Footer"/>
      <w:tabs>
        <w:tab w:val="clear" w:pos="4320"/>
        <w:tab w:val="clear" w:pos="8640"/>
        <w:tab w:val="left" w:pos="742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AF8A" w14:textId="49AEF190" w:rsidR="00ED20E1" w:rsidRDefault="00E321CE" w:rsidP="00ED20E1">
    <w:pPr>
      <w:pStyle w:val="FirstFooter"/>
      <w:spacing w:line="240" w:lineRule="auto"/>
      <w:ind w:left="-397" w:right="-397"/>
      <w:jc w:val="center"/>
      <w:rPr>
        <w:sz w:val="18"/>
        <w:szCs w:val="18"/>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Pr="007527C9">
        <w:rPr>
          <w:rStyle w:val="Hyperlink"/>
          <w:sz w:val="19"/>
          <w:szCs w:val="19"/>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97D9" w14:textId="77777777" w:rsidR="006B2C4D" w:rsidRDefault="006B2C4D">
      <w:r>
        <w:t>____________________</w:t>
      </w:r>
    </w:p>
  </w:footnote>
  <w:footnote w:type="continuationSeparator" w:id="0">
    <w:p w14:paraId="037DC76A" w14:textId="77777777" w:rsidR="006B2C4D" w:rsidRDefault="006B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30663170" w:rsidR="00E915AF" w:rsidRPr="00AC1F2B" w:rsidRDefault="00AF051D" w:rsidP="00D864F7">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317EE92B" w:rsidR="00E915AF" w:rsidRPr="00AF3325" w:rsidRDefault="00CD4314" w:rsidP="00E321CE">
    <w:pPr>
      <w:pStyle w:val="Header"/>
      <w:jc w:val="center"/>
    </w:pPr>
    <w:r w:rsidRPr="00CD4314">
      <w:rPr>
        <w:sz w:val="20"/>
        <w:szCs w:val="18"/>
      </w:rPr>
      <w:t xml:space="preserve">- </w:t>
    </w:r>
    <w:r w:rsidRPr="00CD4314">
      <w:rPr>
        <w:sz w:val="20"/>
        <w:szCs w:val="18"/>
      </w:rPr>
      <w:fldChar w:fldCharType="begin"/>
    </w:r>
    <w:r w:rsidRPr="00CD4314">
      <w:rPr>
        <w:sz w:val="20"/>
        <w:szCs w:val="18"/>
      </w:rPr>
      <w:instrText xml:space="preserve"> PAGE </w:instrText>
    </w:r>
    <w:r w:rsidRPr="00CD4314">
      <w:rPr>
        <w:sz w:val="20"/>
        <w:szCs w:val="18"/>
      </w:rPr>
      <w:fldChar w:fldCharType="separate"/>
    </w:r>
    <w:r w:rsidRPr="00CD4314">
      <w:rPr>
        <w:sz w:val="20"/>
        <w:szCs w:val="18"/>
      </w:rPr>
      <w:t>6</w:t>
    </w:r>
    <w:r w:rsidRPr="00CD4314">
      <w:rPr>
        <w:sz w:val="20"/>
        <w:szCs w:val="18"/>
      </w:rPr>
      <w:fldChar w:fldCharType="end"/>
    </w:r>
    <w:r w:rsidRPr="00CD4314">
      <w:rP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409F34D2" w:rsidR="00295CFA" w:rsidRDefault="00B669E4" w:rsidP="00B669E4">
          <w:pPr>
            <w:pStyle w:val="Header"/>
            <w:spacing w:line="360" w:lineRule="auto"/>
          </w:pPr>
          <w:r>
            <w:rPr>
              <w:noProof/>
              <w:lang w:val="en-GB" w:eastAsia="en-GB"/>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shengkai">
    <w15:presenceInfo w15:providerId="Windows Live" w15:userId="4e78d0140f0ac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596E"/>
    <w:rsid w:val="000A7051"/>
    <w:rsid w:val="000B0AF6"/>
    <w:rsid w:val="000B0E9B"/>
    <w:rsid w:val="000B2CAE"/>
    <w:rsid w:val="000B4E78"/>
    <w:rsid w:val="000C03C7"/>
    <w:rsid w:val="000C2AD0"/>
    <w:rsid w:val="000E3DEE"/>
    <w:rsid w:val="000F00B0"/>
    <w:rsid w:val="00100B72"/>
    <w:rsid w:val="00101F7D"/>
    <w:rsid w:val="00103C76"/>
    <w:rsid w:val="0011265F"/>
    <w:rsid w:val="00117282"/>
    <w:rsid w:val="00117389"/>
    <w:rsid w:val="00121C2D"/>
    <w:rsid w:val="00134404"/>
    <w:rsid w:val="00144DFB"/>
    <w:rsid w:val="00162564"/>
    <w:rsid w:val="00164B62"/>
    <w:rsid w:val="001677BF"/>
    <w:rsid w:val="00187CA3"/>
    <w:rsid w:val="00190449"/>
    <w:rsid w:val="00196710"/>
    <w:rsid w:val="00196770"/>
    <w:rsid w:val="00197324"/>
    <w:rsid w:val="001B351B"/>
    <w:rsid w:val="001B42C9"/>
    <w:rsid w:val="001C06DB"/>
    <w:rsid w:val="001C6971"/>
    <w:rsid w:val="001D2785"/>
    <w:rsid w:val="001D5737"/>
    <w:rsid w:val="001D7070"/>
    <w:rsid w:val="001F2170"/>
    <w:rsid w:val="001F3948"/>
    <w:rsid w:val="001F5A49"/>
    <w:rsid w:val="00201097"/>
    <w:rsid w:val="00201B6E"/>
    <w:rsid w:val="002256F4"/>
    <w:rsid w:val="002302B3"/>
    <w:rsid w:val="00230C66"/>
    <w:rsid w:val="00235A29"/>
    <w:rsid w:val="00241526"/>
    <w:rsid w:val="002443A2"/>
    <w:rsid w:val="002565C1"/>
    <w:rsid w:val="00266E74"/>
    <w:rsid w:val="00283C3B"/>
    <w:rsid w:val="002861E6"/>
    <w:rsid w:val="00287D18"/>
    <w:rsid w:val="00295CFA"/>
    <w:rsid w:val="002A2618"/>
    <w:rsid w:val="002A5DD7"/>
    <w:rsid w:val="002B0CAC"/>
    <w:rsid w:val="002D5A15"/>
    <w:rsid w:val="002D5BDD"/>
    <w:rsid w:val="002E0DC8"/>
    <w:rsid w:val="002E3BFF"/>
    <w:rsid w:val="002E3D27"/>
    <w:rsid w:val="002F0890"/>
    <w:rsid w:val="002F2531"/>
    <w:rsid w:val="002F4967"/>
    <w:rsid w:val="00307AB2"/>
    <w:rsid w:val="00316935"/>
    <w:rsid w:val="003266ED"/>
    <w:rsid w:val="00326C68"/>
    <w:rsid w:val="00334544"/>
    <w:rsid w:val="003370B8"/>
    <w:rsid w:val="00345D38"/>
    <w:rsid w:val="00352097"/>
    <w:rsid w:val="003666FF"/>
    <w:rsid w:val="0037309C"/>
    <w:rsid w:val="00380A6E"/>
    <w:rsid w:val="003836D4"/>
    <w:rsid w:val="003A0D4A"/>
    <w:rsid w:val="003A1F49"/>
    <w:rsid w:val="003A55ED"/>
    <w:rsid w:val="003A5D52"/>
    <w:rsid w:val="003B2BDA"/>
    <w:rsid w:val="003B377B"/>
    <w:rsid w:val="003B55EC"/>
    <w:rsid w:val="003C2EA7"/>
    <w:rsid w:val="003C4471"/>
    <w:rsid w:val="003C7D41"/>
    <w:rsid w:val="003D4A69"/>
    <w:rsid w:val="003D6216"/>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1AA0"/>
    <w:rsid w:val="00505309"/>
    <w:rsid w:val="0050789B"/>
    <w:rsid w:val="005224A1"/>
    <w:rsid w:val="00534372"/>
    <w:rsid w:val="00543DF8"/>
    <w:rsid w:val="00546101"/>
    <w:rsid w:val="00553DD7"/>
    <w:rsid w:val="005638CF"/>
    <w:rsid w:val="00563F2A"/>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2C4D"/>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2C56"/>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157AF"/>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066"/>
    <w:rsid w:val="00A63355"/>
    <w:rsid w:val="00A7596D"/>
    <w:rsid w:val="00A963DF"/>
    <w:rsid w:val="00AB18B2"/>
    <w:rsid w:val="00AB2C7F"/>
    <w:rsid w:val="00AC0C22"/>
    <w:rsid w:val="00AC1F2B"/>
    <w:rsid w:val="00AC3896"/>
    <w:rsid w:val="00AD2CF2"/>
    <w:rsid w:val="00AE2D88"/>
    <w:rsid w:val="00AE6F6F"/>
    <w:rsid w:val="00AF051D"/>
    <w:rsid w:val="00AF3325"/>
    <w:rsid w:val="00AF34D9"/>
    <w:rsid w:val="00AF70DA"/>
    <w:rsid w:val="00B019D3"/>
    <w:rsid w:val="00B06B90"/>
    <w:rsid w:val="00B169C5"/>
    <w:rsid w:val="00B34CF9"/>
    <w:rsid w:val="00B37559"/>
    <w:rsid w:val="00B4054B"/>
    <w:rsid w:val="00B579B0"/>
    <w:rsid w:val="00B57D11"/>
    <w:rsid w:val="00B649D7"/>
    <w:rsid w:val="00B669E4"/>
    <w:rsid w:val="00B81C2F"/>
    <w:rsid w:val="00B90743"/>
    <w:rsid w:val="00B90C45"/>
    <w:rsid w:val="00B933BE"/>
    <w:rsid w:val="00BD6738"/>
    <w:rsid w:val="00BD7E5E"/>
    <w:rsid w:val="00BE63DB"/>
    <w:rsid w:val="00BE6574"/>
    <w:rsid w:val="00C07319"/>
    <w:rsid w:val="00C16FD2"/>
    <w:rsid w:val="00C24FB5"/>
    <w:rsid w:val="00C4395E"/>
    <w:rsid w:val="00C47FFD"/>
    <w:rsid w:val="00C51E92"/>
    <w:rsid w:val="00C57E2C"/>
    <w:rsid w:val="00C608B7"/>
    <w:rsid w:val="00C66F24"/>
    <w:rsid w:val="00C76D7F"/>
    <w:rsid w:val="00C813AA"/>
    <w:rsid w:val="00C9291E"/>
    <w:rsid w:val="00C978DC"/>
    <w:rsid w:val="00CA3F44"/>
    <w:rsid w:val="00CA4E58"/>
    <w:rsid w:val="00CB3771"/>
    <w:rsid w:val="00CB44BF"/>
    <w:rsid w:val="00CB5153"/>
    <w:rsid w:val="00CD4314"/>
    <w:rsid w:val="00CE076A"/>
    <w:rsid w:val="00CE463D"/>
    <w:rsid w:val="00D10BA0"/>
    <w:rsid w:val="00D17B69"/>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64F7"/>
    <w:rsid w:val="00D87E20"/>
    <w:rsid w:val="00DA16E6"/>
    <w:rsid w:val="00DA4037"/>
    <w:rsid w:val="00DA4711"/>
    <w:rsid w:val="00DA784C"/>
    <w:rsid w:val="00DE66A5"/>
    <w:rsid w:val="00DF2B50"/>
    <w:rsid w:val="00E01059"/>
    <w:rsid w:val="00E04C86"/>
    <w:rsid w:val="00E12238"/>
    <w:rsid w:val="00E13B71"/>
    <w:rsid w:val="00E17344"/>
    <w:rsid w:val="00E20F30"/>
    <w:rsid w:val="00E2189C"/>
    <w:rsid w:val="00E25BB1"/>
    <w:rsid w:val="00E27BBA"/>
    <w:rsid w:val="00E30E3F"/>
    <w:rsid w:val="00E321CE"/>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2600F"/>
    <w:rsid w:val="00F424BF"/>
    <w:rsid w:val="00F44FC3"/>
    <w:rsid w:val="00F46107"/>
    <w:rsid w:val="00F468C5"/>
    <w:rsid w:val="00F52F39"/>
    <w:rsid w:val="00F55884"/>
    <w:rsid w:val="00F572D3"/>
    <w:rsid w:val="00F6184F"/>
    <w:rsid w:val="00F8310E"/>
    <w:rsid w:val="00F847D1"/>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Reasons">
    <w:name w:val="Reasons"/>
    <w:basedOn w:val="Normal"/>
    <w:qFormat/>
    <w:rsid w:val="00E13B7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AnnexNoTitleChar">
    <w:name w:val="Annex_NoTitle Char"/>
    <w:basedOn w:val="DefaultParagraphFont"/>
    <w:link w:val="AnnexNoTitle"/>
    <w:locked/>
    <w:rsid w:val="00D17B69"/>
    <w:rPr>
      <w:b/>
      <w:sz w:val="24"/>
      <w:szCs w:val="22"/>
      <w:lang w:val="en-US" w:eastAsia="en-US"/>
    </w:rPr>
  </w:style>
  <w:style w:type="character" w:customStyle="1" w:styleId="NormalaftertitleChar">
    <w:name w:val="Normal_after_title Char"/>
    <w:basedOn w:val="DefaultParagraphFont"/>
    <w:link w:val="Normalaftertitle"/>
    <w:uiPriority w:val="99"/>
    <w:rsid w:val="00D17B69"/>
    <w:rPr>
      <w:sz w:val="24"/>
      <w:szCs w:val="22"/>
      <w:lang w:val="en-US" w:eastAsia="en-US"/>
    </w:rPr>
  </w:style>
  <w:style w:type="character" w:customStyle="1" w:styleId="enumlev1Char">
    <w:name w:val="enumlev1 Char"/>
    <w:link w:val="enumlev1"/>
    <w:locked/>
    <w:rsid w:val="00D17B69"/>
    <w:rPr>
      <w:sz w:val="24"/>
      <w:szCs w:val="22"/>
      <w:lang w:val="en-US" w:eastAsia="en-US"/>
    </w:rPr>
  </w:style>
  <w:style w:type="character" w:customStyle="1" w:styleId="FootnoteTextChar">
    <w:name w:val="Footnote Text Char"/>
    <w:basedOn w:val="DefaultParagraphFont"/>
    <w:link w:val="FootnoteText"/>
    <w:rsid w:val="00842C56"/>
    <w:rPr>
      <w:szCs w:val="22"/>
      <w:lang w:val="en-US" w:eastAsia="en-US"/>
    </w:rPr>
  </w:style>
  <w:style w:type="character" w:styleId="PlaceholderText">
    <w:name w:val="Placeholder Text"/>
    <w:basedOn w:val="DefaultParagraphFont"/>
    <w:uiPriority w:val="99"/>
    <w:semiHidden/>
    <w:rsid w:val="00E12238"/>
    <w:rPr>
      <w:color w:val="808080"/>
    </w:rPr>
  </w:style>
  <w:style w:type="paragraph" w:styleId="Revision">
    <w:name w:val="Revision"/>
    <w:hidden/>
    <w:uiPriority w:val="99"/>
    <w:semiHidden/>
    <w:rsid w:val="00563F2A"/>
    <w:rPr>
      <w:sz w:val="24"/>
      <w:szCs w:val="22"/>
      <w:lang w:val="en-US" w:eastAsia="en-US"/>
    </w:rPr>
  </w:style>
  <w:style w:type="character" w:styleId="FollowedHyperlink">
    <w:name w:val="FollowedHyperlink"/>
    <w:basedOn w:val="DefaultParagraphFont"/>
    <w:semiHidden/>
    <w:unhideWhenUsed/>
    <w:rsid w:val="00F84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BS.2076/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6-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1860</Words>
  <Characters>1084</Characters>
  <Application>Microsoft Office Word</Application>
  <DocSecurity>0</DocSecurity>
  <Lines>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2939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Panoussopoulos, Sonia</dc:creator>
  <cp:lastModifiedBy>Song, Xiaojing</cp:lastModifiedBy>
  <cp:revision>18</cp:revision>
  <cp:lastPrinted>2013-03-08T10:15:00Z</cp:lastPrinted>
  <dcterms:created xsi:type="dcterms:W3CDTF">2023-03-21T09:58:00Z</dcterms:created>
  <dcterms:modified xsi:type="dcterms:W3CDTF">2023-03-27T09:40:00Z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