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D27A09" w14:paraId="509D8CC9" w14:textId="77777777">
        <w:trPr>
          <w:jc w:val="center"/>
        </w:trPr>
        <w:tc>
          <w:tcPr>
            <w:tcW w:w="9889" w:type="dxa"/>
            <w:gridSpan w:val="3"/>
            <w:shd w:val="clear" w:color="auto" w:fill="auto"/>
          </w:tcPr>
          <w:p w14:paraId="3EE070A1" w14:textId="77777777" w:rsidR="00D27A09" w:rsidRDefault="00F33024">
            <w:pPr>
              <w:spacing w:before="0"/>
              <w:jc w:val="left"/>
              <w:rPr>
                <w:rFonts w:asciiTheme="majorEastAsia" w:eastAsiaTheme="majorEastAsia" w:hAnsiTheme="majorEastAsia" w:cstheme="minorHAnsi"/>
                <w:b/>
                <w:bCs/>
                <w:color w:val="808080"/>
                <w:sz w:val="28"/>
                <w:szCs w:val="28"/>
                <w:lang w:val="en-GB"/>
              </w:rPr>
            </w:pPr>
            <w:bookmarkStart w:id="0" w:name="_Hlk128142705"/>
            <w:r>
              <w:rPr>
                <w:rFonts w:asciiTheme="majorEastAsia" w:eastAsiaTheme="majorEastAsia" w:hAnsiTheme="majorEastAsia" w:cstheme="minorHAnsi"/>
                <w:b/>
                <w:bCs/>
                <w:color w:val="808080"/>
                <w:sz w:val="28"/>
                <w:lang w:val="en-GB" w:eastAsia="zh-CN"/>
              </w:rPr>
              <w:t>无线电通信局</w:t>
            </w:r>
            <w:r>
              <w:rPr>
                <w:rFonts w:asciiTheme="minorHAnsi" w:eastAsiaTheme="majorEastAsia" w:hAnsiTheme="minorHAnsi" w:cstheme="minorHAnsi"/>
                <w:b/>
                <w:bCs/>
                <w:color w:val="808080"/>
                <w:sz w:val="28"/>
                <w:lang w:val="en-GB" w:eastAsia="zh-CN"/>
              </w:rPr>
              <w:t>（</w:t>
            </w:r>
            <w:r>
              <w:rPr>
                <w:rFonts w:asciiTheme="minorHAnsi" w:eastAsiaTheme="majorEastAsia" w:hAnsiTheme="minorHAnsi" w:cstheme="minorHAnsi"/>
                <w:b/>
                <w:bCs/>
                <w:color w:val="808080"/>
                <w:sz w:val="28"/>
                <w:lang w:val="en-GB" w:eastAsia="zh-CN"/>
              </w:rPr>
              <w:t>BR</w:t>
            </w:r>
            <w:r>
              <w:rPr>
                <w:rFonts w:asciiTheme="minorHAnsi" w:eastAsiaTheme="majorEastAsia" w:hAnsiTheme="minorHAnsi" w:cstheme="minorHAnsi"/>
                <w:b/>
                <w:bCs/>
                <w:color w:val="808080"/>
                <w:sz w:val="28"/>
                <w:lang w:val="en-GB" w:eastAsia="zh-CN"/>
              </w:rPr>
              <w:t>）</w:t>
            </w:r>
          </w:p>
          <w:p w14:paraId="434DB6B1" w14:textId="77777777" w:rsidR="00D27A09" w:rsidRDefault="00D27A09">
            <w:pPr>
              <w:spacing w:before="0"/>
              <w:jc w:val="left"/>
              <w:rPr>
                <w:rFonts w:cstheme="minorHAnsi"/>
                <w:b/>
                <w:bCs/>
                <w:color w:val="808080"/>
                <w:sz w:val="28"/>
                <w:szCs w:val="28"/>
                <w:lang w:val="en-GB"/>
              </w:rPr>
            </w:pPr>
          </w:p>
          <w:p w14:paraId="176674DA" w14:textId="77777777" w:rsidR="00D27A09" w:rsidRDefault="00D27A09">
            <w:pPr>
              <w:spacing w:before="0"/>
              <w:jc w:val="left"/>
              <w:rPr>
                <w:rFonts w:cs="Times New Roman Bold"/>
                <w:b/>
                <w:bCs/>
                <w:color w:val="808080"/>
                <w:sz w:val="28"/>
                <w:szCs w:val="28"/>
                <w:lang w:val="en-GB"/>
              </w:rPr>
            </w:pPr>
          </w:p>
        </w:tc>
      </w:tr>
      <w:tr w:rsidR="00D27A09" w14:paraId="1AD0C403" w14:textId="77777777">
        <w:trPr>
          <w:jc w:val="center"/>
        </w:trPr>
        <w:tc>
          <w:tcPr>
            <w:tcW w:w="7054" w:type="dxa"/>
            <w:gridSpan w:val="2"/>
            <w:shd w:val="clear" w:color="auto" w:fill="auto"/>
          </w:tcPr>
          <w:p w14:paraId="472EE0B2" w14:textId="77777777" w:rsidR="00D27A09" w:rsidRDefault="00F33024">
            <w:pPr>
              <w:spacing w:before="0"/>
              <w:jc w:val="left"/>
              <w:rPr>
                <w:szCs w:val="24"/>
              </w:rPr>
            </w:pPr>
            <w:r>
              <w:rPr>
                <w:rFonts w:ascii="SimSun" w:hAnsi="SimSun" w:hint="eastAsia"/>
                <w:szCs w:val="24"/>
                <w:lang w:eastAsia="zh-CN"/>
              </w:rPr>
              <w:t>行政通函</w:t>
            </w:r>
          </w:p>
          <w:p w14:paraId="6C6EF928" w14:textId="5CE20C38" w:rsidR="00D27A09" w:rsidRDefault="00F33024">
            <w:pPr>
              <w:spacing w:before="0"/>
              <w:jc w:val="left"/>
              <w:rPr>
                <w:b/>
                <w:bCs/>
                <w:szCs w:val="24"/>
              </w:rPr>
            </w:pPr>
            <w:r>
              <w:rPr>
                <w:b/>
                <w:bCs/>
                <w:szCs w:val="24"/>
              </w:rPr>
              <w:t>CACE/10</w:t>
            </w:r>
            <w:r w:rsidR="00A07D9B">
              <w:rPr>
                <w:b/>
                <w:bCs/>
                <w:szCs w:val="24"/>
              </w:rPr>
              <w:t>7</w:t>
            </w:r>
            <w:r w:rsidR="00E63815">
              <w:rPr>
                <w:b/>
                <w:bCs/>
                <w:szCs w:val="24"/>
              </w:rPr>
              <w:t>5</w:t>
            </w:r>
          </w:p>
        </w:tc>
        <w:tc>
          <w:tcPr>
            <w:tcW w:w="2835" w:type="dxa"/>
            <w:shd w:val="clear" w:color="auto" w:fill="auto"/>
          </w:tcPr>
          <w:p w14:paraId="78597454" w14:textId="374EBA3C" w:rsidR="00D27A09" w:rsidRDefault="00F33024">
            <w:pPr>
              <w:spacing w:before="0"/>
              <w:jc w:val="right"/>
              <w:rPr>
                <w:szCs w:val="24"/>
                <w:lang w:val="en-GB"/>
              </w:rPr>
            </w:pPr>
            <w:r w:rsidRPr="00E11F4F">
              <w:rPr>
                <w:szCs w:val="24"/>
                <w:lang w:eastAsia="zh-CN"/>
              </w:rPr>
              <w:t>2023</w:t>
            </w:r>
            <w:r w:rsidRPr="00E11F4F">
              <w:rPr>
                <w:rFonts w:ascii="SimSun" w:hAnsi="SimSun" w:hint="eastAsia"/>
                <w:szCs w:val="24"/>
                <w:lang w:eastAsia="zh-CN"/>
              </w:rPr>
              <w:t>年</w:t>
            </w:r>
            <w:r w:rsidR="00E63815">
              <w:rPr>
                <w:szCs w:val="24"/>
                <w:lang w:eastAsia="zh-CN"/>
              </w:rPr>
              <w:t>9</w:t>
            </w:r>
            <w:r w:rsidRPr="00E11F4F">
              <w:rPr>
                <w:rFonts w:ascii="SimSun" w:hAnsi="SimSun" w:hint="eastAsia"/>
                <w:szCs w:val="24"/>
                <w:lang w:eastAsia="zh-CN"/>
              </w:rPr>
              <w:t>月</w:t>
            </w:r>
            <w:r w:rsidR="00E63815">
              <w:rPr>
                <w:szCs w:val="24"/>
                <w:lang w:eastAsia="zh-CN"/>
              </w:rPr>
              <w:t>14</w:t>
            </w:r>
            <w:r w:rsidRPr="00E11F4F">
              <w:rPr>
                <w:rFonts w:hint="eastAsia"/>
                <w:szCs w:val="24"/>
                <w:lang w:eastAsia="zh-CN"/>
              </w:rPr>
              <w:t>日</w:t>
            </w:r>
          </w:p>
        </w:tc>
      </w:tr>
      <w:tr w:rsidR="00D27A09" w14:paraId="4EF729A8" w14:textId="77777777">
        <w:trPr>
          <w:jc w:val="center"/>
        </w:trPr>
        <w:tc>
          <w:tcPr>
            <w:tcW w:w="9889" w:type="dxa"/>
            <w:gridSpan w:val="3"/>
            <w:shd w:val="clear" w:color="auto" w:fill="auto"/>
          </w:tcPr>
          <w:p w14:paraId="55FC668E" w14:textId="77777777" w:rsidR="00D27A09" w:rsidRDefault="00D27A09">
            <w:pPr>
              <w:spacing w:before="0"/>
              <w:jc w:val="left"/>
              <w:rPr>
                <w:rFonts w:cs="Arial"/>
                <w:szCs w:val="24"/>
                <w:lang w:val="en-GB"/>
              </w:rPr>
            </w:pPr>
          </w:p>
        </w:tc>
      </w:tr>
      <w:tr w:rsidR="00D27A09" w14:paraId="2C1168E0" w14:textId="77777777">
        <w:trPr>
          <w:jc w:val="center"/>
        </w:trPr>
        <w:tc>
          <w:tcPr>
            <w:tcW w:w="9889" w:type="dxa"/>
            <w:gridSpan w:val="3"/>
            <w:shd w:val="clear" w:color="auto" w:fill="auto"/>
          </w:tcPr>
          <w:p w14:paraId="7B05E439" w14:textId="77777777" w:rsidR="00D27A09" w:rsidRDefault="00D27A09">
            <w:pPr>
              <w:spacing w:before="0"/>
              <w:jc w:val="left"/>
              <w:rPr>
                <w:szCs w:val="24"/>
              </w:rPr>
            </w:pPr>
          </w:p>
        </w:tc>
      </w:tr>
      <w:tr w:rsidR="00D27A09" w14:paraId="215AC91F" w14:textId="77777777">
        <w:trPr>
          <w:jc w:val="center"/>
        </w:trPr>
        <w:tc>
          <w:tcPr>
            <w:tcW w:w="9889" w:type="dxa"/>
            <w:gridSpan w:val="3"/>
            <w:shd w:val="clear" w:color="auto" w:fill="auto"/>
          </w:tcPr>
          <w:p w14:paraId="69F61A45" w14:textId="24A83390" w:rsidR="00D27A09" w:rsidRDefault="00A07D9B">
            <w:pPr>
              <w:spacing w:before="0"/>
              <w:jc w:val="left"/>
              <w:rPr>
                <w:b/>
                <w:bCs/>
                <w:szCs w:val="24"/>
                <w:lang w:eastAsia="zh-CN"/>
              </w:rPr>
            </w:pPr>
            <w:r w:rsidRPr="00A07D9B">
              <w:rPr>
                <w:rFonts w:asciiTheme="minorHAnsi" w:eastAsia="SimSun" w:hAnsiTheme="minorHAnsi" w:cstheme="minorHAnsi" w:hint="eastAsia"/>
                <w:b/>
                <w:bCs/>
                <w:szCs w:val="24"/>
                <w:lang w:eastAsia="zh-CN"/>
              </w:rPr>
              <w:t>致国际电联各成员国主管部门、无线电通信部门成员、参加无线电通信第</w:t>
            </w:r>
            <w:r w:rsidRPr="00A07D9B">
              <w:rPr>
                <w:rFonts w:asciiTheme="minorHAnsi" w:eastAsia="SimSun" w:hAnsiTheme="minorHAnsi" w:cstheme="minorHAnsi" w:hint="eastAsia"/>
                <w:b/>
                <w:bCs/>
                <w:szCs w:val="24"/>
                <w:lang w:eastAsia="zh-CN"/>
              </w:rPr>
              <w:t>4</w:t>
            </w:r>
            <w:r w:rsidRPr="00A07D9B">
              <w:rPr>
                <w:rFonts w:asciiTheme="minorHAnsi" w:eastAsia="SimSun" w:hAnsiTheme="minorHAnsi" w:cstheme="minorHAnsi" w:hint="eastAsia"/>
                <w:b/>
                <w:bCs/>
                <w:szCs w:val="24"/>
                <w:lang w:eastAsia="zh-CN"/>
              </w:rPr>
              <w:t>研究组工作的</w:t>
            </w:r>
            <w:r w:rsidRPr="00A07D9B">
              <w:rPr>
                <w:rFonts w:asciiTheme="minorHAnsi" w:eastAsia="SimSun" w:hAnsiTheme="minorHAnsi" w:cstheme="minorHAnsi" w:hint="eastAsia"/>
                <w:b/>
                <w:bCs/>
                <w:szCs w:val="24"/>
                <w:lang w:eastAsia="zh-CN"/>
              </w:rPr>
              <w:t>ITU-R</w:t>
            </w:r>
            <w:r w:rsidRPr="00A07D9B">
              <w:rPr>
                <w:rFonts w:asciiTheme="minorHAnsi" w:eastAsia="SimSun" w:hAnsiTheme="minorHAnsi" w:cstheme="minorHAnsi" w:hint="eastAsia"/>
                <w:b/>
                <w:bCs/>
                <w:szCs w:val="24"/>
                <w:lang w:eastAsia="zh-CN"/>
              </w:rPr>
              <w:t>部门准成员以及国际电联学术成员</w:t>
            </w:r>
          </w:p>
        </w:tc>
      </w:tr>
      <w:tr w:rsidR="00D27A09" w14:paraId="184BB44B" w14:textId="77777777">
        <w:trPr>
          <w:jc w:val="center"/>
        </w:trPr>
        <w:tc>
          <w:tcPr>
            <w:tcW w:w="9889" w:type="dxa"/>
            <w:gridSpan w:val="3"/>
            <w:shd w:val="clear" w:color="auto" w:fill="auto"/>
          </w:tcPr>
          <w:p w14:paraId="0377718C" w14:textId="77777777" w:rsidR="00D27A09" w:rsidRDefault="00D27A09">
            <w:pPr>
              <w:spacing w:before="0"/>
              <w:jc w:val="left"/>
              <w:rPr>
                <w:szCs w:val="24"/>
                <w:lang w:eastAsia="zh-CN"/>
              </w:rPr>
            </w:pPr>
          </w:p>
        </w:tc>
      </w:tr>
      <w:tr w:rsidR="00A07D9B" w14:paraId="032CB4D8" w14:textId="77777777">
        <w:trPr>
          <w:jc w:val="center"/>
        </w:trPr>
        <w:tc>
          <w:tcPr>
            <w:tcW w:w="9889" w:type="dxa"/>
            <w:gridSpan w:val="3"/>
            <w:shd w:val="clear" w:color="auto" w:fill="auto"/>
          </w:tcPr>
          <w:p w14:paraId="7343980A" w14:textId="77777777" w:rsidR="00A07D9B" w:rsidRDefault="00A07D9B">
            <w:pPr>
              <w:spacing w:before="0"/>
              <w:jc w:val="left"/>
              <w:rPr>
                <w:szCs w:val="24"/>
                <w:lang w:eastAsia="zh-CN"/>
              </w:rPr>
            </w:pPr>
          </w:p>
        </w:tc>
      </w:tr>
      <w:tr w:rsidR="00D27A09" w14:paraId="33DFA139" w14:textId="77777777">
        <w:trPr>
          <w:jc w:val="center"/>
        </w:trPr>
        <w:tc>
          <w:tcPr>
            <w:tcW w:w="1526" w:type="dxa"/>
            <w:shd w:val="clear" w:color="auto" w:fill="auto"/>
          </w:tcPr>
          <w:p w14:paraId="2B507012" w14:textId="77777777" w:rsidR="00D27A09" w:rsidRDefault="00F33024" w:rsidP="00E63815">
            <w:pPr>
              <w:tabs>
                <w:tab w:val="clear" w:pos="1588"/>
                <w:tab w:val="left" w:pos="1560"/>
              </w:tabs>
              <w:spacing w:before="0"/>
              <w:jc w:val="left"/>
              <w:rPr>
                <w:rFonts w:asciiTheme="majorEastAsia" w:eastAsiaTheme="majorEastAsia" w:hAnsiTheme="majorEastAsia"/>
                <w:szCs w:val="24"/>
              </w:rPr>
            </w:pPr>
            <w:proofErr w:type="spellStart"/>
            <w:r>
              <w:rPr>
                <w:rFonts w:asciiTheme="majorEastAsia" w:eastAsiaTheme="majorEastAsia" w:hAnsiTheme="majorEastAsia" w:hint="eastAsia"/>
                <w:szCs w:val="24"/>
                <w:lang w:val="en-CA"/>
              </w:rPr>
              <w:t>事由</w:t>
            </w:r>
            <w:proofErr w:type="spellEnd"/>
            <w:r>
              <w:rPr>
                <w:rFonts w:asciiTheme="majorEastAsia" w:eastAsiaTheme="majorEastAsia" w:hAnsiTheme="majorEastAsia" w:hint="eastAsia"/>
                <w:szCs w:val="24"/>
                <w:lang w:val="en-CA"/>
              </w:rPr>
              <w:t>：</w:t>
            </w:r>
          </w:p>
        </w:tc>
        <w:tc>
          <w:tcPr>
            <w:tcW w:w="8363" w:type="dxa"/>
            <w:gridSpan w:val="2"/>
            <w:vMerge w:val="restart"/>
            <w:shd w:val="clear" w:color="auto" w:fill="auto"/>
          </w:tcPr>
          <w:p w14:paraId="4EAEE7C5" w14:textId="1209DD42" w:rsidR="005173A2" w:rsidRPr="00F1692B" w:rsidRDefault="00A07D9B" w:rsidP="005173A2">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Pr>
                <w:rFonts w:eastAsia="SimSun"/>
                <w:b/>
                <w:bCs/>
                <w:szCs w:val="24"/>
                <w:lang w:eastAsia="zh-CN"/>
              </w:rPr>
              <w:t>4</w:t>
            </w:r>
            <w:r w:rsidRPr="00F1692B">
              <w:rPr>
                <w:rFonts w:eastAsia="SimSun" w:hint="eastAsia"/>
                <w:b/>
                <w:bCs/>
                <w:szCs w:val="24"/>
                <w:lang w:eastAsia="zh-CN"/>
              </w:rPr>
              <w:t>研究组</w:t>
            </w:r>
            <w:r>
              <w:rPr>
                <w:rFonts w:eastAsia="SimSun" w:hint="eastAsia"/>
                <w:b/>
                <w:bCs/>
                <w:szCs w:val="24"/>
                <w:lang w:eastAsia="zh-CN"/>
              </w:rPr>
              <w:t>（卫星业务）</w:t>
            </w:r>
          </w:p>
          <w:p w14:paraId="47E83FAD" w14:textId="1822F027" w:rsidR="00D27A09" w:rsidRPr="00A07D9B" w:rsidRDefault="00A07D9B" w:rsidP="00A07D9B">
            <w:pPr>
              <w:tabs>
                <w:tab w:val="clear" w:pos="1588"/>
                <w:tab w:val="clear" w:pos="1985"/>
                <w:tab w:val="left" w:pos="1418"/>
              </w:tabs>
              <w:spacing w:before="120"/>
              <w:ind w:left="794" w:hanging="794"/>
              <w:jc w:val="left"/>
              <w:rPr>
                <w:rFonts w:eastAsia="Times New Roman"/>
                <w:b/>
                <w:bCs/>
                <w:lang w:eastAsia="zh-CN"/>
              </w:rPr>
            </w:pPr>
            <w:r w:rsidRPr="00A07D9B">
              <w:rPr>
                <w:rFonts w:eastAsia="Times New Roman"/>
                <w:b/>
                <w:bCs/>
                <w:lang w:eastAsia="zh-CN"/>
              </w:rPr>
              <w:t>–</w:t>
            </w:r>
            <w:r w:rsidRPr="00A07D9B">
              <w:rPr>
                <w:rFonts w:eastAsia="Times New Roman"/>
                <w:b/>
                <w:bCs/>
                <w:lang w:eastAsia="zh-CN"/>
              </w:rPr>
              <w:tab/>
            </w:r>
            <w:r w:rsidRPr="00F1692B">
              <w:rPr>
                <w:rFonts w:eastAsia="SimSun" w:hint="eastAsia"/>
                <w:b/>
                <w:bCs/>
                <w:szCs w:val="24"/>
                <w:lang w:eastAsia="zh-CN"/>
              </w:rPr>
              <w:t>建议批准</w:t>
            </w:r>
            <w:r>
              <w:rPr>
                <w:rFonts w:eastAsia="SimSun" w:hint="eastAsia"/>
                <w:b/>
                <w:bCs/>
                <w:szCs w:val="24"/>
                <w:lang w:eastAsia="zh-CN"/>
              </w:rPr>
              <w:t>1</w:t>
            </w:r>
            <w:r>
              <w:rPr>
                <w:rFonts w:eastAsia="SimSun" w:hint="eastAsia"/>
                <w:b/>
                <w:bCs/>
                <w:szCs w:val="24"/>
                <w:lang w:eastAsia="zh-CN"/>
              </w:rPr>
              <w:t>项经</w:t>
            </w:r>
            <w:r w:rsidRPr="00F1692B">
              <w:rPr>
                <w:rFonts w:eastAsia="SimSun" w:hint="eastAsia"/>
                <w:b/>
                <w:bCs/>
                <w:szCs w:val="24"/>
                <w:lang w:eastAsia="zh-CN"/>
              </w:rPr>
              <w:t>修订</w:t>
            </w:r>
            <w:r>
              <w:rPr>
                <w:rFonts w:eastAsia="SimSun" w:hint="eastAsia"/>
                <w:b/>
                <w:bCs/>
                <w:szCs w:val="24"/>
                <w:lang w:eastAsia="zh-CN"/>
              </w:rPr>
              <w:t>的</w:t>
            </w:r>
            <w:r w:rsidRPr="00F1692B">
              <w:rPr>
                <w:rFonts w:eastAsia="SimSun" w:hint="eastAsia"/>
                <w:b/>
                <w:bCs/>
                <w:szCs w:val="24"/>
                <w:lang w:eastAsia="zh-CN"/>
              </w:rPr>
              <w:t>ITU-R</w:t>
            </w:r>
            <w:r w:rsidRPr="00F1692B">
              <w:rPr>
                <w:rFonts w:eastAsia="SimSun" w:hint="eastAsia"/>
                <w:b/>
                <w:bCs/>
                <w:szCs w:val="24"/>
                <w:lang w:eastAsia="zh-CN"/>
              </w:rPr>
              <w:t>课题草案</w:t>
            </w:r>
          </w:p>
        </w:tc>
      </w:tr>
      <w:tr w:rsidR="00D27A09" w14:paraId="3D7DA520" w14:textId="77777777">
        <w:trPr>
          <w:jc w:val="center"/>
        </w:trPr>
        <w:tc>
          <w:tcPr>
            <w:tcW w:w="1526" w:type="dxa"/>
            <w:shd w:val="clear" w:color="auto" w:fill="auto"/>
          </w:tcPr>
          <w:p w14:paraId="2538C53A" w14:textId="77777777" w:rsidR="00D27A09" w:rsidRDefault="00D27A09">
            <w:pPr>
              <w:tabs>
                <w:tab w:val="clear" w:pos="1588"/>
                <w:tab w:val="left" w:pos="1560"/>
              </w:tabs>
              <w:spacing w:before="0"/>
              <w:jc w:val="left"/>
              <w:rPr>
                <w:b/>
                <w:bCs/>
                <w:szCs w:val="24"/>
                <w:lang w:val="en-GB" w:eastAsia="zh-CN"/>
              </w:rPr>
            </w:pPr>
          </w:p>
        </w:tc>
        <w:tc>
          <w:tcPr>
            <w:tcW w:w="8363" w:type="dxa"/>
            <w:gridSpan w:val="2"/>
            <w:vMerge/>
            <w:shd w:val="clear" w:color="auto" w:fill="auto"/>
          </w:tcPr>
          <w:p w14:paraId="0DF2FA6B" w14:textId="77777777" w:rsidR="00D27A09" w:rsidRDefault="00D27A09">
            <w:pPr>
              <w:tabs>
                <w:tab w:val="clear" w:pos="1588"/>
                <w:tab w:val="left" w:pos="1560"/>
              </w:tabs>
              <w:spacing w:before="0"/>
              <w:rPr>
                <w:b/>
                <w:bCs/>
                <w:szCs w:val="24"/>
                <w:lang w:val="en-GB" w:eastAsia="zh-CN"/>
              </w:rPr>
            </w:pPr>
          </w:p>
        </w:tc>
      </w:tr>
      <w:tr w:rsidR="00D27A09" w14:paraId="0AD0C8FC" w14:textId="77777777">
        <w:trPr>
          <w:jc w:val="center"/>
        </w:trPr>
        <w:tc>
          <w:tcPr>
            <w:tcW w:w="1526" w:type="dxa"/>
            <w:shd w:val="clear" w:color="auto" w:fill="auto"/>
          </w:tcPr>
          <w:p w14:paraId="183496B1" w14:textId="77777777" w:rsidR="00D27A09" w:rsidRDefault="00D27A09">
            <w:pPr>
              <w:tabs>
                <w:tab w:val="clear" w:pos="1588"/>
                <w:tab w:val="left" w:pos="1560"/>
              </w:tabs>
              <w:spacing w:before="0"/>
              <w:jc w:val="left"/>
              <w:rPr>
                <w:b/>
                <w:bCs/>
                <w:szCs w:val="24"/>
                <w:lang w:val="en-GB" w:eastAsia="zh-CN"/>
              </w:rPr>
            </w:pPr>
          </w:p>
        </w:tc>
        <w:tc>
          <w:tcPr>
            <w:tcW w:w="8363" w:type="dxa"/>
            <w:gridSpan w:val="2"/>
            <w:vMerge/>
            <w:shd w:val="clear" w:color="auto" w:fill="auto"/>
          </w:tcPr>
          <w:p w14:paraId="3485C484" w14:textId="77777777" w:rsidR="00D27A09" w:rsidRDefault="00D27A09">
            <w:pPr>
              <w:tabs>
                <w:tab w:val="clear" w:pos="1588"/>
                <w:tab w:val="left" w:pos="1560"/>
              </w:tabs>
              <w:spacing w:before="0"/>
              <w:rPr>
                <w:b/>
                <w:bCs/>
                <w:szCs w:val="24"/>
                <w:lang w:val="en-GB" w:eastAsia="zh-CN"/>
              </w:rPr>
            </w:pPr>
          </w:p>
        </w:tc>
      </w:tr>
    </w:tbl>
    <w:bookmarkEnd w:id="0"/>
    <w:p w14:paraId="30CDEF92" w14:textId="60975026" w:rsidR="00E63815" w:rsidRPr="008D537A" w:rsidRDefault="00E63815" w:rsidP="001C48D4">
      <w:pPr>
        <w:spacing w:before="480" w:line="240" w:lineRule="auto"/>
        <w:ind w:firstLineChars="200" w:firstLine="480"/>
        <w:rPr>
          <w:rFonts w:eastAsia="SimSun"/>
          <w:lang w:eastAsia="zh-CN"/>
        </w:rPr>
      </w:pPr>
      <w:r w:rsidRPr="008D537A">
        <w:rPr>
          <w:rFonts w:eastAsia="SimSun" w:hint="eastAsia"/>
          <w:lang w:eastAsia="zh-CN"/>
        </w:rPr>
        <w:t>在</w:t>
      </w:r>
      <w:r w:rsidRPr="00FC639A">
        <w:rPr>
          <w:rFonts w:eastAsia="SimSun"/>
          <w:lang w:eastAsia="zh-CN"/>
        </w:rPr>
        <w:t>20</w:t>
      </w:r>
      <w:r w:rsidRPr="00FC639A">
        <w:rPr>
          <w:szCs w:val="24"/>
          <w:lang w:val="en-GB" w:eastAsia="zh-CN"/>
        </w:rPr>
        <w:t>23</w:t>
      </w:r>
      <w:r w:rsidRPr="00FC639A">
        <w:rPr>
          <w:rFonts w:eastAsia="SimSun" w:hint="eastAsia"/>
          <w:lang w:eastAsia="zh-CN"/>
        </w:rPr>
        <w:t>年</w:t>
      </w:r>
      <w:r w:rsidRPr="00FC639A">
        <w:rPr>
          <w:rFonts w:eastAsia="SimSun"/>
          <w:lang w:eastAsia="zh-CN"/>
        </w:rPr>
        <w:t>7</w:t>
      </w:r>
      <w:r w:rsidRPr="00FC639A">
        <w:rPr>
          <w:rFonts w:eastAsia="SimSun" w:hint="eastAsia"/>
          <w:lang w:eastAsia="zh-CN"/>
        </w:rPr>
        <w:t>月</w:t>
      </w:r>
      <w:r w:rsidRPr="00FC639A">
        <w:rPr>
          <w:rFonts w:eastAsia="SimSun"/>
          <w:lang w:eastAsia="zh-CN"/>
        </w:rPr>
        <w:t>7</w:t>
      </w:r>
      <w:r w:rsidRPr="00FC639A">
        <w:rPr>
          <w:rFonts w:eastAsia="SimSun" w:hint="eastAsia"/>
          <w:lang w:eastAsia="zh-CN"/>
        </w:rPr>
        <w:t>日</w:t>
      </w:r>
      <w:r w:rsidRPr="008D537A">
        <w:rPr>
          <w:rFonts w:eastAsia="SimSun" w:hint="eastAsia"/>
          <w:lang w:eastAsia="zh-CN"/>
        </w:rPr>
        <w:t>召开的无线电通信第</w:t>
      </w:r>
      <w:r>
        <w:rPr>
          <w:rFonts w:eastAsia="SimSun" w:hint="eastAsia"/>
          <w:lang w:eastAsia="zh-CN"/>
        </w:rPr>
        <w:t>4</w:t>
      </w:r>
      <w:r w:rsidRPr="008D537A">
        <w:rPr>
          <w:rFonts w:eastAsia="SimSun" w:hint="eastAsia"/>
          <w:lang w:eastAsia="zh-CN"/>
        </w:rPr>
        <w:t>研究组会议上，该研究组决定根据</w:t>
      </w:r>
      <w:r w:rsidRPr="008D537A">
        <w:rPr>
          <w:rFonts w:eastAsia="SimSun"/>
          <w:lang w:eastAsia="zh-CN"/>
        </w:rPr>
        <w:t>ITU-R</w:t>
      </w:r>
      <w:r w:rsidRPr="008D537A">
        <w:rPr>
          <w:rFonts w:eastAsia="SimSun" w:hint="eastAsia"/>
          <w:lang w:eastAsia="zh-CN"/>
        </w:rPr>
        <w:t>第</w:t>
      </w:r>
      <w:r w:rsidRPr="008D537A">
        <w:rPr>
          <w:rFonts w:eastAsia="SimSun"/>
          <w:lang w:eastAsia="zh-CN"/>
        </w:rPr>
        <w:t>1-</w:t>
      </w:r>
      <w:r>
        <w:rPr>
          <w:rFonts w:eastAsia="SimSun" w:hint="eastAsia"/>
          <w:lang w:eastAsia="zh-CN"/>
        </w:rPr>
        <w:t>8</w:t>
      </w:r>
      <w:r w:rsidRPr="008D537A">
        <w:rPr>
          <w:rFonts w:eastAsia="SimSun" w:hint="eastAsia"/>
          <w:lang w:eastAsia="zh-CN"/>
        </w:rPr>
        <w:t>号决议</w:t>
      </w:r>
      <w:r w:rsidRPr="008D537A">
        <w:rPr>
          <w:rFonts w:eastAsia="SimSun" w:cstheme="minorHAnsi"/>
          <w:lang w:eastAsia="zh-CN"/>
        </w:rPr>
        <w:t>A.2.6.2.2.3</w:t>
      </w:r>
      <w:r w:rsidRPr="008D537A">
        <w:rPr>
          <w:rFonts w:eastAsia="SimSun" w:hint="eastAsia"/>
          <w:lang w:eastAsia="zh-CN"/>
        </w:rPr>
        <w:t>段，采用信函方式，寻求通过</w:t>
      </w:r>
      <w:r w:rsidR="00FC639A">
        <w:rPr>
          <w:rFonts w:eastAsia="SimSun"/>
          <w:lang w:eastAsia="zh-CN"/>
        </w:rPr>
        <w:t>1</w:t>
      </w:r>
      <w:r>
        <w:rPr>
          <w:rFonts w:eastAsia="SimSun" w:hint="eastAsia"/>
          <w:lang w:eastAsia="zh-CN"/>
        </w:rPr>
        <w:t>项经</w:t>
      </w:r>
      <w:r w:rsidRPr="008D537A">
        <w:rPr>
          <w:rFonts w:eastAsia="SimSun" w:hint="eastAsia"/>
          <w:lang w:eastAsia="zh-CN"/>
        </w:rPr>
        <w:t>修订</w:t>
      </w:r>
      <w:r>
        <w:rPr>
          <w:rFonts w:eastAsia="SimSun" w:hint="eastAsia"/>
          <w:lang w:eastAsia="zh-CN"/>
        </w:rPr>
        <w:t>的</w:t>
      </w:r>
      <w:r w:rsidRPr="008D537A">
        <w:rPr>
          <w:rFonts w:eastAsia="SimSun" w:cstheme="minorHAnsi"/>
          <w:lang w:eastAsia="zh-CN"/>
        </w:rPr>
        <w:t>ITU-R</w:t>
      </w:r>
      <w:r w:rsidRPr="008D537A">
        <w:rPr>
          <w:rFonts w:eastAsia="SimSun" w:hint="eastAsia"/>
          <w:lang w:eastAsia="zh-CN"/>
        </w:rPr>
        <w:t>建议书草案。鉴于该建议书</w:t>
      </w:r>
      <w:r w:rsidRPr="00FC639A">
        <w:rPr>
          <w:rFonts w:eastAsia="SimSun" w:hint="eastAsia"/>
          <w:lang w:eastAsia="zh-CN"/>
        </w:rPr>
        <w:t>已经</w:t>
      </w:r>
      <w:r w:rsidRPr="008D537A">
        <w:rPr>
          <w:rFonts w:eastAsia="SimSun" w:hint="eastAsia"/>
          <w:lang w:eastAsia="zh-CN"/>
        </w:rPr>
        <w:t>第</w:t>
      </w:r>
      <w:r>
        <w:rPr>
          <w:rFonts w:eastAsia="SimSun" w:hint="eastAsia"/>
          <w:lang w:eastAsia="zh-CN"/>
        </w:rPr>
        <w:t>4</w:t>
      </w:r>
      <w:r w:rsidRPr="008D537A">
        <w:rPr>
          <w:rFonts w:eastAsia="SimSun" w:hint="eastAsia"/>
          <w:lang w:eastAsia="zh-CN"/>
        </w:rPr>
        <w:t>研究组通过，因而将采用</w:t>
      </w:r>
      <w:r w:rsidRPr="008D537A">
        <w:rPr>
          <w:rFonts w:eastAsia="SimSun"/>
          <w:lang w:eastAsia="zh-CN"/>
        </w:rPr>
        <w:t>ITU-R</w:t>
      </w:r>
      <w:r w:rsidRPr="008D537A">
        <w:rPr>
          <w:rFonts w:eastAsia="SimSun" w:hint="eastAsia"/>
          <w:lang w:eastAsia="zh-CN"/>
        </w:rPr>
        <w:t>第</w:t>
      </w:r>
      <w:r w:rsidRPr="008D537A">
        <w:rPr>
          <w:rFonts w:eastAsia="SimSun"/>
          <w:lang w:eastAsia="zh-CN"/>
        </w:rPr>
        <w:t>1-</w:t>
      </w:r>
      <w:r>
        <w:rPr>
          <w:rFonts w:eastAsia="SimSun" w:hint="eastAsia"/>
          <w:lang w:eastAsia="zh-CN"/>
        </w:rPr>
        <w:t>8</w:t>
      </w:r>
      <w:r w:rsidRPr="008D537A">
        <w:rPr>
          <w:rFonts w:eastAsia="SimSun" w:hint="eastAsia"/>
          <w:lang w:eastAsia="zh-CN"/>
        </w:rPr>
        <w:t>号决议</w:t>
      </w:r>
      <w:r w:rsidRPr="008D537A">
        <w:rPr>
          <w:rFonts w:eastAsia="SimSun" w:cstheme="minorHAnsi"/>
          <w:lang w:eastAsia="zh-CN"/>
        </w:rPr>
        <w:t>A.2.6.</w:t>
      </w:r>
      <w:proofErr w:type="gramStart"/>
      <w:r w:rsidRPr="008D537A">
        <w:rPr>
          <w:rFonts w:eastAsia="SimSun" w:cstheme="minorHAnsi"/>
          <w:lang w:eastAsia="zh-CN"/>
        </w:rPr>
        <w:t>2.3</w:t>
      </w:r>
      <w:r w:rsidRPr="008D537A">
        <w:rPr>
          <w:rFonts w:eastAsia="SimSun" w:hint="eastAsia"/>
          <w:lang w:eastAsia="zh-CN"/>
        </w:rPr>
        <w:t>段的批准程序。建议书草案的标题和摘要见</w:t>
      </w:r>
      <w:r w:rsidRPr="00FC639A">
        <w:rPr>
          <w:rFonts w:eastAsia="SimSun" w:hint="eastAsia"/>
          <w:lang w:eastAsia="zh-CN"/>
        </w:rPr>
        <w:t>本函附件</w:t>
      </w:r>
      <w:proofErr w:type="gramEnd"/>
      <w:r w:rsidRPr="008D537A">
        <w:rPr>
          <w:rFonts w:eastAsia="SimSun" w:hint="eastAsia"/>
          <w:lang w:eastAsia="zh-CN"/>
        </w:rPr>
        <w:t>。请反对批准</w:t>
      </w:r>
      <w:r w:rsidR="00FC639A">
        <w:rPr>
          <w:rFonts w:eastAsia="SimSun" w:hint="eastAsia"/>
          <w:lang w:eastAsia="zh-CN"/>
        </w:rPr>
        <w:t>这</w:t>
      </w:r>
      <w:r w:rsidRPr="008D537A">
        <w:rPr>
          <w:rFonts w:eastAsia="SimSun" w:hint="eastAsia"/>
          <w:lang w:eastAsia="zh-CN"/>
        </w:rPr>
        <w:t>一建议书草案的成员国向主任和研究组主席阐明反对原因。</w:t>
      </w:r>
    </w:p>
    <w:p w14:paraId="676C82DD" w14:textId="77777777" w:rsidR="00E63815" w:rsidRPr="008D537A" w:rsidRDefault="00E63815" w:rsidP="00E63815">
      <w:pPr>
        <w:spacing w:line="240" w:lineRule="auto"/>
        <w:ind w:firstLineChars="200" w:firstLine="480"/>
        <w:rPr>
          <w:rFonts w:eastAsia="SimSun"/>
          <w:lang w:eastAsia="zh-CN"/>
        </w:rPr>
      </w:pPr>
      <w:r w:rsidRPr="008D537A">
        <w:rPr>
          <w:rFonts w:eastAsia="SimSun" w:hint="eastAsia"/>
          <w:lang w:eastAsia="zh-CN"/>
        </w:rPr>
        <w:t>如同</w:t>
      </w:r>
      <w:r w:rsidRPr="00FC639A">
        <w:rPr>
          <w:rFonts w:eastAsia="SimSun"/>
          <w:lang w:eastAsia="zh-CN"/>
        </w:rPr>
        <w:t>20</w:t>
      </w:r>
      <w:r w:rsidRPr="00600BE6">
        <w:rPr>
          <w:szCs w:val="24"/>
          <w:lang w:eastAsia="zh-CN"/>
        </w:rPr>
        <w:t>23</w:t>
      </w:r>
      <w:r w:rsidRPr="00FC639A">
        <w:rPr>
          <w:rFonts w:eastAsia="SimSun" w:hint="eastAsia"/>
          <w:lang w:eastAsia="zh-CN"/>
        </w:rPr>
        <w:t>年</w:t>
      </w:r>
      <w:r w:rsidRPr="00FC639A">
        <w:rPr>
          <w:rFonts w:eastAsia="SimSun"/>
          <w:lang w:eastAsia="zh-CN"/>
        </w:rPr>
        <w:t>7</w:t>
      </w:r>
      <w:r w:rsidRPr="00FC639A">
        <w:rPr>
          <w:rFonts w:eastAsia="SimSun" w:hint="eastAsia"/>
          <w:lang w:eastAsia="zh-CN"/>
        </w:rPr>
        <w:t>月</w:t>
      </w:r>
      <w:r w:rsidRPr="00FC639A">
        <w:rPr>
          <w:rFonts w:eastAsia="SimSun" w:hint="eastAsia"/>
          <w:lang w:eastAsia="zh-CN"/>
        </w:rPr>
        <w:t>1</w:t>
      </w:r>
      <w:r w:rsidRPr="00FC639A">
        <w:rPr>
          <w:rFonts w:eastAsia="SimSun"/>
          <w:lang w:eastAsia="zh-CN"/>
        </w:rPr>
        <w:t>1</w:t>
      </w:r>
      <w:r w:rsidRPr="00FC639A">
        <w:rPr>
          <w:rFonts w:eastAsia="SimSun" w:hint="eastAsia"/>
          <w:lang w:eastAsia="zh-CN"/>
        </w:rPr>
        <w:t>日</w:t>
      </w:r>
      <w:r w:rsidR="00600BE6">
        <w:fldChar w:fldCharType="begin"/>
      </w:r>
      <w:r w:rsidR="00600BE6">
        <w:instrText>HYPERLINK "https://www.itu.int/md/R00-CACE-CIR-1068/en"</w:instrText>
      </w:r>
      <w:r w:rsidR="00600BE6">
        <w:fldChar w:fldCharType="separate"/>
      </w:r>
      <w:r w:rsidRPr="002A5383">
        <w:rPr>
          <w:rStyle w:val="Hyperlink"/>
          <w:lang w:val="en-GB" w:eastAsia="zh-CN"/>
        </w:rPr>
        <w:t>CACE/1068</w:t>
      </w:r>
      <w:r w:rsidR="00600BE6">
        <w:rPr>
          <w:rStyle w:val="Hyperlink"/>
          <w:lang w:val="en-GB" w:eastAsia="zh-CN"/>
        </w:rPr>
        <w:fldChar w:fldCharType="end"/>
      </w:r>
      <w:r w:rsidRPr="008D537A">
        <w:rPr>
          <w:rFonts w:eastAsia="SimSun" w:hint="eastAsia"/>
          <w:lang w:eastAsia="zh-CN"/>
        </w:rPr>
        <w:t>号行政通函所述，通过</w:t>
      </w:r>
      <w:r w:rsidRPr="00FC639A">
        <w:rPr>
          <w:rFonts w:eastAsia="SimSun" w:hint="eastAsia"/>
          <w:lang w:eastAsia="zh-CN"/>
        </w:rPr>
        <w:t>该</w:t>
      </w:r>
      <w:r w:rsidRPr="008D537A">
        <w:rPr>
          <w:rFonts w:eastAsia="SimSun" w:hint="eastAsia"/>
          <w:lang w:eastAsia="zh-CN"/>
        </w:rPr>
        <w:t>建议书的磋商期将于</w:t>
      </w:r>
      <w:r w:rsidRPr="00FC639A">
        <w:rPr>
          <w:rFonts w:eastAsia="SimSun"/>
          <w:lang w:eastAsia="zh-CN"/>
        </w:rPr>
        <w:t>2023</w:t>
      </w:r>
      <w:r w:rsidRPr="00FC639A">
        <w:rPr>
          <w:rFonts w:eastAsia="SimSun" w:hint="eastAsia"/>
          <w:lang w:eastAsia="zh-CN"/>
        </w:rPr>
        <w:t>年</w:t>
      </w:r>
      <w:r w:rsidRPr="00FC639A">
        <w:rPr>
          <w:rFonts w:eastAsia="SimSun"/>
          <w:lang w:eastAsia="zh-CN"/>
        </w:rPr>
        <w:t>9</w:t>
      </w:r>
      <w:r w:rsidRPr="00FC639A">
        <w:rPr>
          <w:rFonts w:eastAsia="SimSun" w:hint="eastAsia"/>
          <w:lang w:eastAsia="zh-CN"/>
        </w:rPr>
        <w:t>月</w:t>
      </w:r>
      <w:r w:rsidRPr="00FC639A">
        <w:rPr>
          <w:rFonts w:eastAsia="SimSun"/>
          <w:lang w:eastAsia="zh-CN"/>
        </w:rPr>
        <w:t>11</w:t>
      </w:r>
      <w:r w:rsidRPr="00FC639A">
        <w:rPr>
          <w:rFonts w:eastAsia="SimSun" w:hint="eastAsia"/>
          <w:lang w:eastAsia="zh-CN"/>
        </w:rPr>
        <w:t>日</w:t>
      </w:r>
      <w:r w:rsidRPr="008D537A">
        <w:rPr>
          <w:rFonts w:eastAsia="SimSun" w:hint="eastAsia"/>
          <w:lang w:eastAsia="zh-CN"/>
        </w:rPr>
        <w:t>截止。</w:t>
      </w:r>
    </w:p>
    <w:p w14:paraId="48E5356C" w14:textId="77777777" w:rsidR="00E63815" w:rsidRPr="008D537A" w:rsidRDefault="00E63815" w:rsidP="00E63815">
      <w:pPr>
        <w:spacing w:line="240" w:lineRule="auto"/>
        <w:ind w:firstLineChars="200" w:firstLine="480"/>
        <w:rPr>
          <w:rFonts w:eastAsia="SimSun"/>
          <w:lang w:eastAsia="zh-CN"/>
        </w:rPr>
      </w:pPr>
      <w:r w:rsidRPr="008D537A">
        <w:rPr>
          <w:rFonts w:eastAsia="SimSun" w:hint="eastAsia"/>
          <w:lang w:eastAsia="zh-CN"/>
        </w:rPr>
        <w:t>根据</w:t>
      </w:r>
      <w:r w:rsidRPr="008D537A">
        <w:rPr>
          <w:rFonts w:eastAsia="SimSun"/>
          <w:lang w:eastAsia="zh-CN"/>
        </w:rPr>
        <w:t>ITU-R</w:t>
      </w:r>
      <w:r w:rsidRPr="008D537A">
        <w:rPr>
          <w:rFonts w:eastAsia="SimSun" w:hint="eastAsia"/>
          <w:lang w:eastAsia="zh-CN"/>
        </w:rPr>
        <w:t>第</w:t>
      </w:r>
      <w:r w:rsidRPr="008D537A">
        <w:rPr>
          <w:rFonts w:eastAsia="SimSun"/>
          <w:lang w:eastAsia="zh-CN"/>
        </w:rPr>
        <w:t>1-</w:t>
      </w:r>
      <w:r>
        <w:rPr>
          <w:rFonts w:eastAsia="SimSun" w:hint="eastAsia"/>
          <w:lang w:eastAsia="zh-CN"/>
        </w:rPr>
        <w:t>8</w:t>
      </w:r>
      <w:r w:rsidRPr="008D537A">
        <w:rPr>
          <w:rFonts w:eastAsia="SimSun" w:hint="eastAsia"/>
          <w:lang w:eastAsia="zh-CN"/>
        </w:rPr>
        <w:t>号决议</w:t>
      </w:r>
      <w:r w:rsidRPr="008D537A">
        <w:rPr>
          <w:rFonts w:eastAsia="SimSun" w:cstheme="minorHAnsi"/>
          <w:lang w:eastAsia="zh-CN"/>
        </w:rPr>
        <w:t>A.2.6.2.3</w:t>
      </w:r>
      <w:r w:rsidRPr="008D537A">
        <w:rPr>
          <w:rFonts w:eastAsia="SimSun" w:hint="eastAsia"/>
          <w:lang w:eastAsia="zh-CN"/>
        </w:rPr>
        <w:t>段的规定，请成员国在</w:t>
      </w:r>
      <w:r w:rsidRPr="00FC639A">
        <w:rPr>
          <w:rFonts w:eastAsia="SimSun"/>
          <w:u w:val="single"/>
          <w:lang w:eastAsia="zh-CN"/>
        </w:rPr>
        <w:t>20</w:t>
      </w:r>
      <w:r w:rsidRPr="00FC639A">
        <w:rPr>
          <w:szCs w:val="24"/>
          <w:u w:val="single"/>
          <w:lang w:eastAsia="zh-CN"/>
        </w:rPr>
        <w:t>23</w:t>
      </w:r>
      <w:r w:rsidRPr="00FC639A">
        <w:rPr>
          <w:rFonts w:eastAsia="SimSun" w:hint="eastAsia"/>
          <w:u w:val="single"/>
          <w:lang w:eastAsia="zh-CN"/>
        </w:rPr>
        <w:t>年</w:t>
      </w:r>
      <w:r w:rsidRPr="00FC639A">
        <w:rPr>
          <w:rFonts w:eastAsia="SimSun" w:hint="eastAsia"/>
          <w:u w:val="single"/>
          <w:lang w:eastAsia="zh-CN"/>
        </w:rPr>
        <w:t>1</w:t>
      </w:r>
      <w:r w:rsidRPr="00FC639A">
        <w:rPr>
          <w:rFonts w:eastAsia="SimSun"/>
          <w:u w:val="single"/>
          <w:lang w:eastAsia="zh-CN"/>
        </w:rPr>
        <w:t>1</w:t>
      </w:r>
      <w:r w:rsidRPr="00FC639A">
        <w:rPr>
          <w:rFonts w:eastAsia="SimSun" w:hint="eastAsia"/>
          <w:u w:val="single"/>
          <w:lang w:eastAsia="zh-CN"/>
        </w:rPr>
        <w:t>月</w:t>
      </w:r>
      <w:r w:rsidRPr="00FC639A">
        <w:rPr>
          <w:rFonts w:eastAsia="SimSun" w:hint="eastAsia"/>
          <w:u w:val="single"/>
          <w:lang w:eastAsia="zh-CN"/>
        </w:rPr>
        <w:t>1</w:t>
      </w:r>
      <w:r w:rsidRPr="00FC639A">
        <w:rPr>
          <w:rFonts w:eastAsia="SimSun"/>
          <w:u w:val="single"/>
          <w:lang w:eastAsia="zh-CN"/>
        </w:rPr>
        <w:t>4</w:t>
      </w:r>
      <w:r w:rsidRPr="00FC639A">
        <w:rPr>
          <w:rFonts w:eastAsia="SimSun" w:hint="eastAsia"/>
          <w:u w:val="single"/>
          <w:lang w:eastAsia="zh-CN"/>
        </w:rPr>
        <w:t>日</w:t>
      </w:r>
      <w:r w:rsidRPr="008D537A">
        <w:rPr>
          <w:rFonts w:eastAsia="SimSun" w:hint="eastAsia"/>
          <w:lang w:eastAsia="zh-CN"/>
        </w:rPr>
        <w:t>之前将是否批准上述建议的意见通知秘书处（</w:t>
      </w:r>
      <w:hyperlink r:id="rId7" w:history="1">
        <w:r w:rsidRPr="008D537A">
          <w:rPr>
            <w:rStyle w:val="Hyperlink"/>
            <w:rFonts w:eastAsia="SimSun"/>
            <w:lang w:eastAsia="zh-CN"/>
          </w:rPr>
          <w:t>brsgd@itu.int</w:t>
        </w:r>
      </w:hyperlink>
      <w:r w:rsidRPr="008D537A">
        <w:rPr>
          <w:rFonts w:eastAsia="SimSun" w:hint="eastAsia"/>
          <w:lang w:eastAsia="zh-CN"/>
        </w:rPr>
        <w:t>）。</w:t>
      </w:r>
    </w:p>
    <w:p w14:paraId="1C3F419C" w14:textId="3EFD6469" w:rsidR="00E63815" w:rsidRDefault="00E63815" w:rsidP="00E63815">
      <w:pPr>
        <w:spacing w:line="240" w:lineRule="auto"/>
        <w:ind w:firstLineChars="200" w:firstLine="480"/>
        <w:rPr>
          <w:rFonts w:eastAsia="SimSun"/>
        </w:rPr>
      </w:pPr>
      <w:proofErr w:type="spellStart"/>
      <w:r w:rsidRPr="008D537A">
        <w:rPr>
          <w:rFonts w:eastAsia="SimSun" w:hint="eastAsia"/>
        </w:rPr>
        <w:t>在上述截止期限之后，将</w:t>
      </w:r>
      <w:proofErr w:type="spellEnd"/>
      <w:r w:rsidRPr="008D537A">
        <w:rPr>
          <w:rFonts w:eastAsia="SimSun" w:hint="eastAsia"/>
          <w:lang w:eastAsia="zh-CN"/>
        </w:rPr>
        <w:t>在一份</w:t>
      </w:r>
      <w:proofErr w:type="spellStart"/>
      <w:r w:rsidRPr="008D537A">
        <w:rPr>
          <w:rFonts w:eastAsia="SimSun" w:hint="eastAsia"/>
        </w:rPr>
        <w:t>行政通函</w:t>
      </w:r>
      <w:proofErr w:type="spellEnd"/>
      <w:r w:rsidRPr="008D537A">
        <w:rPr>
          <w:rFonts w:eastAsia="SimSun" w:hint="eastAsia"/>
          <w:lang w:eastAsia="zh-CN"/>
        </w:rPr>
        <w:t>中宣布此磋商</w:t>
      </w:r>
      <w:proofErr w:type="spellStart"/>
      <w:r w:rsidRPr="008D537A">
        <w:rPr>
          <w:rFonts w:eastAsia="SimSun" w:hint="eastAsia"/>
        </w:rPr>
        <w:t>的结果，并尽可能快地</w:t>
      </w:r>
      <w:proofErr w:type="spellEnd"/>
      <w:r w:rsidRPr="008D537A">
        <w:rPr>
          <w:rFonts w:eastAsia="SimSun" w:hint="eastAsia"/>
          <w:lang w:eastAsia="zh-CN"/>
        </w:rPr>
        <w:t>公布</w:t>
      </w:r>
      <w:proofErr w:type="spellStart"/>
      <w:r w:rsidRPr="008D537A">
        <w:rPr>
          <w:rFonts w:eastAsia="SimSun" w:hint="eastAsia"/>
        </w:rPr>
        <w:t>已经批准的</w:t>
      </w:r>
      <w:proofErr w:type="spellEnd"/>
      <w:r>
        <w:rPr>
          <w:rFonts w:eastAsia="SimSun" w:hint="eastAsia"/>
          <w:lang w:eastAsia="zh-CN"/>
        </w:rPr>
        <w:t>建议书</w:t>
      </w:r>
      <w:r w:rsidRPr="008D537A">
        <w:rPr>
          <w:rFonts w:eastAsia="SimSun" w:hint="eastAsia"/>
        </w:rPr>
        <w:t>（见</w:t>
      </w:r>
      <w:hyperlink r:id="rId8" w:history="1">
        <w:r w:rsidR="001C48D4" w:rsidRPr="000858B6">
          <w:rPr>
            <w:rStyle w:val="Hyperlink"/>
            <w:lang w:val="en-GB"/>
          </w:rPr>
          <w:t>www.itu.int/pub/R-REC</w:t>
        </w:r>
      </w:hyperlink>
      <w:r w:rsidRPr="008D537A">
        <w:rPr>
          <w:rFonts w:eastAsia="SimSun" w:hint="eastAsia"/>
        </w:rPr>
        <w:t>）。</w:t>
      </w:r>
    </w:p>
    <w:p w14:paraId="41C4BB30" w14:textId="77777777" w:rsidR="00E63815" w:rsidRDefault="00E63815" w:rsidP="00E63815">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Pr>
          <w:rFonts w:eastAsia="SimSun"/>
          <w:lang w:eastAsia="zh-CN"/>
        </w:rPr>
        <w:br w:type="page"/>
      </w:r>
    </w:p>
    <w:p w14:paraId="334DFF26" w14:textId="2F4D7768" w:rsidR="00E63815" w:rsidRPr="008D537A" w:rsidRDefault="00E63815" w:rsidP="00E63815">
      <w:pPr>
        <w:spacing w:line="240" w:lineRule="auto"/>
        <w:ind w:firstLineChars="200" w:firstLine="480"/>
        <w:rPr>
          <w:rFonts w:eastAsia="SimSun"/>
          <w:lang w:eastAsia="zh-CN"/>
        </w:rPr>
      </w:pPr>
      <w:r w:rsidRPr="008D537A">
        <w:rPr>
          <w:rFonts w:eastAsia="SimSun" w:hint="eastAsia"/>
          <w:lang w:eastAsia="zh-CN"/>
        </w:rPr>
        <w:lastRenderedPageBreak/>
        <w:t>如有国际电联成员组织了解自身或其他组织拥有涉及本函所提及的建议书草案的全部或部分内容的专利，请务必尽快向秘书处通报这一信息。</w:t>
      </w:r>
      <w:r w:rsidRPr="008D537A">
        <w:rPr>
          <w:rFonts w:eastAsia="SimSun"/>
          <w:lang w:eastAsia="zh-CN"/>
        </w:rPr>
        <w:t>ITU-T/ITU-R/ISO/IEC</w:t>
      </w:r>
      <w:r w:rsidRPr="008D537A">
        <w:rPr>
          <w:rFonts w:eastAsia="SimSun" w:hint="eastAsia"/>
          <w:lang w:eastAsia="zh-CN"/>
        </w:rPr>
        <w:t>通用专利政策见：</w:t>
      </w:r>
      <w:r w:rsidR="00600BE6">
        <w:fldChar w:fldCharType="begin"/>
      </w:r>
      <w:r w:rsidR="00600BE6">
        <w:instrText>HYPERLINK "http://www.itu.int/zh/ITU-T/ipr/Pages/policy.aspx"</w:instrText>
      </w:r>
      <w:r w:rsidR="00600BE6">
        <w:fldChar w:fldCharType="separate"/>
      </w:r>
      <w:r w:rsidR="00B84773" w:rsidRPr="00CA5673">
        <w:rPr>
          <w:rStyle w:val="Hyperlink"/>
          <w:lang w:val="en-GB" w:eastAsia="zh-CN"/>
        </w:rPr>
        <w:t>www.itu.int/zh/ITU-T/ipr/Pages/policy.aspx</w:t>
      </w:r>
      <w:r w:rsidR="00600BE6">
        <w:rPr>
          <w:rStyle w:val="Hyperlink"/>
          <w:lang w:val="en-GB" w:eastAsia="zh-CN"/>
        </w:rPr>
        <w:fldChar w:fldCharType="end"/>
      </w:r>
      <w:r w:rsidRPr="008D537A">
        <w:rPr>
          <w:rFonts w:eastAsia="SimSun" w:hint="eastAsia"/>
          <w:lang w:eastAsia="zh-CN"/>
        </w:rPr>
        <w:t>。</w:t>
      </w:r>
    </w:p>
    <w:p w14:paraId="52421F0F" w14:textId="77777777" w:rsidR="00E63815" w:rsidRDefault="00E63815" w:rsidP="00E63815">
      <w:pPr>
        <w:tabs>
          <w:tab w:val="center" w:pos="7371"/>
        </w:tabs>
        <w:spacing w:before="1280"/>
        <w:jc w:val="left"/>
        <w:rPr>
          <w:lang w:eastAsia="zh-CN"/>
        </w:rPr>
      </w:pPr>
      <w:r w:rsidRPr="00620E9B">
        <w:rPr>
          <w:rFonts w:cs="SimSun" w:hint="eastAsia"/>
          <w:lang w:eastAsia="zh-CN"/>
        </w:rPr>
        <w:t>主任</w:t>
      </w:r>
      <w:r w:rsidRPr="00620E9B">
        <w:rPr>
          <w:lang w:eastAsia="zh-CN"/>
        </w:rPr>
        <w:br/>
      </w:r>
      <w:r w:rsidRPr="00620E9B">
        <w:rPr>
          <w:rFonts w:cs="SimSun" w:hint="eastAsia"/>
          <w:lang w:val="fr-FR" w:eastAsia="zh-CN"/>
        </w:rPr>
        <w:t>马里奥</w:t>
      </w:r>
      <w:r w:rsidRPr="00600BE6">
        <w:rPr>
          <w:rFonts w:cs="SimSun" w:hint="eastAsia"/>
          <w:lang w:eastAsia="zh-CN"/>
        </w:rPr>
        <w:t>·</w:t>
      </w:r>
      <w:r w:rsidRPr="00620E9B">
        <w:rPr>
          <w:rFonts w:cs="SimSun" w:hint="eastAsia"/>
          <w:lang w:val="fr-FR" w:eastAsia="zh-CN"/>
        </w:rPr>
        <w:t>马尼维奇</w:t>
      </w:r>
    </w:p>
    <w:p w14:paraId="4DAE5C83" w14:textId="6F8CE538" w:rsidR="00E63815" w:rsidRDefault="00E63815" w:rsidP="00E63815">
      <w:pPr>
        <w:tabs>
          <w:tab w:val="center" w:pos="7371"/>
        </w:tabs>
        <w:spacing w:before="1280"/>
        <w:jc w:val="left"/>
        <w:rPr>
          <w:lang w:eastAsia="zh-CN"/>
        </w:rPr>
      </w:pPr>
      <w:r>
        <w:rPr>
          <w:rFonts w:hint="eastAsia"/>
          <w:b/>
          <w:bCs/>
          <w:lang w:val="fr-CH" w:eastAsia="zh-CN"/>
        </w:rPr>
        <w:t>附件</w:t>
      </w:r>
      <w:r w:rsidRPr="002C1744">
        <w:rPr>
          <w:rFonts w:hint="eastAsia"/>
          <w:b/>
          <w:bCs/>
          <w:lang w:eastAsia="zh-CN"/>
        </w:rPr>
        <w:t>：</w:t>
      </w:r>
      <w:r w:rsidR="007A5270">
        <w:rPr>
          <w:b/>
          <w:bCs/>
          <w:lang w:eastAsia="zh-CN"/>
        </w:rPr>
        <w:tab/>
      </w:r>
      <w:r>
        <w:rPr>
          <w:lang w:eastAsia="zh-CN"/>
        </w:rPr>
        <w:tab/>
      </w:r>
      <w:r>
        <w:rPr>
          <w:rFonts w:hint="eastAsia"/>
          <w:lang w:eastAsia="zh-CN"/>
        </w:rPr>
        <w:t>建议书草案的标题和摘要</w:t>
      </w:r>
    </w:p>
    <w:p w14:paraId="264DFD94" w14:textId="77777777" w:rsidR="007A5270" w:rsidRDefault="007A5270" w:rsidP="00E63815">
      <w:pPr>
        <w:spacing w:before="80"/>
        <w:rPr>
          <w:lang w:eastAsia="zh-CN"/>
        </w:rPr>
      </w:pPr>
    </w:p>
    <w:p w14:paraId="1390401F" w14:textId="77777777" w:rsidR="007A5270" w:rsidRDefault="007A5270" w:rsidP="00E63815">
      <w:pPr>
        <w:spacing w:before="80"/>
        <w:rPr>
          <w:lang w:eastAsia="zh-CN"/>
        </w:rPr>
      </w:pPr>
    </w:p>
    <w:p w14:paraId="351FF42B" w14:textId="067DA428" w:rsidR="00E63815" w:rsidRPr="00D51690" w:rsidRDefault="007A5270" w:rsidP="00E63815">
      <w:pPr>
        <w:spacing w:before="80"/>
        <w:rPr>
          <w:lang w:eastAsia="zh-CN"/>
        </w:rPr>
      </w:pPr>
      <w:r w:rsidRPr="007A5270">
        <w:rPr>
          <w:rFonts w:hint="eastAsia"/>
          <w:b/>
          <w:bCs/>
          <w:lang w:eastAsia="zh-CN"/>
        </w:rPr>
        <w:t>文件：</w:t>
      </w:r>
      <w:r>
        <w:rPr>
          <w:b/>
          <w:bCs/>
          <w:lang w:eastAsia="zh-CN"/>
        </w:rPr>
        <w:tab/>
      </w:r>
      <w:r>
        <w:rPr>
          <w:b/>
          <w:bCs/>
          <w:lang w:eastAsia="zh-CN"/>
        </w:rPr>
        <w:tab/>
      </w:r>
      <w:r w:rsidR="00E63815" w:rsidRPr="002A5383">
        <w:rPr>
          <w:lang w:val="en-GB"/>
        </w:rPr>
        <w:t>4/74</w:t>
      </w:r>
      <w:r w:rsidR="00E63815" w:rsidRPr="00620E9B">
        <w:rPr>
          <w:rFonts w:hint="eastAsia"/>
          <w:lang w:val="fr-CH" w:eastAsia="zh-CN"/>
        </w:rPr>
        <w:t>号文件</w:t>
      </w:r>
    </w:p>
    <w:p w14:paraId="742267F4" w14:textId="1F9EB31F" w:rsidR="007656C3" w:rsidRDefault="00E63815" w:rsidP="007656C3">
      <w:pPr>
        <w:tabs>
          <w:tab w:val="left" w:pos="1418"/>
          <w:tab w:val="left" w:pos="1701"/>
          <w:tab w:val="center" w:pos="7939"/>
          <w:tab w:val="right" w:pos="8505"/>
        </w:tabs>
        <w:spacing w:before="240"/>
        <w:rPr>
          <w:lang w:eastAsia="zh-CN"/>
        </w:rPr>
      </w:pPr>
      <w:r w:rsidRPr="007A5270">
        <w:rPr>
          <w:rFonts w:hint="eastAsia"/>
          <w:lang w:eastAsia="zh-CN"/>
        </w:rPr>
        <w:t>此</w:t>
      </w:r>
      <w:r>
        <w:rPr>
          <w:rFonts w:hint="eastAsia"/>
          <w:lang w:eastAsia="zh-CN"/>
        </w:rPr>
        <w:t>文件的电子版见：</w:t>
      </w:r>
      <w:hyperlink r:id="rId9" w:history="1">
        <w:r w:rsidRPr="00D51690">
          <w:rPr>
            <w:rStyle w:val="Hyperlink"/>
            <w:rFonts w:eastAsia="SimSun"/>
            <w:lang w:eastAsia="zh-CN"/>
          </w:rPr>
          <w:t>www.itu.int/md/R19-SG04-C/en</w:t>
        </w:r>
      </w:hyperlink>
      <w:r>
        <w:rPr>
          <w:rFonts w:hint="eastAsia"/>
          <w:lang w:eastAsia="zh-CN"/>
        </w:rPr>
        <w:t>。</w:t>
      </w:r>
    </w:p>
    <w:p w14:paraId="7565140D" w14:textId="37BEF646" w:rsidR="00885E64" w:rsidRDefault="007656C3" w:rsidP="00E63815">
      <w:pPr>
        <w:pStyle w:val="AnnexNotitle"/>
        <w:rPr>
          <w:lang w:eastAsia="zh-CN"/>
        </w:rPr>
      </w:pPr>
      <w:r w:rsidRPr="002A5383">
        <w:rPr>
          <w:sz w:val="16"/>
          <w:lang w:eastAsia="zh-CN"/>
        </w:rPr>
        <w:br w:type="page"/>
      </w:r>
      <w:r w:rsidR="00E63815">
        <w:rPr>
          <w:rFonts w:hint="eastAsia"/>
          <w:lang w:eastAsia="zh-CN"/>
        </w:rPr>
        <w:lastRenderedPageBreak/>
        <w:t>附件</w:t>
      </w:r>
    </w:p>
    <w:p w14:paraId="444A579B" w14:textId="165C7E46" w:rsidR="00E63815" w:rsidRPr="00FC7B7F" w:rsidRDefault="00FC639A" w:rsidP="00E63815">
      <w:pPr>
        <w:pStyle w:val="AnnexNotitle"/>
        <w:rPr>
          <w:lang w:eastAsia="zh-CN"/>
        </w:rPr>
      </w:pPr>
      <w:r w:rsidRPr="00FC639A">
        <w:rPr>
          <w:rFonts w:asciiTheme="minorHAnsi" w:hAnsiTheme="minorHAnsi" w:cstheme="minorHAnsi" w:hint="eastAsia"/>
          <w:szCs w:val="28"/>
          <w:lang w:eastAsia="zh-CN"/>
        </w:rPr>
        <w:t>第</w:t>
      </w:r>
      <w:r w:rsidRPr="00FC639A">
        <w:rPr>
          <w:rFonts w:asciiTheme="minorHAnsi" w:hAnsiTheme="minorHAnsi" w:cstheme="minorHAnsi" w:hint="eastAsia"/>
          <w:szCs w:val="28"/>
          <w:lang w:eastAsia="zh-CN"/>
        </w:rPr>
        <w:t>4</w:t>
      </w:r>
      <w:r w:rsidRPr="00FC639A">
        <w:rPr>
          <w:rFonts w:asciiTheme="minorHAnsi" w:hAnsiTheme="minorHAnsi" w:cstheme="minorHAnsi" w:hint="eastAsia"/>
          <w:szCs w:val="28"/>
          <w:lang w:eastAsia="zh-CN"/>
        </w:rPr>
        <w:t>研究组通过</w:t>
      </w:r>
      <w:r w:rsidR="00E63815">
        <w:rPr>
          <w:rFonts w:hint="eastAsia"/>
          <w:lang w:val="en-US" w:eastAsia="zh-CN"/>
        </w:rPr>
        <w:t>建议书草案的标题和摘要</w:t>
      </w:r>
    </w:p>
    <w:p w14:paraId="3C1DF236" w14:textId="77777777" w:rsidR="00E63815" w:rsidRDefault="00E63815" w:rsidP="00E63815">
      <w:pPr>
        <w:tabs>
          <w:tab w:val="left" w:pos="7371"/>
          <w:tab w:val="left" w:pos="8364"/>
        </w:tabs>
        <w:spacing w:before="240"/>
        <w:rPr>
          <w:lang w:eastAsia="zh-CN"/>
        </w:rPr>
      </w:pPr>
      <w:r w:rsidRPr="0008306B">
        <w:rPr>
          <w:u w:val="single"/>
          <w:lang w:val="en-GB" w:eastAsia="zh-CN"/>
        </w:rPr>
        <w:t xml:space="preserve">ITU-R </w:t>
      </w:r>
      <w:r w:rsidRPr="0008306B">
        <w:rPr>
          <w:u w:val="single"/>
          <w:lang w:eastAsia="zh-CN"/>
        </w:rPr>
        <w:t>M.633-4</w:t>
      </w:r>
      <w:r>
        <w:rPr>
          <w:rFonts w:hint="eastAsia"/>
          <w:u w:val="single"/>
          <w:lang w:eastAsia="zh-CN"/>
        </w:rPr>
        <w:t>建议书修订草案</w:t>
      </w:r>
      <w:r>
        <w:rPr>
          <w:lang w:eastAsia="zh-CN"/>
        </w:rPr>
        <w:tab/>
      </w:r>
      <w:r>
        <w:rPr>
          <w:lang w:eastAsia="zh-CN"/>
        </w:rPr>
        <w:tab/>
        <w:t>4</w:t>
      </w:r>
      <w:r>
        <w:rPr>
          <w:lang w:val="en-GB" w:eastAsia="zh-CN"/>
        </w:rPr>
        <w:t>/74</w:t>
      </w:r>
      <w:r w:rsidRPr="008D192B">
        <w:rPr>
          <w:rFonts w:hint="eastAsia"/>
          <w:lang w:eastAsia="zh-CN"/>
        </w:rPr>
        <w:t>号文件</w:t>
      </w:r>
    </w:p>
    <w:p w14:paraId="63E1C62D" w14:textId="77777777" w:rsidR="00E63815" w:rsidRPr="00671A9B" w:rsidRDefault="00E63815" w:rsidP="00E63815">
      <w:pPr>
        <w:pStyle w:val="Rectitle"/>
        <w:rPr>
          <w:rFonts w:asciiTheme="minorHAnsi" w:hAnsiTheme="minorHAnsi" w:cstheme="minorHAnsi"/>
          <w:lang w:eastAsia="zh-CN"/>
        </w:rPr>
      </w:pPr>
      <w:r w:rsidRPr="009F6D80">
        <w:rPr>
          <w:rFonts w:asciiTheme="minorHAnsi" w:hAnsiTheme="minorHAnsi" w:cstheme="minorHAnsi" w:hint="eastAsia"/>
          <w:lang w:eastAsia="zh-CN"/>
        </w:rPr>
        <w:t>通过在</w:t>
      </w:r>
      <w:r w:rsidRPr="009F6D80">
        <w:rPr>
          <w:rFonts w:asciiTheme="minorHAnsi" w:hAnsiTheme="minorHAnsi" w:cstheme="minorHAnsi" w:hint="eastAsia"/>
          <w:lang w:eastAsia="zh-CN"/>
        </w:rPr>
        <w:t>406</w:t>
      </w:r>
      <w:ins w:id="1" w:author="琦 张" w:date="2023-07-07T13:41:00Z">
        <w:r>
          <w:rPr>
            <w:rFonts w:asciiTheme="minorHAnsi" w:hAnsiTheme="minorHAnsi" w:cstheme="minorHAnsi" w:hint="eastAsia"/>
            <w:lang w:eastAsia="zh-CN"/>
          </w:rPr>
          <w:t>.</w:t>
        </w:r>
        <w:r>
          <w:rPr>
            <w:rFonts w:asciiTheme="minorHAnsi" w:hAnsiTheme="minorHAnsi" w:cstheme="minorHAnsi"/>
            <w:lang w:eastAsia="zh-CN"/>
          </w:rPr>
          <w:t>0-406.1</w:t>
        </w:r>
      </w:ins>
      <w:r w:rsidRPr="009F6D80">
        <w:rPr>
          <w:rFonts w:asciiTheme="minorHAnsi" w:hAnsiTheme="minorHAnsi" w:cstheme="minorHAnsi" w:hint="eastAsia"/>
          <w:lang w:eastAsia="zh-CN"/>
        </w:rPr>
        <w:t xml:space="preserve"> MHz</w:t>
      </w:r>
      <w:r w:rsidRPr="009F6D80">
        <w:rPr>
          <w:rFonts w:asciiTheme="minorHAnsi" w:hAnsiTheme="minorHAnsi" w:cstheme="minorHAnsi" w:hint="eastAsia"/>
          <w:lang w:eastAsia="zh-CN"/>
        </w:rPr>
        <w:t>频</w:t>
      </w:r>
      <w:r>
        <w:rPr>
          <w:rFonts w:asciiTheme="minorHAnsi" w:hAnsiTheme="minorHAnsi" w:cstheme="minorHAnsi" w:hint="eastAsia"/>
          <w:lang w:eastAsia="zh-CN"/>
        </w:rPr>
        <w:t>段</w:t>
      </w:r>
      <w:r w:rsidRPr="009F6D80">
        <w:rPr>
          <w:rFonts w:asciiTheme="minorHAnsi" w:hAnsiTheme="minorHAnsi" w:cstheme="minorHAnsi" w:hint="eastAsia"/>
          <w:lang w:eastAsia="zh-CN"/>
        </w:rPr>
        <w:t>卫星系统工作的卫星紧急位置指示</w:t>
      </w:r>
      <w:r>
        <w:rPr>
          <w:rFonts w:asciiTheme="minorHAnsi" w:hAnsiTheme="minorHAnsi" w:cstheme="minorHAnsi"/>
          <w:lang w:eastAsia="zh-CN"/>
        </w:rPr>
        <w:br/>
      </w:r>
      <w:r w:rsidRPr="009F6D80">
        <w:rPr>
          <w:rFonts w:asciiTheme="minorHAnsi" w:hAnsiTheme="minorHAnsi" w:cstheme="minorHAnsi" w:hint="eastAsia"/>
          <w:lang w:eastAsia="zh-CN"/>
        </w:rPr>
        <w:t>无线电信标（卫星</w:t>
      </w:r>
      <w:r w:rsidRPr="009F6D80">
        <w:rPr>
          <w:rFonts w:asciiTheme="minorHAnsi" w:hAnsiTheme="minorHAnsi" w:cstheme="minorHAnsi" w:hint="eastAsia"/>
          <w:lang w:eastAsia="zh-CN"/>
        </w:rPr>
        <w:t>EPIRB</w:t>
      </w:r>
      <w:r w:rsidRPr="009F6D80">
        <w:rPr>
          <w:rFonts w:asciiTheme="minorHAnsi" w:hAnsiTheme="minorHAnsi" w:cstheme="minorHAnsi" w:hint="eastAsia"/>
          <w:lang w:eastAsia="zh-CN"/>
        </w:rPr>
        <w:t>）</w:t>
      </w:r>
      <w:del w:id="2" w:author="琦 张" w:date="2023-07-07T13:42:00Z">
        <w:r w:rsidDel="009F6D80">
          <w:rPr>
            <w:rFonts w:asciiTheme="minorHAnsi" w:hAnsiTheme="minorHAnsi" w:cstheme="minorHAnsi" w:hint="eastAsia"/>
            <w:lang w:eastAsia="zh-CN"/>
          </w:rPr>
          <w:delText>系统</w:delText>
        </w:r>
      </w:del>
      <w:r w:rsidRPr="009F6D80">
        <w:rPr>
          <w:rFonts w:asciiTheme="minorHAnsi" w:hAnsiTheme="minorHAnsi" w:cstheme="minorHAnsi" w:hint="eastAsia"/>
          <w:lang w:eastAsia="zh-CN"/>
        </w:rPr>
        <w:t>的传输特性</w:t>
      </w:r>
    </w:p>
    <w:p w14:paraId="677C8DE7" w14:textId="77777777" w:rsidR="00E63815" w:rsidRPr="00671A9B" w:rsidRDefault="00E63815" w:rsidP="00E63815">
      <w:pPr>
        <w:pStyle w:val="Normalaftertitle"/>
        <w:ind w:firstLineChars="200" w:firstLine="480"/>
        <w:rPr>
          <w:rFonts w:asciiTheme="minorHAnsi" w:eastAsia="Calibri" w:hAnsiTheme="minorHAnsi" w:cstheme="minorHAnsi"/>
          <w:lang w:val="en-GB" w:eastAsia="zh-CN"/>
        </w:rPr>
      </w:pPr>
      <w:r>
        <w:rPr>
          <w:rFonts w:eastAsia="SimSun" w:cs="Microsoft YaHei" w:hint="eastAsia"/>
          <w:lang w:val="en-GB" w:eastAsia="zh-CN"/>
        </w:rPr>
        <w:t>此</w:t>
      </w:r>
      <w:r w:rsidRPr="009F6D80">
        <w:rPr>
          <w:rFonts w:eastAsia="SimSun" w:cs="Microsoft YaHei" w:hint="eastAsia"/>
          <w:lang w:val="en-GB" w:eastAsia="zh-CN"/>
        </w:rPr>
        <w:t>次修订澄清了各种卫星</w:t>
      </w:r>
      <w:r w:rsidRPr="009F6D80">
        <w:rPr>
          <w:rFonts w:eastAsia="SimSun" w:cstheme="minorHAnsi" w:hint="eastAsia"/>
          <w:lang w:val="en-GB" w:eastAsia="zh-CN"/>
        </w:rPr>
        <w:t>EPIRB</w:t>
      </w:r>
      <w:r w:rsidRPr="009F6D80">
        <w:rPr>
          <w:rFonts w:eastAsia="SimSun" w:cs="Microsoft YaHei" w:hint="eastAsia"/>
          <w:lang w:val="en-GB" w:eastAsia="zh-CN"/>
        </w:rPr>
        <w:t>的通用术语。它还更新了对介绍</w:t>
      </w:r>
      <w:r w:rsidRPr="009F6D80">
        <w:rPr>
          <w:rFonts w:eastAsia="SimSun" w:cstheme="minorHAnsi" w:hint="eastAsia"/>
          <w:lang w:val="en-GB" w:eastAsia="zh-CN"/>
        </w:rPr>
        <w:t>406</w:t>
      </w:r>
      <w:r>
        <w:rPr>
          <w:rFonts w:eastAsia="SimSun" w:cs="Microsoft YaHei"/>
          <w:lang w:val="en-GB" w:eastAsia="zh-CN"/>
        </w:rPr>
        <w:t xml:space="preserve"> MHz</w:t>
      </w:r>
      <w:r w:rsidRPr="009F6D80">
        <w:rPr>
          <w:rFonts w:eastAsia="SimSun" w:cs="Microsoft YaHei" w:hint="eastAsia"/>
          <w:lang w:val="en-GB" w:eastAsia="zh-CN"/>
        </w:rPr>
        <w:t>遇险信标规格</w:t>
      </w:r>
      <w:r>
        <w:rPr>
          <w:rFonts w:eastAsia="SimSun" w:cs="Microsoft YaHei" w:hint="eastAsia"/>
          <w:lang w:val="en-GB" w:eastAsia="zh-CN"/>
        </w:rPr>
        <w:t>的</w:t>
      </w:r>
      <w:proofErr w:type="spellStart"/>
      <w:r w:rsidRPr="009F6D80">
        <w:rPr>
          <w:rFonts w:eastAsia="SimSun" w:cstheme="minorHAnsi" w:hint="eastAsia"/>
          <w:lang w:val="en-GB" w:eastAsia="zh-CN"/>
        </w:rPr>
        <w:t>Cospas-Sarsat</w:t>
      </w:r>
      <w:proofErr w:type="spellEnd"/>
      <w:r w:rsidRPr="009F6D80">
        <w:rPr>
          <w:rFonts w:eastAsia="SimSun" w:cs="Microsoft YaHei" w:hint="eastAsia"/>
          <w:lang w:val="en-GB" w:eastAsia="zh-CN"/>
        </w:rPr>
        <w:t>文件</w:t>
      </w:r>
      <w:r>
        <w:rPr>
          <w:rFonts w:eastAsia="SimSun" w:cs="Microsoft YaHei" w:hint="eastAsia"/>
          <w:lang w:val="en-GB" w:eastAsia="zh-CN"/>
        </w:rPr>
        <w:t>和</w:t>
      </w:r>
      <w:r w:rsidRPr="009F6D80">
        <w:rPr>
          <w:rFonts w:eastAsia="SimSun" w:cs="Microsoft YaHei" w:hint="eastAsia"/>
          <w:lang w:val="en-GB" w:eastAsia="zh-CN"/>
        </w:rPr>
        <w:t>对</w:t>
      </w:r>
      <w:r>
        <w:rPr>
          <w:rFonts w:eastAsia="SimSun" w:cs="Microsoft YaHei" w:hint="eastAsia"/>
          <w:lang w:val="en-GB" w:eastAsia="zh-CN"/>
        </w:rPr>
        <w:t>国际</w:t>
      </w:r>
      <w:r w:rsidRPr="009F6D80">
        <w:rPr>
          <w:rFonts w:eastAsia="SimSun" w:cs="Microsoft YaHei" w:hint="eastAsia"/>
          <w:lang w:val="en-GB" w:eastAsia="zh-CN"/>
        </w:rPr>
        <w:t>海事组织《国际海上人命安全公约》</w:t>
      </w:r>
      <w:r>
        <w:rPr>
          <w:rFonts w:eastAsia="SimSun" w:cs="Microsoft YaHei" w:hint="eastAsia"/>
          <w:lang w:val="en-GB" w:eastAsia="zh-CN"/>
        </w:rPr>
        <w:t>（</w:t>
      </w:r>
      <w:r>
        <w:rPr>
          <w:rFonts w:eastAsia="SimSun" w:cs="Microsoft YaHei" w:hint="eastAsia"/>
          <w:lang w:val="en-GB" w:eastAsia="zh-CN"/>
        </w:rPr>
        <w:t>SOLAS</w:t>
      </w:r>
      <w:r>
        <w:rPr>
          <w:rFonts w:eastAsia="SimSun" w:cs="Microsoft YaHei" w:hint="eastAsia"/>
          <w:lang w:val="en-GB" w:eastAsia="zh-CN"/>
        </w:rPr>
        <w:t>）</w:t>
      </w:r>
      <w:r w:rsidRPr="009F6D80">
        <w:rPr>
          <w:rFonts w:eastAsia="SimSun" w:cs="Microsoft YaHei" w:hint="eastAsia"/>
          <w:lang w:val="en-GB" w:eastAsia="zh-CN"/>
        </w:rPr>
        <w:t>的相关</w:t>
      </w:r>
      <w:r>
        <w:rPr>
          <w:rFonts w:eastAsia="SimSun" w:cs="Microsoft YaHei" w:hint="eastAsia"/>
          <w:lang w:val="en-GB" w:eastAsia="zh-CN"/>
        </w:rPr>
        <w:t>参引</w:t>
      </w:r>
      <w:r w:rsidRPr="009F6D80">
        <w:rPr>
          <w:rFonts w:eastAsia="SimSun" w:cs="Microsoft YaHei" w:hint="eastAsia"/>
          <w:lang w:val="en-GB" w:eastAsia="zh-CN"/>
        </w:rPr>
        <w:t>进行了更新。</w:t>
      </w:r>
    </w:p>
    <w:p w14:paraId="71CFF34C" w14:textId="77777777" w:rsidR="00E63815" w:rsidRDefault="00E63815" w:rsidP="00E63815">
      <w:pPr>
        <w:rPr>
          <w:lang w:val="en-GB" w:eastAsia="zh-CN"/>
        </w:rPr>
      </w:pPr>
    </w:p>
    <w:p w14:paraId="4F797093" w14:textId="2D4A3676" w:rsidR="000B69F5" w:rsidRDefault="00E63815" w:rsidP="00FC639A">
      <w:pPr>
        <w:jc w:val="center"/>
      </w:pPr>
      <w:r>
        <w:t>_______________</w:t>
      </w:r>
    </w:p>
    <w:sectPr w:rsidR="000B69F5" w:rsidSect="00AA2AED">
      <w:headerReference w:type="even" r:id="rId10"/>
      <w:headerReference w:type="default" r:id="rId11"/>
      <w:footerReference w:type="even" r:id="rId12"/>
      <w:headerReference w:type="first" r:id="rId13"/>
      <w:footerReference w:type="first" r:id="rId14"/>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EDF4" w14:textId="77777777" w:rsidR="00D27A09" w:rsidRDefault="00F33024">
      <w:pPr>
        <w:spacing w:line="240" w:lineRule="auto"/>
      </w:pPr>
      <w:r>
        <w:separator/>
      </w:r>
    </w:p>
  </w:endnote>
  <w:endnote w:type="continuationSeparator" w:id="0">
    <w:p w14:paraId="6F2D9813" w14:textId="77777777" w:rsidR="00D27A09" w:rsidRDefault="00F33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273B" w14:textId="6D3FA890" w:rsidR="00AA2AED" w:rsidRPr="00600BE6" w:rsidRDefault="00AA2AED" w:rsidP="00AA2AED">
    <w:pPr>
      <w:pStyle w:val="Footer"/>
      <w:rPr>
        <w:sz w:val="16"/>
        <w:szCs w:val="16"/>
        <w:lang w:val="fr-BE"/>
      </w:rPr>
    </w:pPr>
    <w:r w:rsidRPr="00AA2AED">
      <w:rPr>
        <w:noProof/>
        <w:sz w:val="16"/>
        <w:szCs w:val="16"/>
      </w:rPr>
      <w:fldChar w:fldCharType="begin"/>
    </w:r>
    <w:r w:rsidRPr="00600BE6">
      <w:rPr>
        <w:noProof/>
        <w:sz w:val="16"/>
        <w:szCs w:val="16"/>
        <w:lang w:val="fr-BE"/>
      </w:rPr>
      <w:instrText xml:space="preserve"> FILENAME \p  \* MERGEFORMAT </w:instrText>
    </w:r>
    <w:r w:rsidRPr="00AA2AED">
      <w:rPr>
        <w:noProof/>
        <w:sz w:val="16"/>
        <w:szCs w:val="16"/>
      </w:rPr>
      <w:fldChar w:fldCharType="separate"/>
    </w:r>
    <w:r w:rsidRPr="00600BE6">
      <w:rPr>
        <w:noProof/>
        <w:sz w:val="16"/>
        <w:szCs w:val="16"/>
        <w:lang w:val="fr-BE"/>
      </w:rPr>
      <w:t>P:\TRAD\C\ITU-R\BR\DIR\CACE\1000\1064C-montage.docx</w:t>
    </w:r>
    <w:r w:rsidRPr="00AA2AED">
      <w:rPr>
        <w:noProof/>
        <w:sz w:val="16"/>
        <w:szCs w:val="16"/>
      </w:rPr>
      <w:fldChar w:fldCharType="end"/>
    </w:r>
    <w:r w:rsidRPr="00600BE6">
      <w:rPr>
        <w:noProof/>
        <w:sz w:val="16"/>
        <w:szCs w:val="16"/>
        <w:lang w:val="fr-BE"/>
      </w:rPr>
      <w:t xml:space="preserve"> (524291)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34BB" w14:textId="77777777" w:rsidR="00D27A09" w:rsidRDefault="00F33024">
    <w:pPr>
      <w:spacing w:line="240" w:lineRule="auto"/>
      <w:ind w:left="-397" w:right="-397"/>
      <w:jc w:val="center"/>
      <w:rPr>
        <w:color w:val="4F81BD" w:themeColor="accent1"/>
        <w:sz w:val="19"/>
        <w:szCs w:val="19"/>
      </w:rPr>
    </w:pPr>
    <w:r>
      <w:rPr>
        <w:color w:val="4F81BD" w:themeColor="accent1"/>
        <w:sz w:val="19"/>
        <w:szCs w:val="19"/>
      </w:rPr>
      <w:t>International Telecommunication Union • Place des Nations, CH</w:t>
    </w:r>
    <w:r>
      <w:rPr>
        <w:color w:val="4F81BD" w:themeColor="accent1"/>
        <w:sz w:val="19"/>
        <w:szCs w:val="19"/>
      </w:rPr>
      <w:noBreakHyphen/>
      <w:t>1211 Geneva 20, Switzerland</w:t>
    </w:r>
    <w:r>
      <w:rPr>
        <w:color w:val="4F81BD" w:themeColor="accent1"/>
        <w:sz w:val="19"/>
        <w:szCs w:val="19"/>
      </w:rPr>
      <w:br/>
      <w:t xml:space="preserve">Tel: +41 22 730 5111 • E-mail: </w:t>
    </w:r>
    <w:hyperlink r:id="rId1" w:history="1">
      <w:r>
        <w:rPr>
          <w:rStyle w:val="Hyperlink"/>
          <w:sz w:val="19"/>
          <w:szCs w:val="19"/>
        </w:rPr>
        <w:t>itumail@itu.int</w:t>
      </w:r>
    </w:hyperlink>
    <w:r>
      <w:rPr>
        <w:color w:val="4F81BD" w:themeColor="accent1"/>
        <w:sz w:val="19"/>
        <w:szCs w:val="19"/>
      </w:rPr>
      <w:t xml:space="preserve"> </w:t>
    </w:r>
    <w:r>
      <w:rPr>
        <w:color w:val="4F81BD"/>
        <w:sz w:val="19"/>
        <w:szCs w:val="19"/>
      </w:rPr>
      <w:t xml:space="preserve">• Fax: +41 22 733 7256 • </w:t>
    </w:r>
    <w:hyperlink r:id="rId2" w:history="1">
      <w:r>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AAB9" w14:textId="77777777" w:rsidR="00D27A09" w:rsidRDefault="00F33024">
      <w:pPr>
        <w:spacing w:before="0" w:line="240" w:lineRule="auto"/>
      </w:pPr>
      <w:r>
        <w:separator/>
      </w:r>
    </w:p>
  </w:footnote>
  <w:footnote w:type="continuationSeparator" w:id="0">
    <w:p w14:paraId="03772B32" w14:textId="77777777" w:rsidR="00D27A09" w:rsidRDefault="00F3302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A1B4" w14:textId="77777777" w:rsidR="00D27A09" w:rsidRDefault="00F33024">
    <w:pPr>
      <w:pStyle w:val="Header"/>
      <w:jc w:val="center"/>
      <w:rPr>
        <w:sz w:val="18"/>
        <w:szCs w:val="18"/>
      </w:rPr>
    </w:pPr>
    <w:r>
      <w:rPr>
        <w:sz w:val="18"/>
        <w:szCs w:val="18"/>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2</w:t>
    </w:r>
    <w:r>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E28D" w14:textId="77777777" w:rsidR="00D27A09" w:rsidRDefault="00F33024">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Pr>
        <w:rStyle w:val="PageNumber"/>
        <w:sz w:val="18"/>
        <w:szCs w:val="16"/>
      </w:rPr>
      <w:t>2</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27A09" w14:paraId="51E4E7B4" w14:textId="77777777">
      <w:tc>
        <w:tcPr>
          <w:tcW w:w="4889" w:type="dxa"/>
          <w:tcMar>
            <w:left w:w="0" w:type="dxa"/>
          </w:tcMar>
        </w:tcPr>
        <w:p w14:paraId="12EFEAC5" w14:textId="77777777" w:rsidR="00D27A09" w:rsidRDefault="00F33024">
          <w:pPr>
            <w:pStyle w:val="Header"/>
            <w:spacing w:line="360" w:lineRule="auto"/>
          </w:pPr>
          <w:r>
            <w:rPr>
              <w:noProof/>
              <w:lang w:val="en-GB" w:eastAsia="en-GB"/>
            </w:rPr>
            <w:drawing>
              <wp:inline distT="0" distB="0" distL="0" distR="0" wp14:anchorId="3C5602ED" wp14:editId="4ABAFFF6">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90E3A72" w14:textId="77777777" w:rsidR="00D27A09" w:rsidRDefault="00F33024">
          <w:pPr>
            <w:pStyle w:val="Header"/>
            <w:spacing w:line="360" w:lineRule="auto"/>
            <w:jc w:val="right"/>
          </w:pPr>
          <w:r>
            <w:rPr>
              <w:noProof/>
            </w:rPr>
            <w:drawing>
              <wp:inline distT="0" distB="0" distL="0" distR="0" wp14:anchorId="02FA4D3F" wp14:editId="57722B4C">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5599B862" w14:textId="77777777" w:rsidR="00D27A09" w:rsidRDefault="00D27A0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琦 张">
    <w15:presenceInfo w15:providerId="Windows Live" w15:userId="70cb53b082703b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3276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commondata" w:val="eyJoZGlkIjoiYTc2ZGZiNzZiNDVlOGViOWVmM2JhOTY0NGJkNjUyYzgifQ=="/>
  </w:docVars>
  <w:rsids>
    <w:rsidRoot w:val="00B669E4"/>
    <w:rsid w:val="00002978"/>
    <w:rsid w:val="00006A31"/>
    <w:rsid w:val="00006C82"/>
    <w:rsid w:val="00010E30"/>
    <w:rsid w:val="00015C76"/>
    <w:rsid w:val="00016FAF"/>
    <w:rsid w:val="00026CF8"/>
    <w:rsid w:val="00030BD7"/>
    <w:rsid w:val="00031E64"/>
    <w:rsid w:val="00034340"/>
    <w:rsid w:val="0003589C"/>
    <w:rsid w:val="00035CB3"/>
    <w:rsid w:val="00045A8D"/>
    <w:rsid w:val="0005167A"/>
    <w:rsid w:val="00054E5D"/>
    <w:rsid w:val="00070258"/>
    <w:rsid w:val="0007323C"/>
    <w:rsid w:val="00085E19"/>
    <w:rsid w:val="00086842"/>
    <w:rsid w:val="00086D03"/>
    <w:rsid w:val="00091DF4"/>
    <w:rsid w:val="000A096A"/>
    <w:rsid w:val="000A1F00"/>
    <w:rsid w:val="000A375E"/>
    <w:rsid w:val="000A7051"/>
    <w:rsid w:val="000B0AF6"/>
    <w:rsid w:val="000B0E9B"/>
    <w:rsid w:val="000B2CAE"/>
    <w:rsid w:val="000B69F5"/>
    <w:rsid w:val="000C03C7"/>
    <w:rsid w:val="000C2AD0"/>
    <w:rsid w:val="000D4E9F"/>
    <w:rsid w:val="000E3DEE"/>
    <w:rsid w:val="000F00B0"/>
    <w:rsid w:val="00100B72"/>
    <w:rsid w:val="00101F7D"/>
    <w:rsid w:val="00103C76"/>
    <w:rsid w:val="0011265F"/>
    <w:rsid w:val="00115AE8"/>
    <w:rsid w:val="00117282"/>
    <w:rsid w:val="00117389"/>
    <w:rsid w:val="00121C2D"/>
    <w:rsid w:val="00132E6A"/>
    <w:rsid w:val="00134404"/>
    <w:rsid w:val="001422BF"/>
    <w:rsid w:val="00144DFB"/>
    <w:rsid w:val="001623B2"/>
    <w:rsid w:val="00164B62"/>
    <w:rsid w:val="00175CC3"/>
    <w:rsid w:val="00187CA3"/>
    <w:rsid w:val="00196710"/>
    <w:rsid w:val="00196770"/>
    <w:rsid w:val="00197324"/>
    <w:rsid w:val="001B351B"/>
    <w:rsid w:val="001B42C9"/>
    <w:rsid w:val="001C06DB"/>
    <w:rsid w:val="001C48D4"/>
    <w:rsid w:val="001C6971"/>
    <w:rsid w:val="001D2785"/>
    <w:rsid w:val="001D7070"/>
    <w:rsid w:val="001E2F59"/>
    <w:rsid w:val="001F2170"/>
    <w:rsid w:val="001F3948"/>
    <w:rsid w:val="001F5A49"/>
    <w:rsid w:val="00201097"/>
    <w:rsid w:val="00201B6E"/>
    <w:rsid w:val="00203AE1"/>
    <w:rsid w:val="00203F90"/>
    <w:rsid w:val="00212E75"/>
    <w:rsid w:val="002302B3"/>
    <w:rsid w:val="00230C66"/>
    <w:rsid w:val="00235A29"/>
    <w:rsid w:val="00241526"/>
    <w:rsid w:val="002443A2"/>
    <w:rsid w:val="00266E74"/>
    <w:rsid w:val="002743EB"/>
    <w:rsid w:val="00283C3B"/>
    <w:rsid w:val="002861E6"/>
    <w:rsid w:val="002875E2"/>
    <w:rsid w:val="00287D18"/>
    <w:rsid w:val="00287F0C"/>
    <w:rsid w:val="00290991"/>
    <w:rsid w:val="00295CFA"/>
    <w:rsid w:val="002A2618"/>
    <w:rsid w:val="002A5DD7"/>
    <w:rsid w:val="002B0CAC"/>
    <w:rsid w:val="002B4639"/>
    <w:rsid w:val="002D5A15"/>
    <w:rsid w:val="002D5BDD"/>
    <w:rsid w:val="002E0DC8"/>
    <w:rsid w:val="002E3D27"/>
    <w:rsid w:val="002F0890"/>
    <w:rsid w:val="002F2531"/>
    <w:rsid w:val="002F4967"/>
    <w:rsid w:val="00316935"/>
    <w:rsid w:val="00322EB5"/>
    <w:rsid w:val="003266ED"/>
    <w:rsid w:val="00326C68"/>
    <w:rsid w:val="00330281"/>
    <w:rsid w:val="00334544"/>
    <w:rsid w:val="003370B8"/>
    <w:rsid w:val="00345D38"/>
    <w:rsid w:val="00351B4C"/>
    <w:rsid w:val="00352097"/>
    <w:rsid w:val="003666FF"/>
    <w:rsid w:val="0037127D"/>
    <w:rsid w:val="0037309C"/>
    <w:rsid w:val="00380A6E"/>
    <w:rsid w:val="003836D4"/>
    <w:rsid w:val="003A1F49"/>
    <w:rsid w:val="003A55ED"/>
    <w:rsid w:val="003A5D52"/>
    <w:rsid w:val="003B2BDA"/>
    <w:rsid w:val="003B55EC"/>
    <w:rsid w:val="003C2EA7"/>
    <w:rsid w:val="003C4471"/>
    <w:rsid w:val="003C7D41"/>
    <w:rsid w:val="003D4A69"/>
    <w:rsid w:val="003E021E"/>
    <w:rsid w:val="003E20D3"/>
    <w:rsid w:val="003E504F"/>
    <w:rsid w:val="003E78D6"/>
    <w:rsid w:val="003F00A0"/>
    <w:rsid w:val="003F4985"/>
    <w:rsid w:val="00400573"/>
    <w:rsid w:val="004007A3"/>
    <w:rsid w:val="00404236"/>
    <w:rsid w:val="00406D71"/>
    <w:rsid w:val="00423A5E"/>
    <w:rsid w:val="004326DB"/>
    <w:rsid w:val="0043682E"/>
    <w:rsid w:val="00437CBC"/>
    <w:rsid w:val="00447ECB"/>
    <w:rsid w:val="004623F7"/>
    <w:rsid w:val="00480F51"/>
    <w:rsid w:val="00481124"/>
    <w:rsid w:val="004815EB"/>
    <w:rsid w:val="00487569"/>
    <w:rsid w:val="00496864"/>
    <w:rsid w:val="00496920"/>
    <w:rsid w:val="004A4496"/>
    <w:rsid w:val="004A77C8"/>
    <w:rsid w:val="004B11AB"/>
    <w:rsid w:val="004B7C9A"/>
    <w:rsid w:val="004C6779"/>
    <w:rsid w:val="004C68C5"/>
    <w:rsid w:val="004D5E2B"/>
    <w:rsid w:val="004D733B"/>
    <w:rsid w:val="004E0DC4"/>
    <w:rsid w:val="004E0FB5"/>
    <w:rsid w:val="004E43BB"/>
    <w:rsid w:val="004E460D"/>
    <w:rsid w:val="004F178E"/>
    <w:rsid w:val="004F4543"/>
    <w:rsid w:val="004F57BB"/>
    <w:rsid w:val="004F5F11"/>
    <w:rsid w:val="00500567"/>
    <w:rsid w:val="00505309"/>
    <w:rsid w:val="0050789B"/>
    <w:rsid w:val="005173A2"/>
    <w:rsid w:val="005224A1"/>
    <w:rsid w:val="005254B2"/>
    <w:rsid w:val="00534372"/>
    <w:rsid w:val="00543DF8"/>
    <w:rsid w:val="00546101"/>
    <w:rsid w:val="00553DD7"/>
    <w:rsid w:val="005638CF"/>
    <w:rsid w:val="0056741E"/>
    <w:rsid w:val="0057325A"/>
    <w:rsid w:val="0057469A"/>
    <w:rsid w:val="0057479F"/>
    <w:rsid w:val="00580814"/>
    <w:rsid w:val="00583A0B"/>
    <w:rsid w:val="005A03A3"/>
    <w:rsid w:val="005A2B92"/>
    <w:rsid w:val="005A3F66"/>
    <w:rsid w:val="005A79E9"/>
    <w:rsid w:val="005B214C"/>
    <w:rsid w:val="005B4CDA"/>
    <w:rsid w:val="005D3669"/>
    <w:rsid w:val="005D3DA5"/>
    <w:rsid w:val="005E5C29"/>
    <w:rsid w:val="005E5EB3"/>
    <w:rsid w:val="005F3CB6"/>
    <w:rsid w:val="005F657C"/>
    <w:rsid w:val="00600BE6"/>
    <w:rsid w:val="00602D53"/>
    <w:rsid w:val="006047E5"/>
    <w:rsid w:val="0062626E"/>
    <w:rsid w:val="00626636"/>
    <w:rsid w:val="00633106"/>
    <w:rsid w:val="006402F4"/>
    <w:rsid w:val="0064371D"/>
    <w:rsid w:val="00650543"/>
    <w:rsid w:val="00650B2A"/>
    <w:rsid w:val="00651777"/>
    <w:rsid w:val="006550F8"/>
    <w:rsid w:val="006829F3"/>
    <w:rsid w:val="006A20B5"/>
    <w:rsid w:val="006A518B"/>
    <w:rsid w:val="006B0590"/>
    <w:rsid w:val="006B49DA"/>
    <w:rsid w:val="006C1019"/>
    <w:rsid w:val="006C53F8"/>
    <w:rsid w:val="006C7CDE"/>
    <w:rsid w:val="007234B1"/>
    <w:rsid w:val="00723D08"/>
    <w:rsid w:val="007253AF"/>
    <w:rsid w:val="00725FDA"/>
    <w:rsid w:val="00727816"/>
    <w:rsid w:val="00730B9A"/>
    <w:rsid w:val="00733F1B"/>
    <w:rsid w:val="00735AB1"/>
    <w:rsid w:val="0074003C"/>
    <w:rsid w:val="00746FA1"/>
    <w:rsid w:val="0074702D"/>
    <w:rsid w:val="00750CFA"/>
    <w:rsid w:val="007553DA"/>
    <w:rsid w:val="007616E7"/>
    <w:rsid w:val="007656C3"/>
    <w:rsid w:val="007710C4"/>
    <w:rsid w:val="00775DB8"/>
    <w:rsid w:val="0078118C"/>
    <w:rsid w:val="00782354"/>
    <w:rsid w:val="00782FBE"/>
    <w:rsid w:val="007921A7"/>
    <w:rsid w:val="00796CD6"/>
    <w:rsid w:val="007A5270"/>
    <w:rsid w:val="007B3DB1"/>
    <w:rsid w:val="007D183E"/>
    <w:rsid w:val="007D43D0"/>
    <w:rsid w:val="007E1833"/>
    <w:rsid w:val="007E3F13"/>
    <w:rsid w:val="007F751A"/>
    <w:rsid w:val="00800012"/>
    <w:rsid w:val="0080261F"/>
    <w:rsid w:val="00806160"/>
    <w:rsid w:val="008121A2"/>
    <w:rsid w:val="0081392D"/>
    <w:rsid w:val="008143A4"/>
    <w:rsid w:val="0081513E"/>
    <w:rsid w:val="008233E0"/>
    <w:rsid w:val="00823888"/>
    <w:rsid w:val="00845183"/>
    <w:rsid w:val="00854131"/>
    <w:rsid w:val="0085652D"/>
    <w:rsid w:val="0087694B"/>
    <w:rsid w:val="00880F4D"/>
    <w:rsid w:val="00885E64"/>
    <w:rsid w:val="00886D5C"/>
    <w:rsid w:val="008A0397"/>
    <w:rsid w:val="008A3A19"/>
    <w:rsid w:val="008B35A3"/>
    <w:rsid w:val="008B37E1"/>
    <w:rsid w:val="008B45F8"/>
    <w:rsid w:val="008C0594"/>
    <w:rsid w:val="008C2E74"/>
    <w:rsid w:val="008D5409"/>
    <w:rsid w:val="008E006D"/>
    <w:rsid w:val="008E38B4"/>
    <w:rsid w:val="008F3888"/>
    <w:rsid w:val="008F4F21"/>
    <w:rsid w:val="00904D4A"/>
    <w:rsid w:val="009076D7"/>
    <w:rsid w:val="009151BA"/>
    <w:rsid w:val="0091560C"/>
    <w:rsid w:val="00925023"/>
    <w:rsid w:val="009277BC"/>
    <w:rsid w:val="00927D57"/>
    <w:rsid w:val="009311BC"/>
    <w:rsid w:val="00931A51"/>
    <w:rsid w:val="00936E1F"/>
    <w:rsid w:val="00947185"/>
    <w:rsid w:val="009518B3"/>
    <w:rsid w:val="00963D9D"/>
    <w:rsid w:val="00971DC7"/>
    <w:rsid w:val="0098013E"/>
    <w:rsid w:val="00981B54"/>
    <w:rsid w:val="009842C3"/>
    <w:rsid w:val="009903F4"/>
    <w:rsid w:val="00994D62"/>
    <w:rsid w:val="00996FC0"/>
    <w:rsid w:val="009A009A"/>
    <w:rsid w:val="009A6BB6"/>
    <w:rsid w:val="009A7916"/>
    <w:rsid w:val="009B3F43"/>
    <w:rsid w:val="009B5CFA"/>
    <w:rsid w:val="009C161F"/>
    <w:rsid w:val="009C56B4"/>
    <w:rsid w:val="009C6A12"/>
    <w:rsid w:val="009D51A2"/>
    <w:rsid w:val="009E04A8"/>
    <w:rsid w:val="009E4AEC"/>
    <w:rsid w:val="009E5BD8"/>
    <w:rsid w:val="009E681E"/>
    <w:rsid w:val="00A07D9B"/>
    <w:rsid w:val="00A119E6"/>
    <w:rsid w:val="00A20FBC"/>
    <w:rsid w:val="00A21E9C"/>
    <w:rsid w:val="00A31370"/>
    <w:rsid w:val="00A34D6F"/>
    <w:rsid w:val="00A36134"/>
    <w:rsid w:val="00A41F91"/>
    <w:rsid w:val="00A4259A"/>
    <w:rsid w:val="00A5532E"/>
    <w:rsid w:val="00A63355"/>
    <w:rsid w:val="00A7134E"/>
    <w:rsid w:val="00A7596D"/>
    <w:rsid w:val="00A94522"/>
    <w:rsid w:val="00A963DF"/>
    <w:rsid w:val="00AA2AED"/>
    <w:rsid w:val="00AB1351"/>
    <w:rsid w:val="00AC0C22"/>
    <w:rsid w:val="00AC1F2B"/>
    <w:rsid w:val="00AC3896"/>
    <w:rsid w:val="00AD2CF2"/>
    <w:rsid w:val="00AE2D88"/>
    <w:rsid w:val="00AE6F6F"/>
    <w:rsid w:val="00AF051D"/>
    <w:rsid w:val="00AF3325"/>
    <w:rsid w:val="00AF34D9"/>
    <w:rsid w:val="00AF70DA"/>
    <w:rsid w:val="00B00759"/>
    <w:rsid w:val="00B019D3"/>
    <w:rsid w:val="00B06B90"/>
    <w:rsid w:val="00B11845"/>
    <w:rsid w:val="00B34CF9"/>
    <w:rsid w:val="00B35DFB"/>
    <w:rsid w:val="00B37559"/>
    <w:rsid w:val="00B4054B"/>
    <w:rsid w:val="00B50524"/>
    <w:rsid w:val="00B579B0"/>
    <w:rsid w:val="00B57D11"/>
    <w:rsid w:val="00B649D7"/>
    <w:rsid w:val="00B669E4"/>
    <w:rsid w:val="00B81C2F"/>
    <w:rsid w:val="00B84773"/>
    <w:rsid w:val="00B90743"/>
    <w:rsid w:val="00B90C45"/>
    <w:rsid w:val="00B933BE"/>
    <w:rsid w:val="00BA7B6E"/>
    <w:rsid w:val="00BB2DC8"/>
    <w:rsid w:val="00BC6D3D"/>
    <w:rsid w:val="00BD6738"/>
    <w:rsid w:val="00BD7E5E"/>
    <w:rsid w:val="00BE63DB"/>
    <w:rsid w:val="00BE6574"/>
    <w:rsid w:val="00BF1676"/>
    <w:rsid w:val="00BF601B"/>
    <w:rsid w:val="00C07319"/>
    <w:rsid w:val="00C11EF7"/>
    <w:rsid w:val="00C1400C"/>
    <w:rsid w:val="00C16FD2"/>
    <w:rsid w:val="00C31DC5"/>
    <w:rsid w:val="00C32B87"/>
    <w:rsid w:val="00C41A05"/>
    <w:rsid w:val="00C4395E"/>
    <w:rsid w:val="00C47FFD"/>
    <w:rsid w:val="00C51E92"/>
    <w:rsid w:val="00C57E2C"/>
    <w:rsid w:val="00C608B7"/>
    <w:rsid w:val="00C6312F"/>
    <w:rsid w:val="00C64820"/>
    <w:rsid w:val="00C66F24"/>
    <w:rsid w:val="00C76D7F"/>
    <w:rsid w:val="00C813AA"/>
    <w:rsid w:val="00C9291E"/>
    <w:rsid w:val="00C978EC"/>
    <w:rsid w:val="00CA3F44"/>
    <w:rsid w:val="00CA4E58"/>
    <w:rsid w:val="00CB3771"/>
    <w:rsid w:val="00CB44BF"/>
    <w:rsid w:val="00CB5153"/>
    <w:rsid w:val="00CE076A"/>
    <w:rsid w:val="00CE463D"/>
    <w:rsid w:val="00CF4634"/>
    <w:rsid w:val="00CF4783"/>
    <w:rsid w:val="00D10BA0"/>
    <w:rsid w:val="00D21694"/>
    <w:rsid w:val="00D24EB5"/>
    <w:rsid w:val="00D2567D"/>
    <w:rsid w:val="00D27A09"/>
    <w:rsid w:val="00D337FF"/>
    <w:rsid w:val="00D34BDC"/>
    <w:rsid w:val="00D35AB9"/>
    <w:rsid w:val="00D41571"/>
    <w:rsid w:val="00D416A0"/>
    <w:rsid w:val="00D47672"/>
    <w:rsid w:val="00D5123C"/>
    <w:rsid w:val="00D55560"/>
    <w:rsid w:val="00D61C5A"/>
    <w:rsid w:val="00D631CE"/>
    <w:rsid w:val="00D67360"/>
    <w:rsid w:val="00D6790C"/>
    <w:rsid w:val="00D7131D"/>
    <w:rsid w:val="00D73277"/>
    <w:rsid w:val="00D76586"/>
    <w:rsid w:val="00D81CE0"/>
    <w:rsid w:val="00D82657"/>
    <w:rsid w:val="00D87E20"/>
    <w:rsid w:val="00DA16E6"/>
    <w:rsid w:val="00DA4037"/>
    <w:rsid w:val="00DA4711"/>
    <w:rsid w:val="00DB467C"/>
    <w:rsid w:val="00DE66A5"/>
    <w:rsid w:val="00DF2B50"/>
    <w:rsid w:val="00DF6410"/>
    <w:rsid w:val="00E01059"/>
    <w:rsid w:val="00E04C86"/>
    <w:rsid w:val="00E11F4F"/>
    <w:rsid w:val="00E17344"/>
    <w:rsid w:val="00E20F30"/>
    <w:rsid w:val="00E2189C"/>
    <w:rsid w:val="00E24461"/>
    <w:rsid w:val="00E25BB1"/>
    <w:rsid w:val="00E26C96"/>
    <w:rsid w:val="00E27BBA"/>
    <w:rsid w:val="00E30E3F"/>
    <w:rsid w:val="00E35E8F"/>
    <w:rsid w:val="00E407AF"/>
    <w:rsid w:val="00E428AB"/>
    <w:rsid w:val="00E42BFA"/>
    <w:rsid w:val="00E438E8"/>
    <w:rsid w:val="00E453A3"/>
    <w:rsid w:val="00E520E2"/>
    <w:rsid w:val="00E530C4"/>
    <w:rsid w:val="00E53A07"/>
    <w:rsid w:val="00E53DCE"/>
    <w:rsid w:val="00E55996"/>
    <w:rsid w:val="00E63815"/>
    <w:rsid w:val="00E64254"/>
    <w:rsid w:val="00E67928"/>
    <w:rsid w:val="00E70FB5"/>
    <w:rsid w:val="00E915AF"/>
    <w:rsid w:val="00E96415"/>
    <w:rsid w:val="00EA15B3"/>
    <w:rsid w:val="00EA4FA6"/>
    <w:rsid w:val="00EB2358"/>
    <w:rsid w:val="00EB3EB8"/>
    <w:rsid w:val="00EB7C6D"/>
    <w:rsid w:val="00EC00EF"/>
    <w:rsid w:val="00EC02FE"/>
    <w:rsid w:val="00EC4A96"/>
    <w:rsid w:val="00ED20E1"/>
    <w:rsid w:val="00ED3285"/>
    <w:rsid w:val="00EE03A0"/>
    <w:rsid w:val="00EE6DF2"/>
    <w:rsid w:val="00F23C4E"/>
    <w:rsid w:val="00F33024"/>
    <w:rsid w:val="00F424BF"/>
    <w:rsid w:val="00F430E7"/>
    <w:rsid w:val="00F446E6"/>
    <w:rsid w:val="00F44FC3"/>
    <w:rsid w:val="00F46107"/>
    <w:rsid w:val="00F468C5"/>
    <w:rsid w:val="00F52F39"/>
    <w:rsid w:val="00F55884"/>
    <w:rsid w:val="00F572D3"/>
    <w:rsid w:val="00F6184F"/>
    <w:rsid w:val="00F8310E"/>
    <w:rsid w:val="00F914DD"/>
    <w:rsid w:val="00FA0887"/>
    <w:rsid w:val="00FA2358"/>
    <w:rsid w:val="00FB2592"/>
    <w:rsid w:val="00FB2810"/>
    <w:rsid w:val="00FB7A2C"/>
    <w:rsid w:val="00FC2947"/>
    <w:rsid w:val="00FC639A"/>
    <w:rsid w:val="00FE0818"/>
    <w:rsid w:val="00FE6FB1"/>
    <w:rsid w:val="00FF33EF"/>
    <w:rsid w:val="025905B8"/>
    <w:rsid w:val="04C20D59"/>
    <w:rsid w:val="05861560"/>
    <w:rsid w:val="05A723E2"/>
    <w:rsid w:val="06392A9E"/>
    <w:rsid w:val="084924B7"/>
    <w:rsid w:val="092421A1"/>
    <w:rsid w:val="09F60A55"/>
    <w:rsid w:val="0A0A57FB"/>
    <w:rsid w:val="0C612F4D"/>
    <w:rsid w:val="0D4958B8"/>
    <w:rsid w:val="0D564607"/>
    <w:rsid w:val="0DF618DE"/>
    <w:rsid w:val="0F953DB9"/>
    <w:rsid w:val="10C62B44"/>
    <w:rsid w:val="116F1095"/>
    <w:rsid w:val="15723F78"/>
    <w:rsid w:val="15AD6E3E"/>
    <w:rsid w:val="162241C0"/>
    <w:rsid w:val="1A9A6727"/>
    <w:rsid w:val="1E9433F8"/>
    <w:rsid w:val="1E9D0594"/>
    <w:rsid w:val="213A7CBF"/>
    <w:rsid w:val="228A7040"/>
    <w:rsid w:val="24253506"/>
    <w:rsid w:val="28C231BE"/>
    <w:rsid w:val="2BD55DD1"/>
    <w:rsid w:val="2FCB2E45"/>
    <w:rsid w:val="30D8545C"/>
    <w:rsid w:val="30E06AF4"/>
    <w:rsid w:val="33B86A0E"/>
    <w:rsid w:val="347D6D3B"/>
    <w:rsid w:val="35647C06"/>
    <w:rsid w:val="38FC6C83"/>
    <w:rsid w:val="3B6E4C22"/>
    <w:rsid w:val="3BDA7DB4"/>
    <w:rsid w:val="3E791E30"/>
    <w:rsid w:val="406C6164"/>
    <w:rsid w:val="44681DB2"/>
    <w:rsid w:val="47AA6BD6"/>
    <w:rsid w:val="49D106C7"/>
    <w:rsid w:val="4A097A1B"/>
    <w:rsid w:val="4B977F95"/>
    <w:rsid w:val="4CC21042"/>
    <w:rsid w:val="4EF36619"/>
    <w:rsid w:val="4F7D56F4"/>
    <w:rsid w:val="502E5DD0"/>
    <w:rsid w:val="515801C7"/>
    <w:rsid w:val="531C0F36"/>
    <w:rsid w:val="534A1D91"/>
    <w:rsid w:val="53B87040"/>
    <w:rsid w:val="54D12FF9"/>
    <w:rsid w:val="570B390D"/>
    <w:rsid w:val="5FEF697F"/>
    <w:rsid w:val="601954DE"/>
    <w:rsid w:val="619F012C"/>
    <w:rsid w:val="61B2747F"/>
    <w:rsid w:val="68054B32"/>
    <w:rsid w:val="6A0C77DB"/>
    <w:rsid w:val="6A500068"/>
    <w:rsid w:val="6C313697"/>
    <w:rsid w:val="6E894F42"/>
    <w:rsid w:val="735A1599"/>
    <w:rsid w:val="75A816DF"/>
    <w:rsid w:val="777E21E8"/>
    <w:rsid w:val="77C7568D"/>
    <w:rsid w:val="7A5856DD"/>
    <w:rsid w:val="7A861271"/>
    <w:rsid w:val="7CB91522"/>
    <w:rsid w:val="7ED77AC1"/>
    <w:rsid w:val="7F376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BC29B2"/>
  <w15:docId w15:val="{8A86E0E9-4AFC-4F90-BDE4-2B4AB4EA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E6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heme="minorEastAsia" w:hAnsi="Calibri" w:cs="Calibri"/>
      <w:sz w:val="24"/>
      <w:szCs w:val="22"/>
      <w:lang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style>
  <w:style w:type="paragraph" w:styleId="TOC3">
    <w:name w:val="toc 3"/>
    <w:basedOn w:val="TOC2"/>
    <w:next w:val="Normal"/>
    <w:semiHidden/>
    <w:qFormat/>
  </w:style>
  <w:style w:type="paragraph" w:styleId="TOC2">
    <w:name w:val="toc 2"/>
    <w:basedOn w:val="TOC1"/>
    <w:next w:val="Normal"/>
    <w:semiHidden/>
    <w:qFormat/>
    <w:pPr>
      <w:spacing w:before="80"/>
      <w:ind w:left="1531" w:hanging="851"/>
    </w:pPr>
  </w:style>
  <w:style w:type="paragraph" w:styleId="TOC1">
    <w:name w:val="toc 1"/>
    <w:basedOn w:val="Normal"/>
    <w:next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link w:val="CommentTextChar"/>
    <w:semiHidden/>
    <w:rPr>
      <w:sz w:val="20"/>
    </w:rPr>
  </w:style>
  <w:style w:type="paragraph" w:styleId="TOC5">
    <w:name w:val="toc 5"/>
    <w:basedOn w:val="TOC4"/>
    <w:next w:val="Normal"/>
    <w:semiHidden/>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paragraph" w:styleId="TOC8">
    <w:name w:val="toc 8"/>
    <w:basedOn w:val="TOC4"/>
    <w:next w:val="Normal"/>
    <w:semiHidden/>
    <w:qFormat/>
  </w:style>
  <w:style w:type="paragraph" w:styleId="Index3">
    <w:name w:val="index 3"/>
    <w:basedOn w:val="Normal"/>
    <w:next w:val="Normal"/>
    <w:semiHidden/>
    <w:qFormat/>
    <w:pPr>
      <w:ind w:left="567"/>
      <w:jc w:val="left"/>
    </w:pPr>
  </w:style>
  <w:style w:type="paragraph" w:styleId="BalloonText">
    <w:name w:val="Balloon Text"/>
    <w:basedOn w:val="Normal"/>
    <w:link w:val="BalloonTextChar"/>
    <w:qFormat/>
    <w:pPr>
      <w:spacing w:before="0" w:line="240" w:lineRule="auto"/>
    </w:pPr>
    <w:rPr>
      <w:rFonts w:ascii="Tahoma" w:hAnsi="Tahoma" w:cs="Tahoma"/>
      <w:sz w:val="16"/>
      <w:szCs w:val="16"/>
    </w:rPr>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link w:val="HeaderChar"/>
    <w:qFormat/>
    <w:pPr>
      <w:tabs>
        <w:tab w:val="clear" w:pos="1191"/>
        <w:tab w:val="clear" w:pos="1588"/>
        <w:tab w:val="clear" w:pos="1985"/>
        <w:tab w:val="center" w:pos="4820"/>
        <w:tab w:val="center" w:pos="9639"/>
      </w:tabs>
      <w:spacing w:before="0"/>
      <w:jc w:val="left"/>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AA2AED"/>
    <w:pPr>
      <w:keepLines/>
      <w:tabs>
        <w:tab w:val="left" w:pos="255"/>
      </w:tabs>
      <w:spacing w:before="80" w:line="240" w:lineRule="exact"/>
      <w:ind w:left="255" w:hanging="255"/>
    </w:pPr>
    <w:rPr>
      <w:sz w:val="20"/>
    </w:rPr>
  </w:style>
  <w:style w:type="paragraph" w:styleId="TOC6">
    <w:name w:val="toc 6"/>
    <w:basedOn w:val="TOC4"/>
    <w:next w:val="Normal"/>
    <w:semiHidden/>
  </w:style>
  <w:style w:type="paragraph" w:styleId="TOC9">
    <w:name w:val="toc 9"/>
    <w:basedOn w:val="TOC3"/>
    <w:next w:val="Normal"/>
    <w:semiHidden/>
    <w:qFormat/>
  </w:style>
  <w:style w:type="paragraph" w:styleId="Index1">
    <w:name w:val="index 1"/>
    <w:basedOn w:val="Normal"/>
    <w:next w:val="Normal"/>
    <w:semiHidden/>
    <w:qFormat/>
    <w:pPr>
      <w:jc w:val="left"/>
    </w:pPr>
  </w:style>
  <w:style w:type="paragraph" w:styleId="Index2">
    <w:name w:val="index 2"/>
    <w:basedOn w:val="Normal"/>
    <w:next w:val="Normal"/>
    <w:semiHidden/>
    <w:qFormat/>
    <w:pPr>
      <w:ind w:left="284"/>
      <w:jc w:val="left"/>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qFormat/>
    <w:rPr>
      <w:sz w:val="16"/>
      <w:szCs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Pr>
      <w:position w:val="6"/>
      <w:sz w:val="18"/>
    </w:rPr>
  </w:style>
  <w:style w:type="paragraph" w:customStyle="1" w:styleId="enumlev1">
    <w:name w:val="enumlev1"/>
    <w:basedOn w:val="Normal"/>
    <w:link w:val="enumlev1Char"/>
    <w:qFormat/>
    <w:pPr>
      <w:spacing w:before="80"/>
      <w:ind w:left="794" w:hanging="794"/>
    </w:pPr>
  </w:style>
  <w:style w:type="paragraph" w:customStyle="1" w:styleId="Normalaftertitle">
    <w:name w:val="Normal_after_title"/>
    <w:basedOn w:val="Normal"/>
    <w:next w:val="Normal"/>
    <w:link w:val="NormalaftertitleChar"/>
    <w:qFormat/>
    <w:pPr>
      <w:spacing w:before="400"/>
    </w:pPr>
  </w:style>
  <w:style w:type="paragraph" w:customStyle="1" w:styleId="Call">
    <w:name w:val="Call"/>
    <w:basedOn w:val="Normal"/>
    <w:next w:val="Normal"/>
    <w:link w:val="CallChar"/>
    <w:qFormat/>
    <w:pPr>
      <w:keepNext/>
      <w:keepLines/>
      <w:spacing w:before="240"/>
      <w:ind w:left="794"/>
      <w:jc w:val="left"/>
    </w:pPr>
    <w:rPr>
      <w:i/>
    </w:rPr>
  </w:style>
  <w:style w:type="paragraph" w:customStyle="1" w:styleId="Questiondate">
    <w:name w:val="Question_date"/>
    <w:basedOn w:val="Normal"/>
    <w:next w:val="Normalaftertitle"/>
    <w:qFormat/>
    <w:rsid w:val="00AA2AED"/>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Questionref"/>
    <w:link w:val="QuestiontitleChar"/>
    <w:qFormat/>
    <w:rsid w:val="00AA2AED"/>
    <w:pPr>
      <w:keepNext/>
      <w:keepLines/>
      <w:spacing w:before="360" w:line="240" w:lineRule="auto"/>
      <w:jc w:val="center"/>
    </w:pPr>
    <w:rPr>
      <w:b/>
      <w:sz w:val="28"/>
    </w:rPr>
  </w:style>
  <w:style w:type="paragraph" w:customStyle="1" w:styleId="Questionref">
    <w:name w:val="Question_ref"/>
    <w:basedOn w:val="Normal"/>
    <w:next w:val="Questiondate"/>
    <w:qFormat/>
    <w:rsid w:val="00AA2AED"/>
    <w:pPr>
      <w:keepNext/>
      <w:keepLines/>
      <w:tabs>
        <w:tab w:val="clear" w:pos="794"/>
        <w:tab w:val="clear" w:pos="1191"/>
        <w:tab w:val="clear" w:pos="1588"/>
        <w:tab w:val="clear" w:pos="1985"/>
      </w:tabs>
      <w:jc w:val="center"/>
    </w:pPr>
    <w:rPr>
      <w:i/>
    </w:r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character" w:customStyle="1" w:styleId="PlainTextChar">
    <w:name w:val="Plain Text Char"/>
    <w:basedOn w:val="DefaultParagraphFont"/>
    <w:link w:val="PlainText"/>
    <w:uiPriority w:val="99"/>
    <w:qFormat/>
    <w:rPr>
      <w:rFonts w:eastAsia="SimSun"/>
      <w:sz w:val="22"/>
      <w:szCs w:val="22"/>
      <w:lang w:val="en-US"/>
    </w:rPr>
  </w:style>
  <w:style w:type="paragraph" w:styleId="ListParagraph">
    <w:name w:val="List Paragraph"/>
    <w:basedOn w:val="Normal"/>
    <w:uiPriority w:val="34"/>
    <w:qFormat/>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qFormat/>
    <w:rPr>
      <w:sz w:val="24"/>
      <w:szCs w:val="22"/>
      <w:lang w:val="en-US" w:eastAsia="en-US"/>
    </w:rPr>
  </w:style>
  <w:style w:type="paragraph" w:customStyle="1" w:styleId="AnnexNotitle">
    <w:name w:val="Annex_No &amp; title"/>
    <w:basedOn w:val="Normal"/>
    <w:next w:val="Normalaftertitle"/>
    <w:uiPriority w:val="99"/>
    <w:qFormat/>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qFormat/>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Pr>
      <w:szCs w:val="22"/>
      <w:lang w:val="en-US" w:eastAsia="en-US"/>
    </w:rPr>
  </w:style>
  <w:style w:type="paragraph" w:customStyle="1" w:styleId="Revision1">
    <w:name w:val="Revision1"/>
    <w:hidden/>
    <w:uiPriority w:val="99"/>
    <w:semiHidden/>
    <w:qFormat/>
    <w:rPr>
      <w:rFonts w:ascii="Calibri" w:eastAsiaTheme="minorEastAsia" w:hAnsi="Calibri" w:cs="Calibri"/>
      <w:sz w:val="24"/>
      <w:szCs w:val="22"/>
      <w:lang w:eastAsia="en-US"/>
    </w:rPr>
  </w:style>
  <w:style w:type="character" w:styleId="UnresolvedMention">
    <w:name w:val="Unresolved Mention"/>
    <w:basedOn w:val="DefaultParagraphFont"/>
    <w:uiPriority w:val="99"/>
    <w:semiHidden/>
    <w:unhideWhenUsed/>
    <w:rsid w:val="009A7916"/>
    <w:rPr>
      <w:color w:val="605E5C"/>
      <w:shd w:val="clear" w:color="auto" w:fill="E1DFDD"/>
    </w:rPr>
  </w:style>
  <w:style w:type="character" w:customStyle="1" w:styleId="CommentTextChar">
    <w:name w:val="Comment Text Char"/>
    <w:basedOn w:val="DefaultParagraphFont"/>
    <w:link w:val="CommentText"/>
    <w:semiHidden/>
    <w:rsid w:val="00F33024"/>
    <w:rPr>
      <w:rFonts w:ascii="Calibri" w:eastAsiaTheme="minorEastAsia" w:hAnsi="Calibri" w:cs="Calibri"/>
      <w:szCs w:val="22"/>
      <w:lang w:eastAsia="en-US"/>
    </w:rPr>
  </w:style>
  <w:style w:type="paragraph" w:customStyle="1" w:styleId="QuestionNoBR">
    <w:name w:val="Question_No_BR"/>
    <w:basedOn w:val="Normal"/>
    <w:next w:val="Questiontitle"/>
    <w:qFormat/>
    <w:rsid w:val="00994D62"/>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CallChar">
    <w:name w:val="Call Char"/>
    <w:link w:val="Call"/>
    <w:rsid w:val="00994D62"/>
    <w:rPr>
      <w:rFonts w:ascii="Calibri" w:eastAsiaTheme="minorEastAsia" w:hAnsi="Calibri" w:cs="Calibri"/>
      <w:i/>
      <w:sz w:val="24"/>
      <w:szCs w:val="22"/>
      <w:lang w:eastAsia="en-US"/>
    </w:rPr>
  </w:style>
  <w:style w:type="character" w:customStyle="1" w:styleId="enumlev1Char">
    <w:name w:val="enumlev1 Char"/>
    <w:link w:val="enumlev1"/>
    <w:rsid w:val="00994D62"/>
    <w:rPr>
      <w:rFonts w:ascii="Calibri" w:eastAsiaTheme="minorEastAsia" w:hAnsi="Calibri" w:cs="Calibri"/>
      <w:sz w:val="24"/>
      <w:szCs w:val="22"/>
      <w:lang w:eastAsia="en-US"/>
    </w:rPr>
  </w:style>
  <w:style w:type="paragraph" w:styleId="Revision">
    <w:name w:val="Revision"/>
    <w:hidden/>
    <w:uiPriority w:val="99"/>
    <w:semiHidden/>
    <w:rsid w:val="005254B2"/>
    <w:rPr>
      <w:rFonts w:ascii="Calibri" w:eastAsiaTheme="minorEastAsia" w:hAnsi="Calibri" w:cs="Calibri"/>
      <w:sz w:val="24"/>
      <w:szCs w:val="22"/>
      <w:lang w:eastAsia="en-US"/>
    </w:rPr>
  </w:style>
  <w:style w:type="paragraph" w:customStyle="1" w:styleId="Normalaftertitle0">
    <w:name w:val="Normal after title"/>
    <w:basedOn w:val="Normal"/>
    <w:next w:val="Normal"/>
    <w:link w:val="NormalaftertitleChar0"/>
    <w:uiPriority w:val="99"/>
    <w:rsid w:val="00BA7B6E"/>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BA7B6E"/>
    <w:rPr>
      <w:rFonts w:eastAsia="Times New Roman"/>
      <w:sz w:val="24"/>
      <w:lang w:val="en-GB" w:eastAsia="en-US"/>
    </w:rPr>
  </w:style>
  <w:style w:type="character" w:customStyle="1" w:styleId="QuestiontitleChar">
    <w:name w:val="Question_title Char"/>
    <w:basedOn w:val="DefaultParagraphFont"/>
    <w:link w:val="Questiontitle"/>
    <w:rsid w:val="00BA7B6E"/>
    <w:rPr>
      <w:rFonts w:ascii="Calibri" w:eastAsiaTheme="minorEastAsia" w:hAnsi="Calibri" w:cs="Calibri"/>
      <w:b/>
      <w:sz w:val="28"/>
      <w:szCs w:val="22"/>
      <w:lang w:eastAsia="en-US"/>
    </w:rPr>
  </w:style>
  <w:style w:type="character" w:customStyle="1" w:styleId="TableheadChar">
    <w:name w:val="Table_head Char"/>
    <w:basedOn w:val="DefaultParagraphFont"/>
    <w:link w:val="Tablehead"/>
    <w:uiPriority w:val="99"/>
    <w:locked/>
    <w:rsid w:val="00016FAF"/>
    <w:rPr>
      <w:b/>
      <w:szCs w:val="22"/>
      <w:lang w:eastAsia="en-US"/>
    </w:rPr>
  </w:style>
  <w:style w:type="paragraph" w:customStyle="1" w:styleId="Tabletext">
    <w:name w:val="Table_text"/>
    <w:basedOn w:val="Normal"/>
    <w:link w:val="TabletextChar"/>
    <w:uiPriority w:val="99"/>
    <w:rsid w:val="00016F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textAlignment w:val="auto"/>
    </w:pPr>
    <w:rPr>
      <w:rFonts w:eastAsia="Times New Roman"/>
      <w:sz w:val="20"/>
    </w:rPr>
  </w:style>
  <w:style w:type="paragraph" w:customStyle="1" w:styleId="Tablehead">
    <w:name w:val="Table_head"/>
    <w:basedOn w:val="Normal"/>
    <w:next w:val="Tabletext"/>
    <w:link w:val="TableheadChar"/>
    <w:uiPriority w:val="99"/>
    <w:rsid w:val="00016F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textAlignment w:val="auto"/>
    </w:pPr>
    <w:rPr>
      <w:rFonts w:ascii="Times New Roman" w:eastAsia="SimSun" w:hAnsi="Times New Roman" w:cs="Times New Roman"/>
      <w:b/>
      <w:sz w:val="20"/>
    </w:rPr>
  </w:style>
  <w:style w:type="character" w:customStyle="1" w:styleId="TabletextChar">
    <w:name w:val="Table_text Char"/>
    <w:link w:val="Tabletext"/>
    <w:uiPriority w:val="99"/>
    <w:locked/>
    <w:rsid w:val="00016FAF"/>
    <w:rPr>
      <w:rFonts w:ascii="Calibri" w:eastAsia="Times New Roman" w:hAnsi="Calibri" w:cs="Calibri"/>
      <w:szCs w:val="22"/>
      <w:lang w:eastAsia="en-US"/>
    </w:rPr>
  </w:style>
  <w:style w:type="paragraph" w:customStyle="1" w:styleId="Reasons">
    <w:name w:val="Reasons"/>
    <w:basedOn w:val="Normal"/>
    <w:qFormat/>
    <w:rsid w:val="00175CC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Rectitle">
    <w:name w:val="Rec_title"/>
    <w:basedOn w:val="Normal"/>
    <w:next w:val="Normalaftertitle"/>
    <w:link w:val="RectitleChar"/>
    <w:rsid w:val="00E63815"/>
    <w:pPr>
      <w:keepNext/>
      <w:keepLines/>
      <w:spacing w:before="360" w:line="240" w:lineRule="auto"/>
      <w:jc w:val="center"/>
    </w:pPr>
    <w:rPr>
      <w:b/>
      <w:sz w:val="28"/>
    </w:rPr>
  </w:style>
  <w:style w:type="character" w:customStyle="1" w:styleId="RectitleChar">
    <w:name w:val="Rec_title Char"/>
    <w:basedOn w:val="DefaultParagraphFont"/>
    <w:link w:val="Rectitle"/>
    <w:locked/>
    <w:rsid w:val="00E63815"/>
    <w:rPr>
      <w:rFonts w:ascii="Calibri" w:eastAsiaTheme="minorEastAsia" w:hAnsi="Calibri" w:cs="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rsgd@itu.in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9-SG04-C/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651</Words>
  <Characters>601</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Author</cp:lastModifiedBy>
  <cp:revision>4</cp:revision>
  <cp:lastPrinted>2013-03-08T10:15:00Z</cp:lastPrinted>
  <dcterms:created xsi:type="dcterms:W3CDTF">2023-09-13T11:27:00Z</dcterms:created>
  <dcterms:modified xsi:type="dcterms:W3CDTF">2023-09-13T14:06:00Z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KSOProductBuildVer">
    <vt:lpwstr>2052-11.1.0.13703</vt:lpwstr>
  </property>
  <property fmtid="{D5CDD505-2E9C-101B-9397-08002B2CF9AE}" pid="11" name="ICV">
    <vt:lpwstr>CED04FD1357142B4908057371A781754</vt:lpwstr>
  </property>
</Properties>
</file>