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9D176A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14:paraId="51776092" w14:textId="1D592461"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9D176A">
              <w:rPr>
                <w:b/>
                <w:bCs/>
                <w:szCs w:val="24"/>
                <w:lang w:val="es-ES_tradnl"/>
              </w:rPr>
              <w:t>1</w:t>
            </w:r>
            <w:r w:rsidR="00651DFB">
              <w:rPr>
                <w:b/>
                <w:bCs/>
                <w:szCs w:val="24"/>
                <w:lang w:val="es-ES_tradnl"/>
              </w:rPr>
              <w:t>097</w:t>
            </w:r>
          </w:p>
        </w:tc>
        <w:tc>
          <w:tcPr>
            <w:tcW w:w="2835" w:type="dxa"/>
            <w:shd w:val="clear" w:color="auto" w:fill="auto"/>
          </w:tcPr>
          <w:p w14:paraId="21601709" w14:textId="3AC4E3E4" w:rsidR="00C30ED8" w:rsidRPr="009D176A" w:rsidRDefault="00084504" w:rsidP="006160CB">
            <w:pPr>
              <w:spacing w:before="0"/>
              <w:jc w:val="right"/>
              <w:rPr>
                <w:bCs/>
                <w:szCs w:val="24"/>
                <w:highlight w:val="yellow"/>
                <w:lang w:val="es-ES"/>
              </w:rPr>
            </w:pPr>
            <w:r w:rsidRPr="00651DFB">
              <w:rPr>
                <w:bCs/>
                <w:szCs w:val="24"/>
                <w:lang w:val="es-ES"/>
              </w:rPr>
              <w:t xml:space="preserve">21 </w:t>
            </w:r>
            <w:r w:rsidR="009D176A" w:rsidRPr="00651DFB">
              <w:rPr>
                <w:bCs/>
                <w:szCs w:val="24"/>
                <w:lang w:val="es-ES"/>
              </w:rPr>
              <w:t>de diciembre de 2023</w:t>
            </w:r>
          </w:p>
          <w:p w14:paraId="6BC0B39A" w14:textId="3E2EC5FE" w:rsidR="00E53DCE" w:rsidRPr="009D176A" w:rsidRDefault="00E53DCE" w:rsidP="006160CB">
            <w:pPr>
              <w:spacing w:before="0"/>
              <w:jc w:val="right"/>
              <w:rPr>
                <w:szCs w:val="24"/>
                <w:highlight w:val="yellow"/>
                <w:lang w:val="es-ES"/>
              </w:rPr>
            </w:pPr>
          </w:p>
        </w:tc>
      </w:tr>
      <w:tr w:rsidR="00E53DCE" w:rsidRPr="009D176A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AC36B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9D176A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AC36B2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1421B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6D3DE5B9" w:rsidR="00E53DCE" w:rsidRPr="009D176A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9D176A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9D176A">
              <w:rPr>
                <w:b/>
                <w:lang w:val="es-ES_tradnl"/>
              </w:rPr>
              <w:t xml:space="preserve"> </w:t>
            </w:r>
            <w:r w:rsidRPr="009D176A">
              <w:rPr>
                <w:b/>
                <w:lang w:val="es-ES_tradnl"/>
              </w:rPr>
              <w:t xml:space="preserve">del Sector de Radiocomunicaciones, a los Asociados del UIT-R </w:t>
            </w:r>
            <w:r w:rsidR="003D544F" w:rsidRPr="009D176A">
              <w:rPr>
                <w:b/>
                <w:lang w:val="es-ES_tradnl"/>
              </w:rPr>
              <w:t xml:space="preserve">y a las Instituciones Académicas de la UIT </w:t>
            </w:r>
            <w:r w:rsidRPr="009D176A">
              <w:rPr>
                <w:b/>
                <w:lang w:val="es-ES_tradnl"/>
              </w:rPr>
              <w:t>que participan</w:t>
            </w:r>
            <w:r w:rsidR="005B5641" w:rsidRPr="009D176A">
              <w:rPr>
                <w:b/>
                <w:lang w:val="es-ES_tradnl"/>
              </w:rPr>
              <w:t xml:space="preserve"> </w:t>
            </w:r>
            <w:r w:rsidRPr="009D176A">
              <w:rPr>
                <w:b/>
                <w:lang w:val="es-ES_tradnl"/>
              </w:rPr>
              <w:t xml:space="preserve">en los trabajos de la Comisión de Estudio </w:t>
            </w:r>
            <w:r w:rsidR="009D176A" w:rsidRPr="009D176A">
              <w:rPr>
                <w:b/>
                <w:lang w:val="es-ES_tradnl"/>
              </w:rPr>
              <w:t>5</w:t>
            </w:r>
            <w:r w:rsidRPr="009D176A">
              <w:rPr>
                <w:b/>
                <w:lang w:val="es-ES_tradnl"/>
              </w:rPr>
              <w:t xml:space="preserve"> de Radiocomunicaciones</w:t>
            </w:r>
            <w:r w:rsidR="005B5641" w:rsidRPr="009D176A">
              <w:rPr>
                <w:b/>
                <w:lang w:val="es-ES_tradnl"/>
              </w:rPr>
              <w:t xml:space="preserve"> </w:t>
            </w:r>
          </w:p>
        </w:tc>
      </w:tr>
      <w:tr w:rsidR="00E53DCE" w:rsidRPr="0071421B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9D176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1421B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9D176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1421B" w14:paraId="4DAE45D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9D176A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9D176A">
              <w:rPr>
                <w:szCs w:val="24"/>
                <w:lang w:val="es-ES_tradnl"/>
              </w:rPr>
              <w:t>Asunto</w:t>
            </w:r>
            <w:r w:rsidR="00A96D3A" w:rsidRPr="009D176A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192031C7" w:rsidR="009E00B9" w:rsidRPr="009D176A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9D176A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E9FA628000C142B298CF2DAFCB798D10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9D176A" w:rsidRPr="009D176A">
                  <w:rPr>
                    <w:rStyle w:val="Style1"/>
                    <w:szCs w:val="24"/>
                    <w:lang w:val="es-ES"/>
                  </w:rPr>
                  <w:t>5</w:t>
                </w:r>
              </w:sdtContent>
            </w:sdt>
            <w:r w:rsidRPr="009D176A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F019FE24E433441FA7D5D9FC8DF29461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9D176A" w:rsidRPr="009D176A">
                  <w:rPr>
                    <w:rStyle w:val="Style2"/>
                    <w:szCs w:val="24"/>
                    <w:lang w:val="es-ES"/>
                  </w:rPr>
                  <w:t>(Servicios terrenales)</w:t>
                </w:r>
              </w:sdtContent>
            </w:sdt>
          </w:p>
          <w:p w14:paraId="52EEAD9F" w14:textId="7AA2E6BC" w:rsidR="005F2578" w:rsidRPr="009D176A" w:rsidRDefault="005F2578" w:rsidP="009E00B9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9D176A">
              <w:rPr>
                <w:b/>
                <w:bCs/>
                <w:lang w:val="es-ES_tradnl"/>
              </w:rPr>
              <w:t>–</w:t>
            </w:r>
            <w:r w:rsidRPr="009D176A">
              <w:rPr>
                <w:b/>
                <w:bCs/>
                <w:lang w:val="es-ES_tradnl"/>
              </w:rPr>
              <w:tab/>
              <w:t>Aprobación de</w:t>
            </w:r>
            <w:r w:rsidR="009D176A" w:rsidRPr="009D176A">
              <w:rPr>
                <w:b/>
                <w:bCs/>
                <w:lang w:val="es-ES_tradnl"/>
              </w:rPr>
              <w:t xml:space="preserve"> </w:t>
            </w:r>
            <w:r w:rsidR="000E0532">
              <w:rPr>
                <w:b/>
                <w:bCs/>
                <w:lang w:val="es-ES_tradnl"/>
              </w:rPr>
              <w:t>2</w:t>
            </w:r>
            <w:r w:rsidRPr="009D176A">
              <w:rPr>
                <w:b/>
                <w:bCs/>
                <w:lang w:val="es-ES_tradnl"/>
              </w:rPr>
              <w:t xml:space="preserve"> nuevas </w:t>
            </w:r>
            <w:r w:rsidR="00CD3002" w:rsidRPr="009D176A">
              <w:rPr>
                <w:b/>
                <w:bCs/>
                <w:lang w:val="es-ES_tradnl"/>
              </w:rPr>
              <w:t>Recomendaci</w:t>
            </w:r>
            <w:r w:rsidR="009D176A" w:rsidRPr="009D176A">
              <w:rPr>
                <w:b/>
                <w:bCs/>
                <w:lang w:val="es-ES_tradnl"/>
              </w:rPr>
              <w:t>o</w:t>
            </w:r>
            <w:r w:rsidR="00CD3002" w:rsidRPr="009D176A">
              <w:rPr>
                <w:b/>
                <w:bCs/>
                <w:lang w:val="es-ES_tradnl"/>
              </w:rPr>
              <w:t>n</w:t>
            </w:r>
            <w:r w:rsidRPr="009D176A">
              <w:rPr>
                <w:b/>
                <w:bCs/>
                <w:lang w:val="es-ES_tradnl"/>
              </w:rPr>
              <w:t xml:space="preserve">es UIT-R y </w:t>
            </w:r>
            <w:r w:rsidR="009E00B9" w:rsidRPr="009D176A">
              <w:rPr>
                <w:b/>
                <w:bCs/>
                <w:lang w:val="es-ES_tradnl"/>
              </w:rPr>
              <w:br/>
            </w:r>
            <w:r w:rsidR="000E0532">
              <w:rPr>
                <w:b/>
                <w:bCs/>
                <w:lang w:val="es-ES_tradnl"/>
              </w:rPr>
              <w:t>1</w:t>
            </w:r>
            <w:r w:rsidR="009D176A" w:rsidRPr="009D176A">
              <w:rPr>
                <w:b/>
                <w:bCs/>
                <w:lang w:val="es-ES_tradnl"/>
              </w:rPr>
              <w:t>0</w:t>
            </w:r>
            <w:r w:rsidRPr="009D176A">
              <w:rPr>
                <w:b/>
                <w:bCs/>
                <w:lang w:val="es-ES_tradnl"/>
              </w:rPr>
              <w:t xml:space="preserve"> </w:t>
            </w:r>
            <w:r w:rsidR="00CD3002" w:rsidRPr="009D176A">
              <w:rPr>
                <w:b/>
                <w:bCs/>
                <w:lang w:val="es-ES_tradnl"/>
              </w:rPr>
              <w:t>Recomendaci</w:t>
            </w:r>
            <w:r w:rsidR="009D176A" w:rsidRPr="009D176A">
              <w:rPr>
                <w:b/>
                <w:bCs/>
                <w:lang w:val="es-ES_tradnl"/>
              </w:rPr>
              <w:t>o</w:t>
            </w:r>
            <w:r w:rsidR="00CD3002" w:rsidRPr="009D176A">
              <w:rPr>
                <w:b/>
                <w:bCs/>
                <w:lang w:val="es-ES_tradnl"/>
              </w:rPr>
              <w:t>n</w:t>
            </w:r>
            <w:r w:rsidRPr="009D176A">
              <w:rPr>
                <w:b/>
                <w:bCs/>
                <w:lang w:val="es-ES_tradnl"/>
              </w:rPr>
              <w:t>es UIT-R revisadas</w:t>
            </w:r>
          </w:p>
          <w:p w14:paraId="29877C0A" w14:textId="567AB64D" w:rsidR="005F2578" w:rsidRPr="009D176A" w:rsidRDefault="005F2578" w:rsidP="00FD28ED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9D176A">
              <w:rPr>
                <w:b/>
                <w:bCs/>
                <w:lang w:val="es-ES_tradnl"/>
              </w:rPr>
              <w:t>–</w:t>
            </w:r>
            <w:r w:rsidRPr="009D176A">
              <w:rPr>
                <w:b/>
                <w:bCs/>
                <w:lang w:val="es-ES_tradnl"/>
              </w:rPr>
              <w:tab/>
              <w:t xml:space="preserve">Supresión de </w:t>
            </w:r>
            <w:r w:rsidR="009D176A" w:rsidRPr="009D176A">
              <w:rPr>
                <w:b/>
                <w:bCs/>
                <w:lang w:val="es-ES_tradnl"/>
              </w:rPr>
              <w:t>1</w:t>
            </w:r>
            <w:r w:rsidRPr="009D176A">
              <w:rPr>
                <w:b/>
                <w:bCs/>
                <w:lang w:val="es-ES_tradnl"/>
              </w:rPr>
              <w:t xml:space="preserve"> </w:t>
            </w:r>
            <w:r w:rsidR="009D176A" w:rsidRPr="009D176A">
              <w:rPr>
                <w:b/>
                <w:bCs/>
                <w:lang w:val="es-ES_tradnl"/>
              </w:rPr>
              <w:t>Recomendación</w:t>
            </w:r>
            <w:r w:rsidRPr="009D176A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71421B" w14:paraId="78CA896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9D176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9D176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1421B" w14:paraId="33F85FC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9D176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9D176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1421B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9D176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1421B" w14:paraId="2C164E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67F80" w14:textId="77777777" w:rsidR="00E53DCE" w:rsidRPr="009D176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4EE1626D" w14:textId="77777777" w:rsidR="008E2F99" w:rsidRPr="0060525E" w:rsidRDefault="008E2F99" w:rsidP="008E2F99">
      <w:pPr>
        <w:pStyle w:val="Normalaftertitle0"/>
        <w:jc w:val="both"/>
        <w:rPr>
          <w:rFonts w:asciiTheme="minorHAnsi" w:hAnsiTheme="minorHAnsi" w:cstheme="minorHAnsi"/>
          <w:lang w:val="es-ES"/>
        </w:rPr>
      </w:pPr>
      <w:r w:rsidRPr="0060525E">
        <w:rPr>
          <w:rFonts w:asciiTheme="minorHAnsi" w:hAnsiTheme="minorHAnsi" w:cstheme="minorHAnsi"/>
          <w:lang w:val="es-ES"/>
        </w:rPr>
        <w:t xml:space="preserve">Mediante la Circular Administrativa </w:t>
      </w:r>
      <w:hyperlink r:id="rId8" w:history="1">
        <w:r w:rsidRPr="003B02FA">
          <w:rPr>
            <w:rStyle w:val="Hyperlink"/>
            <w:rFonts w:asciiTheme="minorHAnsi" w:hAnsiTheme="minorHAnsi" w:cs="Calibri"/>
            <w:lang w:val="es-ES"/>
          </w:rPr>
          <w:t>CACE/1083</w:t>
        </w:r>
      </w:hyperlink>
      <w:r w:rsidRPr="003B02FA">
        <w:rPr>
          <w:rStyle w:val="normaltextrun"/>
          <w:rFonts w:ascii="Calibri" w:hAnsi="Calibri" w:cs="Calibri"/>
          <w:lang w:val="es-ES"/>
        </w:rPr>
        <w:t xml:space="preserve">, </w:t>
      </w:r>
      <w:r w:rsidRPr="0060525E">
        <w:rPr>
          <w:rFonts w:asciiTheme="minorHAnsi" w:hAnsiTheme="minorHAnsi" w:cstheme="minorHAnsi"/>
          <w:lang w:val="es-ES"/>
        </w:rPr>
        <w:t>de 13 de octubre de 2023, 3 proyectos de nueva</w:t>
      </w:r>
      <w:r w:rsidRPr="003B02FA">
        <w:rPr>
          <w:rStyle w:val="normaltextrun"/>
          <w:rFonts w:ascii="Calibri" w:hAnsi="Calibri" w:cs="Calibri"/>
          <w:lang w:val="es-ES"/>
        </w:rPr>
        <w:t xml:space="preserve"> </w:t>
      </w:r>
      <w:r w:rsidRPr="0060525E">
        <w:rPr>
          <w:rFonts w:asciiTheme="minorHAnsi" w:hAnsiTheme="minorHAnsi" w:cstheme="minorHAnsi"/>
          <w:lang w:val="es-ES"/>
        </w:rPr>
        <w:t>Recomendación UIT-R y 10 proyectos de Recomendación UIT-R revisada fueron sometidos a aprobación de conformidad con el procedimiento descrito en la Resolución UIT-R 1-9 (§ A2.6.2.3). Además, la Comisión de Estudio propuso la supresión de 1 Recomendación UIT-R.</w:t>
      </w:r>
    </w:p>
    <w:p w14:paraId="3789C025" w14:textId="77777777" w:rsidR="008E2F99" w:rsidRPr="001D546D" w:rsidRDefault="008E2F99" w:rsidP="008E2F99">
      <w:pPr>
        <w:rPr>
          <w:szCs w:val="24"/>
          <w:lang w:val="es-ES" w:eastAsia="en-GB"/>
        </w:rPr>
      </w:pPr>
      <w:r w:rsidRPr="0060525E">
        <w:rPr>
          <w:lang w:val="es-ES"/>
        </w:rPr>
        <w:t xml:space="preserve">El 16 de noviembre de 2023, la Asamblea de Radiocomunicaciones de 2023 (AR-23) aprobó la Recomendación UIT-R M.[IMT.FRAMEWORK FOR 2030 AND BEYOND], publicada como </w:t>
      </w:r>
      <w:r w:rsidR="0071421B">
        <w:fldChar w:fldCharType="begin"/>
      </w:r>
      <w:r w:rsidR="0071421B" w:rsidRPr="0071421B">
        <w:rPr>
          <w:lang w:val="es-ES"/>
        </w:rPr>
        <w:instrText>HYPERLINK "https://www.itu.int/rec/R-REC-M.2160/es"</w:instrText>
      </w:r>
      <w:r w:rsidR="0071421B">
        <w:fldChar w:fldCharType="separate"/>
      </w:r>
      <w:r w:rsidRPr="001D546D">
        <w:rPr>
          <w:rStyle w:val="Hyperlink"/>
          <w:lang w:val="es-ES"/>
        </w:rPr>
        <w:t>UIT</w:t>
      </w:r>
      <w:r w:rsidRPr="001D546D">
        <w:rPr>
          <w:rStyle w:val="Hyperlink"/>
          <w:lang w:val="es-ES"/>
        </w:rPr>
        <w:noBreakHyphen/>
        <w:t>R M.2160</w:t>
      </w:r>
      <w:r w:rsidR="0071421B">
        <w:rPr>
          <w:rStyle w:val="Hyperlink"/>
          <w:lang w:val="es-ES"/>
        </w:rPr>
        <w:fldChar w:fldCharType="end"/>
      </w:r>
      <w:r w:rsidRPr="001D546D">
        <w:rPr>
          <w:lang w:val="es-ES"/>
        </w:rPr>
        <w:t xml:space="preserve"> (v</w:t>
      </w:r>
      <w:r w:rsidRPr="0060525E">
        <w:rPr>
          <w:lang w:val="es-ES"/>
        </w:rPr>
        <w:t>éa</w:t>
      </w:r>
      <w:r w:rsidRPr="001D546D">
        <w:rPr>
          <w:lang w:val="es-ES"/>
        </w:rPr>
        <w:t xml:space="preserve">se </w:t>
      </w:r>
      <w:r w:rsidR="0071421B">
        <w:fldChar w:fldCharType="begin"/>
      </w:r>
      <w:r w:rsidR="0071421B" w:rsidRPr="0071421B">
        <w:rPr>
          <w:lang w:val="es-ES"/>
        </w:rPr>
        <w:instrText>HYPERLINK "https://www.itu.int/md/R00-CACE-CIR-1090/es"</w:instrText>
      </w:r>
      <w:r w:rsidR="0071421B">
        <w:fldChar w:fldCharType="separate"/>
      </w:r>
      <w:r w:rsidRPr="001D546D">
        <w:rPr>
          <w:rStyle w:val="Hyperlink"/>
          <w:lang w:val="es-ES"/>
        </w:rPr>
        <w:t>CACE/1090</w:t>
      </w:r>
      <w:r w:rsidR="0071421B">
        <w:rPr>
          <w:rStyle w:val="Hyperlink"/>
          <w:lang w:val="es-ES"/>
        </w:rPr>
        <w:fldChar w:fldCharType="end"/>
      </w:r>
      <w:r w:rsidRPr="001D546D">
        <w:rPr>
          <w:rStyle w:val="Hyperlink"/>
          <w:lang w:val="es-ES"/>
        </w:rPr>
        <w:t>)</w:t>
      </w:r>
      <w:r w:rsidRPr="001D546D">
        <w:rPr>
          <w:lang w:val="es-ES"/>
        </w:rPr>
        <w:t>.</w:t>
      </w:r>
    </w:p>
    <w:p w14:paraId="3A9D2F65" w14:textId="77777777" w:rsidR="008E2F99" w:rsidRPr="0060525E" w:rsidRDefault="008E2F99" w:rsidP="008E2F99">
      <w:pPr>
        <w:rPr>
          <w:lang w:val="es-ES"/>
        </w:rPr>
      </w:pPr>
      <w:r w:rsidRPr="0060525E">
        <w:rPr>
          <w:lang w:val="es-ES"/>
        </w:rPr>
        <w:t>El 13 de diciembre de 2023 quedaron satisfechas las condiciones de dicho procedimiento para las demás Recomendaciones.</w:t>
      </w:r>
    </w:p>
    <w:p w14:paraId="3B301B5F" w14:textId="77777777" w:rsidR="008E2F99" w:rsidRPr="0060525E" w:rsidRDefault="008E2F99" w:rsidP="008E2F99">
      <w:pPr>
        <w:rPr>
          <w:lang w:val="es-ES"/>
        </w:rPr>
      </w:pPr>
      <w:r w:rsidRPr="0060525E">
        <w:rPr>
          <w:lang w:val="es-ES"/>
        </w:rPr>
        <w:t>Las Recomendaciones aprobadas serán publicadas por la UIT y en el Anexo 1 figuran sus títulos junto con el número que se les ha asignado. En el Anexo 2 se facilita la Recomendación suprimida.</w:t>
      </w:r>
    </w:p>
    <w:p w14:paraId="07715F01" w14:textId="73B0FAB5" w:rsidR="005F2578" w:rsidRPr="00C93087" w:rsidRDefault="00CD3002" w:rsidP="0071421B">
      <w:pPr>
        <w:spacing w:before="120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5F2578" w:rsidRPr="00C93087">
        <w:rPr>
          <w:szCs w:val="24"/>
          <w:lang w:val="es-ES_tradnl"/>
        </w:rPr>
        <w:br/>
        <w:t>Director</w:t>
      </w:r>
    </w:p>
    <w:p w14:paraId="23566B14" w14:textId="61D6420E" w:rsidR="005F2578" w:rsidRPr="00C93087" w:rsidRDefault="005F2578" w:rsidP="008E2F99">
      <w:pPr>
        <w:tabs>
          <w:tab w:val="left" w:pos="4820"/>
        </w:tabs>
        <w:spacing w:before="1680"/>
        <w:rPr>
          <w:bCs/>
          <w:lang w:val="es-ES_tradnl"/>
        </w:rPr>
      </w:pPr>
      <w:r w:rsidRPr="008A5376">
        <w:rPr>
          <w:b/>
          <w:lang w:val="es-ES_tradnl"/>
        </w:rPr>
        <w:t>Anexos:</w:t>
      </w:r>
      <w:r w:rsidR="008A5376" w:rsidRPr="008A5376">
        <w:rPr>
          <w:bCs/>
          <w:lang w:val="es-ES_tradnl"/>
        </w:rPr>
        <w:tab/>
        <w:t>2</w:t>
      </w:r>
    </w:p>
    <w:p w14:paraId="3F4E7E06" w14:textId="3D2F2660" w:rsidR="005F2578" w:rsidRPr="00F00793" w:rsidRDefault="005F2578" w:rsidP="009E00B9">
      <w:pPr>
        <w:pStyle w:val="AnnexNotitle0"/>
        <w:spacing w:before="360" w:after="360"/>
        <w:rPr>
          <w:rFonts w:asciiTheme="minorHAnsi" w:hAnsiTheme="minorHAnsi" w:cstheme="minorHAnsi"/>
        </w:rPr>
      </w:pPr>
      <w:r w:rsidRPr="00C93087">
        <w:br w:type="page"/>
      </w:r>
      <w:r w:rsidRPr="00F00793">
        <w:rPr>
          <w:rFonts w:asciiTheme="minorHAnsi" w:hAnsiTheme="minorHAnsi" w:cstheme="minorHAnsi"/>
        </w:rPr>
        <w:lastRenderedPageBreak/>
        <w:t>Anexo 1</w:t>
      </w:r>
      <w:r w:rsidRPr="00F00793">
        <w:rPr>
          <w:rFonts w:asciiTheme="minorHAnsi" w:hAnsiTheme="minorHAnsi" w:cstheme="minorHAnsi"/>
          <w:bCs/>
        </w:rPr>
        <w:br/>
      </w:r>
      <w:r w:rsidRPr="00F00793">
        <w:rPr>
          <w:rFonts w:asciiTheme="minorHAnsi" w:hAnsiTheme="minorHAnsi" w:cstheme="minorHAnsi"/>
          <w:bCs/>
        </w:rPr>
        <w:br/>
      </w:r>
      <w:r w:rsidRPr="009D176A">
        <w:rPr>
          <w:rFonts w:asciiTheme="minorHAnsi" w:hAnsiTheme="minorHAnsi" w:cstheme="minorHAnsi"/>
        </w:rPr>
        <w:t xml:space="preserve">Títulos de las </w:t>
      </w:r>
      <w:r w:rsidRPr="009D176A">
        <w:rPr>
          <w:rFonts w:asciiTheme="minorHAnsi" w:hAnsiTheme="minorHAnsi" w:cstheme="minorHAnsi"/>
          <w:bCs/>
        </w:rPr>
        <w:t>Recomendaci</w:t>
      </w:r>
      <w:r w:rsidR="009D176A" w:rsidRPr="009D176A">
        <w:rPr>
          <w:rFonts w:asciiTheme="minorHAnsi" w:hAnsiTheme="minorHAnsi" w:cstheme="minorHAnsi"/>
          <w:bCs/>
        </w:rPr>
        <w:t>o</w:t>
      </w:r>
      <w:r w:rsidRPr="009D176A">
        <w:rPr>
          <w:rFonts w:asciiTheme="minorHAnsi" w:hAnsiTheme="minorHAnsi" w:cstheme="minorHAnsi"/>
          <w:bCs/>
        </w:rPr>
        <w:t>nes</w:t>
      </w:r>
      <w:r w:rsidRPr="009D176A">
        <w:rPr>
          <w:rFonts w:asciiTheme="minorHAnsi" w:hAnsiTheme="minorHAnsi" w:cstheme="minorHAnsi"/>
        </w:rPr>
        <w:t xml:space="preserve"> UIT-R aprobadas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885"/>
        <w:gridCol w:w="6190"/>
        <w:gridCol w:w="1563"/>
      </w:tblGrid>
      <w:tr w:rsidR="009D176A" w:rsidRPr="006A6142" w14:paraId="473C3FF4" w14:textId="77777777" w:rsidTr="008E2F99">
        <w:tc>
          <w:tcPr>
            <w:tcW w:w="1885" w:type="dxa"/>
            <w:vAlign w:val="center"/>
          </w:tcPr>
          <w:p w14:paraId="5291B032" w14:textId="2ED83AEF" w:rsidR="009D176A" w:rsidRPr="00F91138" w:rsidRDefault="009D176A" w:rsidP="009D176A">
            <w:pPr>
              <w:pStyle w:val="Tablehead"/>
              <w:spacing w:before="60" w:after="60"/>
              <w:rPr>
                <w:lang w:val="fr-FR"/>
              </w:rPr>
            </w:pPr>
            <w:r w:rsidRPr="00F00793">
              <w:rPr>
                <w:rFonts w:eastAsia="SimSun"/>
                <w:lang w:val="es-ES_tradnl"/>
              </w:rPr>
              <w:t>Recomendación</w:t>
            </w:r>
            <w:r w:rsidRPr="00F00793">
              <w:rPr>
                <w:lang w:val="es-ES_tradnl"/>
              </w:rPr>
              <w:br/>
              <w:t>UIT-R</w:t>
            </w:r>
          </w:p>
        </w:tc>
        <w:tc>
          <w:tcPr>
            <w:tcW w:w="6190" w:type="dxa"/>
            <w:vAlign w:val="center"/>
          </w:tcPr>
          <w:p w14:paraId="3A216287" w14:textId="54F25C11" w:rsidR="009D176A" w:rsidRPr="006A6142" w:rsidRDefault="009D176A" w:rsidP="009D176A">
            <w:pPr>
              <w:pStyle w:val="Tablehead"/>
              <w:spacing w:before="60" w:after="60"/>
              <w:rPr>
                <w:lang w:val="fr-FR"/>
              </w:rPr>
            </w:pPr>
            <w:r w:rsidRPr="00F00793">
              <w:rPr>
                <w:lang w:val="es-ES_tradnl"/>
              </w:rPr>
              <w:t>Título</w:t>
            </w:r>
          </w:p>
        </w:tc>
        <w:tc>
          <w:tcPr>
            <w:tcW w:w="1563" w:type="dxa"/>
            <w:vAlign w:val="center"/>
          </w:tcPr>
          <w:p w14:paraId="2DCDB241" w14:textId="4286E49F" w:rsidR="009D176A" w:rsidRPr="006A6142" w:rsidRDefault="009D176A" w:rsidP="009D176A">
            <w:pPr>
              <w:pStyle w:val="Tablehead"/>
              <w:spacing w:before="60" w:after="60"/>
              <w:rPr>
                <w:lang w:val="fr-FR"/>
              </w:rPr>
            </w:pPr>
            <w:r w:rsidRPr="00F00793">
              <w:rPr>
                <w:lang w:val="es-ES_tradnl"/>
              </w:rPr>
              <w:t>Doc. núm.</w:t>
            </w:r>
          </w:p>
        </w:tc>
      </w:tr>
      <w:tr w:rsidR="001D598F" w:rsidRPr="006A6142" w14:paraId="171156D0" w14:textId="77777777" w:rsidTr="008E2F99">
        <w:tc>
          <w:tcPr>
            <w:tcW w:w="1885" w:type="dxa"/>
          </w:tcPr>
          <w:p w14:paraId="2CB32FFF" w14:textId="77777777" w:rsidR="001D598F" w:rsidRPr="00304C4E" w:rsidRDefault="001D598F" w:rsidP="00C2587F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F.1568-2</w:t>
            </w:r>
          </w:p>
        </w:tc>
        <w:tc>
          <w:tcPr>
            <w:tcW w:w="6190" w:type="dxa"/>
          </w:tcPr>
          <w:p w14:paraId="7145123D" w14:textId="77777777" w:rsidR="001D598F" w:rsidRPr="009D176A" w:rsidRDefault="001D598F" w:rsidP="00C2587F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Disposición de bloques de radiofrecuencias para sistemas de acceso inalámbrico fijo en la gama 10,15-10,3/10,5-10,65 GHz</w:t>
            </w:r>
          </w:p>
        </w:tc>
        <w:tc>
          <w:tcPr>
            <w:tcW w:w="1563" w:type="dxa"/>
          </w:tcPr>
          <w:p w14:paraId="01D9AEBE" w14:textId="77777777" w:rsidR="001D598F" w:rsidRPr="00304C4E" w:rsidRDefault="001D598F" w:rsidP="00C2587F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5/124</w:t>
            </w:r>
          </w:p>
        </w:tc>
      </w:tr>
      <w:tr w:rsidR="009D176A" w:rsidRPr="006A6142" w14:paraId="4ACD76E4" w14:textId="77777777" w:rsidTr="008E2F99">
        <w:tc>
          <w:tcPr>
            <w:tcW w:w="1885" w:type="dxa"/>
          </w:tcPr>
          <w:p w14:paraId="6D6E5366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F.746-11</w:t>
            </w:r>
          </w:p>
        </w:tc>
        <w:tc>
          <w:tcPr>
            <w:tcW w:w="6190" w:type="dxa"/>
          </w:tcPr>
          <w:p w14:paraId="3C824F24" w14:textId="3FECD7B5" w:rsidR="009D176A" w:rsidRPr="009D176A" w:rsidRDefault="009D176A" w:rsidP="009D176A">
            <w:pPr>
              <w:pStyle w:val="Tabletext"/>
              <w:spacing w:before="60" w:after="60"/>
              <w:rPr>
                <w:lang w:val="es-ES"/>
              </w:rPr>
            </w:pPr>
            <w:r w:rsidRPr="00E6295A">
              <w:rPr>
                <w:lang w:val="es-ES_tradnl"/>
              </w:rPr>
              <w:t>Disposición de radiocanales para sistemas del servicio fijo</w:t>
            </w:r>
          </w:p>
        </w:tc>
        <w:tc>
          <w:tcPr>
            <w:tcW w:w="1563" w:type="dxa"/>
          </w:tcPr>
          <w:p w14:paraId="6E22DEE2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5/126(Rev.1)</w:t>
            </w:r>
          </w:p>
        </w:tc>
      </w:tr>
      <w:tr w:rsidR="001D598F" w:rsidRPr="006A6142" w14:paraId="534CFF25" w14:textId="77777777" w:rsidTr="008E2F99">
        <w:tc>
          <w:tcPr>
            <w:tcW w:w="1885" w:type="dxa"/>
          </w:tcPr>
          <w:p w14:paraId="4E79BF3D" w14:textId="77777777" w:rsidR="001D598F" w:rsidRPr="00304C4E" w:rsidRDefault="001D598F" w:rsidP="00583AD0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304C4E">
              <w:rPr>
                <w:szCs w:val="20"/>
                <w:lang w:val="en-GB"/>
              </w:rPr>
              <w:t>M.2121-1</w:t>
            </w:r>
          </w:p>
        </w:tc>
        <w:tc>
          <w:tcPr>
            <w:tcW w:w="6190" w:type="dxa"/>
          </w:tcPr>
          <w:p w14:paraId="2FAA6C77" w14:textId="77777777" w:rsidR="001D598F" w:rsidRPr="009D176A" w:rsidRDefault="001D598F" w:rsidP="00583AD0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Armonización de las bandas de frecuencias para los sistemas de transporte inteligentes en el servicio móvil</w:t>
            </w:r>
          </w:p>
        </w:tc>
        <w:tc>
          <w:tcPr>
            <w:tcW w:w="1563" w:type="dxa"/>
          </w:tcPr>
          <w:p w14:paraId="380FDAE3" w14:textId="77777777" w:rsidR="001D598F" w:rsidRPr="00304C4E" w:rsidRDefault="001D598F" w:rsidP="00583AD0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5/128(Rev.1)</w:t>
            </w:r>
          </w:p>
        </w:tc>
      </w:tr>
      <w:tr w:rsidR="001D598F" w:rsidRPr="006A6142" w14:paraId="4DCE98F2" w14:textId="77777777" w:rsidTr="008E2F99">
        <w:tc>
          <w:tcPr>
            <w:tcW w:w="1885" w:type="dxa"/>
          </w:tcPr>
          <w:p w14:paraId="17D7DD32" w14:textId="77777777" w:rsidR="001D598F" w:rsidRPr="00304C4E" w:rsidRDefault="001D598F" w:rsidP="0045379D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szCs w:val="20"/>
                <w:lang w:val="en-GB"/>
              </w:rPr>
              <w:t>M.2150-2</w:t>
            </w:r>
          </w:p>
        </w:tc>
        <w:tc>
          <w:tcPr>
            <w:tcW w:w="6190" w:type="dxa"/>
          </w:tcPr>
          <w:p w14:paraId="4F4D910B" w14:textId="77777777" w:rsidR="001D598F" w:rsidRPr="009D176A" w:rsidRDefault="001D598F" w:rsidP="0045379D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Especificaciones detalladas de las interfaces radioeléctricas terrenales de las Telecomunicaciones Móviles Internacionales-2000 (IMT-2020)</w:t>
            </w:r>
          </w:p>
        </w:tc>
        <w:tc>
          <w:tcPr>
            <w:tcW w:w="1563" w:type="dxa"/>
          </w:tcPr>
          <w:p w14:paraId="6DC23094" w14:textId="77777777" w:rsidR="001D598F" w:rsidRPr="00304C4E" w:rsidRDefault="001D598F" w:rsidP="0045379D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5/132</w:t>
            </w:r>
          </w:p>
        </w:tc>
      </w:tr>
      <w:tr w:rsidR="001D598F" w:rsidRPr="006A6142" w14:paraId="7B18CC9C" w14:textId="77777777" w:rsidTr="008E2F99">
        <w:tc>
          <w:tcPr>
            <w:tcW w:w="1885" w:type="dxa"/>
          </w:tcPr>
          <w:p w14:paraId="3F73A5B3" w14:textId="77777777" w:rsidR="001D598F" w:rsidRPr="00304C4E" w:rsidRDefault="001D598F" w:rsidP="00A47D04">
            <w:pPr>
              <w:pStyle w:val="Tabletext"/>
              <w:spacing w:before="60" w:after="60"/>
              <w:jc w:val="center"/>
              <w:rPr>
                <w:rStyle w:val="href"/>
                <w:lang w:val="en-GB"/>
              </w:rPr>
            </w:pPr>
            <w:r w:rsidRPr="00304C4E">
              <w:rPr>
                <w:lang w:val="en-GB"/>
              </w:rPr>
              <w:t>M.2012-6</w:t>
            </w:r>
          </w:p>
        </w:tc>
        <w:tc>
          <w:tcPr>
            <w:tcW w:w="6190" w:type="dxa"/>
          </w:tcPr>
          <w:p w14:paraId="52A893FA" w14:textId="77777777" w:rsidR="001D598F" w:rsidRPr="009D176A" w:rsidRDefault="001D598F" w:rsidP="00A47D04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Especificaciones detalladas de las interfaces radioeléctricas terrenales de las telecomunicaciones móviles internacionales-avanzadas (IMT</w:t>
            </w:r>
            <w:r>
              <w:rPr>
                <w:lang w:val="es-ES_tradnl"/>
              </w:rPr>
              <w:noBreakHyphen/>
            </w:r>
            <w:r w:rsidRPr="00E6295A">
              <w:rPr>
                <w:lang w:val="es-ES_tradnl"/>
              </w:rPr>
              <w:t>Avanzadas)</w:t>
            </w:r>
          </w:p>
        </w:tc>
        <w:tc>
          <w:tcPr>
            <w:tcW w:w="1563" w:type="dxa"/>
          </w:tcPr>
          <w:p w14:paraId="2841B065" w14:textId="77777777" w:rsidR="001D598F" w:rsidRPr="00304C4E" w:rsidRDefault="001D598F" w:rsidP="00A47D04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lang w:val="en-GB"/>
              </w:rPr>
              <w:t>5/133</w:t>
            </w:r>
          </w:p>
        </w:tc>
      </w:tr>
      <w:tr w:rsidR="001D598F" w:rsidRPr="006A6142" w14:paraId="246EDCED" w14:textId="77777777" w:rsidTr="008E2F99">
        <w:tc>
          <w:tcPr>
            <w:tcW w:w="1885" w:type="dxa"/>
          </w:tcPr>
          <w:p w14:paraId="14E37E52" w14:textId="77777777" w:rsidR="001D598F" w:rsidRPr="00304C4E" w:rsidRDefault="001D598F" w:rsidP="00566C27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304C4E">
              <w:rPr>
                <w:szCs w:val="20"/>
                <w:lang w:val="en-GB"/>
              </w:rPr>
              <w:t>M.1036-7</w:t>
            </w:r>
          </w:p>
        </w:tc>
        <w:tc>
          <w:tcPr>
            <w:tcW w:w="6190" w:type="dxa"/>
          </w:tcPr>
          <w:p w14:paraId="7671D29F" w14:textId="77777777" w:rsidR="001D598F" w:rsidRPr="009D176A" w:rsidRDefault="001D598F" w:rsidP="00566C27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Disposiciones de frecuencias para la implementación de la componente terrenal de las telecomunicaciones móviles internacionales en las bandas identificadas en el Reglamento de Radiocomunicaciones para las IMT</w:t>
            </w:r>
          </w:p>
        </w:tc>
        <w:tc>
          <w:tcPr>
            <w:tcW w:w="1563" w:type="dxa"/>
          </w:tcPr>
          <w:p w14:paraId="07AA1EDE" w14:textId="77777777" w:rsidR="001D598F" w:rsidRPr="00304C4E" w:rsidRDefault="001D598F" w:rsidP="00566C27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5/134</w:t>
            </w:r>
          </w:p>
        </w:tc>
      </w:tr>
      <w:tr w:rsidR="001D598F" w:rsidRPr="006A6142" w14:paraId="610FDDF5" w14:textId="77777777" w:rsidTr="008E2F99">
        <w:tc>
          <w:tcPr>
            <w:tcW w:w="1885" w:type="dxa"/>
          </w:tcPr>
          <w:p w14:paraId="34196CFE" w14:textId="77777777" w:rsidR="001D598F" w:rsidRPr="00304C4E" w:rsidRDefault="001D598F" w:rsidP="00871F5A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szCs w:val="20"/>
                <w:lang w:val="en-GB"/>
              </w:rPr>
              <w:t>M.2161-0</w:t>
            </w:r>
          </w:p>
        </w:tc>
        <w:tc>
          <w:tcPr>
            <w:tcW w:w="6190" w:type="dxa"/>
          </w:tcPr>
          <w:p w14:paraId="4E772ECE" w14:textId="77777777" w:rsidR="001D598F" w:rsidRPr="009D176A" w:rsidRDefault="001D598F" w:rsidP="00871F5A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>Directrices para ayudar a las administraciones a reducir la interferencia dentro de la banda provocada por estaciones terrenas del SFS que funcionan en las bandas de frecuencias 24,65</w:t>
            </w:r>
            <w:r>
              <w:rPr>
                <w:lang w:val="es-ES_tradnl"/>
              </w:rPr>
              <w:noBreakHyphen/>
            </w:r>
            <w:r w:rsidRPr="00E6295A">
              <w:rPr>
                <w:lang w:val="es-ES_tradnl"/>
              </w:rPr>
              <w:t>25,25 GHz, 27-27,5 GHz, 42,5-43,5 GHz y 47,2-48,2 GHz a las estaciones de las IMT</w:t>
            </w:r>
          </w:p>
        </w:tc>
        <w:tc>
          <w:tcPr>
            <w:tcW w:w="1563" w:type="dxa"/>
          </w:tcPr>
          <w:p w14:paraId="4D4B6934" w14:textId="77777777" w:rsidR="001D598F" w:rsidRPr="00304C4E" w:rsidRDefault="001D598F" w:rsidP="00871F5A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5/135</w:t>
            </w:r>
          </w:p>
        </w:tc>
      </w:tr>
      <w:tr w:rsidR="001D598F" w:rsidRPr="006A6142" w14:paraId="420D9D9E" w14:textId="77777777" w:rsidTr="008E2F99">
        <w:tc>
          <w:tcPr>
            <w:tcW w:w="1885" w:type="dxa"/>
          </w:tcPr>
          <w:p w14:paraId="5FB94374" w14:textId="77777777" w:rsidR="001D598F" w:rsidRPr="00304C4E" w:rsidRDefault="001D598F" w:rsidP="00D43037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szCs w:val="20"/>
                <w:lang w:val="en-GB"/>
              </w:rPr>
              <w:t>M.2070-2</w:t>
            </w:r>
          </w:p>
        </w:tc>
        <w:tc>
          <w:tcPr>
            <w:tcW w:w="6190" w:type="dxa"/>
          </w:tcPr>
          <w:p w14:paraId="615DAF4D" w14:textId="77777777" w:rsidR="001D598F" w:rsidRPr="009D176A" w:rsidRDefault="001D598F" w:rsidP="00D43037">
            <w:pPr>
              <w:pStyle w:val="Tabletext"/>
              <w:spacing w:before="60" w:after="60"/>
              <w:rPr>
                <w:lang w:val="es-ES"/>
              </w:rPr>
            </w:pPr>
            <w:r w:rsidRPr="00E6295A">
              <w:rPr>
                <w:lang w:val="es-ES_tradnl"/>
              </w:rPr>
              <w:t>Características de las emisiones no deseadas procedentes de estaciones de base que utilizan las interfaces radioeléctricas terrenales de las IMT-Avanzadas</w:t>
            </w:r>
          </w:p>
        </w:tc>
        <w:tc>
          <w:tcPr>
            <w:tcW w:w="1563" w:type="dxa"/>
          </w:tcPr>
          <w:p w14:paraId="621B07F8" w14:textId="77777777" w:rsidR="001D598F" w:rsidRPr="00304C4E" w:rsidRDefault="001D598F" w:rsidP="00D43037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5/136(Rev.1)</w:t>
            </w:r>
          </w:p>
        </w:tc>
      </w:tr>
      <w:tr w:rsidR="001D598F" w:rsidRPr="006A6142" w14:paraId="4B54DECD" w14:textId="77777777" w:rsidTr="008E2F99">
        <w:tc>
          <w:tcPr>
            <w:tcW w:w="1885" w:type="dxa"/>
          </w:tcPr>
          <w:p w14:paraId="5ED298DC" w14:textId="77777777" w:rsidR="001D598F" w:rsidRPr="00304C4E" w:rsidRDefault="001D598F" w:rsidP="00ED7F5C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lang w:val="en-GB"/>
              </w:rPr>
              <w:t>M.2071-2</w:t>
            </w:r>
          </w:p>
        </w:tc>
        <w:tc>
          <w:tcPr>
            <w:tcW w:w="6190" w:type="dxa"/>
          </w:tcPr>
          <w:p w14:paraId="503F19A5" w14:textId="77777777" w:rsidR="001D598F" w:rsidRPr="009D176A" w:rsidRDefault="001D598F" w:rsidP="00ED7F5C">
            <w:pPr>
              <w:pStyle w:val="Tabletext"/>
              <w:spacing w:before="60" w:after="60"/>
              <w:rPr>
                <w:lang w:val="es-ES"/>
              </w:rPr>
            </w:pPr>
            <w:r w:rsidRPr="00E6295A">
              <w:rPr>
                <w:lang w:val="es-ES_tradnl"/>
              </w:rPr>
              <w:t>Características de las emisiones no deseadas procedentes de estaciones móviles que utilizan las interfaces radioeléctricas terrenales de las IMT-Avanzadas</w:t>
            </w:r>
          </w:p>
        </w:tc>
        <w:tc>
          <w:tcPr>
            <w:tcW w:w="1563" w:type="dxa"/>
          </w:tcPr>
          <w:p w14:paraId="1FC7B419" w14:textId="77777777" w:rsidR="001D598F" w:rsidRPr="00304C4E" w:rsidRDefault="001D598F" w:rsidP="00ED7F5C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lang w:val="en-GB"/>
              </w:rPr>
              <w:t>5/137</w:t>
            </w:r>
          </w:p>
        </w:tc>
      </w:tr>
      <w:tr w:rsidR="001D598F" w:rsidRPr="006A6142" w14:paraId="0C3E7276" w14:textId="77777777" w:rsidTr="008E2F99">
        <w:tc>
          <w:tcPr>
            <w:tcW w:w="1885" w:type="dxa"/>
          </w:tcPr>
          <w:p w14:paraId="32E9EA16" w14:textId="77777777" w:rsidR="001D598F" w:rsidRPr="00304C4E" w:rsidRDefault="001D598F" w:rsidP="00E35110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szCs w:val="20"/>
                <w:lang w:val="en-GB"/>
              </w:rPr>
              <w:t>M.2162-0</w:t>
            </w:r>
          </w:p>
        </w:tc>
        <w:tc>
          <w:tcPr>
            <w:tcW w:w="6190" w:type="dxa"/>
          </w:tcPr>
          <w:p w14:paraId="52C60C2F" w14:textId="77777777" w:rsidR="001D598F" w:rsidRPr="009D176A" w:rsidRDefault="001D598F" w:rsidP="00E35110">
            <w:pPr>
              <w:pStyle w:val="Tabletext"/>
              <w:spacing w:before="60" w:after="60"/>
              <w:rPr>
                <w:lang w:val="es-ES"/>
              </w:rPr>
            </w:pPr>
            <w:r w:rsidRPr="00E6295A">
              <w:rPr>
                <w:lang w:val="es-ES_tradnl"/>
              </w:rPr>
              <w:t>Características técnicas y operativas de los sistemas de radiolocalización que utilizan la gama de frecuencias 92-100 GHz y de los sistemas de radionavegación que utilizan la gama de frecuencias 95</w:t>
            </w:r>
            <w:r>
              <w:rPr>
                <w:lang w:val="es-ES_tradnl"/>
              </w:rPr>
              <w:noBreakHyphen/>
            </w:r>
            <w:r w:rsidRPr="00E6295A">
              <w:rPr>
                <w:lang w:val="es-ES_tradnl"/>
              </w:rPr>
              <w:t>100 GHz</w:t>
            </w:r>
          </w:p>
        </w:tc>
        <w:tc>
          <w:tcPr>
            <w:tcW w:w="1563" w:type="dxa"/>
          </w:tcPr>
          <w:p w14:paraId="12CE37C6" w14:textId="77777777" w:rsidR="001D598F" w:rsidRPr="00304C4E" w:rsidRDefault="001D598F" w:rsidP="00E35110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szCs w:val="20"/>
                <w:lang w:val="en-GB"/>
              </w:rPr>
              <w:t>5/152</w:t>
            </w:r>
          </w:p>
        </w:tc>
      </w:tr>
      <w:tr w:rsidR="009D176A" w:rsidRPr="006A6142" w14:paraId="4FB6F309" w14:textId="77777777" w:rsidTr="008E2F99">
        <w:tc>
          <w:tcPr>
            <w:tcW w:w="1885" w:type="dxa"/>
          </w:tcPr>
          <w:p w14:paraId="264ED0D6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lang w:val="en-GB"/>
              </w:rPr>
              <w:t>M.493-16</w:t>
            </w:r>
          </w:p>
        </w:tc>
        <w:tc>
          <w:tcPr>
            <w:tcW w:w="6190" w:type="dxa"/>
          </w:tcPr>
          <w:p w14:paraId="38AE621B" w14:textId="5BA9EB9C" w:rsidR="009D176A" w:rsidRPr="009D176A" w:rsidRDefault="009D176A" w:rsidP="009D176A">
            <w:pPr>
              <w:pStyle w:val="Tabletext"/>
              <w:spacing w:before="60" w:after="60"/>
              <w:rPr>
                <w:lang w:val="es-ES"/>
              </w:rPr>
            </w:pPr>
            <w:r w:rsidRPr="00E6295A">
              <w:rPr>
                <w:lang w:val="es-ES_tradnl"/>
              </w:rPr>
              <w:t>Sistema de llamada selectiva digital para el servicio móvil marítimo</w:t>
            </w:r>
          </w:p>
        </w:tc>
        <w:tc>
          <w:tcPr>
            <w:tcW w:w="1563" w:type="dxa"/>
          </w:tcPr>
          <w:p w14:paraId="14F680C6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lang w:val="en-GB"/>
              </w:rPr>
              <w:t>5/155(Rev.1)</w:t>
            </w:r>
          </w:p>
        </w:tc>
      </w:tr>
      <w:tr w:rsidR="009D176A" w:rsidRPr="006A6142" w14:paraId="7192CC26" w14:textId="77777777" w:rsidTr="008E2F99">
        <w:tc>
          <w:tcPr>
            <w:tcW w:w="1885" w:type="dxa"/>
          </w:tcPr>
          <w:p w14:paraId="4F11B8C7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szCs w:val="20"/>
                <w:lang w:val="en-GB"/>
              </w:rPr>
            </w:pPr>
            <w:r w:rsidRPr="00304C4E">
              <w:rPr>
                <w:rStyle w:val="href"/>
                <w:lang w:val="en-GB"/>
              </w:rPr>
              <w:t>M.1851-2</w:t>
            </w:r>
          </w:p>
        </w:tc>
        <w:tc>
          <w:tcPr>
            <w:tcW w:w="6190" w:type="dxa"/>
          </w:tcPr>
          <w:p w14:paraId="75EA7A3D" w14:textId="1CEDBD84" w:rsidR="009D176A" w:rsidRPr="009D176A" w:rsidRDefault="009D176A" w:rsidP="009D176A">
            <w:pPr>
              <w:pStyle w:val="Tabletext"/>
              <w:spacing w:before="60" w:after="60"/>
              <w:rPr>
                <w:lang w:val="es-ES_tradnl"/>
              </w:rPr>
            </w:pPr>
            <w:r w:rsidRPr="00E6295A">
              <w:rPr>
                <w:lang w:val="es-ES_tradnl"/>
              </w:rPr>
              <w:t xml:space="preserve">Modelos matemáticos de diagramas de antena de sistemas de radar del servicio de </w:t>
            </w:r>
            <w:proofErr w:type="spellStart"/>
            <w:r w:rsidRPr="00E6295A">
              <w:rPr>
                <w:lang w:val="es-ES_tradnl"/>
              </w:rPr>
              <w:t>radiodeterminación</w:t>
            </w:r>
            <w:proofErr w:type="spellEnd"/>
            <w:r w:rsidRPr="00E6295A">
              <w:rPr>
                <w:lang w:val="es-ES_tradnl"/>
              </w:rPr>
              <w:t xml:space="preserve"> para uso en los análisis de interferencia</w:t>
            </w:r>
          </w:p>
        </w:tc>
        <w:tc>
          <w:tcPr>
            <w:tcW w:w="1563" w:type="dxa"/>
          </w:tcPr>
          <w:p w14:paraId="3F606F18" w14:textId="77777777" w:rsidR="009D176A" w:rsidRPr="00304C4E" w:rsidRDefault="009D176A" w:rsidP="009D176A">
            <w:pPr>
              <w:pStyle w:val="Tabletext"/>
              <w:spacing w:before="60" w:after="60"/>
              <w:jc w:val="center"/>
              <w:rPr>
                <w:lang w:val="fr-FR"/>
              </w:rPr>
            </w:pPr>
            <w:r w:rsidRPr="00304C4E">
              <w:rPr>
                <w:lang w:val="en-GB"/>
              </w:rPr>
              <w:t>5/158</w:t>
            </w:r>
          </w:p>
        </w:tc>
      </w:tr>
    </w:tbl>
    <w:p w14:paraId="4277C13B" w14:textId="77777777" w:rsidR="009D176A" w:rsidRDefault="009D176A" w:rsidP="00E93ACC">
      <w:pPr>
        <w:rPr>
          <w:rFonts w:asciiTheme="minorHAnsi" w:hAnsiTheme="minorHAnsi" w:cstheme="minorHAnsi"/>
          <w:lang w:val="es-ES_tradnl"/>
        </w:rPr>
      </w:pPr>
    </w:p>
    <w:p w14:paraId="40A89D49" w14:textId="4E8546BC" w:rsidR="009D176A" w:rsidRDefault="009D1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br w:type="page"/>
      </w:r>
    </w:p>
    <w:p w14:paraId="6086952E" w14:textId="6B93B82A" w:rsidR="005F2578" w:rsidRPr="00F00793" w:rsidRDefault="005F2578" w:rsidP="009D176A">
      <w:pPr>
        <w:pStyle w:val="AnnexNotitle0"/>
        <w:tabs>
          <w:tab w:val="center" w:pos="4819"/>
        </w:tabs>
        <w:spacing w:after="360"/>
        <w:rPr>
          <w:rFonts w:asciiTheme="minorHAnsi" w:hAnsiTheme="minorHAnsi" w:cstheme="minorHAnsi"/>
        </w:rPr>
      </w:pPr>
      <w:r w:rsidRPr="00F00793">
        <w:rPr>
          <w:rFonts w:asciiTheme="minorHAnsi" w:hAnsiTheme="minorHAnsi" w:cstheme="minorHAnsi"/>
        </w:rPr>
        <w:lastRenderedPageBreak/>
        <w:t>Anexo 2</w:t>
      </w:r>
      <w:r w:rsidR="008B037E" w:rsidRPr="00F00793">
        <w:rPr>
          <w:rFonts w:asciiTheme="minorHAnsi" w:hAnsiTheme="minorHAnsi" w:cstheme="minorHAnsi"/>
        </w:rPr>
        <w:br/>
      </w:r>
      <w:r w:rsidR="008B037E" w:rsidRPr="00F00793">
        <w:rPr>
          <w:rFonts w:asciiTheme="minorHAnsi" w:hAnsiTheme="minorHAnsi" w:cstheme="minorHAnsi"/>
        </w:rPr>
        <w:br/>
      </w:r>
      <w:r w:rsidR="001D598F" w:rsidRPr="00F00793">
        <w:rPr>
          <w:rFonts w:asciiTheme="minorHAnsi" w:hAnsiTheme="minorHAnsi" w:cstheme="minorHAnsi"/>
        </w:rPr>
        <w:t>Recomendaci</w:t>
      </w:r>
      <w:r w:rsidR="001D598F">
        <w:rPr>
          <w:rFonts w:asciiTheme="minorHAnsi" w:hAnsiTheme="minorHAnsi" w:cstheme="minorHAnsi"/>
        </w:rPr>
        <w:t>ó</w:t>
      </w:r>
      <w:r w:rsidR="001D598F" w:rsidRPr="00F00793">
        <w:rPr>
          <w:rFonts w:asciiTheme="minorHAnsi" w:hAnsiTheme="minorHAnsi" w:cstheme="minorHAnsi"/>
        </w:rPr>
        <w:t>n</w:t>
      </w:r>
      <w:r w:rsidRPr="00F00793">
        <w:rPr>
          <w:rFonts w:asciiTheme="minorHAnsi" w:hAnsiTheme="minorHAnsi" w:cstheme="minorHAnsi"/>
        </w:rPr>
        <w:t xml:space="preserve"> </w:t>
      </w:r>
      <w:r w:rsidR="00CD3002" w:rsidRPr="00F00793">
        <w:rPr>
          <w:rFonts w:asciiTheme="minorHAnsi" w:hAnsiTheme="minorHAnsi" w:cstheme="minorHAnsi"/>
        </w:rPr>
        <w:t xml:space="preserve">UIT-R </w:t>
      </w:r>
      <w:r w:rsidRPr="00F00793">
        <w:rPr>
          <w:rFonts w:asciiTheme="minorHAnsi" w:hAnsiTheme="minorHAnsi" w:cstheme="minorHAnsi"/>
        </w:rPr>
        <w:t>suprimida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706"/>
      </w:tblGrid>
      <w:tr w:rsidR="001D598F" w:rsidRPr="00F00793" w14:paraId="4836EC5C" w14:textId="0E9B4F45" w:rsidTr="00651DFB">
        <w:trPr>
          <w:jc w:val="center"/>
        </w:trPr>
        <w:tc>
          <w:tcPr>
            <w:tcW w:w="1838" w:type="dxa"/>
            <w:vAlign w:val="center"/>
          </w:tcPr>
          <w:p w14:paraId="33727043" w14:textId="77777777" w:rsidR="001D598F" w:rsidRPr="00F00793" w:rsidRDefault="001D598F" w:rsidP="00EE3CD6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F00793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6095" w:type="dxa"/>
            <w:vAlign w:val="center"/>
          </w:tcPr>
          <w:p w14:paraId="484989C3" w14:textId="77777777" w:rsidR="001D598F" w:rsidRPr="00F00793" w:rsidRDefault="001D598F" w:rsidP="00EE3CD6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706" w:type="dxa"/>
            <w:vAlign w:val="center"/>
          </w:tcPr>
          <w:p w14:paraId="773CB3B9" w14:textId="1CF62C28" w:rsidR="001D598F" w:rsidRPr="00F00793" w:rsidRDefault="001D598F" w:rsidP="001D598F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lang w:val="es-ES_tradnl"/>
              </w:rPr>
              <w:t>Doc. núm.</w:t>
            </w:r>
          </w:p>
        </w:tc>
      </w:tr>
      <w:tr w:rsidR="001D598F" w:rsidRPr="001D598F" w14:paraId="126FDA0A" w14:textId="6EC7C01B" w:rsidTr="00651DFB">
        <w:trPr>
          <w:jc w:val="center"/>
        </w:trPr>
        <w:tc>
          <w:tcPr>
            <w:tcW w:w="1838" w:type="dxa"/>
          </w:tcPr>
          <w:p w14:paraId="7E165C2F" w14:textId="4B40FA7B" w:rsidR="001D598F" w:rsidRPr="00F00793" w:rsidRDefault="001D598F" w:rsidP="008E2F99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lang w:val="en-GB"/>
              </w:rPr>
              <w:t>M.1075</w:t>
            </w:r>
          </w:p>
        </w:tc>
        <w:tc>
          <w:tcPr>
            <w:tcW w:w="6095" w:type="dxa"/>
          </w:tcPr>
          <w:p w14:paraId="3ADB8451" w14:textId="17853696" w:rsidR="001D598F" w:rsidRPr="00F00793" w:rsidRDefault="001D598F" w:rsidP="008E2F99">
            <w:pPr>
              <w:pStyle w:val="Tabletext"/>
              <w:spacing w:before="60" w:after="60"/>
              <w:rPr>
                <w:rFonts w:asciiTheme="minorHAnsi" w:hAnsiTheme="minorHAnsi" w:cstheme="minorHAnsi"/>
                <w:lang w:val="es-ES_tradnl"/>
              </w:rPr>
            </w:pPr>
            <w:r w:rsidRPr="00E6295A">
              <w:rPr>
                <w:lang w:val="es-ES_tradnl"/>
              </w:rPr>
              <w:t>Sistemas de alimentador con fugas en los servicios móviles terrestres</w:t>
            </w:r>
          </w:p>
        </w:tc>
        <w:tc>
          <w:tcPr>
            <w:tcW w:w="1706" w:type="dxa"/>
          </w:tcPr>
          <w:p w14:paraId="0021CE6A" w14:textId="47D71AA8" w:rsidR="001D598F" w:rsidRPr="00E6295A" w:rsidRDefault="001D598F" w:rsidP="008E2F99">
            <w:pPr>
              <w:pStyle w:val="Tabletext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5/138</w:t>
            </w:r>
          </w:p>
        </w:tc>
      </w:tr>
    </w:tbl>
    <w:p w14:paraId="680C7777" w14:textId="77777777" w:rsidR="005B7F5F" w:rsidRPr="00F00793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F00793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17D5" w14:textId="46EE0686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 • 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r w:rsidR="003D544F">
      <w:fldChar w:fldCharType="begin"/>
    </w:r>
    <w:r w:rsidR="003D544F" w:rsidRPr="003D544F">
      <w:rPr>
        <w:lang w:val="es-ES"/>
        <w:rPrChange w:id="0" w:author="Author" w:date="2023-12-08T16:53:00Z">
          <w:rPr/>
        </w:rPrChange>
      </w:rPr>
      <w:instrText>HYPERLINK "mailto:itumail@itu.int"</w:instrText>
    </w:r>
    <w:r w:rsidR="003D544F">
      <w:fldChar w:fldCharType="separate"/>
    </w:r>
    <w:proofErr w:type="spellStart"/>
    <w:r w:rsidRPr="00B83F72">
      <w:rPr>
        <w:rStyle w:val="Hyperlink"/>
        <w:sz w:val="19"/>
        <w:szCs w:val="19"/>
        <w:lang w:val="es-ES"/>
      </w:rPr>
      <w:t>itumail@itu.int</w:t>
    </w:r>
    <w:proofErr w:type="spellEnd"/>
    <w:r w:rsidR="003D544F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r w:rsidR="003D544F">
      <w:fldChar w:fldCharType="begin"/>
    </w:r>
    <w:r w:rsidR="003D544F" w:rsidRPr="003D544F">
      <w:rPr>
        <w:lang w:val="es-ES"/>
        <w:rPrChange w:id="1" w:author="Author" w:date="2023-12-08T16:53:00Z">
          <w:rPr/>
        </w:rPrChange>
      </w:rPr>
      <w:instrText>HYPERLINK "http://www.itu.int"</w:instrText>
    </w:r>
    <w:r w:rsidR="003D544F">
      <w:fldChar w:fldCharType="separate"/>
    </w:r>
    <w:proofErr w:type="spellStart"/>
    <w:r w:rsidRPr="00B83F72">
      <w:rPr>
        <w:rStyle w:val="Hyperlink"/>
        <w:sz w:val="19"/>
        <w:szCs w:val="19"/>
        <w:lang w:val="es-ES"/>
      </w:rPr>
      <w:t>www.itu.int</w:t>
    </w:r>
    <w:proofErr w:type="spellEnd"/>
    <w:r w:rsidR="003D544F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7D97" w14:textId="78E1CCE9" w:rsidR="00E915AF" w:rsidRPr="00AF3325" w:rsidRDefault="006A68FB" w:rsidP="009D176A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A57A2C" w14:paraId="79AA31D6" w14:textId="77777777" w:rsidTr="00986663">
      <w:tc>
        <w:tcPr>
          <w:tcW w:w="4956" w:type="dxa"/>
          <w:hideMark/>
        </w:tcPr>
        <w:p w14:paraId="07331280" w14:textId="77777777" w:rsidR="00A57A2C" w:rsidRDefault="00A57A2C" w:rsidP="00A57A2C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1146CEEA" wp14:editId="647C9756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hideMark/>
        </w:tcPr>
        <w:p w14:paraId="4D5965FB" w14:textId="77777777" w:rsidR="00A57A2C" w:rsidRDefault="00A57A2C" w:rsidP="00A57A2C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AC69E27" wp14:editId="50AE04D3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AA262E" w14:textId="3842AF0D" w:rsidR="009D176A" w:rsidRDefault="009D176A" w:rsidP="008E2F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9641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4133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504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532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98F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544F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1DFB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1421B"/>
    <w:rsid w:val="007234B1"/>
    <w:rsid w:val="00723D08"/>
    <w:rsid w:val="00725FDA"/>
    <w:rsid w:val="00727816"/>
    <w:rsid w:val="00730B9A"/>
    <w:rsid w:val="00750CFA"/>
    <w:rsid w:val="0075331D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A5376"/>
    <w:rsid w:val="008B037E"/>
    <w:rsid w:val="008B2CCB"/>
    <w:rsid w:val="008B35A3"/>
    <w:rsid w:val="008B37E1"/>
    <w:rsid w:val="008B45F8"/>
    <w:rsid w:val="008C2E74"/>
    <w:rsid w:val="008D5409"/>
    <w:rsid w:val="008E006D"/>
    <w:rsid w:val="008E2F99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176A"/>
    <w:rsid w:val="009D51A2"/>
    <w:rsid w:val="009D604E"/>
    <w:rsid w:val="009E00B9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512A"/>
    <w:rsid w:val="00A57A2C"/>
    <w:rsid w:val="00A63355"/>
    <w:rsid w:val="00A7596D"/>
    <w:rsid w:val="00A80EFE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2D1A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2FBB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CBA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character" w:customStyle="1" w:styleId="TabletextChar">
    <w:name w:val="Table_text Char"/>
    <w:link w:val="Tabletext"/>
    <w:uiPriority w:val="99"/>
    <w:locked/>
    <w:rsid w:val="009D176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D176A"/>
    <w:rPr>
      <w:b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9D176A"/>
    <w:rPr>
      <w:b/>
      <w:sz w:val="28"/>
      <w:szCs w:val="22"/>
      <w:lang w:val="en-US" w:eastAsia="en-US"/>
    </w:rPr>
  </w:style>
  <w:style w:type="paragraph" w:styleId="Revision">
    <w:name w:val="Revision"/>
    <w:hidden/>
    <w:uiPriority w:val="99"/>
    <w:semiHidden/>
    <w:rsid w:val="003D544F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98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E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A628000C142B298CF2DAFCB79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0776-2F52-4B03-823E-DA082DAFBA58}"/>
      </w:docPartPr>
      <w:docPartBody>
        <w:p w:rsidR="0031063F" w:rsidRDefault="00543674" w:rsidP="00543674">
          <w:pPr>
            <w:pStyle w:val="E9FA628000C142B298CF2DAFCB798D10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019FE24E433441FA7D5D9FC8DF2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908-E4B0-48E7-A5FC-F5CEFE4C3624}"/>
      </w:docPartPr>
      <w:docPartBody>
        <w:p w:rsidR="0031063F" w:rsidRDefault="00543674" w:rsidP="00543674">
          <w:pPr>
            <w:pStyle w:val="F019FE24E433441FA7D5D9FC8DF29461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CC"/>
    <w:rsid w:val="002C0745"/>
    <w:rsid w:val="0031063F"/>
    <w:rsid w:val="00543674"/>
    <w:rsid w:val="00623B24"/>
    <w:rsid w:val="00E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45"/>
    <w:rPr>
      <w:color w:val="808080"/>
    </w:rPr>
  </w:style>
  <w:style w:type="paragraph" w:customStyle="1" w:styleId="E9FA628000C142B298CF2DAFCB798D10">
    <w:name w:val="E9FA628000C142B298CF2DAFCB798D10"/>
    <w:rsid w:val="00543674"/>
  </w:style>
  <w:style w:type="paragraph" w:customStyle="1" w:styleId="F019FE24E433441FA7D5D9FC8DF29461">
    <w:name w:val="F019FE24E433441FA7D5D9FC8DF29461"/>
    <w:rsid w:val="00543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8305-CE4C-4C62-9744-4BDA2D9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69</TotalTime>
  <Pages>3</Pages>
  <Words>512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24</cp:revision>
  <cp:lastPrinted>2020-02-03T10:14:00Z</cp:lastPrinted>
  <dcterms:created xsi:type="dcterms:W3CDTF">2020-02-06T13:19:00Z</dcterms:created>
  <dcterms:modified xsi:type="dcterms:W3CDTF">2023-12-19T13:39:00Z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