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14F3B148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04167EB" w14:textId="77777777" w:rsidR="00E53DCE" w:rsidRPr="009C6A12" w:rsidRDefault="009C6A12" w:rsidP="00C14AC4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783C90D0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68C71B9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5CA04B5D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3E4E049" w14:textId="0B20E940" w:rsidR="00E53DCE" w:rsidRPr="00C14AC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5E7D3526" w14:textId="01405BA6" w:rsidR="00E53DCE" w:rsidRPr="00C14AC4" w:rsidRDefault="00091DF4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14AC4">
              <w:rPr>
                <w:b/>
                <w:bCs/>
                <w:szCs w:val="24"/>
                <w:lang w:val="fr-CH"/>
              </w:rPr>
              <w:t>CACE/</w:t>
            </w:r>
            <w:r w:rsidR="00C14AC4">
              <w:rPr>
                <w:b/>
                <w:bCs/>
                <w:szCs w:val="24"/>
                <w:lang w:val="fr-CH"/>
              </w:rPr>
              <w:t>1101</w:t>
            </w:r>
          </w:p>
        </w:tc>
        <w:tc>
          <w:tcPr>
            <w:tcW w:w="2835" w:type="dxa"/>
            <w:shd w:val="clear" w:color="auto" w:fill="auto"/>
          </w:tcPr>
          <w:p w14:paraId="046CCA7A" w14:textId="2FE61FD9" w:rsidR="00E53DCE" w:rsidRPr="00334544" w:rsidRDefault="009C6A12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924E6D">
              <w:rPr>
                <w:szCs w:val="24"/>
                <w:lang w:eastAsia="zh-CN"/>
              </w:rPr>
              <w:t>24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C14AC4">
              <w:rPr>
                <w:szCs w:val="24"/>
                <w:lang w:eastAsia="zh-CN"/>
              </w:rPr>
              <w:t>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436136">
              <w:rPr>
                <w:szCs w:val="24"/>
                <w:lang w:eastAsia="zh-CN"/>
              </w:rPr>
              <w:t>6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74880CF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780C99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25EF01A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655EB5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6792487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1E0F9F" w14:textId="6F7BB3F7" w:rsidR="00E53DCE" w:rsidRPr="00334544" w:rsidRDefault="00D631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</w:t>
            </w:r>
            <w:r w:rsidR="00C14AC4"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国际电联各成员国主管部门、无线电通信部门成员、参加无线电通信第</w:t>
            </w:r>
            <w:r w:rsidR="00C14AC4">
              <w:rPr>
                <w:rFonts w:eastAsia="SimSun"/>
                <w:b/>
                <w:bCs/>
                <w:szCs w:val="24"/>
                <w:lang w:eastAsia="zh-CN"/>
              </w:rPr>
              <w:t>7</w:t>
            </w:r>
            <w:r w:rsidR="00C14AC4"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="00C14AC4"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="00C14AC4"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部门准成员</w:t>
            </w:r>
            <w:r w:rsidR="00F54D95"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以及国际电联学术成员</w:t>
            </w:r>
          </w:p>
          <w:p w14:paraId="654A1EF3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08774A2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1F2BE31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1CD53B6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646074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1DFB2477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3B53A7AB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AF25BE" w14:textId="5F4F3A38" w:rsidR="00C14AC4" w:rsidRPr="006604F1" w:rsidRDefault="00C14AC4" w:rsidP="00C14AC4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604F1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7</w:t>
            </w:r>
            <w:r w:rsidRPr="006604F1">
              <w:rPr>
                <w:rFonts w:eastAsia="SimSun" w:hint="eastAsia"/>
                <w:b/>
                <w:bCs/>
                <w:szCs w:val="24"/>
                <w:lang w:eastAsia="zh-CN"/>
              </w:rPr>
              <w:t>研究组</w:t>
            </w:r>
            <w:r w:rsidR="004A1124">
              <w:rPr>
                <w:rFonts w:hint="eastAsia"/>
                <w:b/>
                <w:bCs/>
                <w:lang w:val="en-GB" w:eastAsia="zh-CN"/>
              </w:rPr>
              <w:t>（科学业务）</w:t>
            </w:r>
          </w:p>
          <w:p w14:paraId="13542424" w14:textId="119E67CF" w:rsidR="00E53DCE" w:rsidRPr="00C14AC4" w:rsidRDefault="00C14AC4" w:rsidP="00C14AC4">
            <w:pPr>
              <w:tabs>
                <w:tab w:val="clear" w:pos="794"/>
                <w:tab w:val="clear" w:pos="1588"/>
                <w:tab w:val="clear" w:pos="1985"/>
                <w:tab w:val="left" w:pos="348"/>
                <w:tab w:val="left" w:pos="2184"/>
              </w:tabs>
              <w:rPr>
                <w:b/>
                <w:bCs/>
                <w:lang w:eastAsia="zh-CN"/>
              </w:rPr>
            </w:pPr>
            <w:r w:rsidRPr="006604F1">
              <w:rPr>
                <w:b/>
                <w:bCs/>
                <w:lang w:eastAsia="zh-CN"/>
              </w:rPr>
              <w:t>–</w:t>
            </w:r>
            <w:r w:rsidRPr="006604F1">
              <w:rPr>
                <w:b/>
                <w:bCs/>
                <w:lang w:eastAsia="zh-CN"/>
              </w:rPr>
              <w:tab/>
            </w:r>
            <w:r w:rsidRPr="006604F1">
              <w:rPr>
                <w:rFonts w:ascii="SimSun" w:cs="SimSun" w:hint="eastAsia"/>
                <w:b/>
                <w:bCs/>
                <w:lang w:eastAsia="zh-CN"/>
              </w:rPr>
              <w:t>批准</w:t>
            </w:r>
            <w:r>
              <w:rPr>
                <w:b/>
                <w:bCs/>
                <w:lang w:eastAsia="zh-CN"/>
              </w:rPr>
              <w:t>1</w:t>
            </w:r>
            <w:r>
              <w:rPr>
                <w:rFonts w:hint="eastAsia"/>
                <w:b/>
                <w:bCs/>
                <w:lang w:eastAsia="zh-CN"/>
              </w:rPr>
              <w:t>项</w:t>
            </w:r>
            <w:r w:rsidRPr="006604F1">
              <w:rPr>
                <w:rFonts w:hint="eastAsia"/>
                <w:b/>
                <w:bCs/>
                <w:lang w:eastAsia="zh-CN"/>
              </w:rPr>
              <w:t>新的</w:t>
            </w:r>
            <w:r w:rsidRPr="006604F1">
              <w:rPr>
                <w:rFonts w:ascii="SimSun" w:cs="SimSun" w:hint="eastAsia"/>
                <w:b/>
                <w:bCs/>
                <w:lang w:eastAsia="zh-CN"/>
              </w:rPr>
              <w:t>和</w:t>
            </w:r>
            <w:r>
              <w:rPr>
                <w:b/>
                <w:bCs/>
                <w:lang w:eastAsia="zh-CN"/>
              </w:rPr>
              <w:t>4</w:t>
            </w:r>
            <w:r>
              <w:rPr>
                <w:rFonts w:hint="eastAsia"/>
                <w:b/>
                <w:bCs/>
                <w:lang w:eastAsia="zh-CN"/>
              </w:rPr>
              <w:t>项</w:t>
            </w:r>
            <w:r w:rsidRPr="006604F1">
              <w:rPr>
                <w:rFonts w:ascii="SimSun" w:cs="SimSun" w:hint="eastAsia"/>
                <w:b/>
                <w:bCs/>
                <w:lang w:eastAsia="zh-CN"/>
              </w:rPr>
              <w:t>经修订的</w:t>
            </w:r>
            <w:r w:rsidRPr="006604F1">
              <w:rPr>
                <w:b/>
                <w:bCs/>
                <w:lang w:eastAsia="zh-CN"/>
              </w:rPr>
              <w:t>ITU-R</w:t>
            </w:r>
            <w:r w:rsidRPr="006604F1">
              <w:rPr>
                <w:rFonts w:hint="eastAsia"/>
                <w:b/>
                <w:bCs/>
                <w:lang w:eastAsia="zh-CN"/>
              </w:rPr>
              <w:t>建议书</w:t>
            </w:r>
          </w:p>
        </w:tc>
      </w:tr>
      <w:tr w:rsidR="00E53DCE" w:rsidRPr="00334544" w14:paraId="23BC347A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6B2A33A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E2CB22D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0E92B16F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0635F4C8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EFC4292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1EC6A79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CADB35C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0099CE6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61722AB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724D9C6F" w14:textId="760D0FAF" w:rsidR="00C14AC4" w:rsidRDefault="00C14AC4" w:rsidP="00C14AC4">
      <w:pPr>
        <w:tabs>
          <w:tab w:val="clear" w:pos="794"/>
          <w:tab w:val="left" w:pos="518"/>
        </w:tabs>
        <w:spacing w:before="120"/>
        <w:ind w:firstLineChars="200" w:firstLine="480"/>
        <w:rPr>
          <w:lang w:eastAsia="zh-CN"/>
        </w:rPr>
      </w:pPr>
      <w:r w:rsidRPr="00C14AC4">
        <w:rPr>
          <w:rFonts w:hint="eastAsia"/>
          <w:lang w:eastAsia="zh-CN"/>
        </w:rPr>
        <w:t>根据</w:t>
      </w:r>
      <w:r w:rsidRPr="000A67DD">
        <w:rPr>
          <w:lang w:eastAsia="zh-CN"/>
        </w:rPr>
        <w:t>2023</w:t>
      </w:r>
      <w:r w:rsidRPr="00C14AC4">
        <w:rPr>
          <w:rFonts w:hint="eastAsia"/>
          <w:lang w:eastAsia="zh-CN"/>
        </w:rPr>
        <w:t>年</w:t>
      </w:r>
      <w:r w:rsidRPr="00C14AC4">
        <w:rPr>
          <w:lang w:eastAsia="zh-CN"/>
        </w:rPr>
        <w:t>10</w:t>
      </w:r>
      <w:r w:rsidRPr="00C14AC4">
        <w:rPr>
          <w:rFonts w:hint="eastAsia"/>
          <w:lang w:eastAsia="zh-CN"/>
        </w:rPr>
        <w:t>月</w:t>
      </w:r>
      <w:r w:rsidRPr="00C14AC4">
        <w:rPr>
          <w:lang w:eastAsia="zh-CN"/>
        </w:rPr>
        <w:t>31</w:t>
      </w:r>
      <w:r w:rsidRPr="00C14AC4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第</w:t>
      </w:r>
      <w:hyperlink r:id="rId8" w:history="1">
        <w:r w:rsidR="009067F0" w:rsidRPr="00A71E9F">
          <w:rPr>
            <w:rStyle w:val="Hyperlink"/>
            <w:rFonts w:asciiTheme="minorHAnsi" w:hAnsiTheme="minorHAnsi" w:cstheme="minorHAnsi"/>
            <w:lang w:eastAsia="zh-CN"/>
          </w:rPr>
          <w:t>CACE/1087</w:t>
        </w:r>
      </w:hyperlink>
      <w:r>
        <w:rPr>
          <w:rFonts w:hint="eastAsia"/>
          <w:lang w:eastAsia="zh-CN"/>
        </w:rPr>
        <w:t>号行政通函，</w:t>
      </w:r>
      <w:r w:rsidRPr="000A67DD">
        <w:rPr>
          <w:lang w:eastAsia="zh-CN"/>
        </w:rPr>
        <w:t>1</w:t>
      </w:r>
      <w:r>
        <w:rPr>
          <w:rFonts w:hint="eastAsia"/>
          <w:lang w:val="fr-FR" w:eastAsia="zh-CN"/>
        </w:rPr>
        <w:t>项新的和</w:t>
      </w:r>
      <w:r>
        <w:rPr>
          <w:lang w:eastAsia="zh-CN"/>
        </w:rPr>
        <w:t>4</w:t>
      </w:r>
      <w:r>
        <w:rPr>
          <w:rFonts w:hint="eastAsia"/>
          <w:lang w:val="fr-FR" w:eastAsia="zh-CN"/>
        </w:rPr>
        <w:t>项经修订的</w:t>
      </w:r>
      <w:r w:rsidRPr="000A67DD">
        <w:rPr>
          <w:lang w:eastAsia="zh-CN"/>
        </w:rPr>
        <w:t>ITU-R</w:t>
      </w:r>
      <w:r>
        <w:rPr>
          <w:rFonts w:hint="eastAsia"/>
          <w:lang w:val="fr-FR" w:eastAsia="zh-CN"/>
        </w:rPr>
        <w:t>建议书草案已按照</w:t>
      </w:r>
      <w:r w:rsidRPr="000A67DD">
        <w:rPr>
          <w:lang w:eastAsia="zh-CN"/>
        </w:rPr>
        <w:t>ITU-R</w:t>
      </w:r>
      <w:r>
        <w:rPr>
          <w:rFonts w:hint="eastAsia"/>
          <w:lang w:val="fr-FR" w:eastAsia="zh-CN"/>
        </w:rPr>
        <w:t>第</w:t>
      </w:r>
      <w:r w:rsidRPr="000A67DD">
        <w:rPr>
          <w:lang w:eastAsia="zh-CN"/>
        </w:rPr>
        <w:t>1-</w:t>
      </w:r>
      <w:r w:rsidRPr="000A67DD">
        <w:rPr>
          <w:rFonts w:hint="eastAsia"/>
          <w:lang w:eastAsia="zh-CN"/>
        </w:rPr>
        <w:t>8</w:t>
      </w:r>
      <w:r>
        <w:rPr>
          <w:rFonts w:hint="eastAsia"/>
          <w:lang w:val="fr-FR" w:eastAsia="zh-CN"/>
        </w:rPr>
        <w:t>号决议</w:t>
      </w:r>
      <w:r w:rsidRPr="000A67DD">
        <w:rPr>
          <w:rFonts w:hint="eastAsia"/>
          <w:lang w:eastAsia="zh-CN"/>
        </w:rPr>
        <w:t>（</w:t>
      </w:r>
      <w:r>
        <w:rPr>
          <w:rFonts w:cstheme="minorHAnsi"/>
          <w:lang w:eastAsia="zh-CN"/>
        </w:rPr>
        <w:t>A2.6.2.3</w:t>
      </w:r>
      <w:r>
        <w:rPr>
          <w:rFonts w:hint="eastAsia"/>
          <w:lang w:val="fr-FR" w:eastAsia="zh-CN"/>
        </w:rPr>
        <w:t>段</w:t>
      </w:r>
      <w:r w:rsidRPr="000A67DD">
        <w:rPr>
          <w:rFonts w:hint="eastAsia"/>
          <w:lang w:eastAsia="zh-CN"/>
        </w:rPr>
        <w:t>）</w:t>
      </w:r>
      <w:r>
        <w:rPr>
          <w:rFonts w:hint="eastAsia"/>
          <w:lang w:val="fr-FR" w:eastAsia="zh-CN"/>
        </w:rPr>
        <w:t>的程序提交</w:t>
      </w:r>
      <w:r>
        <w:rPr>
          <w:rFonts w:hint="eastAsia"/>
          <w:lang w:eastAsia="zh-CN"/>
        </w:rPr>
        <w:t>批准。</w:t>
      </w:r>
    </w:p>
    <w:p w14:paraId="267740AB" w14:textId="7087429D" w:rsidR="00C14AC4" w:rsidRDefault="00C14AC4" w:rsidP="00C14AC4">
      <w:pPr>
        <w:tabs>
          <w:tab w:val="clear" w:pos="794"/>
          <w:tab w:val="left" w:pos="567"/>
        </w:tabs>
        <w:spacing w:after="8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有关此程序的条件已于</w:t>
      </w:r>
      <w:r w:rsidRPr="00C14AC4">
        <w:rPr>
          <w:lang w:eastAsia="zh-CN"/>
        </w:rPr>
        <w:t>20</w:t>
      </w:r>
      <w:r w:rsidRPr="000A67DD">
        <w:rPr>
          <w:szCs w:val="24"/>
          <w:lang w:eastAsia="zh-CN"/>
        </w:rPr>
        <w:t>23</w:t>
      </w:r>
      <w:r w:rsidRPr="00C14AC4">
        <w:rPr>
          <w:rFonts w:hint="eastAsia"/>
          <w:lang w:eastAsia="zh-CN"/>
        </w:rPr>
        <w:t>年</w:t>
      </w:r>
      <w:r w:rsidRPr="00C14AC4">
        <w:rPr>
          <w:lang w:eastAsia="zh-CN"/>
        </w:rPr>
        <w:t>12</w:t>
      </w:r>
      <w:r w:rsidRPr="00C14AC4">
        <w:rPr>
          <w:rFonts w:hint="eastAsia"/>
          <w:lang w:eastAsia="zh-CN"/>
        </w:rPr>
        <w:t>月</w:t>
      </w:r>
      <w:r w:rsidRPr="00C14AC4">
        <w:rPr>
          <w:lang w:eastAsia="zh-CN"/>
        </w:rPr>
        <w:t>31</w:t>
      </w:r>
      <w:r w:rsidRPr="00C14AC4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得到满足</w:t>
      </w:r>
      <w:r>
        <w:rPr>
          <w:rFonts w:hint="eastAsia"/>
          <w:bCs/>
          <w:lang w:eastAsia="zh-CN"/>
        </w:rPr>
        <w:t>。</w:t>
      </w:r>
    </w:p>
    <w:p w14:paraId="47F89ACA" w14:textId="1C1EE289" w:rsidR="00C14AC4" w:rsidRDefault="00C14AC4" w:rsidP="00C14AC4">
      <w:pPr>
        <w:ind w:firstLineChars="200" w:firstLine="480"/>
        <w:rPr>
          <w:lang w:eastAsia="zh-CN"/>
        </w:rPr>
      </w:pPr>
      <w:r>
        <w:rPr>
          <w:rFonts w:hAnsi="SimSun" w:hint="eastAsia"/>
          <w:lang w:eastAsia="zh-CN"/>
        </w:rPr>
        <w:t>国际电联将公布</w:t>
      </w:r>
      <w:r>
        <w:rPr>
          <w:rFonts w:hint="eastAsia"/>
          <w:lang w:eastAsia="zh-CN"/>
        </w:rPr>
        <w:t>已</w:t>
      </w:r>
      <w:r>
        <w:rPr>
          <w:rFonts w:hAnsi="SimSun" w:hint="eastAsia"/>
          <w:lang w:eastAsia="zh-CN"/>
        </w:rPr>
        <w:t>经批准的建议书，</w:t>
      </w:r>
      <w:r w:rsidRPr="00C14AC4">
        <w:rPr>
          <w:rFonts w:hAnsi="SimSun" w:hint="eastAsia"/>
          <w:lang w:eastAsia="zh-CN"/>
        </w:rPr>
        <w:t>本通函的附件中提供了建议书的</w:t>
      </w:r>
      <w:r>
        <w:rPr>
          <w:rFonts w:hAnsi="SimSun" w:hint="eastAsia"/>
          <w:lang w:eastAsia="zh-CN"/>
        </w:rPr>
        <w:t>标题及分配的编号。</w:t>
      </w:r>
    </w:p>
    <w:p w14:paraId="0110B90F" w14:textId="77777777" w:rsidR="00C14AC4" w:rsidRDefault="00C14AC4" w:rsidP="000A67DD">
      <w:pPr>
        <w:spacing w:before="1200"/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Pr="00306BAE">
        <w:rPr>
          <w:lang w:eastAsia="zh-CN"/>
        </w:rPr>
        <w:t>马里奥</w:t>
      </w:r>
      <w:r w:rsidRPr="00306BAE">
        <w:rPr>
          <w:lang w:eastAsia="zh-CN"/>
        </w:rPr>
        <w:t>·</w:t>
      </w:r>
      <w:r w:rsidRPr="00306BAE">
        <w:rPr>
          <w:lang w:eastAsia="zh-CN"/>
        </w:rPr>
        <w:t>马尼维</w:t>
      </w:r>
      <w:r w:rsidRPr="00306BAE">
        <w:rPr>
          <w:rFonts w:hint="eastAsia"/>
          <w:lang w:eastAsia="zh-CN"/>
        </w:rPr>
        <w:t>奇</w:t>
      </w:r>
    </w:p>
    <w:p w14:paraId="6D4ADC8D" w14:textId="5DED15F6" w:rsidR="00C14AC4" w:rsidRPr="00115C83" w:rsidRDefault="00C14AC4" w:rsidP="000A67DD">
      <w:pPr>
        <w:spacing w:before="2400"/>
        <w:rPr>
          <w:rFonts w:eastAsia="SimSun"/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t>附件</w:t>
      </w:r>
      <w:r w:rsidRPr="00115C83">
        <w:rPr>
          <w:rFonts w:eastAsia="SimSun" w:hint="eastAsia"/>
          <w:b/>
          <w:lang w:eastAsia="zh-CN"/>
        </w:rPr>
        <w:t>：</w:t>
      </w:r>
      <w:r w:rsidRPr="00C14AC4">
        <w:rPr>
          <w:rFonts w:eastAsia="SimSun"/>
          <w:lang w:eastAsia="zh-CN"/>
        </w:rPr>
        <w:t>1</w:t>
      </w:r>
      <w:r w:rsidRPr="00C14AC4">
        <w:rPr>
          <w:rFonts w:eastAsia="SimSun" w:hint="eastAsia"/>
          <w:lang w:eastAsia="zh-CN"/>
        </w:rPr>
        <w:t>件</w:t>
      </w:r>
    </w:p>
    <w:p w14:paraId="060EDC11" w14:textId="1FA015CF" w:rsidR="00270F11" w:rsidRDefault="00270F1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/>
          <w:szCs w:val="24"/>
          <w:lang w:eastAsia="zh-CN"/>
        </w:rPr>
        <w:br w:type="page"/>
      </w:r>
    </w:p>
    <w:p w14:paraId="1DA7345F" w14:textId="55944F2E" w:rsidR="00270F11" w:rsidRDefault="00270F11" w:rsidP="00270F11">
      <w:pPr>
        <w:pStyle w:val="AnnexNoTitle"/>
        <w:rPr>
          <w:sz w:val="28"/>
          <w:szCs w:val="28"/>
          <w:lang w:eastAsia="zh-CN"/>
        </w:rPr>
      </w:pPr>
      <w:r w:rsidRPr="00270F11">
        <w:rPr>
          <w:rFonts w:asciiTheme="majorEastAsia" w:eastAsiaTheme="majorEastAsia" w:hAnsiTheme="majorEastAsia" w:hint="eastAsia"/>
          <w:sz w:val="28"/>
          <w:szCs w:val="28"/>
          <w:lang w:eastAsia="zh-CN"/>
        </w:rPr>
        <w:lastRenderedPageBreak/>
        <w:t>附件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br/>
      </w:r>
      <w:r>
        <w:rPr>
          <w:rFonts w:asciiTheme="majorEastAsia" w:eastAsiaTheme="majorEastAsia" w:hAnsiTheme="majorEastAsia"/>
          <w:szCs w:val="24"/>
          <w:lang w:eastAsia="zh-CN"/>
        </w:rPr>
        <w:br/>
      </w:r>
      <w:r w:rsidR="004A1124">
        <w:rPr>
          <w:rFonts w:hint="eastAsia"/>
          <w:sz w:val="28"/>
          <w:szCs w:val="28"/>
          <w:lang w:eastAsia="zh-CN"/>
        </w:rPr>
        <w:t>经批准的</w:t>
      </w:r>
      <w:r w:rsidRPr="00270F11">
        <w:rPr>
          <w:sz w:val="28"/>
          <w:szCs w:val="28"/>
          <w:lang w:eastAsia="zh-CN"/>
        </w:rPr>
        <w:t>ITU-R</w:t>
      </w:r>
      <w:r w:rsidR="004A1124">
        <w:rPr>
          <w:rFonts w:hint="eastAsia"/>
          <w:sz w:val="28"/>
          <w:szCs w:val="28"/>
          <w:lang w:eastAsia="zh-CN"/>
        </w:rPr>
        <w:t>建议书标题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043"/>
        <w:gridCol w:w="5845"/>
        <w:gridCol w:w="1751"/>
      </w:tblGrid>
      <w:tr w:rsidR="00270F11" w14:paraId="2E5B0B6B" w14:textId="77777777" w:rsidTr="001A1F1B">
        <w:tc>
          <w:tcPr>
            <w:tcW w:w="2043" w:type="dxa"/>
            <w:vAlign w:val="center"/>
          </w:tcPr>
          <w:p w14:paraId="003C8089" w14:textId="3839EC71" w:rsidR="00270F11" w:rsidRPr="007B51AE" w:rsidRDefault="00270F11" w:rsidP="001A1F1B">
            <w:pPr>
              <w:pStyle w:val="Tablehead"/>
              <w:rPr>
                <w:lang w:val="en-GB"/>
              </w:rPr>
            </w:pPr>
            <w:r w:rsidRPr="007B51AE">
              <w:t>ITU-R</w:t>
            </w:r>
            <w:r w:rsidR="004A1124">
              <w:rPr>
                <w:rFonts w:hint="eastAsia"/>
                <w:lang w:eastAsia="zh-CN"/>
              </w:rPr>
              <w:t>建议书</w:t>
            </w:r>
          </w:p>
        </w:tc>
        <w:tc>
          <w:tcPr>
            <w:tcW w:w="5845" w:type="dxa"/>
            <w:vAlign w:val="center"/>
          </w:tcPr>
          <w:p w14:paraId="2C1BC5BD" w14:textId="78968129" w:rsidR="00270F11" w:rsidRPr="007B51AE" w:rsidRDefault="004A1124" w:rsidP="001A1F1B">
            <w:pPr>
              <w:pStyle w:val="Tablehead"/>
              <w:rPr>
                <w:lang w:val="en-GB"/>
              </w:rPr>
            </w:pPr>
            <w:r>
              <w:rPr>
                <w:rFonts w:hint="eastAsia"/>
                <w:lang w:val="en-GB" w:eastAsia="zh-CN"/>
              </w:rPr>
              <w:t>标题</w:t>
            </w:r>
          </w:p>
        </w:tc>
        <w:tc>
          <w:tcPr>
            <w:tcW w:w="1751" w:type="dxa"/>
            <w:vAlign w:val="center"/>
          </w:tcPr>
          <w:p w14:paraId="407D9F74" w14:textId="4DFD65F0" w:rsidR="00270F11" w:rsidRPr="007B51AE" w:rsidRDefault="004A1124" w:rsidP="001A1F1B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编号</w:t>
            </w:r>
          </w:p>
        </w:tc>
      </w:tr>
      <w:tr w:rsidR="00270F11" w14:paraId="4663FDBD" w14:textId="77777777" w:rsidTr="001A1F1B">
        <w:tc>
          <w:tcPr>
            <w:tcW w:w="2043" w:type="dxa"/>
          </w:tcPr>
          <w:p w14:paraId="75D1DF62" w14:textId="551098B8" w:rsidR="00270F11" w:rsidRPr="005172C3" w:rsidRDefault="00270F11" w:rsidP="001A1F1B">
            <w:pPr>
              <w:pStyle w:val="Tabletext"/>
              <w:jc w:val="center"/>
              <w:rPr>
                <w:lang w:val="en-GB"/>
              </w:rPr>
            </w:pPr>
            <w:r w:rsidRPr="00DD1300">
              <w:t>RS.</w:t>
            </w:r>
            <w:r>
              <w:t>216</w:t>
            </w:r>
            <w:r w:rsidR="00436136">
              <w:t>5</w:t>
            </w:r>
            <w:r>
              <w:t>-0</w:t>
            </w:r>
          </w:p>
        </w:tc>
        <w:tc>
          <w:tcPr>
            <w:tcW w:w="5845" w:type="dxa"/>
          </w:tcPr>
          <w:p w14:paraId="0F73B8CD" w14:textId="24D1FA68" w:rsidR="00270F11" w:rsidRPr="00A936A4" w:rsidRDefault="00F54D95" w:rsidP="001A1F1B">
            <w:pPr>
              <w:pStyle w:val="Tabletext"/>
              <w:rPr>
                <w:highlight w:val="yellow"/>
                <w:lang w:val="en-GB" w:eastAsia="zh-CN"/>
              </w:rPr>
            </w:pPr>
            <w:r w:rsidRPr="00F54D95">
              <w:rPr>
                <w:lang w:eastAsia="zh-CN"/>
              </w:rPr>
              <w:t>1 215-1 300 MHz</w:t>
            </w:r>
            <w:r w:rsidRPr="00F54D95">
              <w:rPr>
                <w:lang w:eastAsia="zh-CN"/>
              </w:rPr>
              <w:t>频段内新的卫星地球探测（有源）业务中星载合成孔径雷达传感器对</w:t>
            </w:r>
            <w:r w:rsidR="004A1124" w:rsidRPr="00F54D95">
              <w:rPr>
                <w:lang w:eastAsia="zh-CN"/>
              </w:rPr>
              <w:t>卫星</w:t>
            </w:r>
            <w:r w:rsidRPr="00F54D95">
              <w:rPr>
                <w:lang w:eastAsia="zh-CN"/>
              </w:rPr>
              <w:t>无线电导航业务接收机造成脉冲干扰的可能性评</w:t>
            </w:r>
            <w:r w:rsidRPr="00F54D95">
              <w:rPr>
                <w:rFonts w:hint="eastAsia"/>
                <w:lang w:eastAsia="zh-CN"/>
              </w:rPr>
              <w:t>估</w:t>
            </w:r>
          </w:p>
        </w:tc>
        <w:tc>
          <w:tcPr>
            <w:tcW w:w="1751" w:type="dxa"/>
          </w:tcPr>
          <w:p w14:paraId="6585503C" w14:textId="77777777" w:rsidR="00270F11" w:rsidRPr="005172C3" w:rsidRDefault="00270F11" w:rsidP="001A1F1B">
            <w:pPr>
              <w:pStyle w:val="Tabletext"/>
              <w:jc w:val="center"/>
              <w:rPr>
                <w:lang w:val="en-GB"/>
              </w:rPr>
            </w:pPr>
            <w:r w:rsidRPr="00DD1300">
              <w:t>7/83(Rev.1)</w:t>
            </w:r>
          </w:p>
        </w:tc>
      </w:tr>
      <w:tr w:rsidR="00270F11" w14:paraId="7B4F2DB3" w14:textId="77777777" w:rsidTr="001A1F1B">
        <w:tc>
          <w:tcPr>
            <w:tcW w:w="2043" w:type="dxa"/>
          </w:tcPr>
          <w:p w14:paraId="050A23BD" w14:textId="77777777" w:rsidR="00270F11" w:rsidRPr="00DD1300" w:rsidRDefault="00270F11" w:rsidP="001A1F1B">
            <w:pPr>
              <w:pStyle w:val="Tabletext"/>
              <w:jc w:val="center"/>
            </w:pPr>
            <w:r w:rsidRPr="00DD1300">
              <w:t>SA.1014-</w:t>
            </w:r>
            <w:r>
              <w:t>4</w:t>
            </w:r>
          </w:p>
        </w:tc>
        <w:tc>
          <w:tcPr>
            <w:tcW w:w="5845" w:type="dxa"/>
          </w:tcPr>
          <w:p w14:paraId="7109C899" w14:textId="692518A5" w:rsidR="00270F11" w:rsidRPr="00A936A4" w:rsidRDefault="00270F11" w:rsidP="001A1F1B">
            <w:pPr>
              <w:pStyle w:val="Tabletext"/>
              <w:rPr>
                <w:highlight w:val="yellow"/>
                <w:lang w:val="en-GB" w:eastAsia="zh-CN"/>
              </w:rPr>
            </w:pPr>
            <w:r w:rsidRPr="00504B7E">
              <w:rPr>
                <w:rFonts w:hint="eastAsia"/>
                <w:lang w:eastAsia="zh-CN"/>
              </w:rPr>
              <w:t>载人和无人</w:t>
            </w:r>
            <w:r>
              <w:rPr>
                <w:rFonts w:hint="eastAsia"/>
                <w:lang w:eastAsia="zh-CN"/>
              </w:rPr>
              <w:t>深空</w:t>
            </w:r>
            <w:r w:rsidRPr="00504B7E">
              <w:rPr>
                <w:rFonts w:hint="eastAsia"/>
                <w:lang w:eastAsia="zh-CN"/>
              </w:rPr>
              <w:t>研究的</w:t>
            </w:r>
            <w:r>
              <w:rPr>
                <w:rFonts w:hint="eastAsia"/>
                <w:lang w:eastAsia="zh-CN"/>
              </w:rPr>
              <w:t>无线电</w:t>
            </w:r>
            <w:r w:rsidRPr="00504B7E">
              <w:rPr>
                <w:rFonts w:hint="eastAsia"/>
                <w:lang w:eastAsia="zh-CN"/>
              </w:rPr>
              <w:t>通信要求</w:t>
            </w:r>
          </w:p>
        </w:tc>
        <w:tc>
          <w:tcPr>
            <w:tcW w:w="1751" w:type="dxa"/>
          </w:tcPr>
          <w:p w14:paraId="1F61859A" w14:textId="77777777" w:rsidR="00270F11" w:rsidRPr="007B51AE" w:rsidRDefault="00270F11" w:rsidP="001A1F1B">
            <w:pPr>
              <w:pStyle w:val="Tabletext"/>
              <w:jc w:val="center"/>
              <w:rPr>
                <w:highlight w:val="yellow"/>
              </w:rPr>
            </w:pPr>
            <w:r w:rsidRPr="00DD1300">
              <w:t>7/85</w:t>
            </w:r>
          </w:p>
        </w:tc>
      </w:tr>
      <w:tr w:rsidR="00270F11" w14:paraId="39367372" w14:textId="77777777" w:rsidTr="001A1F1B">
        <w:tc>
          <w:tcPr>
            <w:tcW w:w="2043" w:type="dxa"/>
          </w:tcPr>
          <w:p w14:paraId="2799142E" w14:textId="77777777" w:rsidR="00270F11" w:rsidRPr="00DD1300" w:rsidRDefault="00270F11" w:rsidP="001A1F1B">
            <w:pPr>
              <w:pStyle w:val="Tabletext"/>
              <w:jc w:val="center"/>
            </w:pPr>
            <w:r w:rsidRPr="00DD1300">
              <w:t>SA.2079-</w:t>
            </w:r>
            <w:r>
              <w:t>1</w:t>
            </w:r>
          </w:p>
        </w:tc>
        <w:tc>
          <w:tcPr>
            <w:tcW w:w="5845" w:type="dxa"/>
          </w:tcPr>
          <w:p w14:paraId="36A7EEC5" w14:textId="2FD717DC" w:rsidR="00270F11" w:rsidRPr="00A936A4" w:rsidRDefault="00270F11" w:rsidP="001A1F1B">
            <w:pPr>
              <w:pStyle w:val="Tabletext"/>
              <w:rPr>
                <w:highlight w:val="yellow"/>
                <w:lang w:val="en-GB" w:eastAsia="zh-CN"/>
              </w:rPr>
            </w:pPr>
            <w:r>
              <w:rPr>
                <w:rFonts w:hint="eastAsia"/>
                <w:lang w:eastAsia="zh-CN"/>
              </w:rPr>
              <w:t>在</w:t>
            </w:r>
            <w:r>
              <w:rPr>
                <w:rFonts w:hint="eastAsia"/>
                <w:lang w:eastAsia="zh-CN"/>
              </w:rPr>
              <w:t>37.5-38 GHz</w:t>
            </w:r>
            <w:r>
              <w:rPr>
                <w:rFonts w:hint="eastAsia"/>
                <w:lang w:eastAsia="zh-CN"/>
              </w:rPr>
              <w:t>频段</w:t>
            </w:r>
            <w:r>
              <w:rPr>
                <w:rFonts w:hint="eastAsia"/>
                <w:lang w:eastAsia="zh-CN"/>
              </w:rPr>
              <w:t>SRS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>FSS</w:t>
            </w:r>
            <w:r>
              <w:rPr>
                <w:rFonts w:hint="eastAsia"/>
                <w:lang w:eastAsia="zh-CN"/>
              </w:rPr>
              <w:t>（空对地）系统之间的频率共用</w:t>
            </w:r>
          </w:p>
        </w:tc>
        <w:tc>
          <w:tcPr>
            <w:tcW w:w="1751" w:type="dxa"/>
          </w:tcPr>
          <w:p w14:paraId="637FCF09" w14:textId="77777777" w:rsidR="00270F11" w:rsidRPr="007B51AE" w:rsidRDefault="00270F11" w:rsidP="001A1F1B">
            <w:pPr>
              <w:pStyle w:val="Tabletext"/>
              <w:jc w:val="center"/>
              <w:rPr>
                <w:highlight w:val="yellow"/>
              </w:rPr>
            </w:pPr>
            <w:r w:rsidRPr="00DD1300">
              <w:t>7/87(Rev.1)</w:t>
            </w:r>
          </w:p>
        </w:tc>
      </w:tr>
      <w:tr w:rsidR="00270F11" w14:paraId="462B8F1C" w14:textId="77777777" w:rsidTr="001A1F1B">
        <w:tc>
          <w:tcPr>
            <w:tcW w:w="2043" w:type="dxa"/>
          </w:tcPr>
          <w:p w14:paraId="78F7BAD2" w14:textId="77777777" w:rsidR="00270F11" w:rsidRPr="00DD1300" w:rsidRDefault="00270F11" w:rsidP="001A1F1B">
            <w:pPr>
              <w:pStyle w:val="Tabletext"/>
              <w:jc w:val="center"/>
            </w:pPr>
            <w:r w:rsidRPr="00DD1300">
              <w:t>RA.314-1</w:t>
            </w:r>
            <w:r>
              <w:t>1</w:t>
            </w:r>
          </w:p>
        </w:tc>
        <w:tc>
          <w:tcPr>
            <w:tcW w:w="5845" w:type="dxa"/>
          </w:tcPr>
          <w:p w14:paraId="52C70565" w14:textId="676006AC" w:rsidR="00270F11" w:rsidRPr="00A936A4" w:rsidRDefault="00270F11" w:rsidP="001A1F1B">
            <w:pPr>
              <w:pStyle w:val="Tabletext"/>
              <w:rPr>
                <w:highlight w:val="green"/>
                <w:lang w:val="en-GB" w:eastAsia="zh-CN"/>
              </w:rPr>
            </w:pPr>
            <w:r w:rsidRPr="00504B7E">
              <w:rPr>
                <w:lang w:eastAsia="zh-CN"/>
              </w:rPr>
              <w:t>1 THz</w:t>
            </w:r>
            <w:r w:rsidR="004A1124">
              <w:rPr>
                <w:rFonts w:hint="eastAsia"/>
                <w:lang w:eastAsia="zh-CN"/>
              </w:rPr>
              <w:t>以下</w:t>
            </w:r>
            <w:r w:rsidRPr="00504B7E">
              <w:rPr>
                <w:rFonts w:hint="eastAsia"/>
                <w:lang w:eastAsia="zh-CN"/>
              </w:rPr>
              <w:t>射电天文测量的优选频段</w:t>
            </w:r>
          </w:p>
        </w:tc>
        <w:tc>
          <w:tcPr>
            <w:tcW w:w="1751" w:type="dxa"/>
          </w:tcPr>
          <w:p w14:paraId="3826DE51" w14:textId="77777777" w:rsidR="00270F11" w:rsidRPr="007B51AE" w:rsidRDefault="00270F11" w:rsidP="001A1F1B">
            <w:pPr>
              <w:pStyle w:val="Tabletext"/>
              <w:jc w:val="center"/>
              <w:rPr>
                <w:highlight w:val="yellow"/>
              </w:rPr>
            </w:pPr>
            <w:r w:rsidRPr="00DD1300">
              <w:t>7/97</w:t>
            </w:r>
          </w:p>
        </w:tc>
      </w:tr>
      <w:tr w:rsidR="00270F11" w14:paraId="6C22A6F4" w14:textId="77777777" w:rsidTr="001A1F1B">
        <w:tc>
          <w:tcPr>
            <w:tcW w:w="2043" w:type="dxa"/>
          </w:tcPr>
          <w:p w14:paraId="101DFC2B" w14:textId="77777777" w:rsidR="00270F11" w:rsidRPr="00DD1300" w:rsidRDefault="00270F11" w:rsidP="001A1F1B">
            <w:pPr>
              <w:pStyle w:val="Tabletext"/>
              <w:jc w:val="center"/>
            </w:pPr>
            <w:r w:rsidRPr="00DD1300">
              <w:t>RS.2042-</w:t>
            </w:r>
            <w:r>
              <w:t>2</w:t>
            </w:r>
          </w:p>
        </w:tc>
        <w:tc>
          <w:tcPr>
            <w:tcW w:w="5845" w:type="dxa"/>
          </w:tcPr>
          <w:p w14:paraId="695FACAD" w14:textId="32E84730" w:rsidR="00270F11" w:rsidRPr="00A936A4" w:rsidRDefault="00270F11" w:rsidP="001A1F1B">
            <w:pPr>
              <w:pStyle w:val="Tabletext"/>
              <w:rPr>
                <w:highlight w:val="yellow"/>
                <w:lang w:val="en-GB" w:eastAsia="zh-CN"/>
              </w:rPr>
            </w:pPr>
            <w:r w:rsidRPr="007E53BF">
              <w:rPr>
                <w:rFonts w:hint="eastAsia"/>
                <w:lang w:eastAsia="zh-CN"/>
              </w:rPr>
              <w:t>使用</w:t>
            </w:r>
            <w:r w:rsidRPr="007E53BF">
              <w:rPr>
                <w:rFonts w:hint="eastAsia"/>
                <w:lang w:eastAsia="zh-CN"/>
              </w:rPr>
              <w:t>40-50</w:t>
            </w:r>
            <w:r w:rsidRPr="00504B7E">
              <w:rPr>
                <w:lang w:eastAsia="zh-CN"/>
              </w:rPr>
              <w:t> </w:t>
            </w:r>
            <w:r w:rsidRPr="007E53BF">
              <w:rPr>
                <w:rFonts w:hint="eastAsia"/>
                <w:lang w:eastAsia="zh-CN"/>
              </w:rPr>
              <w:t>MHz</w:t>
            </w:r>
            <w:r w:rsidRPr="007E53BF">
              <w:rPr>
                <w:rFonts w:hint="eastAsia"/>
                <w:lang w:eastAsia="zh-CN"/>
              </w:rPr>
              <w:t>频段的星载雷达测深系统的典型技术和操作特性</w:t>
            </w:r>
          </w:p>
        </w:tc>
        <w:tc>
          <w:tcPr>
            <w:tcW w:w="1751" w:type="dxa"/>
          </w:tcPr>
          <w:p w14:paraId="16704563" w14:textId="77777777" w:rsidR="00270F11" w:rsidRPr="007B51AE" w:rsidRDefault="00270F11" w:rsidP="001A1F1B">
            <w:pPr>
              <w:pStyle w:val="Tabletext"/>
              <w:jc w:val="center"/>
              <w:rPr>
                <w:highlight w:val="yellow"/>
              </w:rPr>
            </w:pPr>
            <w:r w:rsidRPr="00DD1300">
              <w:t>7/99(Rev.1)</w:t>
            </w:r>
          </w:p>
        </w:tc>
      </w:tr>
    </w:tbl>
    <w:p w14:paraId="214FB66D" w14:textId="77777777" w:rsidR="00F54D95" w:rsidRDefault="00F54D95" w:rsidP="00411C49">
      <w:pPr>
        <w:pStyle w:val="Reasons"/>
      </w:pPr>
    </w:p>
    <w:p w14:paraId="6EB3BBE7" w14:textId="7AB6C06E" w:rsidR="00270F11" w:rsidRPr="00270F11" w:rsidRDefault="00F54D95" w:rsidP="00F54D95">
      <w:pPr>
        <w:jc w:val="center"/>
      </w:pPr>
      <w:r>
        <w:t>______________</w:t>
      </w:r>
    </w:p>
    <w:sectPr w:rsidR="00270F11" w:rsidRPr="00270F11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24B2" w14:textId="77777777" w:rsidR="00F420BF" w:rsidRDefault="00F420BF">
      <w:r>
        <w:separator/>
      </w:r>
    </w:p>
  </w:endnote>
  <w:endnote w:type="continuationSeparator" w:id="0">
    <w:p w14:paraId="53CD4A24" w14:textId="77777777" w:rsidR="00F420BF" w:rsidRDefault="00F4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4344" w14:textId="4D925B3F" w:rsidR="00924E6D" w:rsidRPr="00E2225D" w:rsidRDefault="00924E6D" w:rsidP="00924E6D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E2225D">
      <w:rPr>
        <w:color w:val="4F81BD" w:themeColor="accent1"/>
        <w:sz w:val="19"/>
        <w:szCs w:val="19"/>
      </w:rPr>
      <w:t>International Telecommunication Union • Place des Nations, CH</w:t>
    </w:r>
    <w:r w:rsidRPr="00E2225D">
      <w:rPr>
        <w:color w:val="4F81BD" w:themeColor="accent1"/>
        <w:sz w:val="19"/>
        <w:szCs w:val="19"/>
      </w:rPr>
      <w:noBreakHyphen/>
      <w:t>1211 Geneva 20, Switzerland</w:t>
    </w:r>
    <w:r w:rsidRPr="00E2225D">
      <w:rPr>
        <w:color w:val="4F81BD" w:themeColor="accent1"/>
        <w:sz w:val="19"/>
        <w:szCs w:val="19"/>
      </w:rPr>
      <w:br/>
      <w:t xml:space="preserve">Tel.: +41 22 730 5111 • E-mail: </w:t>
    </w:r>
    <w:hyperlink r:id="rId1" w:history="1">
      <w:r w:rsidR="00E2225D" w:rsidRPr="006D799F">
        <w:rPr>
          <w:rStyle w:val="Hyperlink"/>
          <w:sz w:val="19"/>
          <w:szCs w:val="19"/>
        </w:rPr>
        <w:t>brmail@itu.int</w:t>
      </w:r>
    </w:hyperlink>
    <w:r w:rsidRPr="00E2225D">
      <w:rPr>
        <w:color w:val="4F81BD" w:themeColor="accent1"/>
        <w:sz w:val="19"/>
        <w:szCs w:val="19"/>
      </w:rPr>
      <w:t xml:space="preserve"> </w:t>
    </w:r>
    <w:r w:rsidRPr="00E2225D">
      <w:rPr>
        <w:color w:val="4F81BD"/>
        <w:sz w:val="19"/>
        <w:szCs w:val="19"/>
      </w:rPr>
      <w:t xml:space="preserve">• Fax: +41 22 733 7256 • </w:t>
    </w:r>
    <w:hyperlink r:id="rId2" w:history="1">
      <w:r w:rsidRPr="00E2225D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1C4C" w14:textId="77777777" w:rsidR="00F420BF" w:rsidRDefault="00F420BF">
      <w:r>
        <w:t>____________________</w:t>
      </w:r>
    </w:p>
  </w:footnote>
  <w:footnote w:type="continuationSeparator" w:id="0">
    <w:p w14:paraId="572C5269" w14:textId="77777777" w:rsidR="00F420BF" w:rsidRDefault="00F4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6F2E" w14:textId="77777777"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AF051D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CCE5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8863" w14:textId="77777777" w:rsidR="00A867C6" w:rsidRDefault="00A867C6" w:rsidP="00A867C6">
    <w:pPr>
      <w:pStyle w:val="Header"/>
      <w:tabs>
        <w:tab w:val="clear" w:pos="794"/>
        <w:tab w:val="clear" w:pos="4820"/>
        <w:tab w:val="clear" w:pos="9639"/>
        <w:tab w:val="left" w:pos="4922"/>
      </w:tabs>
      <w:spacing w:line="360" w:lineRule="auto"/>
      <w:ind w:left="108"/>
      <w:jc w:val="center"/>
    </w:pPr>
    <w:r>
      <w:rPr>
        <w:noProof/>
        <w:lang w:val="en-GB" w:eastAsia="en-GB"/>
      </w:rPr>
      <w:drawing>
        <wp:inline distT="0" distB="0" distL="0" distR="0" wp14:anchorId="4FDB0AEA" wp14:editId="213EA1C1">
          <wp:extent cx="765175" cy="765175"/>
          <wp:effectExtent l="0" t="0" r="0" b="0"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593590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220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420B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DF4"/>
    <w:rsid w:val="000A096A"/>
    <w:rsid w:val="000A375E"/>
    <w:rsid w:val="000A67DD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36E83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08C"/>
    <w:rsid w:val="002302B3"/>
    <w:rsid w:val="00230C66"/>
    <w:rsid w:val="00235A29"/>
    <w:rsid w:val="00241526"/>
    <w:rsid w:val="002443A2"/>
    <w:rsid w:val="00266E74"/>
    <w:rsid w:val="00270F11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136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1124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67F0"/>
    <w:rsid w:val="009076D7"/>
    <w:rsid w:val="009151BA"/>
    <w:rsid w:val="0091560C"/>
    <w:rsid w:val="00924E6D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67C6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4AC4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225D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1760"/>
    <w:rsid w:val="00EB2358"/>
    <w:rsid w:val="00EB3EB8"/>
    <w:rsid w:val="00EC00EF"/>
    <w:rsid w:val="00EC02FE"/>
    <w:rsid w:val="00EC4A96"/>
    <w:rsid w:val="00ED20E1"/>
    <w:rsid w:val="00EE03A0"/>
    <w:rsid w:val="00F420BF"/>
    <w:rsid w:val="00F424BF"/>
    <w:rsid w:val="00F44FC3"/>
    <w:rsid w:val="00F46107"/>
    <w:rsid w:val="00F468C5"/>
    <w:rsid w:val="00F52F39"/>
    <w:rsid w:val="00F54D95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3375A72"/>
  <w15:docId w15:val="{102D4159-4D44-4790-8317-0FE6B69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225D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locked/>
    <w:rsid w:val="00270F11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270F11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F54D9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7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br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A47A-B8C3-4D76-AC1E-22C4D9E9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725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Author</cp:lastModifiedBy>
  <cp:revision>2</cp:revision>
  <cp:lastPrinted>2013-03-08T10:15:00Z</cp:lastPrinted>
  <dcterms:created xsi:type="dcterms:W3CDTF">2024-01-15T15:28:00Z</dcterms:created>
  <dcterms:modified xsi:type="dcterms:W3CDTF">2024-01-15T15:28:00Z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