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35452B" w14:paraId="548EB983" w14:textId="77777777" w:rsidTr="00DA4711">
        <w:trPr>
          <w:jc w:val="center"/>
        </w:trPr>
        <w:tc>
          <w:tcPr>
            <w:tcW w:w="9889" w:type="dxa"/>
            <w:gridSpan w:val="3"/>
            <w:shd w:val="clear" w:color="auto" w:fill="auto"/>
          </w:tcPr>
          <w:p w14:paraId="717E8203" w14:textId="77777777" w:rsidR="00E53DCE" w:rsidRPr="0035452B" w:rsidRDefault="009C6A12" w:rsidP="006160CB">
            <w:pPr>
              <w:spacing w:before="0"/>
              <w:jc w:val="left"/>
              <w:rPr>
                <w:rFonts w:asciiTheme="majorEastAsia" w:eastAsiaTheme="majorEastAsia" w:hAnsiTheme="majorEastAsia" w:cstheme="minorHAnsi"/>
                <w:b/>
                <w:bCs/>
                <w:color w:val="808080"/>
                <w:sz w:val="28"/>
                <w:szCs w:val="28"/>
                <w:lang w:val="en-GB"/>
              </w:rPr>
            </w:pPr>
            <w:r w:rsidRPr="0035452B">
              <w:rPr>
                <w:rFonts w:asciiTheme="majorEastAsia" w:eastAsiaTheme="majorEastAsia" w:hAnsiTheme="majorEastAsia" w:cstheme="minorHAnsi"/>
                <w:b/>
                <w:bCs/>
                <w:color w:val="808080"/>
                <w:sz w:val="28"/>
                <w:lang w:val="en-GB" w:eastAsia="zh-CN"/>
              </w:rPr>
              <w:t>无线电通信局</w:t>
            </w:r>
            <w:r w:rsidRPr="0035452B">
              <w:rPr>
                <w:rFonts w:asciiTheme="minorHAnsi" w:eastAsiaTheme="majorEastAsia" w:hAnsiTheme="minorHAnsi" w:cstheme="minorHAnsi"/>
                <w:b/>
                <w:bCs/>
                <w:color w:val="808080"/>
                <w:sz w:val="28"/>
                <w:lang w:val="en-GB" w:eastAsia="zh-CN"/>
              </w:rPr>
              <w:t>（</w:t>
            </w:r>
            <w:r w:rsidRPr="0035452B">
              <w:rPr>
                <w:rFonts w:asciiTheme="minorHAnsi" w:eastAsiaTheme="majorEastAsia" w:hAnsiTheme="minorHAnsi" w:cstheme="minorHAnsi"/>
                <w:b/>
                <w:bCs/>
                <w:color w:val="808080"/>
                <w:sz w:val="28"/>
                <w:lang w:val="en-GB" w:eastAsia="zh-CN"/>
              </w:rPr>
              <w:t>BR</w:t>
            </w:r>
            <w:r w:rsidRPr="0035452B">
              <w:rPr>
                <w:rFonts w:asciiTheme="minorHAnsi" w:eastAsiaTheme="majorEastAsia" w:hAnsiTheme="minorHAnsi" w:cstheme="minorHAnsi"/>
                <w:b/>
                <w:bCs/>
                <w:color w:val="808080"/>
                <w:sz w:val="28"/>
                <w:lang w:val="en-GB" w:eastAsia="zh-CN"/>
              </w:rPr>
              <w:t>）</w:t>
            </w:r>
          </w:p>
          <w:p w14:paraId="1D4E94CB" w14:textId="77777777" w:rsidR="00E53DCE" w:rsidRPr="0035452B" w:rsidRDefault="00E53DCE" w:rsidP="006160CB">
            <w:pPr>
              <w:spacing w:before="0"/>
              <w:jc w:val="left"/>
              <w:rPr>
                <w:rFonts w:cstheme="minorHAnsi"/>
                <w:b/>
                <w:bCs/>
                <w:color w:val="808080"/>
                <w:sz w:val="28"/>
                <w:szCs w:val="28"/>
                <w:lang w:val="en-GB"/>
              </w:rPr>
            </w:pPr>
          </w:p>
          <w:p w14:paraId="6AAEF235" w14:textId="77777777" w:rsidR="00E53DCE" w:rsidRPr="0035452B" w:rsidRDefault="00E53DCE" w:rsidP="006160CB">
            <w:pPr>
              <w:spacing w:before="0"/>
              <w:jc w:val="left"/>
              <w:rPr>
                <w:rFonts w:cs="Times New Roman Bold"/>
                <w:b/>
                <w:bCs/>
                <w:color w:val="808080"/>
                <w:sz w:val="28"/>
                <w:szCs w:val="28"/>
                <w:lang w:val="en-GB"/>
              </w:rPr>
            </w:pPr>
          </w:p>
        </w:tc>
      </w:tr>
      <w:tr w:rsidR="00AB357B" w:rsidRPr="0035452B" w14:paraId="09C48912" w14:textId="77777777" w:rsidTr="00DA4711">
        <w:trPr>
          <w:jc w:val="center"/>
        </w:trPr>
        <w:tc>
          <w:tcPr>
            <w:tcW w:w="7054" w:type="dxa"/>
            <w:gridSpan w:val="2"/>
            <w:shd w:val="clear" w:color="auto" w:fill="auto"/>
          </w:tcPr>
          <w:p w14:paraId="026FC3C4" w14:textId="77777777" w:rsidR="00AB357B" w:rsidRPr="0035452B" w:rsidRDefault="00AB357B" w:rsidP="00AB357B">
            <w:pPr>
              <w:spacing w:before="0"/>
              <w:jc w:val="left"/>
              <w:rPr>
                <w:szCs w:val="24"/>
                <w:lang w:val="fr-CH"/>
              </w:rPr>
            </w:pPr>
            <w:r w:rsidRPr="0035452B">
              <w:rPr>
                <w:rFonts w:ascii="SimSun" w:hAnsi="SimSun" w:hint="eastAsia"/>
                <w:szCs w:val="24"/>
                <w:lang w:eastAsia="zh-CN"/>
              </w:rPr>
              <w:t>行政通函</w:t>
            </w:r>
          </w:p>
          <w:p w14:paraId="14B5DC45" w14:textId="6AFDF08D" w:rsidR="00AB357B" w:rsidRPr="0035452B" w:rsidRDefault="00AB357B" w:rsidP="00AB357B">
            <w:pPr>
              <w:spacing w:before="0"/>
              <w:jc w:val="left"/>
              <w:rPr>
                <w:b/>
                <w:bCs/>
                <w:szCs w:val="24"/>
                <w:lang w:val="fr-CH"/>
              </w:rPr>
            </w:pPr>
            <w:r w:rsidRPr="0035452B">
              <w:rPr>
                <w:b/>
                <w:bCs/>
                <w:szCs w:val="24"/>
                <w:lang w:val="fr-CH"/>
              </w:rPr>
              <w:t>CACE/</w:t>
            </w:r>
            <w:r w:rsidR="004244B1" w:rsidRPr="0035452B">
              <w:rPr>
                <w:b/>
                <w:bCs/>
                <w:szCs w:val="24"/>
                <w:lang w:val="en-GB"/>
              </w:rPr>
              <w:t>1110</w:t>
            </w:r>
          </w:p>
        </w:tc>
        <w:tc>
          <w:tcPr>
            <w:tcW w:w="2835" w:type="dxa"/>
            <w:shd w:val="clear" w:color="auto" w:fill="auto"/>
          </w:tcPr>
          <w:p w14:paraId="1FD00109" w14:textId="68913C4C" w:rsidR="00AB357B" w:rsidRPr="0035452B" w:rsidRDefault="004244B1" w:rsidP="00AB357B">
            <w:pPr>
              <w:spacing w:before="0"/>
              <w:jc w:val="right"/>
              <w:rPr>
                <w:szCs w:val="24"/>
                <w:lang w:val="en-GB" w:eastAsia="zh-CN"/>
              </w:rPr>
            </w:pPr>
            <w:r w:rsidRPr="0035452B">
              <w:rPr>
                <w:rFonts w:cs="Arial" w:hint="eastAsia"/>
                <w:szCs w:val="24"/>
                <w:lang w:val="en-GB"/>
              </w:rPr>
              <w:t>2024</w:t>
            </w:r>
            <w:r w:rsidRPr="0035452B">
              <w:rPr>
                <w:rFonts w:cs="Arial" w:hint="eastAsia"/>
                <w:szCs w:val="24"/>
                <w:lang w:val="en-GB"/>
              </w:rPr>
              <w:t>年</w:t>
            </w:r>
            <w:r w:rsidRPr="0035452B">
              <w:rPr>
                <w:rFonts w:cs="Arial" w:hint="eastAsia"/>
                <w:szCs w:val="24"/>
                <w:lang w:val="en-GB"/>
              </w:rPr>
              <w:t>6</w:t>
            </w:r>
            <w:r w:rsidRPr="0035452B">
              <w:rPr>
                <w:rFonts w:cs="Arial" w:hint="eastAsia"/>
                <w:szCs w:val="24"/>
                <w:lang w:val="en-GB"/>
              </w:rPr>
              <w:t>月</w:t>
            </w:r>
            <w:r w:rsidRPr="0035452B">
              <w:rPr>
                <w:rFonts w:cs="Arial"/>
                <w:szCs w:val="24"/>
                <w:lang w:val="en-GB"/>
              </w:rPr>
              <w:t>27</w:t>
            </w:r>
            <w:r w:rsidRPr="0035452B">
              <w:rPr>
                <w:rFonts w:cs="Arial" w:hint="eastAsia"/>
                <w:szCs w:val="24"/>
                <w:lang w:val="en-GB"/>
              </w:rPr>
              <w:t>日</w:t>
            </w:r>
          </w:p>
        </w:tc>
      </w:tr>
      <w:tr w:rsidR="00AB357B" w:rsidRPr="0035452B" w14:paraId="32977D23" w14:textId="77777777" w:rsidTr="00DA4711">
        <w:trPr>
          <w:jc w:val="center"/>
        </w:trPr>
        <w:tc>
          <w:tcPr>
            <w:tcW w:w="9889" w:type="dxa"/>
            <w:gridSpan w:val="3"/>
            <w:shd w:val="clear" w:color="auto" w:fill="auto"/>
          </w:tcPr>
          <w:p w14:paraId="53CB2000" w14:textId="77777777" w:rsidR="00AB357B" w:rsidRPr="0035452B" w:rsidRDefault="00AB357B" w:rsidP="00AB357B">
            <w:pPr>
              <w:spacing w:before="0"/>
              <w:jc w:val="left"/>
              <w:rPr>
                <w:rFonts w:cs="Arial"/>
                <w:szCs w:val="24"/>
                <w:lang w:val="en-GB"/>
              </w:rPr>
            </w:pPr>
          </w:p>
        </w:tc>
      </w:tr>
      <w:tr w:rsidR="00AB357B" w:rsidRPr="0035452B" w14:paraId="723A24DE" w14:textId="77777777" w:rsidTr="00DA4711">
        <w:trPr>
          <w:jc w:val="center"/>
        </w:trPr>
        <w:tc>
          <w:tcPr>
            <w:tcW w:w="9889" w:type="dxa"/>
            <w:gridSpan w:val="3"/>
            <w:shd w:val="clear" w:color="auto" w:fill="auto"/>
          </w:tcPr>
          <w:p w14:paraId="78A87915" w14:textId="77777777" w:rsidR="00AB357B" w:rsidRPr="0035452B" w:rsidRDefault="00AB357B" w:rsidP="00AB357B">
            <w:pPr>
              <w:spacing w:before="0"/>
              <w:jc w:val="left"/>
              <w:rPr>
                <w:szCs w:val="24"/>
              </w:rPr>
            </w:pPr>
          </w:p>
        </w:tc>
      </w:tr>
      <w:tr w:rsidR="00AB357B" w:rsidRPr="0035452B" w14:paraId="38106EB1" w14:textId="77777777" w:rsidTr="00DA4711">
        <w:trPr>
          <w:jc w:val="center"/>
        </w:trPr>
        <w:tc>
          <w:tcPr>
            <w:tcW w:w="9889" w:type="dxa"/>
            <w:gridSpan w:val="3"/>
            <w:shd w:val="clear" w:color="auto" w:fill="auto"/>
          </w:tcPr>
          <w:p w14:paraId="3BA55DCC" w14:textId="2A6FE663" w:rsidR="00AB357B" w:rsidRPr="0035452B" w:rsidRDefault="00AB357B" w:rsidP="00AB357B">
            <w:pPr>
              <w:spacing w:before="0"/>
              <w:jc w:val="left"/>
              <w:rPr>
                <w:rFonts w:eastAsia="SimSun"/>
                <w:b/>
                <w:bCs/>
                <w:szCs w:val="24"/>
                <w:lang w:eastAsia="zh-CN"/>
              </w:rPr>
            </w:pPr>
            <w:r w:rsidRPr="0035452B">
              <w:rPr>
                <w:rFonts w:eastAsia="SimSun" w:hint="eastAsia"/>
                <w:b/>
                <w:bCs/>
                <w:szCs w:val="24"/>
                <w:lang w:eastAsia="zh-CN"/>
              </w:rPr>
              <w:t>致国际电联各成员国主管部门、无线电通信部门成员、参加无线电通信第</w:t>
            </w:r>
            <w:r w:rsidR="004244B1" w:rsidRPr="0035452B">
              <w:rPr>
                <w:b/>
                <w:lang w:val="en-GB" w:eastAsia="zh-CN"/>
              </w:rPr>
              <w:t>3</w:t>
            </w:r>
            <w:r w:rsidRPr="0035452B">
              <w:rPr>
                <w:rFonts w:eastAsia="SimSun" w:hint="eastAsia"/>
                <w:b/>
                <w:bCs/>
                <w:szCs w:val="24"/>
                <w:lang w:eastAsia="zh-CN"/>
              </w:rPr>
              <w:t>研究组工作的</w:t>
            </w:r>
            <w:r w:rsidRPr="0035452B">
              <w:rPr>
                <w:rFonts w:eastAsia="SimSun" w:hint="eastAsia"/>
                <w:b/>
                <w:bCs/>
                <w:szCs w:val="24"/>
                <w:lang w:eastAsia="zh-CN"/>
              </w:rPr>
              <w:t>ITU-R</w:t>
            </w:r>
            <w:r w:rsidRPr="0035452B">
              <w:rPr>
                <w:rFonts w:eastAsia="SimSun" w:hint="eastAsia"/>
                <w:b/>
                <w:bCs/>
                <w:szCs w:val="24"/>
                <w:lang w:eastAsia="zh-CN"/>
              </w:rPr>
              <w:t>部门准成员和国际电联学术成员</w:t>
            </w:r>
          </w:p>
          <w:p w14:paraId="520C2C68" w14:textId="77777777" w:rsidR="00AB357B" w:rsidRPr="0035452B" w:rsidRDefault="00AB357B" w:rsidP="00AB357B">
            <w:pPr>
              <w:spacing w:before="0"/>
              <w:jc w:val="left"/>
              <w:rPr>
                <w:b/>
                <w:bCs/>
                <w:szCs w:val="24"/>
                <w:lang w:eastAsia="zh-CN"/>
              </w:rPr>
            </w:pPr>
          </w:p>
        </w:tc>
      </w:tr>
      <w:tr w:rsidR="00AB357B" w:rsidRPr="0035452B" w14:paraId="0A15653C" w14:textId="77777777" w:rsidTr="00DA4711">
        <w:trPr>
          <w:jc w:val="center"/>
        </w:trPr>
        <w:tc>
          <w:tcPr>
            <w:tcW w:w="9889" w:type="dxa"/>
            <w:gridSpan w:val="3"/>
            <w:shd w:val="clear" w:color="auto" w:fill="auto"/>
          </w:tcPr>
          <w:p w14:paraId="69735F21" w14:textId="77777777" w:rsidR="00AB357B" w:rsidRPr="0035452B" w:rsidRDefault="00AB357B" w:rsidP="00AB357B">
            <w:pPr>
              <w:spacing w:before="0"/>
              <w:jc w:val="left"/>
              <w:rPr>
                <w:szCs w:val="24"/>
                <w:lang w:eastAsia="zh-CN"/>
              </w:rPr>
            </w:pPr>
          </w:p>
        </w:tc>
      </w:tr>
      <w:tr w:rsidR="00AB357B" w:rsidRPr="0035452B" w14:paraId="3C2BA2A3" w14:textId="77777777" w:rsidTr="00DA4711">
        <w:trPr>
          <w:jc w:val="center"/>
        </w:trPr>
        <w:tc>
          <w:tcPr>
            <w:tcW w:w="9889" w:type="dxa"/>
            <w:gridSpan w:val="3"/>
            <w:shd w:val="clear" w:color="auto" w:fill="auto"/>
          </w:tcPr>
          <w:p w14:paraId="71D96604" w14:textId="77777777" w:rsidR="00AB357B" w:rsidRPr="0035452B" w:rsidRDefault="00AB357B" w:rsidP="00AB357B">
            <w:pPr>
              <w:spacing w:before="0"/>
              <w:jc w:val="left"/>
              <w:rPr>
                <w:szCs w:val="24"/>
                <w:lang w:eastAsia="zh-CN"/>
              </w:rPr>
            </w:pPr>
          </w:p>
        </w:tc>
      </w:tr>
      <w:tr w:rsidR="00AB357B" w:rsidRPr="0035452B" w14:paraId="1D5A28E0" w14:textId="77777777" w:rsidTr="00DA4711">
        <w:trPr>
          <w:jc w:val="center"/>
        </w:trPr>
        <w:tc>
          <w:tcPr>
            <w:tcW w:w="1526" w:type="dxa"/>
            <w:shd w:val="clear" w:color="auto" w:fill="auto"/>
          </w:tcPr>
          <w:p w14:paraId="710B125E" w14:textId="77777777" w:rsidR="00AB357B" w:rsidRPr="0035452B"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35452B">
              <w:rPr>
                <w:rFonts w:asciiTheme="majorEastAsia" w:eastAsiaTheme="majorEastAsia" w:hAnsiTheme="majorEastAsia" w:hint="eastAsia"/>
                <w:szCs w:val="24"/>
                <w:lang w:val="en-CA"/>
              </w:rPr>
              <w:t>事由</w:t>
            </w:r>
            <w:proofErr w:type="spellEnd"/>
            <w:r w:rsidRPr="0035452B">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3F590DB0" w:rsidR="00AB357B" w:rsidRPr="0035452B" w:rsidRDefault="00AB357B" w:rsidP="00322348">
            <w:pPr>
              <w:tabs>
                <w:tab w:val="clear" w:pos="1588"/>
                <w:tab w:val="left" w:pos="1560"/>
              </w:tabs>
              <w:spacing w:before="0" w:after="120"/>
              <w:rPr>
                <w:rFonts w:eastAsia="SimSun"/>
                <w:b/>
                <w:bCs/>
                <w:szCs w:val="24"/>
                <w:lang w:eastAsia="zh-CN"/>
              </w:rPr>
            </w:pPr>
            <w:r w:rsidRPr="0035452B">
              <w:rPr>
                <w:rFonts w:eastAsia="SimSun" w:hint="eastAsia"/>
                <w:b/>
                <w:bCs/>
                <w:szCs w:val="24"/>
                <w:lang w:eastAsia="zh-CN"/>
              </w:rPr>
              <w:t>无线电通信第</w:t>
            </w:r>
            <w:r w:rsidR="004244B1" w:rsidRPr="0035452B">
              <w:rPr>
                <w:b/>
                <w:bCs/>
                <w:lang w:val="en-GB" w:eastAsia="zh-CN"/>
              </w:rPr>
              <w:t>3</w:t>
            </w:r>
            <w:r w:rsidRPr="0035452B">
              <w:rPr>
                <w:rFonts w:eastAsia="SimSun" w:hint="eastAsia"/>
                <w:b/>
                <w:bCs/>
                <w:szCs w:val="24"/>
                <w:lang w:eastAsia="zh-CN"/>
              </w:rPr>
              <w:t>研究组</w:t>
            </w:r>
            <w:r w:rsidR="004244B1" w:rsidRPr="0035452B">
              <w:rPr>
                <w:rFonts w:eastAsia="SimSun" w:hint="eastAsia"/>
                <w:b/>
                <w:bCs/>
                <w:szCs w:val="24"/>
                <w:lang w:eastAsia="zh-CN"/>
              </w:rPr>
              <w:t>（无线电波传播）</w:t>
            </w:r>
          </w:p>
          <w:p w14:paraId="5081C472" w14:textId="16C94F11" w:rsidR="00AB357B" w:rsidRPr="0035452B" w:rsidRDefault="00AB357B" w:rsidP="00322348">
            <w:pPr>
              <w:tabs>
                <w:tab w:val="clear" w:pos="1588"/>
                <w:tab w:val="left" w:pos="1560"/>
              </w:tabs>
              <w:spacing w:before="0" w:after="120"/>
              <w:rPr>
                <w:b/>
                <w:bCs/>
                <w:szCs w:val="24"/>
                <w:lang w:eastAsia="zh-CN"/>
              </w:rPr>
            </w:pPr>
            <w:r w:rsidRPr="0035452B">
              <w:rPr>
                <w:rFonts w:eastAsia="SimSun"/>
                <w:b/>
                <w:bCs/>
                <w:szCs w:val="24"/>
                <w:lang w:eastAsia="zh-CN"/>
              </w:rPr>
              <w:t>–</w:t>
            </w:r>
            <w:r w:rsidRPr="0035452B">
              <w:rPr>
                <w:rFonts w:eastAsia="SimSun" w:hint="eastAsia"/>
                <w:b/>
                <w:bCs/>
                <w:szCs w:val="24"/>
                <w:lang w:eastAsia="zh-CN"/>
              </w:rPr>
              <w:tab/>
            </w:r>
            <w:r w:rsidRPr="0035452B">
              <w:rPr>
                <w:rFonts w:eastAsia="SimSun" w:hint="eastAsia"/>
                <w:b/>
                <w:bCs/>
                <w:szCs w:val="24"/>
                <w:lang w:eastAsia="zh-CN"/>
              </w:rPr>
              <w:t>建议以信函方式通过</w:t>
            </w:r>
            <w:r w:rsidR="004244B1" w:rsidRPr="0035452B">
              <w:rPr>
                <w:b/>
                <w:bCs/>
                <w:lang w:val="en-GB" w:eastAsia="zh-CN"/>
              </w:rPr>
              <w:t>1</w:t>
            </w:r>
            <w:r w:rsidRPr="0035452B">
              <w:rPr>
                <w:rFonts w:eastAsia="SimSun" w:hint="eastAsia"/>
                <w:b/>
                <w:bCs/>
                <w:szCs w:val="24"/>
                <w:lang w:eastAsia="zh-CN"/>
              </w:rPr>
              <w:t>项经修订的</w:t>
            </w:r>
            <w:r w:rsidRPr="0035452B">
              <w:rPr>
                <w:rFonts w:eastAsia="SimSun" w:hint="eastAsia"/>
                <w:b/>
                <w:bCs/>
                <w:szCs w:val="24"/>
                <w:lang w:eastAsia="zh-CN"/>
              </w:rPr>
              <w:t>ITU-R</w:t>
            </w:r>
            <w:r w:rsidRPr="0035452B">
              <w:rPr>
                <w:rFonts w:eastAsia="SimSun" w:hint="eastAsia"/>
                <w:b/>
                <w:bCs/>
                <w:szCs w:val="24"/>
                <w:lang w:eastAsia="zh-CN"/>
              </w:rPr>
              <w:t>建议书草案</w:t>
            </w:r>
          </w:p>
        </w:tc>
      </w:tr>
      <w:tr w:rsidR="00AB357B" w:rsidRPr="0035452B" w14:paraId="66693313" w14:textId="77777777" w:rsidTr="00DA4711">
        <w:trPr>
          <w:jc w:val="center"/>
        </w:trPr>
        <w:tc>
          <w:tcPr>
            <w:tcW w:w="1526" w:type="dxa"/>
            <w:shd w:val="clear" w:color="auto" w:fill="auto"/>
          </w:tcPr>
          <w:p w14:paraId="26DEDC96" w14:textId="77777777" w:rsidR="00AB357B" w:rsidRPr="0035452B"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35452B" w:rsidRDefault="00AB357B" w:rsidP="00AB357B">
            <w:pPr>
              <w:tabs>
                <w:tab w:val="clear" w:pos="1588"/>
                <w:tab w:val="left" w:pos="1560"/>
              </w:tabs>
              <w:spacing w:before="0"/>
              <w:rPr>
                <w:b/>
                <w:bCs/>
                <w:szCs w:val="24"/>
                <w:lang w:val="en-GB" w:eastAsia="zh-CN"/>
              </w:rPr>
            </w:pPr>
          </w:p>
        </w:tc>
      </w:tr>
      <w:tr w:rsidR="00AB357B" w:rsidRPr="0035452B" w14:paraId="721E9540" w14:textId="77777777" w:rsidTr="00DA4711">
        <w:trPr>
          <w:jc w:val="center"/>
        </w:trPr>
        <w:tc>
          <w:tcPr>
            <w:tcW w:w="1526" w:type="dxa"/>
            <w:shd w:val="clear" w:color="auto" w:fill="auto"/>
          </w:tcPr>
          <w:p w14:paraId="6CD95670" w14:textId="77777777" w:rsidR="00AB357B" w:rsidRPr="0035452B"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35452B" w:rsidRDefault="00AB357B" w:rsidP="00AB357B">
            <w:pPr>
              <w:tabs>
                <w:tab w:val="clear" w:pos="1588"/>
                <w:tab w:val="left" w:pos="1560"/>
              </w:tabs>
              <w:spacing w:before="0"/>
              <w:rPr>
                <w:b/>
                <w:bCs/>
                <w:szCs w:val="24"/>
                <w:lang w:val="en-GB" w:eastAsia="zh-CN"/>
              </w:rPr>
            </w:pPr>
          </w:p>
        </w:tc>
      </w:tr>
      <w:tr w:rsidR="00AB357B" w:rsidRPr="0035452B" w14:paraId="23908508" w14:textId="77777777" w:rsidTr="00DA4711">
        <w:trPr>
          <w:jc w:val="center"/>
        </w:trPr>
        <w:tc>
          <w:tcPr>
            <w:tcW w:w="9889" w:type="dxa"/>
            <w:gridSpan w:val="3"/>
            <w:shd w:val="clear" w:color="auto" w:fill="auto"/>
          </w:tcPr>
          <w:p w14:paraId="1A50A9D8" w14:textId="77777777" w:rsidR="00AB357B" w:rsidRPr="0035452B" w:rsidRDefault="00AB357B" w:rsidP="00AB357B">
            <w:pPr>
              <w:tabs>
                <w:tab w:val="clear" w:pos="1588"/>
                <w:tab w:val="left" w:pos="1560"/>
              </w:tabs>
              <w:spacing w:before="0"/>
              <w:jc w:val="left"/>
              <w:rPr>
                <w:szCs w:val="24"/>
                <w:lang w:eastAsia="zh-CN"/>
              </w:rPr>
            </w:pPr>
          </w:p>
        </w:tc>
      </w:tr>
      <w:tr w:rsidR="00AB357B" w:rsidRPr="0035452B" w14:paraId="5E565E53" w14:textId="77777777" w:rsidTr="00DA4711">
        <w:trPr>
          <w:jc w:val="center"/>
        </w:trPr>
        <w:tc>
          <w:tcPr>
            <w:tcW w:w="9889" w:type="dxa"/>
            <w:gridSpan w:val="3"/>
            <w:shd w:val="clear" w:color="auto" w:fill="auto"/>
          </w:tcPr>
          <w:p w14:paraId="7A4C5B45" w14:textId="77777777" w:rsidR="00AB357B" w:rsidRPr="0035452B" w:rsidRDefault="00AB357B" w:rsidP="00AB357B">
            <w:pPr>
              <w:spacing w:before="0"/>
              <w:jc w:val="left"/>
              <w:rPr>
                <w:b/>
                <w:bCs/>
                <w:szCs w:val="24"/>
                <w:lang w:eastAsia="zh-CN"/>
              </w:rPr>
            </w:pPr>
          </w:p>
        </w:tc>
      </w:tr>
    </w:tbl>
    <w:p w14:paraId="326D8486" w14:textId="17291807" w:rsidR="00AD029D" w:rsidRPr="0035452B" w:rsidRDefault="00AD029D" w:rsidP="00115C83">
      <w:pPr>
        <w:spacing w:before="240"/>
        <w:ind w:firstLineChars="200" w:firstLine="480"/>
        <w:rPr>
          <w:lang w:eastAsia="zh-CN"/>
        </w:rPr>
      </w:pPr>
      <w:r w:rsidRPr="0035452B">
        <w:rPr>
          <w:rFonts w:hint="eastAsia"/>
          <w:lang w:eastAsia="zh-CN"/>
        </w:rPr>
        <w:t>在</w:t>
      </w:r>
      <w:r w:rsidR="004244B1" w:rsidRPr="0035452B">
        <w:rPr>
          <w:rFonts w:asciiTheme="minorHAnsi" w:hAnsiTheme="minorHAnsi" w:cstheme="minorHAnsi"/>
          <w:lang w:eastAsia="zh-CN"/>
        </w:rPr>
        <w:t>2024</w:t>
      </w:r>
      <w:r w:rsidRPr="0035452B">
        <w:rPr>
          <w:rFonts w:hint="eastAsia"/>
          <w:lang w:eastAsia="zh-CN"/>
        </w:rPr>
        <w:t>年</w:t>
      </w:r>
      <w:r w:rsidR="004244B1" w:rsidRPr="0035452B">
        <w:rPr>
          <w:rFonts w:asciiTheme="minorHAnsi" w:hAnsiTheme="minorHAnsi" w:cstheme="minorHAnsi"/>
          <w:lang w:eastAsia="zh-CN"/>
        </w:rPr>
        <w:t>6</w:t>
      </w:r>
      <w:r w:rsidRPr="0035452B">
        <w:rPr>
          <w:rFonts w:hint="eastAsia"/>
          <w:lang w:eastAsia="zh-CN"/>
        </w:rPr>
        <w:t>月</w:t>
      </w:r>
      <w:r w:rsidR="004244B1" w:rsidRPr="0035452B">
        <w:rPr>
          <w:rFonts w:asciiTheme="minorHAnsi" w:hAnsiTheme="minorHAnsi" w:cstheme="minorHAnsi"/>
          <w:lang w:eastAsia="zh-CN"/>
        </w:rPr>
        <w:t>17</w:t>
      </w:r>
      <w:r w:rsidRPr="0035452B">
        <w:rPr>
          <w:rFonts w:hint="eastAsia"/>
          <w:lang w:eastAsia="zh-CN"/>
        </w:rPr>
        <w:t>日召开的无线电通信第</w:t>
      </w:r>
      <w:r w:rsidR="004244B1" w:rsidRPr="0035452B">
        <w:rPr>
          <w:rFonts w:asciiTheme="minorHAnsi" w:hAnsiTheme="minorHAnsi" w:cstheme="minorHAnsi"/>
          <w:lang w:eastAsia="zh-CN"/>
        </w:rPr>
        <w:t>3</w:t>
      </w:r>
      <w:r w:rsidRPr="0035452B">
        <w:rPr>
          <w:rFonts w:hint="eastAsia"/>
          <w:lang w:eastAsia="zh-CN"/>
        </w:rPr>
        <w:t>研究组会议上，该研究组决定根据</w:t>
      </w:r>
      <w:r w:rsidRPr="0035452B">
        <w:rPr>
          <w:lang w:eastAsia="zh-CN"/>
        </w:rPr>
        <w:t>ITU-R</w:t>
      </w:r>
      <w:r w:rsidRPr="0035452B">
        <w:rPr>
          <w:rFonts w:hint="eastAsia"/>
          <w:lang w:eastAsia="zh-CN"/>
        </w:rPr>
        <w:t>第</w:t>
      </w:r>
      <w:r w:rsidRPr="0035452B">
        <w:rPr>
          <w:lang w:eastAsia="zh-CN"/>
        </w:rPr>
        <w:t>1-</w:t>
      </w:r>
      <w:r w:rsidR="00AB357B" w:rsidRPr="0035452B">
        <w:rPr>
          <w:lang w:eastAsia="zh-CN"/>
        </w:rPr>
        <w:t>9</w:t>
      </w:r>
      <w:r w:rsidRPr="0035452B">
        <w:rPr>
          <w:rFonts w:hint="eastAsia"/>
          <w:lang w:eastAsia="zh-CN"/>
        </w:rPr>
        <w:t>号决议</w:t>
      </w:r>
      <w:r w:rsidR="00CA3795" w:rsidRPr="0035452B">
        <w:rPr>
          <w:rFonts w:cstheme="minorHAnsi"/>
          <w:lang w:eastAsia="zh-CN"/>
        </w:rPr>
        <w:t>A2.6.2.2.3</w:t>
      </w:r>
      <w:r w:rsidRPr="0035452B">
        <w:rPr>
          <w:rFonts w:hint="eastAsia"/>
          <w:lang w:eastAsia="zh-CN"/>
        </w:rPr>
        <w:t>段（研究组采用信函通过的方式），寻求通过</w:t>
      </w:r>
      <w:r w:rsidR="004244B1" w:rsidRPr="0035452B">
        <w:rPr>
          <w:rFonts w:asciiTheme="minorHAnsi" w:hAnsiTheme="minorHAnsi" w:cstheme="minorHAnsi"/>
          <w:lang w:eastAsia="zh-CN"/>
        </w:rPr>
        <w:t>1</w:t>
      </w:r>
      <w:r w:rsidR="000871EA" w:rsidRPr="0035452B">
        <w:rPr>
          <w:rFonts w:eastAsia="SimSun" w:hint="eastAsia"/>
          <w:szCs w:val="24"/>
          <w:lang w:eastAsia="zh-CN"/>
        </w:rPr>
        <w:t>项经修订的</w:t>
      </w:r>
      <w:r w:rsidR="000871EA" w:rsidRPr="0035452B">
        <w:rPr>
          <w:lang w:eastAsia="zh-CN"/>
        </w:rPr>
        <w:t>ITU-R</w:t>
      </w:r>
      <w:r w:rsidRPr="0035452B">
        <w:rPr>
          <w:rFonts w:hint="eastAsia"/>
          <w:lang w:eastAsia="zh-CN"/>
        </w:rPr>
        <w:t>建议书草案。建议书草案的标题和摘要见附件。</w:t>
      </w:r>
    </w:p>
    <w:p w14:paraId="2E81D183" w14:textId="3DE8231A" w:rsidR="00AD029D" w:rsidRPr="0035452B" w:rsidRDefault="00AD029D" w:rsidP="00115C83">
      <w:pPr>
        <w:ind w:firstLineChars="200" w:firstLine="480"/>
        <w:rPr>
          <w:lang w:eastAsia="zh-CN"/>
        </w:rPr>
      </w:pPr>
      <w:r w:rsidRPr="0035452B">
        <w:rPr>
          <w:rFonts w:hint="eastAsia"/>
          <w:lang w:eastAsia="zh-CN"/>
        </w:rPr>
        <w:t>考虑期为两个月，将于</w:t>
      </w:r>
      <w:r w:rsidR="004244B1" w:rsidRPr="0035452B">
        <w:rPr>
          <w:rFonts w:asciiTheme="minorHAnsi" w:hAnsiTheme="minorHAnsi" w:cstheme="minorHAnsi"/>
          <w:u w:val="single"/>
          <w:lang w:val="en-GB" w:eastAsia="zh-CN"/>
        </w:rPr>
        <w:t>2024</w:t>
      </w:r>
      <w:r w:rsidRPr="0035452B">
        <w:rPr>
          <w:rFonts w:hint="eastAsia"/>
          <w:u w:val="single"/>
          <w:lang w:eastAsia="zh-CN"/>
        </w:rPr>
        <w:t>年</w:t>
      </w:r>
      <w:r w:rsidR="004244B1" w:rsidRPr="0035452B">
        <w:rPr>
          <w:rFonts w:asciiTheme="minorHAnsi" w:hAnsiTheme="minorHAnsi" w:cstheme="minorHAnsi"/>
          <w:u w:val="single"/>
          <w:lang w:val="en-GB" w:eastAsia="zh-CN"/>
        </w:rPr>
        <w:t>8</w:t>
      </w:r>
      <w:r w:rsidRPr="0035452B">
        <w:rPr>
          <w:rFonts w:hint="eastAsia"/>
          <w:u w:val="single"/>
          <w:lang w:eastAsia="zh-CN"/>
        </w:rPr>
        <w:t>月</w:t>
      </w:r>
      <w:r w:rsidR="004244B1" w:rsidRPr="0035452B">
        <w:rPr>
          <w:rFonts w:asciiTheme="minorHAnsi" w:hAnsiTheme="minorHAnsi" w:cstheme="minorHAnsi"/>
          <w:u w:val="single"/>
          <w:lang w:val="en-GB" w:eastAsia="zh-CN"/>
        </w:rPr>
        <w:t>27</w:t>
      </w:r>
      <w:r w:rsidRPr="0035452B">
        <w:rPr>
          <w:rFonts w:hint="eastAsia"/>
          <w:u w:val="single"/>
          <w:lang w:eastAsia="zh-CN"/>
        </w:rPr>
        <w:t>日</w:t>
      </w:r>
      <w:r w:rsidRPr="0035452B">
        <w:rPr>
          <w:rFonts w:hint="eastAsia"/>
          <w:lang w:eastAsia="zh-CN"/>
        </w:rPr>
        <w:t>截止。如果在此期间未收到</w:t>
      </w:r>
      <w:r w:rsidR="000871EA" w:rsidRPr="0035452B">
        <w:rPr>
          <w:rFonts w:hint="eastAsia"/>
          <w:lang w:eastAsia="zh-CN"/>
        </w:rPr>
        <w:t>成员国</w:t>
      </w:r>
      <w:r w:rsidRPr="0035452B">
        <w:rPr>
          <w:rFonts w:hint="eastAsia"/>
          <w:lang w:eastAsia="zh-CN"/>
        </w:rPr>
        <w:t>的反对意见，将启动</w:t>
      </w:r>
      <w:r w:rsidRPr="0035452B">
        <w:rPr>
          <w:lang w:eastAsia="zh-CN"/>
        </w:rPr>
        <w:t>ITU-R</w:t>
      </w:r>
      <w:r w:rsidRPr="0035452B">
        <w:rPr>
          <w:rFonts w:hint="eastAsia"/>
          <w:lang w:eastAsia="zh-CN"/>
        </w:rPr>
        <w:t>第</w:t>
      </w:r>
      <w:r w:rsidRPr="0035452B">
        <w:rPr>
          <w:lang w:eastAsia="zh-CN"/>
        </w:rPr>
        <w:t>1-</w:t>
      </w:r>
      <w:r w:rsidR="00547B18" w:rsidRPr="0035452B">
        <w:rPr>
          <w:lang w:eastAsia="zh-CN"/>
        </w:rPr>
        <w:t>9</w:t>
      </w:r>
      <w:r w:rsidRPr="0035452B">
        <w:rPr>
          <w:rFonts w:hint="eastAsia"/>
          <w:lang w:eastAsia="zh-CN"/>
        </w:rPr>
        <w:t>号决议</w:t>
      </w:r>
      <w:r w:rsidR="00CA3795" w:rsidRPr="0035452B">
        <w:rPr>
          <w:rFonts w:cstheme="minorHAnsi"/>
          <w:lang w:eastAsia="zh-CN"/>
        </w:rPr>
        <w:t>A2.6.2.3</w:t>
      </w:r>
      <w:r w:rsidRPr="0035452B">
        <w:rPr>
          <w:rFonts w:hint="eastAsia"/>
          <w:lang w:eastAsia="zh-CN"/>
        </w:rPr>
        <w:t>段规定的磋商程序进行批准。</w:t>
      </w:r>
    </w:p>
    <w:p w14:paraId="454F5758" w14:textId="176D2A1F" w:rsidR="00AD029D" w:rsidRPr="0035452B" w:rsidRDefault="00AD029D" w:rsidP="00115C83">
      <w:pPr>
        <w:ind w:firstLineChars="200" w:firstLine="480"/>
        <w:rPr>
          <w:lang w:eastAsia="zh-CN"/>
        </w:rPr>
      </w:pPr>
      <w:r w:rsidRPr="0035452B">
        <w:rPr>
          <w:rFonts w:hint="eastAsia"/>
          <w:lang w:eastAsia="zh-CN"/>
        </w:rPr>
        <w:t>任何</w:t>
      </w:r>
      <w:r w:rsidR="00AB357B" w:rsidRPr="0035452B">
        <w:rPr>
          <w:rFonts w:hint="eastAsia"/>
          <w:lang w:eastAsia="zh-CN"/>
        </w:rPr>
        <w:t>对</w:t>
      </w:r>
      <w:r w:rsidRPr="0035452B">
        <w:rPr>
          <w:rFonts w:hint="eastAsia"/>
          <w:lang w:eastAsia="zh-CN"/>
        </w:rPr>
        <w:t>通过建议书草案</w:t>
      </w:r>
      <w:r w:rsidR="00AB357B" w:rsidRPr="0035452B">
        <w:rPr>
          <w:rFonts w:hint="eastAsia"/>
          <w:lang w:eastAsia="zh-CN"/>
        </w:rPr>
        <w:t>提出反对</w:t>
      </w:r>
      <w:r w:rsidRPr="0035452B">
        <w:rPr>
          <w:rFonts w:hint="eastAsia"/>
          <w:lang w:eastAsia="zh-CN"/>
        </w:rPr>
        <w:t>的成员国，请将反对理由通知主任和研究组主席。</w:t>
      </w:r>
    </w:p>
    <w:p w14:paraId="0FD6B31F" w14:textId="7F7A628E" w:rsidR="00AD029D" w:rsidRPr="0035452B" w:rsidRDefault="00AD029D" w:rsidP="00115C83">
      <w:pPr>
        <w:ind w:firstLineChars="200" w:firstLine="480"/>
        <w:rPr>
          <w:lang w:eastAsia="zh-CN"/>
        </w:rPr>
      </w:pPr>
      <w:r w:rsidRPr="0035452B">
        <w:rPr>
          <w:rFonts w:hint="eastAsia"/>
          <w:lang w:eastAsia="zh-CN"/>
        </w:rPr>
        <w:t>如有国际电联成员组织了解自身或其他组织拥有涉及本函所提及的建议书草案的全部或部分内容的专利，请务必尽快向秘书处通报这一信息。</w:t>
      </w:r>
      <w:r w:rsidRPr="0035452B">
        <w:rPr>
          <w:lang w:eastAsia="zh-CN"/>
        </w:rPr>
        <w:t>ITU-T/ITU-R/ISO/IEC</w:t>
      </w:r>
      <w:r w:rsidRPr="0035452B">
        <w:rPr>
          <w:rFonts w:hint="eastAsia"/>
          <w:lang w:eastAsia="zh-CN"/>
        </w:rPr>
        <w:t>通用专利政策见：</w:t>
      </w:r>
      <w:hyperlink r:id="rId8" w:history="1">
        <w:r w:rsidR="00CA3795" w:rsidRPr="0035452B">
          <w:rPr>
            <w:rStyle w:val="Hyperlink"/>
            <w:lang w:eastAsia="zh-CN"/>
          </w:rPr>
          <w:t>http://www.itu.int/en/ITU-T/ipr/Pages/policy.aspx</w:t>
        </w:r>
      </w:hyperlink>
      <w:r w:rsidRPr="0035452B">
        <w:rPr>
          <w:rFonts w:hint="eastAsia"/>
          <w:lang w:eastAsia="zh-CN"/>
        </w:rPr>
        <w:t>。</w:t>
      </w:r>
    </w:p>
    <w:p w14:paraId="729997B2" w14:textId="6BC15511" w:rsidR="00AD029D" w:rsidRPr="0035452B" w:rsidRDefault="00AD029D" w:rsidP="00914F95">
      <w:pPr>
        <w:spacing w:before="1200"/>
        <w:jc w:val="left"/>
        <w:rPr>
          <w:lang w:eastAsia="zh-CN"/>
        </w:rPr>
      </w:pPr>
      <w:r w:rsidRPr="0035452B">
        <w:rPr>
          <w:rFonts w:hint="eastAsia"/>
          <w:lang w:eastAsia="zh-CN"/>
        </w:rPr>
        <w:t>主任</w:t>
      </w:r>
      <w:r w:rsidR="00115C83" w:rsidRPr="0035452B">
        <w:rPr>
          <w:lang w:eastAsia="zh-CN"/>
        </w:rPr>
        <w:br/>
      </w:r>
      <w:r w:rsidR="000871EA" w:rsidRPr="0035452B">
        <w:rPr>
          <w:lang w:eastAsia="zh-CN"/>
        </w:rPr>
        <w:t>马里奥</w:t>
      </w:r>
      <w:r w:rsidR="000871EA" w:rsidRPr="0035452B">
        <w:rPr>
          <w:lang w:eastAsia="zh-CN"/>
        </w:rPr>
        <w:t>·</w:t>
      </w:r>
      <w:r w:rsidR="000871EA" w:rsidRPr="0035452B">
        <w:rPr>
          <w:lang w:eastAsia="zh-CN"/>
        </w:rPr>
        <w:t>马尼维</w:t>
      </w:r>
      <w:r w:rsidR="000871EA" w:rsidRPr="0035452B">
        <w:rPr>
          <w:rFonts w:hint="eastAsia"/>
          <w:lang w:eastAsia="zh-CN"/>
        </w:rPr>
        <w:t>奇</w:t>
      </w:r>
    </w:p>
    <w:p w14:paraId="11DFCC10" w14:textId="77777777" w:rsidR="00D175D0" w:rsidRPr="0035452B" w:rsidRDefault="00D175D0" w:rsidP="00914F95">
      <w:pPr>
        <w:spacing w:before="1200"/>
        <w:jc w:val="left"/>
        <w:rPr>
          <w:lang w:eastAsia="zh-CN"/>
        </w:rPr>
      </w:pPr>
    </w:p>
    <w:p w14:paraId="02FE2520" w14:textId="477E560C" w:rsidR="00AD029D" w:rsidRPr="0035452B" w:rsidRDefault="00AD029D" w:rsidP="00547B18">
      <w:pPr>
        <w:pStyle w:val="Footer"/>
        <w:rPr>
          <w:lang w:eastAsia="zh-CN"/>
        </w:rPr>
      </w:pPr>
      <w:r w:rsidRPr="0035452B">
        <w:rPr>
          <w:rFonts w:hint="eastAsia"/>
          <w:b/>
          <w:lang w:val="fr-FR" w:eastAsia="zh-CN"/>
        </w:rPr>
        <w:t>附件</w:t>
      </w:r>
      <w:r w:rsidRPr="0035452B">
        <w:rPr>
          <w:rFonts w:hint="eastAsia"/>
          <w:b/>
          <w:lang w:eastAsia="zh-CN"/>
        </w:rPr>
        <w:t>：</w:t>
      </w:r>
      <w:r w:rsidRPr="0035452B">
        <w:rPr>
          <w:rFonts w:hint="eastAsia"/>
          <w:lang w:eastAsia="zh-CN"/>
        </w:rPr>
        <w:t>建议书草案的标题和摘要</w:t>
      </w:r>
    </w:p>
    <w:p w14:paraId="1E756EE2" w14:textId="4088AE0D" w:rsidR="00AD029D" w:rsidRPr="0035452B" w:rsidRDefault="00AD029D" w:rsidP="00D175D0">
      <w:pPr>
        <w:spacing w:before="360"/>
        <w:rPr>
          <w:rFonts w:eastAsia="SimSun"/>
          <w:lang w:eastAsia="zh-CN"/>
        </w:rPr>
      </w:pPr>
      <w:r w:rsidRPr="0035452B">
        <w:rPr>
          <w:rFonts w:eastAsia="SimSun" w:hint="eastAsia"/>
          <w:b/>
          <w:bCs/>
          <w:lang w:eastAsia="zh-CN"/>
        </w:rPr>
        <w:t>文件：</w:t>
      </w:r>
      <w:r w:rsidR="004244B1" w:rsidRPr="0035452B">
        <w:t>3/8</w:t>
      </w:r>
      <w:r w:rsidRPr="0035452B">
        <w:rPr>
          <w:rFonts w:eastAsia="SimSun" w:hint="eastAsia"/>
          <w:lang w:eastAsia="zh-CN"/>
        </w:rPr>
        <w:t>号文件</w:t>
      </w:r>
    </w:p>
    <w:p w14:paraId="1A2B88EE" w14:textId="5853D35C" w:rsidR="00AD029D" w:rsidRPr="0035452B" w:rsidRDefault="000871EA" w:rsidP="00D175D0">
      <w:pPr>
        <w:tabs>
          <w:tab w:val="clear" w:pos="1588"/>
          <w:tab w:val="left" w:pos="2552"/>
        </w:tabs>
        <w:spacing w:before="120"/>
        <w:jc w:val="left"/>
        <w:rPr>
          <w:lang w:val="en-GB" w:eastAsia="zh-CN"/>
        </w:rPr>
      </w:pPr>
      <w:r w:rsidRPr="0035452B">
        <w:rPr>
          <w:rFonts w:hint="eastAsia"/>
          <w:lang w:eastAsia="zh-CN"/>
        </w:rPr>
        <w:t>此文件的电子版</w:t>
      </w:r>
      <w:r w:rsidR="00AD029D" w:rsidRPr="0035452B">
        <w:rPr>
          <w:rFonts w:hint="eastAsia"/>
          <w:lang w:eastAsia="zh-CN"/>
        </w:rPr>
        <w:t>可在此处查到：</w:t>
      </w:r>
      <w:hyperlink r:id="rId9" w:history="1">
        <w:r w:rsidR="004244B1" w:rsidRPr="0035452B">
          <w:rPr>
            <w:rStyle w:val="Hyperlink"/>
            <w:lang w:val="en-GB"/>
          </w:rPr>
          <w:t>https://www.itu.int/md/R23-SG03-C/en</w:t>
        </w:r>
      </w:hyperlink>
      <w:r w:rsidR="004244B1" w:rsidRPr="0035452B">
        <w:rPr>
          <w:lang w:val="en-GB"/>
        </w:rPr>
        <w:t xml:space="preserve"> </w:t>
      </w:r>
    </w:p>
    <w:p w14:paraId="185BDCF2" w14:textId="77777777" w:rsidR="00AD029D" w:rsidRPr="0035452B"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sidRPr="0035452B">
        <w:rPr>
          <w:lang w:eastAsia="zh-CN"/>
        </w:rPr>
        <w:br w:type="page"/>
      </w:r>
    </w:p>
    <w:p w14:paraId="1737F48D" w14:textId="77777777" w:rsidR="00AD029D" w:rsidRPr="0035452B" w:rsidRDefault="00AD029D" w:rsidP="00115C83">
      <w:pPr>
        <w:pStyle w:val="AnnexNotitle0"/>
        <w:rPr>
          <w:lang w:eastAsia="zh-CN"/>
        </w:rPr>
      </w:pPr>
      <w:r w:rsidRPr="0035452B">
        <w:rPr>
          <w:rFonts w:hint="eastAsia"/>
          <w:lang w:eastAsia="zh-CN"/>
        </w:rPr>
        <w:lastRenderedPageBreak/>
        <w:t>附件</w:t>
      </w:r>
      <w:r w:rsidRPr="0035452B">
        <w:rPr>
          <w:lang w:eastAsia="zh-CN"/>
        </w:rPr>
        <w:br/>
      </w:r>
      <w:r w:rsidRPr="0035452B">
        <w:rPr>
          <w:lang w:eastAsia="zh-CN"/>
        </w:rPr>
        <w:br/>
      </w:r>
      <w:r w:rsidRPr="0035452B">
        <w:rPr>
          <w:rFonts w:hint="eastAsia"/>
          <w:lang w:val="en-US" w:eastAsia="zh-CN"/>
        </w:rPr>
        <w:t>建议书草案的标题和摘要</w:t>
      </w:r>
    </w:p>
    <w:p w14:paraId="58AD8762" w14:textId="5D120E52" w:rsidR="00AD029D" w:rsidRPr="0035452B" w:rsidRDefault="00AB357B" w:rsidP="00D175D0">
      <w:pPr>
        <w:tabs>
          <w:tab w:val="left" w:pos="7938"/>
          <w:tab w:val="right" w:pos="9639"/>
        </w:tabs>
        <w:spacing w:before="240"/>
        <w:rPr>
          <w:lang w:eastAsia="zh-CN"/>
        </w:rPr>
      </w:pPr>
      <w:r w:rsidRPr="0035452B">
        <w:rPr>
          <w:u w:val="single"/>
          <w:lang w:eastAsia="zh-CN"/>
        </w:rPr>
        <w:t>经</w:t>
      </w:r>
      <w:r w:rsidRPr="0035452B">
        <w:rPr>
          <w:rFonts w:hint="eastAsia"/>
          <w:u w:val="single"/>
          <w:lang w:eastAsia="zh-CN"/>
        </w:rPr>
        <w:t>修订的</w:t>
      </w:r>
      <w:r w:rsidR="001C439C" w:rsidRPr="0035452B">
        <w:rPr>
          <w:u w:val="single"/>
          <w:lang w:val="en-GB" w:eastAsia="zh-CN"/>
        </w:rPr>
        <w:t>ITU-R P.525-4</w:t>
      </w:r>
      <w:r w:rsidR="00AD029D" w:rsidRPr="0035452B">
        <w:rPr>
          <w:rFonts w:hint="eastAsia"/>
          <w:u w:val="single"/>
          <w:lang w:eastAsia="zh-CN"/>
        </w:rPr>
        <w:t>建议书</w:t>
      </w:r>
      <w:r w:rsidR="00AD029D" w:rsidRPr="0035452B">
        <w:rPr>
          <w:lang w:eastAsia="zh-CN"/>
        </w:rPr>
        <w:tab/>
      </w:r>
      <w:r w:rsidR="00D175D0" w:rsidRPr="0035452B">
        <w:rPr>
          <w:lang w:eastAsia="zh-CN"/>
        </w:rPr>
        <w:tab/>
      </w:r>
      <w:r w:rsidR="001C439C" w:rsidRPr="0035452B">
        <w:rPr>
          <w:lang w:val="en-GB" w:eastAsia="zh-CN"/>
        </w:rPr>
        <w:t>3/8</w:t>
      </w:r>
      <w:r w:rsidR="00AD029D" w:rsidRPr="0035452B">
        <w:rPr>
          <w:rFonts w:hint="eastAsia"/>
          <w:lang w:eastAsia="zh-CN"/>
        </w:rPr>
        <w:t>号文件</w:t>
      </w:r>
    </w:p>
    <w:p w14:paraId="2966D749" w14:textId="4AA3285D" w:rsidR="001C439C" w:rsidRPr="0035452B" w:rsidRDefault="001C439C" w:rsidP="001C439C">
      <w:pPr>
        <w:pStyle w:val="Rectitle"/>
        <w:rPr>
          <w:lang w:val="en-GB" w:eastAsia="zh-CN"/>
        </w:rPr>
      </w:pPr>
      <w:r w:rsidRPr="0035452B">
        <w:rPr>
          <w:rFonts w:hint="eastAsia"/>
          <w:lang w:eastAsia="zh-CN"/>
        </w:rPr>
        <w:t>自由空间衰减的计算</w:t>
      </w:r>
    </w:p>
    <w:p w14:paraId="695DDD0A" w14:textId="5486B099" w:rsidR="001C439C" w:rsidRPr="0035452B" w:rsidRDefault="00E5395B" w:rsidP="00D175D0">
      <w:pPr>
        <w:spacing w:line="240" w:lineRule="auto"/>
        <w:ind w:firstLineChars="200" w:firstLine="480"/>
        <w:rPr>
          <w:lang w:eastAsia="zh-CN"/>
        </w:rPr>
      </w:pPr>
      <w:r w:rsidRPr="0035452B">
        <w:rPr>
          <w:rFonts w:hint="eastAsia"/>
          <w:lang w:eastAsia="zh-CN"/>
        </w:rPr>
        <w:t>该</w:t>
      </w:r>
      <w:r w:rsidR="00587F7F" w:rsidRPr="0035452B">
        <w:rPr>
          <w:rFonts w:hint="eastAsia"/>
          <w:lang w:eastAsia="zh-CN"/>
        </w:rPr>
        <w:t>文件建议对</w:t>
      </w:r>
      <w:hyperlink r:id="rId10" w:history="1">
        <w:r w:rsidR="00587F7F" w:rsidRPr="0035452B">
          <w:rPr>
            <w:rStyle w:val="Hyperlink"/>
            <w:lang w:eastAsia="zh-CN"/>
          </w:rPr>
          <w:t>ITU-R P.525-4</w:t>
        </w:r>
      </w:hyperlink>
      <w:r w:rsidR="00587F7F" w:rsidRPr="0035452B">
        <w:rPr>
          <w:rFonts w:hint="eastAsia"/>
          <w:lang w:eastAsia="zh-CN"/>
        </w:rPr>
        <w:t>建议书</w:t>
      </w:r>
      <w:r w:rsidR="009A1712" w:rsidRPr="0035452B">
        <w:rPr>
          <w:rFonts w:hint="eastAsia"/>
          <w:lang w:eastAsia="zh-CN"/>
        </w:rPr>
        <w:t>做</w:t>
      </w:r>
      <w:r w:rsidR="00587F7F" w:rsidRPr="0035452B">
        <w:rPr>
          <w:rFonts w:hint="eastAsia"/>
          <w:lang w:eastAsia="zh-CN"/>
        </w:rPr>
        <w:t>如下修订：</w:t>
      </w:r>
    </w:p>
    <w:p w14:paraId="50F5BA73" w14:textId="615B77CF" w:rsidR="001C439C" w:rsidRPr="0035452B" w:rsidRDefault="001C439C" w:rsidP="00D175D0">
      <w:pPr>
        <w:pStyle w:val="enumlev1"/>
        <w:spacing w:line="240" w:lineRule="auto"/>
        <w:rPr>
          <w:lang w:eastAsia="zh-CN"/>
        </w:rPr>
      </w:pPr>
      <w:r w:rsidRPr="0035452B">
        <w:sym w:font="Wingdings" w:char="F09F"/>
      </w:r>
      <w:r w:rsidRPr="0035452B">
        <w:rPr>
          <w:lang w:eastAsia="zh-CN"/>
        </w:rPr>
        <w:tab/>
      </w:r>
      <w:r w:rsidR="00587F7F" w:rsidRPr="0035452B">
        <w:rPr>
          <w:rFonts w:hint="eastAsia"/>
          <w:lang w:eastAsia="zh-CN"/>
        </w:rPr>
        <w:t>对各章节进行重新排序，使案文更</w:t>
      </w:r>
      <w:r w:rsidR="009A1712" w:rsidRPr="0035452B">
        <w:rPr>
          <w:rFonts w:hint="eastAsia"/>
          <w:lang w:eastAsia="zh-CN"/>
        </w:rPr>
        <w:t>符合</w:t>
      </w:r>
      <w:r w:rsidR="00587F7F" w:rsidRPr="0035452B">
        <w:rPr>
          <w:rFonts w:hint="eastAsia"/>
          <w:lang w:eastAsia="zh-CN"/>
        </w:rPr>
        <w:t>逻辑；</w:t>
      </w:r>
    </w:p>
    <w:p w14:paraId="7DFEA43E" w14:textId="74394D4B" w:rsidR="001C439C" w:rsidRPr="0035452B" w:rsidRDefault="001C439C" w:rsidP="00D175D0">
      <w:pPr>
        <w:pStyle w:val="enumlev1"/>
        <w:spacing w:line="240" w:lineRule="auto"/>
        <w:rPr>
          <w:rFonts w:asciiTheme="minorHAnsi" w:hAnsiTheme="minorHAnsi" w:cstheme="minorHAnsi"/>
          <w:lang w:eastAsia="zh-CN"/>
        </w:rPr>
      </w:pPr>
      <w:r w:rsidRPr="0035452B">
        <w:rPr>
          <w:rFonts w:asciiTheme="minorHAnsi" w:hAnsiTheme="minorHAnsi" w:cstheme="minorHAnsi"/>
        </w:rPr>
        <w:sym w:font="Wingdings" w:char="F09F"/>
      </w:r>
      <w:r w:rsidRPr="0035452B">
        <w:rPr>
          <w:rFonts w:asciiTheme="minorHAnsi" w:hAnsiTheme="minorHAnsi" w:cstheme="minorHAnsi"/>
          <w:lang w:eastAsia="zh-CN"/>
        </w:rPr>
        <w:tab/>
      </w:r>
      <w:r w:rsidR="00587F7F" w:rsidRPr="0035452B">
        <w:rPr>
          <w:rFonts w:asciiTheme="minorHAnsi" w:hAnsiTheme="minorHAnsi" w:cstheme="minorHAnsi" w:hint="eastAsia"/>
          <w:lang w:eastAsia="zh-CN"/>
        </w:rPr>
        <w:t>增加有关一个接收全向天线的有效孔径的解释，</w:t>
      </w:r>
      <w:r w:rsidR="009A1712" w:rsidRPr="0035452B">
        <w:rPr>
          <w:rFonts w:asciiTheme="minorHAnsi" w:hAnsiTheme="minorHAnsi" w:cstheme="minorHAnsi" w:hint="eastAsia"/>
          <w:lang w:eastAsia="zh-CN"/>
        </w:rPr>
        <w:t>这</w:t>
      </w:r>
      <w:r w:rsidR="00587F7F" w:rsidRPr="0035452B">
        <w:rPr>
          <w:rFonts w:asciiTheme="minorHAnsi" w:hAnsiTheme="minorHAnsi" w:cstheme="minorHAnsi" w:hint="eastAsia"/>
          <w:lang w:eastAsia="zh-CN"/>
        </w:rPr>
        <w:t>有助于解释自由空间基本传输损耗公式的推导；</w:t>
      </w:r>
    </w:p>
    <w:p w14:paraId="2CEFCFE4" w14:textId="17B830C3" w:rsidR="001C439C" w:rsidRPr="0035452B" w:rsidRDefault="001C439C" w:rsidP="00D175D0">
      <w:pPr>
        <w:pStyle w:val="enumlev1"/>
        <w:spacing w:line="240" w:lineRule="auto"/>
        <w:rPr>
          <w:rFonts w:asciiTheme="minorHAnsi" w:hAnsiTheme="minorHAnsi" w:cstheme="minorHAnsi"/>
          <w:lang w:eastAsia="zh-CN"/>
        </w:rPr>
      </w:pPr>
      <w:r w:rsidRPr="0035452B">
        <w:rPr>
          <w:rFonts w:asciiTheme="minorHAnsi" w:hAnsiTheme="minorHAnsi" w:cstheme="minorHAnsi"/>
        </w:rPr>
        <w:sym w:font="Wingdings" w:char="F09F"/>
      </w:r>
      <w:r w:rsidRPr="0035452B">
        <w:rPr>
          <w:rFonts w:asciiTheme="minorHAnsi" w:hAnsiTheme="minorHAnsi" w:cstheme="minorHAnsi"/>
          <w:lang w:eastAsia="zh-CN"/>
        </w:rPr>
        <w:tab/>
      </w:r>
      <w:r w:rsidR="009A1712" w:rsidRPr="0035452B">
        <w:rPr>
          <w:rFonts w:asciiTheme="minorHAnsi" w:hAnsiTheme="minorHAnsi" w:cstheme="minorHAnsi" w:hint="eastAsia"/>
          <w:lang w:eastAsia="zh-CN"/>
        </w:rPr>
        <w:t>少量</w:t>
      </w:r>
      <w:r w:rsidR="00587F7F" w:rsidRPr="0035452B">
        <w:rPr>
          <w:rFonts w:asciiTheme="minorHAnsi" w:hAnsiTheme="minorHAnsi" w:cstheme="minorHAnsi" w:hint="eastAsia"/>
          <w:lang w:eastAsia="zh-CN"/>
        </w:rPr>
        <w:t>编辑性</w:t>
      </w:r>
      <w:r w:rsidR="009A1712" w:rsidRPr="0035452B">
        <w:rPr>
          <w:rFonts w:asciiTheme="minorHAnsi" w:hAnsiTheme="minorHAnsi" w:cstheme="minorHAnsi" w:hint="eastAsia"/>
          <w:lang w:eastAsia="zh-CN"/>
        </w:rPr>
        <w:t>更正</w:t>
      </w:r>
      <w:r w:rsidR="00587F7F" w:rsidRPr="0035452B">
        <w:rPr>
          <w:rFonts w:asciiTheme="minorHAnsi" w:hAnsiTheme="minorHAnsi" w:cstheme="minorHAnsi" w:hint="eastAsia"/>
          <w:lang w:eastAsia="zh-CN"/>
        </w:rPr>
        <w:t>；</w:t>
      </w:r>
    </w:p>
    <w:p w14:paraId="070730ED" w14:textId="359305A5" w:rsidR="001C439C" w:rsidRPr="0035452B" w:rsidRDefault="001C439C" w:rsidP="00D175D0">
      <w:pPr>
        <w:pStyle w:val="enumlev1"/>
        <w:spacing w:line="240" w:lineRule="auto"/>
        <w:rPr>
          <w:rFonts w:asciiTheme="minorHAnsi" w:hAnsiTheme="minorHAnsi" w:cstheme="minorHAnsi"/>
          <w:lang w:eastAsia="zh-CN"/>
        </w:rPr>
      </w:pPr>
      <w:r w:rsidRPr="0035452B">
        <w:rPr>
          <w:rFonts w:asciiTheme="minorHAnsi" w:hAnsiTheme="minorHAnsi" w:cstheme="minorHAnsi"/>
        </w:rPr>
        <w:sym w:font="Wingdings" w:char="F09F"/>
      </w:r>
      <w:r w:rsidRPr="0035452B">
        <w:rPr>
          <w:rFonts w:asciiTheme="minorHAnsi" w:hAnsiTheme="minorHAnsi" w:cstheme="minorHAnsi"/>
          <w:lang w:eastAsia="zh-CN"/>
        </w:rPr>
        <w:tab/>
      </w:r>
      <w:r w:rsidR="00587F7F" w:rsidRPr="0035452B">
        <w:rPr>
          <w:rFonts w:asciiTheme="minorHAnsi" w:hAnsiTheme="minorHAnsi" w:cstheme="minorHAnsi" w:hint="eastAsia"/>
          <w:lang w:eastAsia="zh-CN"/>
        </w:rPr>
        <w:t>将剩余的旧</w:t>
      </w:r>
      <w:r w:rsidR="00A20824" w:rsidRPr="0035452B">
        <w:rPr>
          <w:rFonts w:asciiTheme="minorHAnsi" w:hAnsiTheme="minorHAnsi" w:cstheme="minorHAnsi" w:hint="eastAsia"/>
          <w:lang w:eastAsia="zh-CN"/>
        </w:rPr>
        <w:t>方程</w:t>
      </w:r>
      <w:r w:rsidR="00587F7F" w:rsidRPr="0035452B">
        <w:rPr>
          <w:rFonts w:asciiTheme="minorHAnsi" w:hAnsiTheme="minorHAnsi" w:cstheme="minorHAnsi" w:hint="eastAsia"/>
          <w:lang w:eastAsia="zh-CN"/>
        </w:rPr>
        <w:t>格式转换为</w:t>
      </w:r>
      <w:r w:rsidR="009A1712" w:rsidRPr="0035452B">
        <w:rPr>
          <w:rFonts w:asciiTheme="minorHAnsi" w:hAnsiTheme="minorHAnsi" w:cstheme="minorHAnsi" w:hint="eastAsia"/>
          <w:lang w:eastAsia="zh-CN"/>
        </w:rPr>
        <w:t>支持的</w:t>
      </w:r>
      <w:r w:rsidR="00587F7F" w:rsidRPr="0035452B">
        <w:rPr>
          <w:rFonts w:asciiTheme="minorHAnsi" w:hAnsiTheme="minorHAnsi" w:cstheme="minorHAnsi" w:hint="eastAsia"/>
          <w:lang w:eastAsia="zh-CN"/>
        </w:rPr>
        <w:t>新格式。</w:t>
      </w:r>
    </w:p>
    <w:p w14:paraId="39ECB86F" w14:textId="77777777" w:rsidR="001C439C" w:rsidRDefault="001C439C" w:rsidP="001C439C">
      <w:pPr>
        <w:spacing w:before="360"/>
        <w:jc w:val="center"/>
        <w:rPr>
          <w:lang w:val="en-GB" w:eastAsia="zh-CN"/>
        </w:rPr>
      </w:pPr>
      <w:r w:rsidRPr="0035452B">
        <w:rPr>
          <w:lang w:val="en-GB" w:eastAsia="zh-CN"/>
        </w:rPr>
        <w:t>______________</w:t>
      </w:r>
    </w:p>
    <w:p w14:paraId="5C1A35A3" w14:textId="5A9F7D59" w:rsidR="00345B75" w:rsidRPr="00FC7B7F" w:rsidRDefault="00345B75" w:rsidP="00115C83">
      <w:pPr>
        <w:rPr>
          <w:lang w:eastAsia="zh-CN"/>
        </w:rPr>
      </w:pPr>
    </w:p>
    <w:sectPr w:rsidR="00345B75" w:rsidRPr="00FC7B7F" w:rsidSect="00FD46A6">
      <w:headerReference w:type="even" r:id="rId11"/>
      <w:headerReference w:type="default" r:id="rId12"/>
      <w:footerReference w:type="even" r:id="rId13"/>
      <w:headerReference w:type="first" r:id="rId14"/>
      <w:footerReference w:type="first" r:id="rId15"/>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B7BDF" w14:textId="77777777" w:rsidR="00937562" w:rsidRDefault="00937562">
      <w:r>
        <w:separator/>
      </w:r>
    </w:p>
  </w:endnote>
  <w:endnote w:type="continuationSeparator" w:id="0">
    <w:p w14:paraId="55A2A4C5" w14:textId="77777777" w:rsidR="00937562" w:rsidRDefault="0093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C2D3" w14:textId="159AA64C" w:rsidR="00286889" w:rsidRPr="00D175D0"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D175D0">
      <w:rPr>
        <w:sz w:val="16"/>
        <w:szCs w:val="16"/>
        <w:lang w:val="pt-BR"/>
      </w:rPr>
      <w:instrText xml:space="preserve"> FILENAME \p  \* MERGEFORMAT </w:instrText>
    </w:r>
    <w:r w:rsidRPr="00286889">
      <w:rPr>
        <w:sz w:val="16"/>
        <w:szCs w:val="16"/>
      </w:rPr>
      <w:fldChar w:fldCharType="separate"/>
    </w:r>
    <w:r w:rsidRPr="00D175D0">
      <w:rPr>
        <w:noProof/>
        <w:sz w:val="16"/>
        <w:szCs w:val="16"/>
        <w:lang w:val="pt-BR"/>
      </w:rPr>
      <w:t>P:\CHI\ITU-R\BR\SGD\393778C.docx</w:t>
    </w:r>
    <w:r w:rsidRPr="00286889">
      <w:rPr>
        <w:noProof/>
        <w:sz w:val="16"/>
        <w:szCs w:val="16"/>
      </w:rPr>
      <w:fldChar w:fldCharType="end"/>
    </w:r>
    <w:r w:rsidRPr="00D175D0">
      <w:rPr>
        <w:noProof/>
        <w:sz w:val="16"/>
        <w:szCs w:val="16"/>
        <w:lang w:val="pt-BR"/>
      </w:rPr>
      <w:t xml:space="preserve"> (393778)</w:t>
    </w:r>
    <w:r w:rsidRPr="00D175D0">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35452B">
      <w:rPr>
        <w:noProof/>
        <w:sz w:val="16"/>
        <w:szCs w:val="16"/>
      </w:rPr>
      <w:t>24.06.24</w:t>
    </w:r>
    <w:r w:rsidRPr="00286889">
      <w:rPr>
        <w:sz w:val="16"/>
        <w:szCs w:val="16"/>
      </w:rPr>
      <w:fldChar w:fldCharType="end"/>
    </w:r>
    <w:r w:rsidRPr="00D175D0">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214E" w14:textId="4FBE0E0B" w:rsidR="00DA16E6" w:rsidRPr="00CA3795" w:rsidRDefault="00CA3795" w:rsidP="00CA3795">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C7B6" w14:textId="77777777" w:rsidR="00937562" w:rsidRDefault="00937562">
      <w:r>
        <w:t>____________________</w:t>
      </w:r>
    </w:p>
  </w:footnote>
  <w:footnote w:type="continuationSeparator" w:id="0">
    <w:p w14:paraId="1C8DD2E2" w14:textId="77777777" w:rsidR="00937562" w:rsidRDefault="0093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4340"/>
    <w:rsid w:val="00035CB3"/>
    <w:rsid w:val="00045A8D"/>
    <w:rsid w:val="0005167A"/>
    <w:rsid w:val="00054E5D"/>
    <w:rsid w:val="00070258"/>
    <w:rsid w:val="0007323C"/>
    <w:rsid w:val="00086D03"/>
    <w:rsid w:val="000871EA"/>
    <w:rsid w:val="000A096A"/>
    <w:rsid w:val="000A375E"/>
    <w:rsid w:val="000A7051"/>
    <w:rsid w:val="000B0AF6"/>
    <w:rsid w:val="000B0E9B"/>
    <w:rsid w:val="000B2CAE"/>
    <w:rsid w:val="000C03C7"/>
    <w:rsid w:val="000C2AD0"/>
    <w:rsid w:val="000E3DEE"/>
    <w:rsid w:val="000F00B0"/>
    <w:rsid w:val="000F7831"/>
    <w:rsid w:val="00100B72"/>
    <w:rsid w:val="00101F7D"/>
    <w:rsid w:val="00103C76"/>
    <w:rsid w:val="0011265F"/>
    <w:rsid w:val="00115C83"/>
    <w:rsid w:val="00117282"/>
    <w:rsid w:val="00117389"/>
    <w:rsid w:val="00121C2D"/>
    <w:rsid w:val="00134404"/>
    <w:rsid w:val="00144DFB"/>
    <w:rsid w:val="00164B62"/>
    <w:rsid w:val="00187CA3"/>
    <w:rsid w:val="0019107D"/>
    <w:rsid w:val="00196710"/>
    <w:rsid w:val="00196770"/>
    <w:rsid w:val="00197324"/>
    <w:rsid w:val="001B351B"/>
    <w:rsid w:val="001B42C9"/>
    <w:rsid w:val="001C06DB"/>
    <w:rsid w:val="001C439C"/>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2348"/>
    <w:rsid w:val="003266ED"/>
    <w:rsid w:val="00326C68"/>
    <w:rsid w:val="00334544"/>
    <w:rsid w:val="003370B8"/>
    <w:rsid w:val="00345B75"/>
    <w:rsid w:val="00345D38"/>
    <w:rsid w:val="00352097"/>
    <w:rsid w:val="0035452B"/>
    <w:rsid w:val="003666FF"/>
    <w:rsid w:val="0037309C"/>
    <w:rsid w:val="00380A6E"/>
    <w:rsid w:val="0038178C"/>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44B1"/>
    <w:rsid w:val="004326DB"/>
    <w:rsid w:val="0043583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3837"/>
    <w:rsid w:val="00534372"/>
    <w:rsid w:val="00543DF8"/>
    <w:rsid w:val="00546101"/>
    <w:rsid w:val="00547B18"/>
    <w:rsid w:val="00553DD7"/>
    <w:rsid w:val="005638CF"/>
    <w:rsid w:val="0056741E"/>
    <w:rsid w:val="0057325A"/>
    <w:rsid w:val="0057469A"/>
    <w:rsid w:val="00575FC9"/>
    <w:rsid w:val="00580814"/>
    <w:rsid w:val="00583A0B"/>
    <w:rsid w:val="00587F7F"/>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90FD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4F95"/>
    <w:rsid w:val="009151BA"/>
    <w:rsid w:val="00925023"/>
    <w:rsid w:val="009277BC"/>
    <w:rsid w:val="00927D57"/>
    <w:rsid w:val="00931A51"/>
    <w:rsid w:val="00936E1F"/>
    <w:rsid w:val="00937562"/>
    <w:rsid w:val="00947185"/>
    <w:rsid w:val="009518B3"/>
    <w:rsid w:val="00963D9D"/>
    <w:rsid w:val="0098013E"/>
    <w:rsid w:val="00981B54"/>
    <w:rsid w:val="009842C3"/>
    <w:rsid w:val="009A009A"/>
    <w:rsid w:val="009A1712"/>
    <w:rsid w:val="009A6BB6"/>
    <w:rsid w:val="009B3F43"/>
    <w:rsid w:val="009B5CFA"/>
    <w:rsid w:val="009C0DD2"/>
    <w:rsid w:val="009C161F"/>
    <w:rsid w:val="009C56B4"/>
    <w:rsid w:val="009C6A12"/>
    <w:rsid w:val="009D51A2"/>
    <w:rsid w:val="009E04A8"/>
    <w:rsid w:val="009E4AEC"/>
    <w:rsid w:val="009E5BD8"/>
    <w:rsid w:val="009E681E"/>
    <w:rsid w:val="00A06ACA"/>
    <w:rsid w:val="00A119E6"/>
    <w:rsid w:val="00A20824"/>
    <w:rsid w:val="00A20FBC"/>
    <w:rsid w:val="00A31370"/>
    <w:rsid w:val="00A34D6F"/>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579B0"/>
    <w:rsid w:val="00B57D11"/>
    <w:rsid w:val="00B649D7"/>
    <w:rsid w:val="00B81C2F"/>
    <w:rsid w:val="00B90743"/>
    <w:rsid w:val="00B90C45"/>
    <w:rsid w:val="00B933BE"/>
    <w:rsid w:val="00BD6738"/>
    <w:rsid w:val="00BD7E5E"/>
    <w:rsid w:val="00BE42F2"/>
    <w:rsid w:val="00BE63DB"/>
    <w:rsid w:val="00BE6574"/>
    <w:rsid w:val="00C07319"/>
    <w:rsid w:val="00C16FD2"/>
    <w:rsid w:val="00C23F53"/>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D04F89"/>
    <w:rsid w:val="00D10BA0"/>
    <w:rsid w:val="00D175D0"/>
    <w:rsid w:val="00D21694"/>
    <w:rsid w:val="00D24EB5"/>
    <w:rsid w:val="00D35AB9"/>
    <w:rsid w:val="00D41571"/>
    <w:rsid w:val="00D416A0"/>
    <w:rsid w:val="00D43A41"/>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95B"/>
    <w:rsid w:val="00E53DCE"/>
    <w:rsid w:val="00E55996"/>
    <w:rsid w:val="00E64254"/>
    <w:rsid w:val="00E67928"/>
    <w:rsid w:val="00E70FB5"/>
    <w:rsid w:val="00E915AF"/>
    <w:rsid w:val="00E96415"/>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4D5E1"/>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character" w:customStyle="1" w:styleId="enumlev1Char">
    <w:name w:val="enumlev1 Char"/>
    <w:link w:val="enumlev1"/>
    <w:locked/>
    <w:rsid w:val="001C439C"/>
    <w:rPr>
      <w:sz w:val="24"/>
      <w:szCs w:val="22"/>
      <w:lang w:val="en-US" w:eastAsia="en-US"/>
    </w:rPr>
  </w:style>
  <w:style w:type="character" w:styleId="FollowedHyperlink">
    <w:name w:val="FollowedHyperlink"/>
    <w:basedOn w:val="DefaultParagraphFont"/>
    <w:semiHidden/>
    <w:unhideWhenUsed/>
    <w:rsid w:val="001C4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1687">
      <w:bodyDiv w:val="1"/>
      <w:marLeft w:val="0"/>
      <w:marRight w:val="0"/>
      <w:marTop w:val="0"/>
      <w:marBottom w:val="0"/>
      <w:divBdr>
        <w:top w:val="none" w:sz="0" w:space="0" w:color="auto"/>
        <w:left w:val="none" w:sz="0" w:space="0" w:color="auto"/>
        <w:bottom w:val="none" w:sz="0" w:space="0" w:color="auto"/>
        <w:right w:val="none" w:sz="0" w:space="0" w:color="auto"/>
      </w:divBdr>
    </w:div>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06915611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rec/R-REC-P.525-4-201908-I/en" TargetMode="External"/><Relationship Id="rId4" Type="http://schemas.openxmlformats.org/officeDocument/2006/relationships/settings" Target="settings.xml"/><Relationship Id="rId9" Type="http://schemas.openxmlformats.org/officeDocument/2006/relationships/hyperlink" Target="https://www.itu.int/md/R23-SG03-C/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449</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Author</cp:lastModifiedBy>
  <cp:revision>3</cp:revision>
  <cp:lastPrinted>2013-03-08T10:15:00Z</cp:lastPrinted>
  <dcterms:created xsi:type="dcterms:W3CDTF">2024-06-24T06:52:00Z</dcterms:created>
  <dcterms:modified xsi:type="dcterms:W3CDTF">2024-06-25T09:32:00Z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