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Y="-752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8748"/>
        <w:gridCol w:w="1566"/>
      </w:tblGrid>
      <w:tr w:rsidR="00FA7B4D" w:rsidRPr="00D35752">
        <w:tc>
          <w:tcPr>
            <w:tcW w:w="8755" w:type="dxa"/>
            <w:vAlign w:val="center"/>
          </w:tcPr>
          <w:p w:rsidR="00FA7B4D" w:rsidRPr="00D35752" w:rsidRDefault="00FA7B4D" w:rsidP="00FE1623">
            <w:pPr>
              <w:spacing w:before="0"/>
            </w:pPr>
            <w:r w:rsidRPr="00FA7B4D">
              <w:rPr>
                <w:rFonts w:ascii="Futura Lt BT" w:hAnsi="Futura Lt BT"/>
                <w:sz w:val="42"/>
                <w:szCs w:val="42"/>
              </w:rPr>
              <w:t>U</w:t>
            </w:r>
            <w:r w:rsidRPr="00FA7B4D">
              <w:rPr>
                <w:rFonts w:ascii="Futura Lt BT" w:hAnsi="Futura Lt BT"/>
                <w:sz w:val="34"/>
                <w:szCs w:val="34"/>
              </w:rPr>
              <w:t xml:space="preserve">NION </w:t>
            </w:r>
            <w:r w:rsidRPr="00FA7B4D">
              <w:rPr>
                <w:rFonts w:ascii="Futura Lt BT" w:hAnsi="Futura Lt BT"/>
                <w:caps/>
                <w:sz w:val="42"/>
                <w:szCs w:val="42"/>
              </w:rPr>
              <w:t>I</w:t>
            </w:r>
            <w:r w:rsidRPr="00FA7B4D">
              <w:rPr>
                <w:rFonts w:ascii="Futura Lt BT" w:hAnsi="Futura Lt BT"/>
                <w:sz w:val="34"/>
                <w:szCs w:val="34"/>
              </w:rPr>
              <w:t xml:space="preserve">NTERNATIONALE DES </w:t>
            </w:r>
            <w:r w:rsidRPr="00FA7B4D">
              <w:rPr>
                <w:rFonts w:ascii="Futura Lt BT" w:hAnsi="Futura Lt BT"/>
                <w:sz w:val="42"/>
                <w:szCs w:val="42"/>
              </w:rPr>
              <w:t>T</w:t>
            </w:r>
            <w:r w:rsidRPr="00FA7B4D">
              <w:rPr>
                <w:rFonts w:ascii="Futura Lt BT" w:hAnsi="Futura Lt BT"/>
                <w:sz w:val="34"/>
                <w:szCs w:val="34"/>
              </w:rPr>
              <w:t>ÉLÉCOMMUNICATIONS</w:t>
            </w:r>
          </w:p>
        </w:tc>
        <w:tc>
          <w:tcPr>
            <w:tcW w:w="1559" w:type="dxa"/>
          </w:tcPr>
          <w:p w:rsidR="00FA7B4D" w:rsidRPr="00D35752" w:rsidRDefault="00A10043" w:rsidP="00FE1623">
            <w:pPr>
              <w:spacing w:before="0"/>
              <w:jc w:val="right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838200" cy="944880"/>
                  <wp:effectExtent l="19050" t="0" r="0" b="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44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0" w:type="auto"/>
        <w:tblLayout w:type="fixed"/>
        <w:tblLook w:val="0000"/>
      </w:tblPr>
      <w:tblGrid>
        <w:gridCol w:w="5075"/>
      </w:tblGrid>
      <w:tr w:rsidR="00FA7B4D">
        <w:trPr>
          <w:cantSplit/>
        </w:trPr>
        <w:tc>
          <w:tcPr>
            <w:tcW w:w="5075" w:type="dxa"/>
          </w:tcPr>
          <w:p w:rsidR="003203D8" w:rsidRDefault="003203D8" w:rsidP="003203D8">
            <w:pPr>
              <w:rPr>
                <w:b/>
                <w:smallCaps/>
                <w:sz w:val="20"/>
              </w:rPr>
            </w:pPr>
            <w:r>
              <w:rPr>
                <w:i/>
                <w:sz w:val="28"/>
              </w:rPr>
              <w:t>Bureau des radiocommunications</w:t>
            </w:r>
          </w:p>
          <w:p w:rsidR="00FA7B4D" w:rsidRDefault="003203D8" w:rsidP="003203D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rPr>
                <w:b/>
                <w:smallCaps/>
                <w:sz w:val="20"/>
              </w:rPr>
            </w:pPr>
            <w:r>
              <w:rPr>
                <w:b/>
                <w:sz w:val="18"/>
              </w:rPr>
              <w:tab/>
            </w:r>
            <w:r>
              <w:rPr>
                <w:i/>
                <w:sz w:val="18"/>
              </w:rPr>
              <w:t>(N° de Fax direct +41 22 730 57 85)</w:t>
            </w:r>
          </w:p>
        </w:tc>
      </w:tr>
    </w:tbl>
    <w:p w:rsidR="00FA7B4D" w:rsidRDefault="00FA7B4D" w:rsidP="00FA7B4D">
      <w:pPr>
        <w:tabs>
          <w:tab w:val="left" w:pos="7513"/>
        </w:tabs>
      </w:pPr>
    </w:p>
    <w:p w:rsidR="00FA7B4D" w:rsidRDefault="00FA7B4D" w:rsidP="00FA7B4D">
      <w:pPr>
        <w:tabs>
          <w:tab w:val="left" w:pos="7513"/>
        </w:tabs>
      </w:pPr>
    </w:p>
    <w:tbl>
      <w:tblPr>
        <w:tblW w:w="10020" w:type="dxa"/>
        <w:tblLayout w:type="fixed"/>
        <w:tblLook w:val="0000"/>
      </w:tblPr>
      <w:tblGrid>
        <w:gridCol w:w="3227"/>
        <w:gridCol w:w="6793"/>
      </w:tblGrid>
      <w:tr w:rsidR="00FA7B4D" w:rsidTr="00E027DF">
        <w:trPr>
          <w:cantSplit/>
        </w:trPr>
        <w:tc>
          <w:tcPr>
            <w:tcW w:w="3227" w:type="dxa"/>
          </w:tcPr>
          <w:p w:rsidR="00FA7B4D" w:rsidRPr="00B14CA8" w:rsidRDefault="000B146F" w:rsidP="00E25073">
            <w:pPr>
              <w:tabs>
                <w:tab w:val="left" w:pos="7513"/>
              </w:tabs>
              <w:jc w:val="center"/>
              <w:rPr>
                <w:b/>
                <w:bCs/>
              </w:rPr>
            </w:pPr>
            <w:bookmarkStart w:id="0" w:name="dletter"/>
            <w:bookmarkEnd w:id="0"/>
            <w:r w:rsidRPr="00B14CA8">
              <w:rPr>
                <w:b/>
                <w:bCs/>
              </w:rPr>
              <w:t>Circulaire administrative</w:t>
            </w:r>
          </w:p>
          <w:p w:rsidR="00FA7B4D" w:rsidRPr="000B146F" w:rsidRDefault="000B146F" w:rsidP="00E25073">
            <w:pPr>
              <w:tabs>
                <w:tab w:val="clear" w:pos="794"/>
                <w:tab w:val="clear" w:pos="1191"/>
              </w:tabs>
              <w:spacing w:before="0"/>
              <w:jc w:val="center"/>
              <w:rPr>
                <w:b/>
                <w:bCs/>
              </w:rPr>
            </w:pPr>
            <w:bookmarkStart w:id="1" w:name="dnum"/>
            <w:bookmarkEnd w:id="1"/>
            <w:r>
              <w:rPr>
                <w:b/>
                <w:bCs/>
              </w:rPr>
              <w:t>CAR/302</w:t>
            </w:r>
          </w:p>
        </w:tc>
        <w:tc>
          <w:tcPr>
            <w:tcW w:w="6793" w:type="dxa"/>
          </w:tcPr>
          <w:p w:rsidR="00FA7B4D" w:rsidRPr="005F7F4C" w:rsidRDefault="00333444" w:rsidP="003D4ED1">
            <w:pPr>
              <w:tabs>
                <w:tab w:val="left" w:pos="7513"/>
              </w:tabs>
              <w:jc w:val="right"/>
              <w:rPr>
                <w:b/>
                <w:bCs/>
              </w:rPr>
            </w:pPr>
            <w:bookmarkStart w:id="2" w:name="ddate"/>
            <w:bookmarkEnd w:id="2"/>
            <w:r>
              <w:rPr>
                <w:bCs/>
              </w:rPr>
              <w:t xml:space="preserve">Le </w:t>
            </w:r>
            <w:r w:rsidR="003D4ED1">
              <w:rPr>
                <w:bCs/>
              </w:rPr>
              <w:t>1</w:t>
            </w:r>
            <w:r w:rsidR="003D4ED1" w:rsidRPr="003D4ED1">
              <w:rPr>
                <w:bCs/>
                <w:vertAlign w:val="superscript"/>
              </w:rPr>
              <w:t>er</w:t>
            </w:r>
            <w:r w:rsidR="003D4ED1">
              <w:rPr>
                <w:bCs/>
              </w:rPr>
              <w:t xml:space="preserve"> novembre</w:t>
            </w:r>
            <w:r w:rsidR="000B146F">
              <w:rPr>
                <w:bCs/>
              </w:rPr>
              <w:t xml:space="preserve"> </w:t>
            </w:r>
            <w:r w:rsidR="000B146F" w:rsidRPr="000B146F">
              <w:rPr>
                <w:bCs/>
              </w:rPr>
              <w:t>2010</w:t>
            </w:r>
            <w:r w:rsidR="00CB743B">
              <w:rPr>
                <w:b/>
                <w:bCs/>
              </w:rPr>
              <w:t xml:space="preserve"> </w:t>
            </w:r>
          </w:p>
        </w:tc>
      </w:tr>
    </w:tbl>
    <w:p w:rsidR="003203D8" w:rsidRPr="00FE1623" w:rsidRDefault="00FE1623" w:rsidP="00050CFB">
      <w:pPr>
        <w:tabs>
          <w:tab w:val="left" w:pos="7513"/>
        </w:tabs>
        <w:spacing w:before="480"/>
        <w:jc w:val="center"/>
        <w:rPr>
          <w:b/>
          <w:bCs/>
        </w:rPr>
      </w:pPr>
      <w:r>
        <w:rPr>
          <w:b/>
        </w:rPr>
        <w:t>Aux Administrations des Etats Membres de l</w:t>
      </w:r>
      <w:r w:rsidR="00E027DF">
        <w:rPr>
          <w:b/>
        </w:rPr>
        <w:t>'</w:t>
      </w:r>
      <w:r>
        <w:rPr>
          <w:b/>
        </w:rPr>
        <w:t>UIT</w:t>
      </w:r>
    </w:p>
    <w:p w:rsidR="003203D8" w:rsidRPr="00B14CA8" w:rsidRDefault="00FE1623" w:rsidP="00FE1623">
      <w:pPr>
        <w:tabs>
          <w:tab w:val="clear" w:pos="794"/>
          <w:tab w:val="clear" w:pos="1191"/>
          <w:tab w:val="clear" w:pos="1588"/>
          <w:tab w:val="clear" w:pos="1985"/>
          <w:tab w:val="left" w:pos="709"/>
        </w:tabs>
        <w:spacing w:before="720"/>
        <w:ind w:left="709" w:hanging="709"/>
        <w:rPr>
          <w:b/>
          <w:bCs/>
        </w:rPr>
      </w:pPr>
      <w:r>
        <w:rPr>
          <w:b/>
        </w:rPr>
        <w:t>Objet</w:t>
      </w:r>
      <w:r w:rsidR="00050CFB">
        <w:t>:</w:t>
      </w:r>
      <w:r w:rsidR="00050CFB">
        <w:tab/>
      </w:r>
      <w:r w:rsidR="00050CFB">
        <w:tab/>
      </w:r>
      <w:bookmarkStart w:id="3" w:name="dtitle1"/>
      <w:bookmarkEnd w:id="3"/>
      <w:r w:rsidR="00B14CA8">
        <w:tab/>
      </w:r>
      <w:r w:rsidR="000B146F" w:rsidRPr="00B14CA8">
        <w:rPr>
          <w:b/>
          <w:bCs/>
        </w:rPr>
        <w:t>Commission d</w:t>
      </w:r>
      <w:r w:rsidR="00E027DF" w:rsidRPr="00B14CA8">
        <w:rPr>
          <w:b/>
          <w:bCs/>
        </w:rPr>
        <w:t>'</w:t>
      </w:r>
      <w:r w:rsidR="000B146F" w:rsidRPr="00B14CA8">
        <w:rPr>
          <w:b/>
          <w:bCs/>
        </w:rPr>
        <w:t>études 1</w:t>
      </w:r>
      <w:r w:rsidR="00B14CA8">
        <w:t xml:space="preserve"> </w:t>
      </w:r>
      <w:r w:rsidR="00B14CA8">
        <w:rPr>
          <w:b/>
          <w:bCs/>
        </w:rPr>
        <w:t>des radiocommunications</w:t>
      </w:r>
    </w:p>
    <w:p w:rsidR="000B146F" w:rsidRPr="00B14CA8" w:rsidRDefault="000B146F" w:rsidP="000B146F">
      <w:pPr>
        <w:tabs>
          <w:tab w:val="clear" w:pos="1588"/>
          <w:tab w:val="left" w:pos="1418"/>
        </w:tabs>
        <w:spacing w:before="240"/>
        <w:ind w:left="1985" w:hanging="1985"/>
        <w:rPr>
          <w:b/>
          <w:bCs/>
        </w:rPr>
      </w:pPr>
      <w:r w:rsidRPr="00B14CA8">
        <w:rPr>
          <w:b/>
          <w:bCs/>
        </w:rPr>
        <w:tab/>
      </w:r>
      <w:r w:rsidRPr="00B14CA8">
        <w:rPr>
          <w:b/>
          <w:bCs/>
        </w:rPr>
        <w:tab/>
      </w:r>
      <w:r w:rsidRPr="00B14CA8">
        <w:rPr>
          <w:b/>
          <w:bCs/>
        </w:rPr>
        <w:tab/>
        <w:t>–</w:t>
      </w:r>
      <w:r w:rsidRPr="00B14CA8">
        <w:rPr>
          <w:b/>
          <w:bCs/>
        </w:rPr>
        <w:tab/>
        <w:t>Proposition d</w:t>
      </w:r>
      <w:r w:rsidR="00E027DF" w:rsidRPr="00B14CA8">
        <w:rPr>
          <w:b/>
          <w:bCs/>
        </w:rPr>
        <w:t>'</w:t>
      </w:r>
      <w:r w:rsidRPr="00B14CA8">
        <w:rPr>
          <w:b/>
          <w:bCs/>
        </w:rPr>
        <w:t>adoption d</w:t>
      </w:r>
      <w:r w:rsidR="00E027DF" w:rsidRPr="00B14CA8">
        <w:rPr>
          <w:b/>
          <w:bCs/>
        </w:rPr>
        <w:t>'</w:t>
      </w:r>
      <w:r w:rsidRPr="00B14CA8">
        <w:rPr>
          <w:b/>
          <w:bCs/>
        </w:rPr>
        <w:t>un projet de nouvelle Recommandation et de deux projets de Recommandation révisé</w:t>
      </w:r>
      <w:r w:rsidR="00E027DF" w:rsidRPr="00B14CA8">
        <w:rPr>
          <w:b/>
          <w:bCs/>
        </w:rPr>
        <w:t>e et approbation simultanée par </w:t>
      </w:r>
      <w:r w:rsidRPr="00B14CA8">
        <w:rPr>
          <w:b/>
          <w:bCs/>
        </w:rPr>
        <w:t>correspondance de ces projets, conformément au § 10.3 de la Résolution UIT-R 1-5 (Procédure d</w:t>
      </w:r>
      <w:r w:rsidR="00E027DF" w:rsidRPr="00B14CA8">
        <w:rPr>
          <w:b/>
          <w:bCs/>
        </w:rPr>
        <w:t>'</w:t>
      </w:r>
      <w:r w:rsidRPr="00B14CA8">
        <w:rPr>
          <w:b/>
          <w:bCs/>
        </w:rPr>
        <w:t>adoption et d</w:t>
      </w:r>
      <w:r w:rsidR="00E027DF" w:rsidRPr="00B14CA8">
        <w:rPr>
          <w:b/>
          <w:bCs/>
        </w:rPr>
        <w:t>'</w:t>
      </w:r>
      <w:r w:rsidRPr="00B14CA8">
        <w:rPr>
          <w:b/>
          <w:bCs/>
        </w:rPr>
        <w:t>approbation simultanées par correspondance)</w:t>
      </w:r>
    </w:p>
    <w:p w:rsidR="000B146F" w:rsidRPr="00B14CA8" w:rsidRDefault="000B146F" w:rsidP="000B146F">
      <w:pPr>
        <w:tabs>
          <w:tab w:val="clear" w:pos="1588"/>
          <w:tab w:val="left" w:pos="1418"/>
        </w:tabs>
        <w:spacing w:before="240"/>
        <w:ind w:left="1985" w:hanging="1985"/>
        <w:rPr>
          <w:b/>
          <w:bCs/>
        </w:rPr>
      </w:pPr>
      <w:r w:rsidRPr="00B14CA8">
        <w:rPr>
          <w:b/>
          <w:bCs/>
        </w:rPr>
        <w:tab/>
      </w:r>
      <w:r w:rsidRPr="00B14CA8">
        <w:rPr>
          <w:b/>
          <w:bCs/>
        </w:rPr>
        <w:tab/>
      </w:r>
      <w:r w:rsidRPr="00B14CA8">
        <w:rPr>
          <w:b/>
          <w:bCs/>
        </w:rPr>
        <w:tab/>
        <w:t>–</w:t>
      </w:r>
      <w:r w:rsidRPr="00B14CA8">
        <w:rPr>
          <w:b/>
          <w:bCs/>
        </w:rPr>
        <w:tab/>
        <w:t>Proposition de suppression de trois Recommandations</w:t>
      </w:r>
    </w:p>
    <w:p w:rsidR="000B146F" w:rsidRPr="00FF3C99" w:rsidRDefault="000B146F" w:rsidP="000B146F">
      <w:pPr>
        <w:spacing w:before="240"/>
      </w:pPr>
      <w:r w:rsidRPr="00FF3C99">
        <w:t>A sa réunion tenue le 27 septembre 2010, la Commission d</w:t>
      </w:r>
      <w:r w:rsidR="00E027DF">
        <w:t>'</w:t>
      </w:r>
      <w:r w:rsidRPr="00FF3C99">
        <w:t>études 1 des radiocommunications a décidé de demander l</w:t>
      </w:r>
      <w:r w:rsidR="00E027DF">
        <w:t>'</w:t>
      </w:r>
      <w:r w:rsidRPr="00FF3C99">
        <w:t>adoption par correspondance d</w:t>
      </w:r>
      <w:r w:rsidR="00E027DF">
        <w:t>'</w:t>
      </w:r>
      <w:r w:rsidRPr="00FF3C99">
        <w:t>un projet de nouvelle Recommandation et de deux projets de Recommandation révisée (§ 10.2.3 de la Résolution UIT-R 1-5) et a décidé en outre d</w:t>
      </w:r>
      <w:r w:rsidR="00E027DF">
        <w:t>'</w:t>
      </w:r>
      <w:r w:rsidRPr="00FF3C99">
        <w:t>appliquer la procédure d</w:t>
      </w:r>
      <w:r w:rsidR="00E027DF">
        <w:t>'</w:t>
      </w:r>
      <w:r w:rsidRPr="00FF3C99">
        <w:t>adoption et d</w:t>
      </w:r>
      <w:r w:rsidR="00E027DF">
        <w:t>'</w:t>
      </w:r>
      <w:r w:rsidRPr="00FF3C99">
        <w:t>approbation simultanées par correspondance (PAAS), conformément au § 10.3 de la Résolution UIT-R 1-5. Les titres et résumés des projets de Recommandation figurent dans l</w:t>
      </w:r>
      <w:r w:rsidR="00E027DF">
        <w:t>'</w:t>
      </w:r>
      <w:r w:rsidRPr="00FF3C99">
        <w:t xml:space="preserve">Annexe 1. Par ailleurs, la </w:t>
      </w:r>
      <w:r w:rsidRPr="00FF3C99">
        <w:rPr>
          <w:lang w:eastAsia="ko-KR"/>
        </w:rPr>
        <w:t>Commission d</w:t>
      </w:r>
      <w:r w:rsidR="00E027DF">
        <w:rPr>
          <w:lang w:eastAsia="ko-KR"/>
        </w:rPr>
        <w:t>'</w:t>
      </w:r>
      <w:r w:rsidRPr="00FF3C99">
        <w:rPr>
          <w:lang w:eastAsia="ko-KR"/>
        </w:rPr>
        <w:t>études</w:t>
      </w:r>
      <w:r w:rsidRPr="00FF3C99">
        <w:t xml:space="preserve"> a proposé la suppression de trois Recommandations énumérées dans l</w:t>
      </w:r>
      <w:r w:rsidR="00E027DF">
        <w:t>'</w:t>
      </w:r>
      <w:r w:rsidRPr="00FF3C99">
        <w:t>Annexe 2, sous réserve de l</w:t>
      </w:r>
      <w:r w:rsidR="00E027DF">
        <w:t>'</w:t>
      </w:r>
      <w:r w:rsidRPr="00FF3C99">
        <w:t>approbation du projet de nouvelle Recommandation.</w:t>
      </w:r>
    </w:p>
    <w:p w:rsidR="000B146F" w:rsidRPr="00FF3C99" w:rsidRDefault="000B146F" w:rsidP="003D4ED1">
      <w:r w:rsidRPr="00FF3C99">
        <w:t>La période d</w:t>
      </w:r>
      <w:r w:rsidR="00E027DF">
        <w:t>'</w:t>
      </w:r>
      <w:r w:rsidRPr="00FF3C99">
        <w:t xml:space="preserve">examen, qui durera 3 mois, se terminera le </w:t>
      </w:r>
      <w:r w:rsidR="003D4ED1">
        <w:rPr>
          <w:u w:val="single"/>
        </w:rPr>
        <w:t>1</w:t>
      </w:r>
      <w:r w:rsidR="003D4ED1" w:rsidRPr="003D4ED1">
        <w:rPr>
          <w:u w:val="single"/>
          <w:vertAlign w:val="superscript"/>
        </w:rPr>
        <w:t>er</w:t>
      </w:r>
      <w:r w:rsidR="003D4ED1">
        <w:rPr>
          <w:u w:val="single"/>
        </w:rPr>
        <w:t xml:space="preserve"> février</w:t>
      </w:r>
      <w:r w:rsidRPr="00FF3C99">
        <w:rPr>
          <w:u w:val="single"/>
        </w:rPr>
        <w:t xml:space="preserve"> 2011</w:t>
      </w:r>
      <w:r w:rsidRPr="00FF3C99">
        <w:t>. Si, d</w:t>
      </w:r>
      <w:r w:rsidR="00E027DF">
        <w:t>'</w:t>
      </w:r>
      <w:r w:rsidRPr="00FF3C99">
        <w:t>ici là, aucun Etat Membre n</w:t>
      </w:r>
      <w:r w:rsidR="00E027DF">
        <w:t>'</w:t>
      </w:r>
      <w:r w:rsidRPr="00FF3C99">
        <w:t>a formulé d</w:t>
      </w:r>
      <w:r w:rsidR="00E027DF">
        <w:t>'</w:t>
      </w:r>
      <w:r w:rsidRPr="00FF3C99">
        <w:t>objection, les projets de Recommandation seront considérés comme adoptés par la Commission d</w:t>
      </w:r>
      <w:r w:rsidR="00E027DF">
        <w:t>'</w:t>
      </w:r>
      <w:r w:rsidRPr="00FF3C99">
        <w:t xml:space="preserve">études </w:t>
      </w:r>
      <w:r w:rsidR="00D86472" w:rsidRPr="00FF3C99">
        <w:t>1</w:t>
      </w:r>
      <w:r w:rsidRPr="00FF3C99">
        <w:t>. En outre, puisque la procédure PAAS est appliquée, les projets de Recommandation seront considérés également comme approuvés. Toutefois, si un Etat Membre formule une objection au cours de la période d</w:t>
      </w:r>
      <w:r w:rsidR="00E027DF">
        <w:t>'</w:t>
      </w:r>
      <w:r w:rsidRPr="00FF3C99">
        <w:t>examen, les procédures décrites au § 10.2.1.2 de la Résolution UIT-R 1-5 s</w:t>
      </w:r>
      <w:r w:rsidR="00E027DF">
        <w:t>'</w:t>
      </w:r>
      <w:r w:rsidRPr="00FF3C99">
        <w:t>appliqueront.</w:t>
      </w:r>
    </w:p>
    <w:p w:rsidR="000B146F" w:rsidRPr="00FF3C99" w:rsidRDefault="000B146F" w:rsidP="000B146F">
      <w:r w:rsidRPr="00FF3C99">
        <w:t>Après la date limite mentionnée ci-dessus, les conclusions de la procédure PAAS seront communiquées dans une Circulaire administrative (CACE) et les Recommandations approuvées seront publiées dans les plus brefs délais.</w:t>
      </w:r>
    </w:p>
    <w:p w:rsidR="000B146F" w:rsidRPr="00FF3C99" w:rsidRDefault="000B146F" w:rsidP="000B146F">
      <w:pPr>
        <w:pStyle w:val="Normalaftertitle"/>
        <w:rPr>
          <w:rFonts w:eastAsia="SimSun"/>
          <w:lang w:eastAsia="zh-CN"/>
        </w:rPr>
      </w:pPr>
      <w:r w:rsidRPr="00FF3C99">
        <w:rPr>
          <w:rFonts w:eastAsia="SimSun"/>
          <w:lang w:eastAsia="zh-CN"/>
        </w:rPr>
        <w:br w:type="page"/>
      </w:r>
      <w:r w:rsidRPr="00FF3C99">
        <w:rPr>
          <w:rFonts w:eastAsia="SimSun"/>
          <w:lang w:eastAsia="zh-CN"/>
        </w:rPr>
        <w:lastRenderedPageBreak/>
        <w:t>Toute organisation membre de l</w:t>
      </w:r>
      <w:r w:rsidR="00E027DF">
        <w:rPr>
          <w:rFonts w:eastAsia="SimSun"/>
          <w:lang w:eastAsia="zh-CN"/>
        </w:rPr>
        <w:t>'</w:t>
      </w:r>
      <w:r w:rsidRPr="00FF3C99">
        <w:rPr>
          <w:rFonts w:eastAsia="SimSun"/>
          <w:lang w:eastAsia="zh-CN"/>
        </w:rPr>
        <w:t>UIT ayant connaissance d</w:t>
      </w:r>
      <w:r w:rsidR="00E027DF">
        <w:rPr>
          <w:rFonts w:eastAsia="SimSun"/>
          <w:lang w:eastAsia="zh-CN"/>
        </w:rPr>
        <w:t>'</w:t>
      </w:r>
      <w:r w:rsidRPr="00FF3C99">
        <w:rPr>
          <w:rFonts w:eastAsia="SimSun"/>
          <w:lang w:eastAsia="zh-CN"/>
        </w:rPr>
        <w:t xml:space="preserve">un brevet détenu en son sein </w:t>
      </w:r>
      <w:r w:rsidRPr="00FF3C99">
        <w:rPr>
          <w:rFonts w:eastAsia="SimSun"/>
          <w:lang w:eastAsia="zh-CN"/>
        </w:rPr>
        <w:br/>
        <w:t>ou par d</w:t>
      </w:r>
      <w:r w:rsidR="00E027DF">
        <w:rPr>
          <w:rFonts w:eastAsia="SimSun"/>
          <w:lang w:eastAsia="zh-CN"/>
        </w:rPr>
        <w:t>'</w:t>
      </w:r>
      <w:r w:rsidRPr="00FF3C99">
        <w:rPr>
          <w:rFonts w:eastAsia="SimSun"/>
          <w:lang w:eastAsia="zh-CN"/>
        </w:rPr>
        <w:t>autres organismes, et susceptible de se rapporter complètement ou en partie à des éléments d</w:t>
      </w:r>
      <w:r w:rsidR="00E027DF">
        <w:rPr>
          <w:rFonts w:eastAsia="SimSun"/>
          <w:lang w:eastAsia="zh-CN"/>
        </w:rPr>
        <w:t>'</w:t>
      </w:r>
      <w:r w:rsidRPr="00FF3C99">
        <w:rPr>
          <w:rFonts w:eastAsia="SimSun"/>
          <w:lang w:eastAsia="zh-CN"/>
        </w:rPr>
        <w:t xml:space="preserve">un ou des projets de Recommandation mentionnés dans la présente lettre, est priée de transmettre lesdites informations au Secrétariat, et ce dès que possible. </w:t>
      </w:r>
      <w:r w:rsidRPr="00FF3C99">
        <w:t>La politique commune en matière de brevets de l</w:t>
      </w:r>
      <w:r w:rsidR="00E027DF">
        <w:t>'</w:t>
      </w:r>
      <w:r w:rsidRPr="00FF3C99">
        <w:t>UIT</w:t>
      </w:r>
      <w:r w:rsidRPr="00FF3C99">
        <w:noBreakHyphen/>
        <w:t>T/UIT</w:t>
      </w:r>
      <w:r w:rsidRPr="00FF3C99">
        <w:noBreakHyphen/>
        <w:t>R/ISO/CEI est disponible à l</w:t>
      </w:r>
      <w:r w:rsidR="00E027DF">
        <w:t>'</w:t>
      </w:r>
      <w:r w:rsidRPr="00FF3C99">
        <w:t xml:space="preserve">adresse: </w:t>
      </w:r>
      <w:hyperlink r:id="rId8" w:history="1">
        <w:r w:rsidRPr="00FF3C99">
          <w:rPr>
            <w:rStyle w:val="Hyperlink"/>
            <w:szCs w:val="24"/>
          </w:rPr>
          <w:t>http://www.itu.int/ITU-T/dbase/patent/patent-policy.html</w:t>
        </w:r>
      </w:hyperlink>
      <w:r w:rsidRPr="00FF3C99">
        <w:rPr>
          <w:szCs w:val="24"/>
        </w:rPr>
        <w:t>.</w:t>
      </w:r>
    </w:p>
    <w:p w:rsidR="000B146F" w:rsidRPr="00FF3C99" w:rsidRDefault="000B146F" w:rsidP="000B146F">
      <w:pPr>
        <w:tabs>
          <w:tab w:val="center" w:pos="7371"/>
        </w:tabs>
        <w:spacing w:before="1418"/>
      </w:pPr>
      <w:r w:rsidRPr="00FF3C99">
        <w:tab/>
      </w:r>
      <w:r w:rsidRPr="00FF3C99">
        <w:tab/>
      </w:r>
      <w:r w:rsidRPr="00FF3C99">
        <w:tab/>
      </w:r>
      <w:r w:rsidRPr="00FF3C99">
        <w:tab/>
      </w:r>
      <w:r w:rsidRPr="00FF3C99">
        <w:tab/>
        <w:t>Valery Timofeev</w:t>
      </w:r>
      <w:r w:rsidRPr="00FF3C99">
        <w:br/>
      </w:r>
      <w:r w:rsidRPr="00FF3C99">
        <w:tab/>
      </w:r>
      <w:r w:rsidRPr="00FF3C99">
        <w:tab/>
      </w:r>
      <w:r w:rsidRPr="00FF3C99">
        <w:tab/>
      </w:r>
      <w:r w:rsidRPr="00FF3C99">
        <w:tab/>
      </w:r>
      <w:r w:rsidRPr="00FF3C99">
        <w:tab/>
        <w:t>Directeur du Bureau des radiocommunications</w:t>
      </w:r>
    </w:p>
    <w:p w:rsidR="000B146F" w:rsidRPr="00FF3C99" w:rsidRDefault="000B146F" w:rsidP="000B146F">
      <w:pPr>
        <w:tabs>
          <w:tab w:val="center" w:pos="6804"/>
          <w:tab w:val="left" w:pos="7371"/>
        </w:tabs>
      </w:pPr>
    </w:p>
    <w:p w:rsidR="000B146F" w:rsidRPr="00FF3C99" w:rsidRDefault="000B146F" w:rsidP="000B146F">
      <w:pPr>
        <w:tabs>
          <w:tab w:val="center" w:pos="6804"/>
          <w:tab w:val="left" w:pos="7371"/>
        </w:tabs>
      </w:pPr>
    </w:p>
    <w:p w:rsidR="000B146F" w:rsidRPr="00FF3C99" w:rsidRDefault="000B146F" w:rsidP="000B146F">
      <w:pPr>
        <w:tabs>
          <w:tab w:val="center" w:pos="6804"/>
          <w:tab w:val="left" w:pos="7371"/>
        </w:tabs>
      </w:pPr>
    </w:p>
    <w:p w:rsidR="000B146F" w:rsidRPr="00FF3C99" w:rsidRDefault="000B146F" w:rsidP="000B146F">
      <w:pPr>
        <w:ind w:left="1191" w:hanging="1191"/>
      </w:pPr>
      <w:r w:rsidRPr="00FF3C99">
        <w:rPr>
          <w:b/>
          <w:bCs/>
        </w:rPr>
        <w:t>Annexe 1</w:t>
      </w:r>
      <w:r w:rsidRPr="00E027DF">
        <w:t xml:space="preserve">: </w:t>
      </w:r>
      <w:r w:rsidRPr="00FF3C99">
        <w:tab/>
        <w:t>Titres et résumés des projets de Recommandation</w:t>
      </w:r>
    </w:p>
    <w:p w:rsidR="000B146F" w:rsidRPr="00FF3C99" w:rsidRDefault="000B146F" w:rsidP="000B146F">
      <w:pPr>
        <w:ind w:left="1191" w:hanging="1191"/>
      </w:pPr>
      <w:r w:rsidRPr="00FF3C99">
        <w:rPr>
          <w:b/>
          <w:bCs/>
        </w:rPr>
        <w:t>Annexe 2</w:t>
      </w:r>
      <w:r w:rsidRPr="00E027DF">
        <w:t>:</w:t>
      </w:r>
      <w:r w:rsidRPr="00FF3C99">
        <w:tab/>
        <w:t>Recommandations qu</w:t>
      </w:r>
      <w:r w:rsidR="00E027DF">
        <w:t>'</w:t>
      </w:r>
      <w:r w:rsidRPr="00FF3C99">
        <w:t>il est proposé de supprimer</w:t>
      </w:r>
    </w:p>
    <w:p w:rsidR="000B146F" w:rsidRPr="00FF3C99" w:rsidRDefault="000B146F" w:rsidP="000B146F">
      <w:pPr>
        <w:ind w:left="1191" w:hanging="1191"/>
      </w:pPr>
    </w:p>
    <w:p w:rsidR="000B146F" w:rsidRPr="00FF3C99" w:rsidRDefault="000B146F" w:rsidP="000B146F">
      <w:pPr>
        <w:tabs>
          <w:tab w:val="clear" w:pos="1588"/>
          <w:tab w:val="left" w:pos="2268"/>
        </w:tabs>
        <w:ind w:left="1985" w:hanging="1985"/>
        <w:rPr>
          <w:b/>
          <w:bCs/>
        </w:rPr>
      </w:pPr>
      <w:r w:rsidRPr="00FF3C99">
        <w:rPr>
          <w:b/>
          <w:bCs/>
        </w:rPr>
        <w:t>Documents joints</w:t>
      </w:r>
      <w:r w:rsidRPr="00E027DF">
        <w:t>:</w:t>
      </w:r>
      <w:r w:rsidRPr="00FF3C99">
        <w:rPr>
          <w:b/>
          <w:bCs/>
        </w:rPr>
        <w:tab/>
      </w:r>
      <w:r w:rsidRPr="00FF3C99">
        <w:t>Documents 1/132(Rév.1), 1/127(Rév.1), 1/129(Rév.1) sur CD-ROM</w:t>
      </w:r>
    </w:p>
    <w:p w:rsidR="003203D8" w:rsidRPr="00FF3C99" w:rsidRDefault="003203D8" w:rsidP="003203D8"/>
    <w:p w:rsidR="003203D8" w:rsidRPr="00FF3C99" w:rsidRDefault="003203D8" w:rsidP="003203D8"/>
    <w:p w:rsidR="003203D8" w:rsidRPr="00FF3C99" w:rsidRDefault="003203D8" w:rsidP="003203D8"/>
    <w:p w:rsidR="000B146F" w:rsidRPr="00FF3C99" w:rsidRDefault="000B146F" w:rsidP="00037EC7">
      <w:pPr>
        <w:tabs>
          <w:tab w:val="left" w:pos="284"/>
          <w:tab w:val="left" w:pos="568"/>
        </w:tabs>
        <w:spacing w:before="240" w:after="120"/>
        <w:rPr>
          <w:b/>
          <w:bCs/>
          <w:sz w:val="18"/>
          <w:szCs w:val="18"/>
        </w:rPr>
      </w:pPr>
      <w:bookmarkStart w:id="4" w:name="ddistribution"/>
      <w:bookmarkEnd w:id="4"/>
      <w:r w:rsidRPr="00FF3C99">
        <w:rPr>
          <w:b/>
          <w:bCs/>
          <w:sz w:val="18"/>
          <w:szCs w:val="18"/>
        </w:rPr>
        <w:t>Distribution:</w:t>
      </w:r>
    </w:p>
    <w:p w:rsidR="000B146F" w:rsidRPr="00FF3C99" w:rsidRDefault="000B146F" w:rsidP="00D86472">
      <w:pPr>
        <w:tabs>
          <w:tab w:val="left" w:pos="284"/>
          <w:tab w:val="left" w:pos="568"/>
        </w:tabs>
        <w:spacing w:before="0" w:after="120"/>
        <w:rPr>
          <w:sz w:val="18"/>
          <w:szCs w:val="18"/>
        </w:rPr>
      </w:pPr>
      <w:r w:rsidRPr="00FF3C99">
        <w:rPr>
          <w:sz w:val="18"/>
          <w:szCs w:val="18"/>
        </w:rPr>
        <w:t>–</w:t>
      </w:r>
      <w:r w:rsidRPr="00FF3C99">
        <w:rPr>
          <w:sz w:val="18"/>
          <w:szCs w:val="18"/>
        </w:rPr>
        <w:tab/>
        <w:t>Administrations des Etats Membres de l</w:t>
      </w:r>
      <w:r w:rsidR="00E027DF">
        <w:rPr>
          <w:sz w:val="18"/>
          <w:szCs w:val="18"/>
        </w:rPr>
        <w:t>'</w:t>
      </w:r>
      <w:r w:rsidRPr="00FF3C99">
        <w:rPr>
          <w:sz w:val="18"/>
          <w:szCs w:val="18"/>
        </w:rPr>
        <w:t>UIT</w:t>
      </w:r>
      <w:r w:rsidRPr="00FF3C99">
        <w:rPr>
          <w:sz w:val="18"/>
          <w:szCs w:val="18"/>
        </w:rPr>
        <w:br/>
        <w:t>–</w:t>
      </w:r>
      <w:r w:rsidRPr="00FF3C99">
        <w:rPr>
          <w:sz w:val="18"/>
          <w:szCs w:val="18"/>
        </w:rPr>
        <w:tab/>
        <w:t>Membres du Secteur des radiocommunications</w:t>
      </w:r>
      <w:r w:rsidR="00D86472" w:rsidRPr="00FF3C99">
        <w:rPr>
          <w:sz w:val="18"/>
          <w:szCs w:val="18"/>
        </w:rPr>
        <w:t xml:space="preserve"> participant aux travaux de la Commission d</w:t>
      </w:r>
      <w:r w:rsidR="00E027DF">
        <w:rPr>
          <w:sz w:val="18"/>
          <w:szCs w:val="18"/>
        </w:rPr>
        <w:t>'</w:t>
      </w:r>
      <w:r w:rsidR="00D86472" w:rsidRPr="00FF3C99">
        <w:rPr>
          <w:sz w:val="18"/>
          <w:szCs w:val="18"/>
        </w:rPr>
        <w:t>études 1 des radiocommunications</w:t>
      </w:r>
      <w:r w:rsidRPr="00FF3C99">
        <w:rPr>
          <w:sz w:val="18"/>
          <w:szCs w:val="18"/>
        </w:rPr>
        <w:br/>
        <w:t>–</w:t>
      </w:r>
      <w:r w:rsidRPr="00FF3C99">
        <w:rPr>
          <w:sz w:val="18"/>
          <w:szCs w:val="18"/>
        </w:rPr>
        <w:tab/>
      </w:r>
      <w:r w:rsidR="00D86472" w:rsidRPr="00FF3C99">
        <w:rPr>
          <w:sz w:val="18"/>
          <w:szCs w:val="18"/>
        </w:rPr>
        <w:t>Associés de l</w:t>
      </w:r>
      <w:r w:rsidR="00E027DF">
        <w:rPr>
          <w:sz w:val="18"/>
          <w:szCs w:val="18"/>
        </w:rPr>
        <w:t>'</w:t>
      </w:r>
      <w:r w:rsidR="00D86472" w:rsidRPr="00FF3C99">
        <w:rPr>
          <w:sz w:val="18"/>
          <w:szCs w:val="18"/>
        </w:rPr>
        <w:t>UIT</w:t>
      </w:r>
      <w:r w:rsidR="00D86472" w:rsidRPr="00FF3C99">
        <w:rPr>
          <w:sz w:val="18"/>
          <w:szCs w:val="18"/>
        </w:rPr>
        <w:noBreakHyphen/>
        <w:t>R participant aux travaux de la Commission d</w:t>
      </w:r>
      <w:r w:rsidR="00E027DF">
        <w:rPr>
          <w:sz w:val="18"/>
          <w:szCs w:val="18"/>
        </w:rPr>
        <w:t>'</w:t>
      </w:r>
      <w:r w:rsidR="00D86472" w:rsidRPr="00FF3C99">
        <w:rPr>
          <w:sz w:val="18"/>
          <w:szCs w:val="18"/>
        </w:rPr>
        <w:t>études 1 des radiocommunications</w:t>
      </w:r>
    </w:p>
    <w:p w:rsidR="003203D8" w:rsidRPr="00FF3C99" w:rsidRDefault="003203D8" w:rsidP="000B146F">
      <w:pPr>
        <w:spacing w:before="0"/>
      </w:pPr>
    </w:p>
    <w:p w:rsidR="00D86472" w:rsidRPr="00FF3C99" w:rsidRDefault="00D86472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 w:rsidRPr="00FF3C99">
        <w:br w:type="page"/>
      </w:r>
    </w:p>
    <w:p w:rsidR="00037EC7" w:rsidRPr="00FF3C99" w:rsidRDefault="00037EC7" w:rsidP="00037EC7">
      <w:pPr>
        <w:pStyle w:val="AnnexNotitle"/>
      </w:pPr>
      <w:r w:rsidRPr="00FF3C99">
        <w:lastRenderedPageBreak/>
        <w:t>Annexe 1</w:t>
      </w:r>
      <w:r w:rsidRPr="00FF3C99">
        <w:br/>
      </w:r>
      <w:r w:rsidRPr="00FF3C99">
        <w:br/>
        <w:t>Titres et résumés des projets de Recommandation</w:t>
      </w:r>
    </w:p>
    <w:p w:rsidR="00037EC7" w:rsidRPr="00FF3C99" w:rsidRDefault="00037EC7" w:rsidP="00B14CA8">
      <w:pPr>
        <w:tabs>
          <w:tab w:val="left" w:pos="8222"/>
          <w:tab w:val="right" w:pos="9639"/>
        </w:tabs>
        <w:spacing w:before="360"/>
      </w:pPr>
      <w:r w:rsidRPr="00FF3C99">
        <w:rPr>
          <w:u w:val="single"/>
        </w:rPr>
        <w:t>Projet de nouvelle Recommandation ITU-R SM.[SPEC-OCC-MEASUREMENT]</w:t>
      </w:r>
      <w:r w:rsidRPr="00FF3C99">
        <w:tab/>
      </w:r>
      <w:r w:rsidR="00E027DF">
        <w:tab/>
      </w:r>
      <w:r w:rsidRPr="00FF3C99">
        <w:t>Doc. 1/132(Rév.1)</w:t>
      </w:r>
    </w:p>
    <w:p w:rsidR="00037EC7" w:rsidRPr="00FF3C99" w:rsidRDefault="00037EC7" w:rsidP="00B14CA8">
      <w:pPr>
        <w:pStyle w:val="Rectitle"/>
        <w:keepNext w:val="0"/>
        <w:keepLines w:val="0"/>
        <w:spacing w:before="240"/>
        <w:rPr>
          <w:sz w:val="16"/>
          <w:szCs w:val="16"/>
        </w:rPr>
      </w:pPr>
      <w:r w:rsidRPr="00FF3C99">
        <w:t>Mesure de l</w:t>
      </w:r>
      <w:r w:rsidR="00E027DF">
        <w:t>'</w:t>
      </w:r>
      <w:r w:rsidRPr="00FF3C99">
        <w:t>occupation du spectre</w:t>
      </w:r>
    </w:p>
    <w:p w:rsidR="00037EC7" w:rsidRPr="00FF3C99" w:rsidRDefault="00037EC7" w:rsidP="00B14CA8">
      <w:r w:rsidRPr="00FF3C99">
        <w:t>Bien que la mesure automatique de l</w:t>
      </w:r>
      <w:r w:rsidR="00E027DF">
        <w:t>'</w:t>
      </w:r>
      <w:r w:rsidRPr="00FF3C99">
        <w:t>occupation du spectre ne puisse pas entièrement remplacer les observations manuelles, celle-ci est néanmoins parfaitement adaptée dans la plupart des cas. L</w:t>
      </w:r>
      <w:r w:rsidR="00E027DF">
        <w:t>'</w:t>
      </w:r>
      <w:r w:rsidRPr="00FF3C99">
        <w:t>occupation des canaux de fréquences ainsi que l</w:t>
      </w:r>
      <w:r w:rsidR="00E027DF">
        <w:t>'</w:t>
      </w:r>
      <w:r w:rsidRPr="00FF3C99">
        <w:t>occupation  des bandes de fréquences devraient avoir un certain niveau de précision afin de pouvoir être comparées ou fusionnées, au besoin. Il est possible d</w:t>
      </w:r>
      <w:r w:rsidR="00E027DF">
        <w:t>'</w:t>
      </w:r>
      <w:r w:rsidRPr="00FF3C99">
        <w:t>utiliser plus efficacement les équipements existants en employant une technique et une méthode appropriée.</w:t>
      </w:r>
    </w:p>
    <w:p w:rsidR="00037EC7" w:rsidRPr="00FF3C99" w:rsidRDefault="00037EC7" w:rsidP="00E027DF">
      <w:r w:rsidRPr="00FF3C99">
        <w:t>Etant donné que ce projet de nouve</w:t>
      </w:r>
      <w:r w:rsidR="008B49DE" w:rsidRPr="00FF3C99">
        <w:t>lle Recommandation correspond</w:t>
      </w:r>
      <w:r w:rsidRPr="00FF3C99">
        <w:t xml:space="preserve"> à la fusion des Recommandations UIT-R SM.182, SM.1536  et SM.1793, il est proposé de supprimer ces trois Recommandations existantes.</w:t>
      </w:r>
    </w:p>
    <w:p w:rsidR="00037EC7" w:rsidRPr="00FF3C99" w:rsidRDefault="00037EC7" w:rsidP="00037EC7">
      <w:pPr>
        <w:pStyle w:val="Normalaftertitle"/>
        <w:tabs>
          <w:tab w:val="left" w:pos="7655"/>
        </w:tabs>
        <w:rPr>
          <w:bCs/>
          <w:szCs w:val="24"/>
        </w:rPr>
      </w:pPr>
      <w:r w:rsidRPr="00FF3C99">
        <w:rPr>
          <w:bCs/>
          <w:szCs w:val="24"/>
          <w:u w:val="single"/>
        </w:rPr>
        <w:t>Projet de révision de la Recommandation UIT-R SM. 1392-1</w:t>
      </w:r>
      <w:r w:rsidRPr="00FF3C99">
        <w:rPr>
          <w:bCs/>
          <w:szCs w:val="24"/>
        </w:rPr>
        <w:tab/>
        <w:t xml:space="preserve">Doc. 1/127(Rév.1) </w:t>
      </w:r>
    </w:p>
    <w:p w:rsidR="00037EC7" w:rsidRPr="00FF3C99" w:rsidRDefault="00037EC7" w:rsidP="00B14CA8">
      <w:pPr>
        <w:pStyle w:val="RecTitle1"/>
        <w:keepNext w:val="0"/>
        <w:keepLines w:val="0"/>
        <w:spacing w:before="240"/>
        <w:rPr>
          <w:sz w:val="28"/>
          <w:szCs w:val="28"/>
          <w:lang w:val="fr-FR"/>
        </w:rPr>
      </w:pPr>
      <w:r w:rsidRPr="00FF3C99">
        <w:rPr>
          <w:sz w:val="28"/>
          <w:szCs w:val="28"/>
          <w:lang w:val="fr-FR"/>
        </w:rPr>
        <w:t>Cahier des charges principal d</w:t>
      </w:r>
      <w:r w:rsidR="00E027DF">
        <w:rPr>
          <w:sz w:val="28"/>
          <w:szCs w:val="28"/>
          <w:lang w:val="fr-FR"/>
        </w:rPr>
        <w:t>'</w:t>
      </w:r>
      <w:r w:rsidRPr="00FF3C99">
        <w:rPr>
          <w:sz w:val="28"/>
          <w:szCs w:val="28"/>
          <w:lang w:val="fr-FR"/>
        </w:rPr>
        <w:t xml:space="preserve">une station de contrôle du spectre </w:t>
      </w:r>
      <w:r w:rsidRPr="00FF3C99">
        <w:rPr>
          <w:sz w:val="28"/>
          <w:szCs w:val="28"/>
          <w:lang w:val="fr-FR"/>
        </w:rPr>
        <w:br/>
        <w:t xml:space="preserve">pour les pays en développement </w:t>
      </w:r>
    </w:p>
    <w:p w:rsidR="00037EC7" w:rsidRPr="00FF3C99" w:rsidRDefault="00037EC7" w:rsidP="00B14CA8">
      <w:pPr>
        <w:rPr>
          <w:lang w:eastAsia="ko-KR"/>
        </w:rPr>
      </w:pPr>
      <w:r w:rsidRPr="00FF3C99">
        <w:t xml:space="preserve">Le cahier des charges des stations de contrôle du spectre a changé depuis la dernière révision de cette Recommandation en raison de </w:t>
      </w:r>
      <w:r w:rsidR="008B49DE" w:rsidRPr="00FF3C99">
        <w:t>l</w:t>
      </w:r>
      <w:r w:rsidR="00E027DF">
        <w:t>'</w:t>
      </w:r>
      <w:r w:rsidRPr="00FF3C99">
        <w:t>évolution technologique des services de communication radioélectrique et de l</w:t>
      </w:r>
      <w:r w:rsidR="00E027DF">
        <w:t>'</w:t>
      </w:r>
      <w:r w:rsidRPr="00FF3C99">
        <w:t>équipement de contrôle. Le Groupe du Rapporteur chargé d</w:t>
      </w:r>
      <w:r w:rsidR="00E027DF">
        <w:t>'</w:t>
      </w:r>
      <w:r w:rsidRPr="00FF3C99">
        <w:t>étudier les questions relatives au Manuel sur le</w:t>
      </w:r>
      <w:r w:rsidR="008B49DE" w:rsidRPr="00FF3C99">
        <w:t xml:space="preserve"> </w:t>
      </w:r>
      <w:r w:rsidRPr="00FF3C99">
        <w:t>contrôle d</w:t>
      </w:r>
      <w:r w:rsidR="008B49DE" w:rsidRPr="00FF3C99">
        <w:t>u spectre</w:t>
      </w:r>
      <w:r w:rsidRPr="00FF3C99">
        <w:t xml:space="preserve"> en a tenu compte. Il est proposé de réviser la Recommandation UIT-R SM.1392 en conséquence afin de la mettre à jour. En outre, la proposition de révision de cette Recommandation </w:t>
      </w:r>
      <w:r w:rsidR="008B49DE" w:rsidRPr="00FF3C99">
        <w:t xml:space="preserve">privilégie </w:t>
      </w:r>
      <w:r w:rsidRPr="00FF3C99">
        <w:t>les aspects planification d</w:t>
      </w:r>
      <w:r w:rsidR="00E027DF">
        <w:t>'</w:t>
      </w:r>
      <w:r w:rsidRPr="00FF3C99">
        <w:t>un système de contrôle du spectre</w:t>
      </w:r>
      <w:r w:rsidR="008B49DE" w:rsidRPr="00FF3C99">
        <w:t xml:space="preserve"> plutôt que l</w:t>
      </w:r>
      <w:r w:rsidR="00E027DF">
        <w:t>'</w:t>
      </w:r>
      <w:r w:rsidR="008B49DE" w:rsidRPr="00FF3C99">
        <w:t>approche axée sur les équipements.</w:t>
      </w:r>
      <w:r w:rsidRPr="00FF3C99">
        <w:t xml:space="preserve"> </w:t>
      </w:r>
    </w:p>
    <w:p w:rsidR="00037EC7" w:rsidRPr="00FF3C99" w:rsidRDefault="00037EC7" w:rsidP="00037EC7">
      <w:pPr>
        <w:pStyle w:val="Normalaftertitle"/>
        <w:tabs>
          <w:tab w:val="left" w:pos="7655"/>
        </w:tabs>
        <w:rPr>
          <w:b/>
          <w:bCs/>
          <w:szCs w:val="24"/>
          <w:u w:val="single"/>
        </w:rPr>
      </w:pPr>
      <w:r w:rsidRPr="00FF3C99">
        <w:rPr>
          <w:bCs/>
          <w:szCs w:val="24"/>
          <w:u w:val="single"/>
        </w:rPr>
        <w:t>Projet de révision de la Recommandation UIT-R SM.1268-1</w:t>
      </w:r>
      <w:r w:rsidRPr="00FF3C99">
        <w:rPr>
          <w:bCs/>
          <w:szCs w:val="24"/>
        </w:rPr>
        <w:tab/>
        <w:t>Doc. 1/129(Rév.1)</w:t>
      </w:r>
    </w:p>
    <w:p w:rsidR="00037EC7" w:rsidRPr="00FF3C99" w:rsidRDefault="00037EC7" w:rsidP="00B14CA8">
      <w:pPr>
        <w:pStyle w:val="RecTitle1"/>
        <w:keepNext w:val="0"/>
        <w:keepLines w:val="0"/>
        <w:spacing w:before="240"/>
        <w:rPr>
          <w:sz w:val="28"/>
          <w:szCs w:val="28"/>
          <w:lang w:val="fr-FR"/>
        </w:rPr>
      </w:pPr>
      <w:r w:rsidRPr="00FF3C99">
        <w:rPr>
          <w:sz w:val="28"/>
          <w:szCs w:val="28"/>
          <w:lang w:val="fr-FR"/>
        </w:rPr>
        <w:t>Méthode à utiliser par les stations de contrôle des émissions pour mesurer l</w:t>
      </w:r>
      <w:r w:rsidR="00E027DF">
        <w:rPr>
          <w:sz w:val="28"/>
          <w:szCs w:val="28"/>
          <w:lang w:val="fr-FR"/>
        </w:rPr>
        <w:t>'</w:t>
      </w:r>
      <w:r w:rsidRPr="00FF3C99">
        <w:rPr>
          <w:sz w:val="28"/>
          <w:szCs w:val="28"/>
          <w:lang w:val="fr-FR"/>
        </w:rPr>
        <w:t>excursion maximale de fréquence des émissions de radiodiffusion MF</w:t>
      </w:r>
    </w:p>
    <w:p w:rsidR="00037EC7" w:rsidRPr="00FF3C99" w:rsidRDefault="00037EC7" w:rsidP="00B14CA8">
      <w:r w:rsidRPr="00FF3C99">
        <w:t>Concernant la mesure par voie hertzienne de l</w:t>
      </w:r>
      <w:r w:rsidR="00E027DF">
        <w:t>'</w:t>
      </w:r>
      <w:r w:rsidRPr="00FF3C99">
        <w:t>excursion  et de la puissance de multiplexage des émissions de radiodiffusion MF, la Recommandation UIT-R M.1268-1 établit un degré de réflexion maximal de 2%/kHz afin d</w:t>
      </w:r>
      <w:r w:rsidR="00E027DF">
        <w:t>'</w:t>
      </w:r>
      <w:r w:rsidRPr="00FF3C99">
        <w:t>obtenir la précision d</w:t>
      </w:r>
      <w:r w:rsidR="008B49DE" w:rsidRPr="00FF3C99">
        <w:t>e mesure requise. L</w:t>
      </w:r>
      <w:r w:rsidR="00E027DF">
        <w:t>'</w:t>
      </w:r>
      <w:r w:rsidR="008B49DE" w:rsidRPr="00FF3C99">
        <w:t>expérience</w:t>
      </w:r>
      <w:r w:rsidRPr="00FF3C99">
        <w:t xml:space="preserve"> montr</w:t>
      </w:r>
      <w:r w:rsidR="008B49DE" w:rsidRPr="00FF3C99">
        <w:t>e</w:t>
      </w:r>
      <w:r w:rsidRPr="00FF3C99">
        <w:t xml:space="preserve"> que cette valeur </w:t>
      </w:r>
      <w:r w:rsidR="008B49DE" w:rsidRPr="00FF3C99">
        <w:t>es</w:t>
      </w:r>
      <w:r w:rsidRPr="00FF3C99">
        <w:t>t trop élevée et qu</w:t>
      </w:r>
      <w:r w:rsidR="00E027DF">
        <w:t>'</w:t>
      </w:r>
      <w:r w:rsidRPr="00FF3C99">
        <w:t>elle p</w:t>
      </w:r>
      <w:r w:rsidR="008B49DE" w:rsidRPr="00FF3C99">
        <w:t>eu</w:t>
      </w:r>
      <w:r w:rsidRPr="00FF3C99">
        <w:t>t entraîner d</w:t>
      </w:r>
      <w:r w:rsidR="00E027DF">
        <w:t>'</w:t>
      </w:r>
      <w:r w:rsidRPr="00FF3C99">
        <w:t>importantes erreurs de mesure. Il est par conséquent prop</w:t>
      </w:r>
      <w:r w:rsidR="008B49DE" w:rsidRPr="00FF3C99">
        <w:t>osé de modifier cette valeur pour</w:t>
      </w:r>
      <w:r w:rsidRPr="00FF3C99">
        <w:t xml:space="preserve"> l</w:t>
      </w:r>
      <w:r w:rsidR="00E027DF">
        <w:t>'</w:t>
      </w:r>
      <w:r w:rsidRPr="00FF3C99">
        <w:t>établir à 0,4%/kHz. Cette valeur repose sur des mesures, des calculs et des simulations par ordinateur, en</w:t>
      </w:r>
      <w:r w:rsidR="008B49DE" w:rsidRPr="00FF3C99">
        <w:t xml:space="preserve"> supposant une fiabilité</w:t>
      </w:r>
      <w:r w:rsidRPr="00FF3C99">
        <w:t xml:space="preserve"> de 95%. Il est également proposé d</w:t>
      </w:r>
      <w:r w:rsidR="00E027DF">
        <w:t>'</w:t>
      </w:r>
      <w:r w:rsidRPr="00FF3C99">
        <w:t xml:space="preserve">ajouter un paragraphe sur la mesure du degré de distorsion, celle-ci ayant une incidence importante sur les résultats. </w:t>
      </w:r>
    </w:p>
    <w:p w:rsidR="00037EC7" w:rsidRPr="00FF3C99" w:rsidRDefault="00037EC7" w:rsidP="00B14CA8">
      <w:r w:rsidRPr="00FF3C99">
        <w:t xml:space="preserve">Des mesures </w:t>
      </w:r>
      <w:r w:rsidR="008B49DE" w:rsidRPr="00FF3C99">
        <w:t>m</w:t>
      </w:r>
      <w:r w:rsidRPr="00FF3C99">
        <w:t>ont</w:t>
      </w:r>
      <w:r w:rsidR="008B49DE" w:rsidRPr="00FF3C99">
        <w:t>rent</w:t>
      </w:r>
      <w:r w:rsidRPr="00FF3C99">
        <w:t xml:space="preserve"> également que les rapports de protection actuel</w:t>
      </w:r>
      <w:r w:rsidR="008B49DE" w:rsidRPr="00FF3C99">
        <w:t>lement applicables aux</w:t>
      </w:r>
      <w:r w:rsidRPr="00FF3C99">
        <w:t xml:space="preserve"> émissions sur des canaux voisins </w:t>
      </w:r>
      <w:r w:rsidR="008B49DE" w:rsidRPr="00FF3C99">
        <w:t>so</w:t>
      </w:r>
      <w:r w:rsidRPr="00FF3C99">
        <w:t>nt trop stricts pour certains et insuffisants pour d</w:t>
      </w:r>
      <w:r w:rsidR="00E027DF">
        <w:t>'</w:t>
      </w:r>
      <w:r w:rsidRPr="00FF3C99">
        <w:t xml:space="preserve">autres. Il est également proposé de modifier en conséquence la Recommandation afin de traiter cette question. </w:t>
      </w:r>
    </w:p>
    <w:p w:rsidR="00037EC7" w:rsidRPr="00FF3C99" w:rsidRDefault="00037EC7" w:rsidP="00E027DF">
      <w:r w:rsidRPr="00FF3C99">
        <w:t>Enfin, il est proposé d</w:t>
      </w:r>
      <w:r w:rsidR="00E027DF">
        <w:t>'</w:t>
      </w:r>
      <w:r w:rsidRPr="00FF3C99">
        <w:t>ajouter un paragraphe consacré au non-respect des limites du point de vue technique.</w:t>
      </w:r>
    </w:p>
    <w:p w:rsidR="00037EC7" w:rsidRPr="00FF3C99" w:rsidRDefault="00037EC7" w:rsidP="00037EC7">
      <w:pPr>
        <w:pStyle w:val="AppendixNotitle"/>
      </w:pPr>
      <w:r w:rsidRPr="00FF3C99">
        <w:t>Annexe 2</w:t>
      </w:r>
    </w:p>
    <w:p w:rsidR="00037EC7" w:rsidRPr="00FF3C99" w:rsidRDefault="00037EC7" w:rsidP="00037EC7">
      <w:pPr>
        <w:spacing w:before="240" w:after="120"/>
        <w:jc w:val="center"/>
      </w:pPr>
      <w:r w:rsidRPr="00FF3C99">
        <w:t>(Origine: Document 1/132(Rév.1)</w:t>
      </w:r>
    </w:p>
    <w:p w:rsidR="00037EC7" w:rsidRPr="00FF3C99" w:rsidRDefault="00037EC7" w:rsidP="00037EC7">
      <w:pPr>
        <w:pStyle w:val="AppendixNotitle"/>
      </w:pPr>
      <w:r w:rsidRPr="00FF3C99">
        <w:t>Recommandations qu</w:t>
      </w:r>
      <w:r w:rsidR="00E027DF">
        <w:t>'</w:t>
      </w:r>
      <w:r w:rsidRPr="00FF3C99">
        <w:t>il est proposé de supprimer</w:t>
      </w:r>
    </w:p>
    <w:p w:rsidR="00037EC7" w:rsidRPr="00FF3C99" w:rsidRDefault="00037EC7" w:rsidP="00037EC7">
      <w:pPr>
        <w:pStyle w:val="Normalaftertitle"/>
      </w:pPr>
      <w:r w:rsidRPr="00FF3C99">
        <w:t>(Sous réserve de l</w:t>
      </w:r>
      <w:r w:rsidR="00E027DF">
        <w:t>'</w:t>
      </w:r>
      <w:r w:rsidRPr="00FF3C99">
        <w:t>approbation de la Recommandation UIT-R SM.[SPEC-OCC-MEASUREMENT])</w:t>
      </w:r>
    </w:p>
    <w:p w:rsidR="00037EC7" w:rsidRDefault="00037EC7" w:rsidP="00037EC7"/>
    <w:p w:rsidR="00B14CA8" w:rsidRPr="00FF3C99" w:rsidRDefault="00B14CA8" w:rsidP="00037EC7"/>
    <w:tbl>
      <w:tblPr>
        <w:tblW w:w="9263" w:type="dxa"/>
        <w:jc w:val="center"/>
        <w:tblLayout w:type="fixed"/>
        <w:tblLook w:val="0000"/>
      </w:tblPr>
      <w:tblGrid>
        <w:gridCol w:w="2152"/>
        <w:gridCol w:w="7111"/>
      </w:tblGrid>
      <w:tr w:rsidR="00037EC7" w:rsidRPr="00FF3C99" w:rsidTr="00037EC7">
        <w:trPr>
          <w:trHeight w:val="514"/>
          <w:jc w:val="center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EC7" w:rsidRPr="00FF3C99" w:rsidRDefault="00037EC7" w:rsidP="00037EC7">
            <w:pPr>
              <w:pStyle w:val="Tablehead"/>
              <w:rPr>
                <w:lang w:eastAsia="ja-JP"/>
              </w:rPr>
            </w:pPr>
            <w:r w:rsidRPr="00FF3C99">
              <w:rPr>
                <w:lang w:eastAsia="ja-JP"/>
              </w:rPr>
              <w:t>Recommandation</w:t>
            </w:r>
            <w:r w:rsidRPr="00FF3C99">
              <w:rPr>
                <w:lang w:eastAsia="ja-JP"/>
              </w:rPr>
              <w:br/>
              <w:t>UIT-R</w:t>
            </w:r>
          </w:p>
        </w:tc>
        <w:tc>
          <w:tcPr>
            <w:tcW w:w="7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C7" w:rsidRPr="00FF3C99" w:rsidRDefault="00037EC7" w:rsidP="00037EC7">
            <w:pPr>
              <w:pStyle w:val="Tablehead"/>
            </w:pPr>
            <w:r w:rsidRPr="00FF3C99">
              <w:t>Titre</w:t>
            </w:r>
          </w:p>
        </w:tc>
      </w:tr>
      <w:tr w:rsidR="00037EC7" w:rsidRPr="00FF3C99" w:rsidTr="00037E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2152" w:type="dxa"/>
          </w:tcPr>
          <w:p w:rsidR="00037EC7" w:rsidRPr="00FF3C99" w:rsidRDefault="00037EC7" w:rsidP="00037EC7">
            <w:pPr>
              <w:pStyle w:val="Tabletext"/>
              <w:spacing w:before="60" w:after="60"/>
              <w:jc w:val="center"/>
              <w:rPr>
                <w:rFonts w:eastAsia="Arial Unicode MS"/>
              </w:rPr>
            </w:pPr>
            <w:r w:rsidRPr="00FF3C99">
              <w:rPr>
                <w:rFonts w:eastAsia="Arial Unicode MS"/>
              </w:rPr>
              <w:t>SM.182-5</w:t>
            </w:r>
          </w:p>
        </w:tc>
        <w:tc>
          <w:tcPr>
            <w:tcW w:w="7111" w:type="dxa"/>
            <w:vAlign w:val="center"/>
          </w:tcPr>
          <w:p w:rsidR="00037EC7" w:rsidRPr="00FF3C99" w:rsidRDefault="00037EC7" w:rsidP="00037EC7">
            <w:pPr>
              <w:pStyle w:val="Tabletext"/>
              <w:spacing w:before="60" w:after="60"/>
              <w:rPr>
                <w:szCs w:val="22"/>
              </w:rPr>
            </w:pPr>
            <w:r w:rsidRPr="00FF3C99">
              <w:t>Contrôle automatique du degré d</w:t>
            </w:r>
            <w:r w:rsidR="00E027DF">
              <w:t>'</w:t>
            </w:r>
            <w:r w:rsidRPr="00FF3C99">
              <w:t>occupation du spectre radioélectrique</w:t>
            </w:r>
          </w:p>
        </w:tc>
      </w:tr>
      <w:tr w:rsidR="00037EC7" w:rsidRPr="00FF3C99" w:rsidTr="00037E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152" w:type="dxa"/>
          </w:tcPr>
          <w:p w:rsidR="00037EC7" w:rsidRPr="00FF3C99" w:rsidRDefault="00037EC7" w:rsidP="00037EC7">
            <w:pPr>
              <w:pStyle w:val="Tabletext"/>
              <w:spacing w:before="60" w:after="60"/>
              <w:jc w:val="center"/>
              <w:rPr>
                <w:rFonts w:eastAsia="Arial Unicode MS"/>
              </w:rPr>
            </w:pPr>
            <w:r w:rsidRPr="00FF3C99">
              <w:rPr>
                <w:rFonts w:eastAsia="Arial Unicode MS"/>
              </w:rPr>
              <w:t>SM.1536</w:t>
            </w:r>
          </w:p>
        </w:tc>
        <w:tc>
          <w:tcPr>
            <w:tcW w:w="7111" w:type="dxa"/>
            <w:vAlign w:val="center"/>
          </w:tcPr>
          <w:p w:rsidR="00037EC7" w:rsidRPr="00FF3C99" w:rsidRDefault="00037EC7" w:rsidP="00037EC7">
            <w:pPr>
              <w:pStyle w:val="Tabletext"/>
              <w:spacing w:before="60" w:after="60"/>
              <w:rPr>
                <w:rFonts w:eastAsia="Arial Unicode MS"/>
              </w:rPr>
            </w:pPr>
            <w:bookmarkStart w:id="5" w:name="Pre_title"/>
            <w:r w:rsidRPr="00FF3C99">
              <w:rPr>
                <w:rFonts w:eastAsia="Arial Unicode MS"/>
              </w:rPr>
              <w:t>Mesures du degré d</w:t>
            </w:r>
            <w:r w:rsidR="00E027DF">
              <w:rPr>
                <w:rFonts w:eastAsia="Arial Unicode MS"/>
              </w:rPr>
              <w:t>'</w:t>
            </w:r>
            <w:r w:rsidRPr="00FF3C99">
              <w:rPr>
                <w:rFonts w:eastAsia="Arial Unicode MS"/>
              </w:rPr>
              <w:t>occupation des canaux radioélectriques</w:t>
            </w:r>
            <w:bookmarkEnd w:id="5"/>
          </w:p>
        </w:tc>
      </w:tr>
      <w:tr w:rsidR="00037EC7" w:rsidRPr="00FF3C99" w:rsidTr="00037E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152" w:type="dxa"/>
          </w:tcPr>
          <w:p w:rsidR="00037EC7" w:rsidRPr="00FF3C99" w:rsidRDefault="00037EC7" w:rsidP="00037EC7">
            <w:pPr>
              <w:pStyle w:val="Tabletext"/>
              <w:spacing w:before="60" w:after="60"/>
              <w:jc w:val="center"/>
              <w:rPr>
                <w:rFonts w:eastAsia="Arial Unicode MS"/>
              </w:rPr>
            </w:pPr>
            <w:r w:rsidRPr="00FF3C99">
              <w:rPr>
                <w:rFonts w:eastAsia="Arial Unicode MS"/>
              </w:rPr>
              <w:t>SM.1793</w:t>
            </w:r>
          </w:p>
        </w:tc>
        <w:tc>
          <w:tcPr>
            <w:tcW w:w="7111" w:type="dxa"/>
            <w:vAlign w:val="center"/>
          </w:tcPr>
          <w:p w:rsidR="00037EC7" w:rsidRPr="00FF3C99" w:rsidRDefault="00037EC7" w:rsidP="00037EC7">
            <w:pPr>
              <w:pStyle w:val="Tabletext"/>
              <w:spacing w:before="60" w:after="60"/>
              <w:rPr>
                <w:rFonts w:eastAsia="Arial Unicode MS"/>
              </w:rPr>
            </w:pPr>
            <w:r w:rsidRPr="00FF3C99">
              <w:rPr>
                <w:rFonts w:eastAsia="Arial Unicode MS"/>
              </w:rPr>
              <w:t>Mesure du degré d</w:t>
            </w:r>
            <w:r w:rsidR="00E027DF">
              <w:rPr>
                <w:rFonts w:eastAsia="Arial Unicode MS"/>
              </w:rPr>
              <w:t>'</w:t>
            </w:r>
            <w:r w:rsidRPr="00FF3C99">
              <w:rPr>
                <w:rFonts w:eastAsia="Arial Unicode MS"/>
              </w:rPr>
              <w:t>occupation des canaux radioélectriques au moyen de la technique de mesure applicable aux bandes de fréquences</w:t>
            </w:r>
          </w:p>
        </w:tc>
      </w:tr>
    </w:tbl>
    <w:p w:rsidR="00037EC7" w:rsidRPr="00FF3C99" w:rsidRDefault="00037EC7" w:rsidP="00037EC7"/>
    <w:p w:rsidR="00037EC7" w:rsidRDefault="00037EC7" w:rsidP="00037EC7"/>
    <w:p w:rsidR="00B14CA8" w:rsidRPr="00FF3C99" w:rsidRDefault="00B14CA8" w:rsidP="00037EC7"/>
    <w:p w:rsidR="00037EC7" w:rsidRDefault="00037EC7">
      <w:pPr>
        <w:jc w:val="center"/>
      </w:pPr>
      <w:r>
        <w:t>______________</w:t>
      </w:r>
    </w:p>
    <w:p w:rsidR="003203D8" w:rsidRPr="000B146F" w:rsidRDefault="003203D8" w:rsidP="003203D8">
      <w:pPr>
        <w:rPr>
          <w:lang w:val="fr-CH"/>
        </w:rPr>
      </w:pPr>
    </w:p>
    <w:sectPr w:rsidR="003203D8" w:rsidRPr="000B146F" w:rsidSect="00372DEE">
      <w:headerReference w:type="default" r:id="rId9"/>
      <w:footerReference w:type="even" r:id="rId10"/>
      <w:footerReference w:type="default" r:id="rId11"/>
      <w:footerReference w:type="first" r:id="rId12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4046" w:rsidRDefault="00D84046">
      <w:r>
        <w:separator/>
      </w:r>
    </w:p>
  </w:endnote>
  <w:endnote w:type="continuationSeparator" w:id="0">
    <w:p w:rsidR="00D84046" w:rsidRDefault="00D840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046" w:rsidRPr="00050CFB" w:rsidRDefault="00DB4A8E">
    <w:pPr>
      <w:rPr>
        <w:lang w:val="es-ES_tradnl"/>
      </w:rPr>
    </w:pPr>
    <w:fldSimple w:instr=" FILENAME \p \* MERGEFORMAT ">
      <w:r w:rsidR="003D4ED1" w:rsidRPr="003D4ED1">
        <w:rPr>
          <w:noProof/>
          <w:lang w:val="es-ES_tradnl"/>
        </w:rPr>
        <w:t>Y:\APP\BR\CIRCS_DMS\CAR\300\302\302f.docx</w:t>
      </w:r>
    </w:fldSimple>
    <w:r w:rsidR="00D84046" w:rsidRPr="00050CFB">
      <w:rPr>
        <w:lang w:val="es-ES_tradnl"/>
      </w:rPr>
      <w:tab/>
    </w:r>
    <w:r>
      <w:fldChar w:fldCharType="begin"/>
    </w:r>
    <w:r w:rsidR="00D84046">
      <w:instrText xml:space="preserve"> savedate \@ dd.MM.yy </w:instrText>
    </w:r>
    <w:r>
      <w:fldChar w:fldCharType="separate"/>
    </w:r>
    <w:r w:rsidR="003D4ED1">
      <w:rPr>
        <w:noProof/>
      </w:rPr>
      <w:t>29.10.10</w:t>
    </w:r>
    <w:r>
      <w:fldChar w:fldCharType="end"/>
    </w:r>
    <w:r w:rsidR="00D84046" w:rsidRPr="00050CFB">
      <w:rPr>
        <w:lang w:val="es-ES_tradnl"/>
      </w:rPr>
      <w:tab/>
    </w:r>
    <w:r>
      <w:fldChar w:fldCharType="begin"/>
    </w:r>
    <w:r w:rsidR="00D84046">
      <w:instrText xml:space="preserve"> printdate \@ dd.MM.yy </w:instrText>
    </w:r>
    <w:r>
      <w:fldChar w:fldCharType="separate"/>
    </w:r>
    <w:r w:rsidR="003D4ED1">
      <w:rPr>
        <w:noProof/>
      </w:rPr>
      <w:t>29.10.10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046" w:rsidRPr="00577060" w:rsidRDefault="00DB4A8E" w:rsidP="00577060">
    <w:pPr>
      <w:pStyle w:val="Footer"/>
    </w:pPr>
    <w:fldSimple w:instr=" FILENAME  \p  \* MERGEFORMAT ">
      <w:r w:rsidR="003D4ED1">
        <w:t>Y:\APP\BR\CIRCS_DMS\CAR\300\302\302f.docx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107" w:type="dxa"/>
        <w:right w:w="107" w:type="dxa"/>
      </w:tblCellMar>
      <w:tblLook w:val="0000"/>
    </w:tblPr>
    <w:tblGrid>
      <w:gridCol w:w="2072"/>
      <w:gridCol w:w="3100"/>
      <w:gridCol w:w="2389"/>
      <w:gridCol w:w="2292"/>
    </w:tblGrid>
    <w:tr w:rsidR="00D84046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D84046" w:rsidRDefault="00D84046">
          <w:pPr>
            <w:pStyle w:val="itu"/>
            <w:rPr>
              <w:lang w:val="fr-FR"/>
            </w:rPr>
          </w:pPr>
          <w:r>
            <w:rPr>
              <w:lang w:val="fr-FR"/>
            </w:rPr>
            <w:t>Place des Nations</w:t>
          </w:r>
        </w:p>
      </w:tc>
      <w:tc>
        <w:tcPr>
          <w:tcW w:w="1584" w:type="pct"/>
          <w:tcBorders>
            <w:top w:val="single" w:sz="6" w:space="0" w:color="auto"/>
          </w:tcBorders>
          <w:tcMar>
            <w:top w:w="57" w:type="dxa"/>
          </w:tcMar>
        </w:tcPr>
        <w:p w:rsidR="00D84046" w:rsidRDefault="00D84046">
          <w:pPr>
            <w:pStyle w:val="itu"/>
            <w:rPr>
              <w:lang w:val="fr-FR"/>
            </w:rPr>
          </w:pPr>
          <w:r>
            <w:rPr>
              <w:lang w:val="fr-FR"/>
            </w:rPr>
            <w:t xml:space="preserve">Téléphone </w:t>
          </w:r>
          <w:r>
            <w:rPr>
              <w:lang w:val="fr-FR"/>
            </w:rPr>
            <w:tab/>
            <w:t>+41 22 730 51 11</w:t>
          </w:r>
        </w:p>
      </w:tc>
      <w:tc>
        <w:tcPr>
          <w:tcW w:w="1223" w:type="pct"/>
          <w:tcBorders>
            <w:top w:val="single" w:sz="6" w:space="0" w:color="auto"/>
          </w:tcBorders>
          <w:tcMar>
            <w:top w:w="57" w:type="dxa"/>
          </w:tcMar>
        </w:tcPr>
        <w:p w:rsidR="00D84046" w:rsidRDefault="00D84046">
          <w:pPr>
            <w:pStyle w:val="itu"/>
            <w:rPr>
              <w:lang w:val="fr-FR"/>
            </w:rPr>
          </w:pPr>
          <w:r>
            <w:rPr>
              <w:lang w:val="fr-FR"/>
            </w:rPr>
            <w:t>Télex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D84046" w:rsidRDefault="00D84046">
          <w:pPr>
            <w:pStyle w:val="itu"/>
            <w:rPr>
              <w:lang w:val="fr-FR"/>
            </w:rPr>
          </w:pPr>
          <w:r>
            <w:rPr>
              <w:lang w:val="fr-FR"/>
            </w:rPr>
            <w:t>E-mail:</w:t>
          </w:r>
          <w:r>
            <w:rPr>
              <w:lang w:val="fr-FR"/>
            </w:rPr>
            <w:tab/>
            <w:t>itumail@itu.int</w:t>
          </w:r>
        </w:p>
      </w:tc>
    </w:tr>
    <w:tr w:rsidR="00D84046">
      <w:trPr>
        <w:cantSplit/>
      </w:trPr>
      <w:tc>
        <w:tcPr>
          <w:tcW w:w="1062" w:type="pct"/>
        </w:tcPr>
        <w:p w:rsidR="00D84046" w:rsidRDefault="00D84046">
          <w:pPr>
            <w:pStyle w:val="itu"/>
            <w:rPr>
              <w:lang w:val="fr-FR"/>
            </w:rPr>
          </w:pPr>
          <w:r>
            <w:rPr>
              <w:lang w:val="fr-FR"/>
            </w:rPr>
            <w:t>CH-1211 Genève 20</w:t>
          </w:r>
        </w:p>
      </w:tc>
      <w:tc>
        <w:tcPr>
          <w:tcW w:w="1584" w:type="pct"/>
        </w:tcPr>
        <w:p w:rsidR="00D84046" w:rsidRDefault="00D84046">
          <w:pPr>
            <w:pStyle w:val="itu"/>
            <w:rPr>
              <w:lang w:val="fr-FR"/>
            </w:rPr>
          </w:pPr>
          <w:r>
            <w:rPr>
              <w:lang w:val="fr-FR"/>
            </w:rPr>
            <w:t>Téléfax</w:t>
          </w:r>
          <w:r>
            <w:rPr>
              <w:lang w:val="fr-FR"/>
            </w:rPr>
            <w:tab/>
            <w:t>Gr3:</w:t>
          </w:r>
          <w:r>
            <w:rPr>
              <w:lang w:val="fr-FR"/>
            </w:rPr>
            <w:tab/>
            <w:t>+41 22 733 72 56</w:t>
          </w:r>
        </w:p>
      </w:tc>
      <w:tc>
        <w:tcPr>
          <w:tcW w:w="1223" w:type="pct"/>
        </w:tcPr>
        <w:p w:rsidR="00D84046" w:rsidRDefault="00D84046">
          <w:pPr>
            <w:pStyle w:val="itu"/>
            <w:rPr>
              <w:lang w:val="fr-FR"/>
            </w:rPr>
          </w:pPr>
          <w:r>
            <w:rPr>
              <w:lang w:val="fr-FR"/>
            </w:rPr>
            <w:t>Télégramme ITU GENEVE</w:t>
          </w:r>
        </w:p>
      </w:tc>
      <w:tc>
        <w:tcPr>
          <w:tcW w:w="1131" w:type="pct"/>
        </w:tcPr>
        <w:p w:rsidR="00D84046" w:rsidRDefault="00D84046">
          <w:pPr>
            <w:pStyle w:val="itu"/>
            <w:rPr>
              <w:lang w:val="fr-FR"/>
            </w:rPr>
          </w:pPr>
          <w:r>
            <w:rPr>
              <w:lang w:val="fr-FR"/>
            </w:rPr>
            <w:tab/>
          </w:r>
          <w:hyperlink r:id="rId1" w:history="1">
            <w:r>
              <w:rPr>
                <w:lang w:val="fr-FR"/>
              </w:rPr>
              <w:t>http://www.itu.int/</w:t>
            </w:r>
          </w:hyperlink>
        </w:p>
      </w:tc>
    </w:tr>
    <w:tr w:rsidR="00D84046">
      <w:trPr>
        <w:cantSplit/>
      </w:trPr>
      <w:tc>
        <w:tcPr>
          <w:tcW w:w="1062" w:type="pct"/>
        </w:tcPr>
        <w:p w:rsidR="00D84046" w:rsidRDefault="00D84046">
          <w:pPr>
            <w:pStyle w:val="itu"/>
            <w:rPr>
              <w:lang w:val="fr-FR"/>
            </w:rPr>
          </w:pPr>
          <w:r>
            <w:rPr>
              <w:lang w:val="fr-FR"/>
            </w:rPr>
            <w:t>Suisse</w:t>
          </w:r>
        </w:p>
      </w:tc>
      <w:tc>
        <w:tcPr>
          <w:tcW w:w="1584" w:type="pct"/>
        </w:tcPr>
        <w:p w:rsidR="00D84046" w:rsidRDefault="00D84046">
          <w:pPr>
            <w:pStyle w:val="itu"/>
            <w:rPr>
              <w:lang w:val="fr-FR"/>
            </w:rPr>
          </w:pPr>
          <w:r>
            <w:rPr>
              <w:lang w:val="fr-FR"/>
            </w:rPr>
            <w:tab/>
            <w:t>Gr4:</w:t>
          </w:r>
          <w:r>
            <w:rPr>
              <w:lang w:val="fr-FR"/>
            </w:rPr>
            <w:tab/>
            <w:t>+41 22 730 65 00</w:t>
          </w:r>
        </w:p>
      </w:tc>
      <w:tc>
        <w:tcPr>
          <w:tcW w:w="1223" w:type="pct"/>
        </w:tcPr>
        <w:p w:rsidR="00D84046" w:rsidRDefault="00D84046">
          <w:pPr>
            <w:pStyle w:val="itu"/>
            <w:rPr>
              <w:lang w:val="fr-FR"/>
            </w:rPr>
          </w:pPr>
        </w:p>
      </w:tc>
      <w:tc>
        <w:tcPr>
          <w:tcW w:w="1131" w:type="pct"/>
        </w:tcPr>
        <w:p w:rsidR="00D84046" w:rsidRDefault="00D84046">
          <w:pPr>
            <w:pStyle w:val="itu"/>
            <w:rPr>
              <w:lang w:val="fr-FR"/>
            </w:rPr>
          </w:pPr>
        </w:p>
      </w:tc>
    </w:tr>
  </w:tbl>
  <w:p w:rsidR="00D84046" w:rsidRDefault="00D84046" w:rsidP="008C5D1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4046" w:rsidRDefault="00D84046">
      <w:r>
        <w:t>____________________</w:t>
      </w:r>
    </w:p>
  </w:footnote>
  <w:footnote w:type="continuationSeparator" w:id="0">
    <w:p w:rsidR="00D84046" w:rsidRDefault="00D840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046" w:rsidRDefault="00B14CA8">
    <w:pPr>
      <w:pStyle w:val="Header"/>
      <w:rPr>
        <w:rStyle w:val="PageNumber"/>
      </w:rPr>
    </w:pPr>
    <w:r>
      <w:rPr>
        <w:rStyle w:val="PageNumber"/>
      </w:rPr>
      <w:t xml:space="preserve">- </w:t>
    </w:r>
    <w:r w:rsidR="00DB4A8E">
      <w:rPr>
        <w:rStyle w:val="PageNumber"/>
      </w:rPr>
      <w:fldChar w:fldCharType="begin"/>
    </w:r>
    <w:r w:rsidR="00D84046">
      <w:rPr>
        <w:rStyle w:val="PageNumber"/>
      </w:rPr>
      <w:instrText xml:space="preserve"> PAGE </w:instrText>
    </w:r>
    <w:r w:rsidR="00DB4A8E">
      <w:rPr>
        <w:rStyle w:val="PageNumber"/>
      </w:rPr>
      <w:fldChar w:fldCharType="separate"/>
    </w:r>
    <w:r w:rsidR="003D4ED1">
      <w:rPr>
        <w:rStyle w:val="PageNumber"/>
        <w:noProof/>
      </w:rPr>
      <w:t>4</w:t>
    </w:r>
    <w:r w:rsidR="00DB4A8E">
      <w:rPr>
        <w:rStyle w:val="PageNumber"/>
      </w:rPr>
      <w:fldChar w:fldCharType="end"/>
    </w:r>
    <w:r>
      <w:rPr>
        <w:rStyle w:val="PageNumber"/>
      </w:rPr>
      <w:t xml:space="preserve"> -</w:t>
    </w:r>
  </w:p>
  <w:p w:rsidR="00D84046" w:rsidRPr="008C5D1D" w:rsidRDefault="00D84046">
    <w:pPr>
      <w:pStyle w:val="Header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445B20"/>
    <w:multiLevelType w:val="hybridMultilevel"/>
    <w:tmpl w:val="3EBC0572"/>
    <w:lvl w:ilvl="0" w:tplc="DB201830">
      <w:start w:val="3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/>
  <w:attachedTemplate r:id="rId1"/>
  <w:stylePaneFormatFilter w:val="3F01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D86472"/>
    <w:rsid w:val="00037EC7"/>
    <w:rsid w:val="00050CFB"/>
    <w:rsid w:val="000B146F"/>
    <w:rsid w:val="001C24FF"/>
    <w:rsid w:val="003203D8"/>
    <w:rsid w:val="00333444"/>
    <w:rsid w:val="00372DEE"/>
    <w:rsid w:val="003D4ED1"/>
    <w:rsid w:val="00547A19"/>
    <w:rsid w:val="00577060"/>
    <w:rsid w:val="00621355"/>
    <w:rsid w:val="007143F8"/>
    <w:rsid w:val="008B49DE"/>
    <w:rsid w:val="008B6DB5"/>
    <w:rsid w:val="008C5D1D"/>
    <w:rsid w:val="00A10043"/>
    <w:rsid w:val="00A2257B"/>
    <w:rsid w:val="00B14CA8"/>
    <w:rsid w:val="00B257A5"/>
    <w:rsid w:val="00BF3EC6"/>
    <w:rsid w:val="00CB743B"/>
    <w:rsid w:val="00D84046"/>
    <w:rsid w:val="00D86472"/>
    <w:rsid w:val="00DB4A8E"/>
    <w:rsid w:val="00E027DF"/>
    <w:rsid w:val="00E25073"/>
    <w:rsid w:val="00E42EDE"/>
    <w:rsid w:val="00F85DC9"/>
    <w:rsid w:val="00FA7B4D"/>
    <w:rsid w:val="00FE1623"/>
    <w:rsid w:val="00FF3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72DE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372DEE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372DEE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372DEE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372DEE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372DEE"/>
    <w:pPr>
      <w:outlineLvl w:val="4"/>
    </w:pPr>
  </w:style>
  <w:style w:type="paragraph" w:styleId="Heading6">
    <w:name w:val="heading 6"/>
    <w:basedOn w:val="Heading4"/>
    <w:next w:val="Normal"/>
    <w:qFormat/>
    <w:rsid w:val="00372DEE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372DEE"/>
    <w:pPr>
      <w:outlineLvl w:val="6"/>
    </w:pPr>
  </w:style>
  <w:style w:type="paragraph" w:styleId="Heading8">
    <w:name w:val="heading 8"/>
    <w:basedOn w:val="Heading6"/>
    <w:next w:val="Normal"/>
    <w:qFormat/>
    <w:rsid w:val="00372DEE"/>
    <w:pPr>
      <w:outlineLvl w:val="7"/>
    </w:pPr>
  </w:style>
  <w:style w:type="paragraph" w:styleId="Heading9">
    <w:name w:val="heading 9"/>
    <w:basedOn w:val="Heading6"/>
    <w:next w:val="Normal"/>
    <w:qFormat/>
    <w:rsid w:val="00372DE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rsid w:val="00372DEE"/>
    <w:pPr>
      <w:keepLines/>
      <w:spacing w:before="240" w:after="120"/>
      <w:jc w:val="center"/>
    </w:pPr>
    <w:rPr>
      <w:b/>
    </w:rPr>
  </w:style>
  <w:style w:type="paragraph" w:customStyle="1" w:styleId="TabletitleBR">
    <w:name w:val="Table_title_BR"/>
    <w:basedOn w:val="Normal"/>
    <w:next w:val="Tablehead"/>
    <w:rsid w:val="00372DEE"/>
    <w:pPr>
      <w:keepNext/>
      <w:keepLines/>
      <w:spacing w:before="0" w:after="120"/>
      <w:jc w:val="center"/>
    </w:pPr>
    <w:rPr>
      <w:b/>
    </w:rPr>
  </w:style>
  <w:style w:type="paragraph" w:customStyle="1" w:styleId="AnnexNotitle">
    <w:name w:val="Annex_No &amp; title"/>
    <w:basedOn w:val="Normal"/>
    <w:next w:val="Normalaftertitle"/>
    <w:uiPriority w:val="99"/>
    <w:rsid w:val="00372DEE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372DE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372DEE"/>
  </w:style>
  <w:style w:type="paragraph" w:customStyle="1" w:styleId="AppendixNotitle">
    <w:name w:val="Appendix_No &amp; title"/>
    <w:basedOn w:val="AnnexNotitle"/>
    <w:next w:val="Normalaftertitle"/>
    <w:rsid w:val="00372DEE"/>
  </w:style>
  <w:style w:type="paragraph" w:customStyle="1" w:styleId="Figure">
    <w:name w:val="Figure"/>
    <w:basedOn w:val="Normal"/>
    <w:next w:val="FigureNotitle"/>
    <w:rsid w:val="00372DEE"/>
    <w:pPr>
      <w:keepNext/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372DEE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customStyle="1" w:styleId="Artdef">
    <w:name w:val="Art_def"/>
    <w:basedOn w:val="DefaultParagraphFont"/>
    <w:rsid w:val="00372DE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372DE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372D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372DEE"/>
  </w:style>
  <w:style w:type="paragraph" w:customStyle="1" w:styleId="Arttitle">
    <w:name w:val="Art_title"/>
    <w:basedOn w:val="Normal"/>
    <w:next w:val="Normalaftertitle"/>
    <w:rsid w:val="00372DEE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372DE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372DEE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372DE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372DEE"/>
    <w:pPr>
      <w:keepNext/>
      <w:keepLines/>
      <w:spacing w:before="240"/>
      <w:jc w:val="center"/>
    </w:pPr>
    <w:rPr>
      <w:b/>
      <w:sz w:val="28"/>
    </w:rPr>
  </w:style>
  <w:style w:type="paragraph" w:customStyle="1" w:styleId="ddate">
    <w:name w:val="ddate"/>
    <w:basedOn w:val="Normal"/>
    <w:rsid w:val="00372DEE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372DEE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372DEE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372DEE"/>
    <w:rPr>
      <w:vertAlign w:val="superscript"/>
    </w:rPr>
  </w:style>
  <w:style w:type="paragraph" w:customStyle="1" w:styleId="enumlev1">
    <w:name w:val="enumlev1"/>
    <w:basedOn w:val="Normal"/>
    <w:rsid w:val="00372DEE"/>
    <w:pPr>
      <w:spacing w:before="80"/>
      <w:ind w:left="794" w:hanging="794"/>
    </w:pPr>
  </w:style>
  <w:style w:type="paragraph" w:customStyle="1" w:styleId="enumlev2">
    <w:name w:val="enumlev2"/>
    <w:basedOn w:val="enumlev1"/>
    <w:rsid w:val="00372DEE"/>
    <w:pPr>
      <w:ind w:left="1191" w:hanging="397"/>
    </w:pPr>
  </w:style>
  <w:style w:type="paragraph" w:customStyle="1" w:styleId="enumlev3">
    <w:name w:val="enumlev3"/>
    <w:basedOn w:val="enumlev2"/>
    <w:rsid w:val="00372DEE"/>
    <w:pPr>
      <w:ind w:left="1588"/>
    </w:pPr>
  </w:style>
  <w:style w:type="paragraph" w:customStyle="1" w:styleId="Equation">
    <w:name w:val="Equation"/>
    <w:basedOn w:val="Normal"/>
    <w:rsid w:val="00372DEE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372DEE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372DE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ormal">
    <w:name w:val="Formal"/>
    <w:basedOn w:val="ASN1"/>
    <w:rsid w:val="00372DEE"/>
    <w:rPr>
      <w:b w:val="0"/>
    </w:rPr>
  </w:style>
  <w:style w:type="character" w:styleId="PageNumber">
    <w:name w:val="page number"/>
    <w:basedOn w:val="DefaultParagraphFont"/>
    <w:rsid w:val="00372DEE"/>
  </w:style>
  <w:style w:type="paragraph" w:customStyle="1" w:styleId="RecNoBR">
    <w:name w:val="Rec_No_BR"/>
    <w:basedOn w:val="Normal"/>
    <w:next w:val="Rectitle"/>
    <w:rsid w:val="00372DEE"/>
    <w:pPr>
      <w:keepNext/>
      <w:keepLines/>
      <w:spacing w:before="480"/>
      <w:jc w:val="center"/>
    </w:pPr>
    <w:rPr>
      <w:caps/>
      <w:sz w:val="28"/>
    </w:rPr>
  </w:style>
  <w:style w:type="paragraph" w:customStyle="1" w:styleId="Figurewithouttitle">
    <w:name w:val="Figure_without_title"/>
    <w:basedOn w:val="Normal"/>
    <w:next w:val="Normalaftertitle"/>
    <w:rsid w:val="00372DEE"/>
    <w:pPr>
      <w:keepLines/>
      <w:spacing w:before="240" w:after="120"/>
      <w:jc w:val="center"/>
    </w:pPr>
  </w:style>
  <w:style w:type="paragraph" w:styleId="Footer">
    <w:name w:val="footer"/>
    <w:basedOn w:val="Normal"/>
    <w:rsid w:val="00372DE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372D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372DEE"/>
    <w:rPr>
      <w:position w:val="6"/>
      <w:sz w:val="18"/>
    </w:rPr>
  </w:style>
  <w:style w:type="paragraph" w:styleId="FootnoteText">
    <w:name w:val="footnote text"/>
    <w:basedOn w:val="Note"/>
    <w:semiHidden/>
    <w:rsid w:val="00372DEE"/>
    <w:pPr>
      <w:keepLines/>
      <w:tabs>
        <w:tab w:val="left" w:pos="255"/>
      </w:tabs>
      <w:ind w:left="255" w:hanging="255"/>
    </w:pPr>
  </w:style>
  <w:style w:type="paragraph" w:styleId="Header">
    <w:name w:val="header"/>
    <w:basedOn w:val="Normal"/>
    <w:rsid w:val="00372DE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372DEE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372DEE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372DEE"/>
  </w:style>
  <w:style w:type="paragraph" w:styleId="Index2">
    <w:name w:val="index 2"/>
    <w:basedOn w:val="Normal"/>
    <w:next w:val="Normal"/>
    <w:semiHidden/>
    <w:rsid w:val="00372DEE"/>
    <w:pPr>
      <w:ind w:left="283"/>
    </w:pPr>
  </w:style>
  <w:style w:type="paragraph" w:styleId="Index3">
    <w:name w:val="index 3"/>
    <w:basedOn w:val="Normal"/>
    <w:next w:val="Normal"/>
    <w:semiHidden/>
    <w:rsid w:val="00372DEE"/>
    <w:pPr>
      <w:ind w:left="566"/>
    </w:pPr>
  </w:style>
  <w:style w:type="paragraph" w:customStyle="1" w:styleId="QuestionNoBR">
    <w:name w:val="Question_No_BR"/>
    <w:basedOn w:val="RecNoBR"/>
    <w:next w:val="Questiontitle"/>
    <w:rsid w:val="00372DEE"/>
  </w:style>
  <w:style w:type="paragraph" w:customStyle="1" w:styleId="RepNoBR">
    <w:name w:val="Rep_No_BR"/>
    <w:basedOn w:val="RecNoBR"/>
    <w:next w:val="Reptitle"/>
    <w:rsid w:val="00372DEE"/>
  </w:style>
  <w:style w:type="paragraph" w:customStyle="1" w:styleId="ResNoBR">
    <w:name w:val="Res_No_BR"/>
    <w:basedOn w:val="RecNoBR"/>
    <w:next w:val="Restitle"/>
    <w:rsid w:val="00372DEE"/>
  </w:style>
  <w:style w:type="paragraph" w:customStyle="1" w:styleId="Section1">
    <w:name w:val="Section_1"/>
    <w:basedOn w:val="Normal"/>
    <w:next w:val="Normal"/>
    <w:rsid w:val="00372DEE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372DEE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LineNumber">
    <w:name w:val="line number"/>
    <w:basedOn w:val="DefaultParagraphFont"/>
    <w:rsid w:val="00372DEE"/>
  </w:style>
  <w:style w:type="paragraph" w:customStyle="1" w:styleId="Normalaftertitle">
    <w:name w:val="Normal_after_title"/>
    <w:basedOn w:val="Normal"/>
    <w:next w:val="Normal"/>
    <w:rsid w:val="00372DEE"/>
    <w:pPr>
      <w:spacing w:before="360"/>
    </w:pPr>
  </w:style>
  <w:style w:type="paragraph" w:customStyle="1" w:styleId="TableNotitle">
    <w:name w:val="Table_No &amp; title"/>
    <w:basedOn w:val="Normal"/>
    <w:next w:val="Tablehead"/>
    <w:rsid w:val="00372DEE"/>
    <w:pPr>
      <w:keepNext/>
      <w:keepLines/>
      <w:spacing w:before="360" w:after="120"/>
      <w:jc w:val="center"/>
    </w:pPr>
    <w:rPr>
      <w:b/>
    </w:rPr>
  </w:style>
  <w:style w:type="paragraph" w:customStyle="1" w:styleId="Infodoc">
    <w:name w:val="Infodoc"/>
    <w:basedOn w:val="Normal"/>
    <w:rsid w:val="00372DEE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Note">
    <w:name w:val="Note"/>
    <w:basedOn w:val="Normal"/>
    <w:rsid w:val="00372DEE"/>
    <w:pPr>
      <w:spacing w:before="80"/>
    </w:pPr>
  </w:style>
  <w:style w:type="paragraph" w:customStyle="1" w:styleId="Address">
    <w:name w:val="Address"/>
    <w:basedOn w:val="Normal"/>
    <w:rsid w:val="00372DEE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372DEE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customStyle="1" w:styleId="PartNo">
    <w:name w:val="Part_No"/>
    <w:basedOn w:val="Normal"/>
    <w:next w:val="Partref"/>
    <w:rsid w:val="00372D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372DE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372DE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372DEE"/>
    <w:pPr>
      <w:keepNext/>
      <w:keepLines/>
      <w:spacing w:before="0"/>
    </w:pPr>
    <w:rPr>
      <w:b/>
      <w:sz w:val="28"/>
    </w:rPr>
  </w:style>
  <w:style w:type="paragraph" w:customStyle="1" w:styleId="meeting">
    <w:name w:val="meeting"/>
    <w:basedOn w:val="Normal"/>
    <w:next w:val="Normal"/>
    <w:rsid w:val="00372DEE"/>
    <w:pPr>
      <w:tabs>
        <w:tab w:val="left" w:pos="7371"/>
      </w:tabs>
      <w:spacing w:after="560"/>
    </w:pPr>
  </w:style>
  <w:style w:type="paragraph" w:customStyle="1" w:styleId="Rectitle">
    <w:name w:val="Rec_title"/>
    <w:basedOn w:val="Normal"/>
    <w:next w:val="Normalaftertitle"/>
    <w:link w:val="Rectitle0"/>
    <w:rsid w:val="00372DEE"/>
    <w:pPr>
      <w:keepNext/>
      <w:keepLines/>
      <w:spacing w:before="360"/>
      <w:jc w:val="center"/>
    </w:pPr>
    <w:rPr>
      <w:b/>
      <w:sz w:val="28"/>
    </w:rPr>
  </w:style>
  <w:style w:type="paragraph" w:customStyle="1" w:styleId="Recref">
    <w:name w:val="Rec_ref"/>
    <w:basedOn w:val="Normal"/>
    <w:next w:val="Recdate"/>
    <w:rsid w:val="00372DE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372DE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372DEE"/>
  </w:style>
  <w:style w:type="paragraph" w:customStyle="1" w:styleId="QuestionNo">
    <w:name w:val="Question_No"/>
    <w:basedOn w:val="RecNo"/>
    <w:next w:val="Questiontitle"/>
    <w:rsid w:val="00372DEE"/>
  </w:style>
  <w:style w:type="paragraph" w:customStyle="1" w:styleId="Questionref">
    <w:name w:val="Question_ref"/>
    <w:basedOn w:val="Recref"/>
    <w:next w:val="Questiondate"/>
    <w:rsid w:val="00372DEE"/>
  </w:style>
  <w:style w:type="paragraph" w:customStyle="1" w:styleId="Questiontitle">
    <w:name w:val="Question_title"/>
    <w:basedOn w:val="Rectitle"/>
    <w:next w:val="Questionref"/>
    <w:rsid w:val="00372DEE"/>
  </w:style>
  <w:style w:type="character" w:customStyle="1" w:styleId="Recdef">
    <w:name w:val="Rec_def"/>
    <w:basedOn w:val="DefaultParagraphFont"/>
    <w:rsid w:val="00372DEE"/>
    <w:rPr>
      <w:b/>
    </w:rPr>
  </w:style>
  <w:style w:type="paragraph" w:customStyle="1" w:styleId="Reftext">
    <w:name w:val="Ref_text"/>
    <w:basedOn w:val="Normal"/>
    <w:rsid w:val="00372DEE"/>
    <w:pPr>
      <w:ind w:left="794" w:hanging="794"/>
    </w:pPr>
  </w:style>
  <w:style w:type="paragraph" w:customStyle="1" w:styleId="Reftitle">
    <w:name w:val="Ref_title"/>
    <w:basedOn w:val="Normal"/>
    <w:next w:val="Reftext"/>
    <w:rsid w:val="00372DEE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372DEE"/>
  </w:style>
  <w:style w:type="paragraph" w:customStyle="1" w:styleId="RepNo">
    <w:name w:val="Rep_No"/>
    <w:basedOn w:val="RecNo"/>
    <w:next w:val="Reptitle"/>
    <w:rsid w:val="00372DEE"/>
  </w:style>
  <w:style w:type="paragraph" w:customStyle="1" w:styleId="Repref">
    <w:name w:val="Rep_ref"/>
    <w:basedOn w:val="Recref"/>
    <w:next w:val="Repdate"/>
    <w:rsid w:val="00372DEE"/>
  </w:style>
  <w:style w:type="paragraph" w:customStyle="1" w:styleId="Reptitle">
    <w:name w:val="Rep_title"/>
    <w:basedOn w:val="Rectitle"/>
    <w:next w:val="Repref"/>
    <w:rsid w:val="00372DEE"/>
  </w:style>
  <w:style w:type="paragraph" w:customStyle="1" w:styleId="Resdate">
    <w:name w:val="Res_date"/>
    <w:basedOn w:val="Recdate"/>
    <w:next w:val="Normalaftertitle"/>
    <w:rsid w:val="00372DEE"/>
  </w:style>
  <w:style w:type="character" w:customStyle="1" w:styleId="Resdef">
    <w:name w:val="Res_def"/>
    <w:basedOn w:val="DefaultParagraphFont"/>
    <w:rsid w:val="00372DEE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372DEE"/>
  </w:style>
  <w:style w:type="paragraph" w:customStyle="1" w:styleId="Resref">
    <w:name w:val="Res_ref"/>
    <w:basedOn w:val="Recref"/>
    <w:next w:val="Resdate"/>
    <w:rsid w:val="00372DEE"/>
  </w:style>
  <w:style w:type="paragraph" w:customStyle="1" w:styleId="Restitle">
    <w:name w:val="Res_title"/>
    <w:basedOn w:val="Rectitle"/>
    <w:next w:val="Resref"/>
    <w:rsid w:val="00372DEE"/>
  </w:style>
  <w:style w:type="paragraph" w:customStyle="1" w:styleId="SectionNo">
    <w:name w:val="Section_No"/>
    <w:basedOn w:val="Normal"/>
    <w:next w:val="Sectiontitle"/>
    <w:rsid w:val="00372D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372DE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372DE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372DEE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372DEE"/>
    <w:rPr>
      <w:b/>
      <w:color w:val="auto"/>
    </w:rPr>
  </w:style>
  <w:style w:type="paragraph" w:customStyle="1" w:styleId="Tabletext">
    <w:name w:val="Table_text"/>
    <w:basedOn w:val="Normal"/>
    <w:rsid w:val="00372DE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head">
    <w:name w:val="Table_head"/>
    <w:basedOn w:val="Normal"/>
    <w:next w:val="Tabletext"/>
    <w:rsid w:val="00372DEE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372DE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BR">
    <w:name w:val="Table_No_BR"/>
    <w:basedOn w:val="Normal"/>
    <w:next w:val="TabletitleBR"/>
    <w:rsid w:val="00372DEE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372DEE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372DE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372DEE"/>
  </w:style>
  <w:style w:type="paragraph" w:customStyle="1" w:styleId="Title3">
    <w:name w:val="Title 3"/>
    <w:basedOn w:val="Title2"/>
    <w:next w:val="Title4"/>
    <w:rsid w:val="00372DEE"/>
    <w:rPr>
      <w:caps w:val="0"/>
    </w:rPr>
  </w:style>
  <w:style w:type="paragraph" w:customStyle="1" w:styleId="Title4">
    <w:name w:val="Title 4"/>
    <w:basedOn w:val="Title3"/>
    <w:next w:val="Heading1"/>
    <w:rsid w:val="00372DEE"/>
    <w:rPr>
      <w:b/>
    </w:rPr>
  </w:style>
  <w:style w:type="paragraph" w:customStyle="1" w:styleId="toc0">
    <w:name w:val="toc 0"/>
    <w:basedOn w:val="Normal"/>
    <w:next w:val="TOC1"/>
    <w:rsid w:val="00372DEE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372DEE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372DEE"/>
    <w:pPr>
      <w:spacing w:before="80"/>
      <w:ind w:left="1531" w:hanging="851"/>
    </w:pPr>
  </w:style>
  <w:style w:type="paragraph" w:styleId="TOC3">
    <w:name w:val="toc 3"/>
    <w:basedOn w:val="TOC2"/>
    <w:semiHidden/>
    <w:rsid w:val="00372DEE"/>
  </w:style>
  <w:style w:type="paragraph" w:styleId="TOC4">
    <w:name w:val="toc 4"/>
    <w:basedOn w:val="TOC3"/>
    <w:semiHidden/>
    <w:rsid w:val="00372DEE"/>
  </w:style>
  <w:style w:type="paragraph" w:styleId="TOC5">
    <w:name w:val="toc 5"/>
    <w:basedOn w:val="TOC4"/>
    <w:semiHidden/>
    <w:rsid w:val="00372DEE"/>
  </w:style>
  <w:style w:type="paragraph" w:styleId="TOC6">
    <w:name w:val="toc 6"/>
    <w:basedOn w:val="TOC4"/>
    <w:semiHidden/>
    <w:rsid w:val="00372DEE"/>
  </w:style>
  <w:style w:type="paragraph" w:styleId="TOC7">
    <w:name w:val="toc 7"/>
    <w:basedOn w:val="TOC4"/>
    <w:semiHidden/>
    <w:rsid w:val="00372DEE"/>
  </w:style>
  <w:style w:type="paragraph" w:styleId="TOC8">
    <w:name w:val="toc 8"/>
    <w:basedOn w:val="TOC4"/>
    <w:semiHidden/>
    <w:rsid w:val="00372DEE"/>
  </w:style>
  <w:style w:type="paragraph" w:customStyle="1" w:styleId="FiguretitleBR">
    <w:name w:val="Figure_title_BR"/>
    <w:basedOn w:val="TabletitleBR"/>
    <w:next w:val="Figurewithouttitle"/>
    <w:rsid w:val="00372DE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372DEE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FA7B4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0B146F"/>
    <w:rPr>
      <w:color w:val="0000FF"/>
      <w:u w:val="single"/>
    </w:rPr>
  </w:style>
  <w:style w:type="character" w:customStyle="1" w:styleId="Rectitle0">
    <w:name w:val="Rec_title Знак"/>
    <w:basedOn w:val="DefaultParagraphFont"/>
    <w:link w:val="Rectitle"/>
    <w:locked/>
    <w:rsid w:val="00037EC7"/>
    <w:rPr>
      <w:rFonts w:ascii="Times New Roman" w:hAnsi="Times New Roman"/>
      <w:b/>
      <w:sz w:val="28"/>
      <w:lang w:val="fr-FR" w:eastAsia="en-US"/>
    </w:rPr>
  </w:style>
  <w:style w:type="paragraph" w:customStyle="1" w:styleId="RecTitle1">
    <w:name w:val="Rec_Title"/>
    <w:basedOn w:val="Normal"/>
    <w:next w:val="Normal"/>
    <w:rsid w:val="00037EC7"/>
    <w:pPr>
      <w:keepNext/>
      <w:keepLines/>
      <w:tabs>
        <w:tab w:val="clear" w:pos="794"/>
        <w:tab w:val="clear" w:pos="1191"/>
        <w:tab w:val="clear" w:pos="1588"/>
        <w:tab w:val="clear" w:pos="1985"/>
        <w:tab w:val="center" w:pos="4849"/>
        <w:tab w:val="right" w:pos="9696"/>
      </w:tabs>
      <w:spacing w:before="180"/>
      <w:jc w:val="center"/>
    </w:pPr>
    <w:rPr>
      <w:b/>
      <w:sz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ITU-T/dbase/patent/patent-policy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lidra\Application%20Data\Microsoft\Templates\POOL%20F%20-%20ITU\PF_BRcirc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PF_BRcirc</Template>
  <TotalTime>2</TotalTime>
  <Pages>4</Pages>
  <Words>927</Words>
  <Characters>5783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UNION INTERNATIONALE DES TÉLÉCOMMUNICATIONS</vt:lpstr>
      </vt:variant>
      <vt:variant>
        <vt:i4>0</vt:i4>
      </vt:variant>
    </vt:vector>
  </HeadingPairs>
  <TitlesOfParts>
    <vt:vector size="1" baseType="lpstr">
      <vt:lpstr>UNION INTERNATIONALE DES TÉLÉCOMMUNICATIONS</vt:lpstr>
    </vt:vector>
  </TitlesOfParts>
  <Company>ITU</Company>
  <LinksUpToDate>false</LinksUpToDate>
  <CharactersWithSpaces>6697</CharactersWithSpaces>
  <SharedDoc>false</SharedDoc>
  <HLinks>
    <vt:vector size="6" baseType="variant">
      <vt:variant>
        <vt:i4>2752612</vt:i4>
      </vt:variant>
      <vt:variant>
        <vt:i4>21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INTERNATIONALE DES TÉLÉCOMMUNICATIONS</dc:title>
  <dc:subject/>
  <dc:creator>alidra</dc:creator>
  <cp:keywords/>
  <dc:description/>
  <cp:lastModifiedBy>capdessu</cp:lastModifiedBy>
  <cp:revision>5</cp:revision>
  <cp:lastPrinted>2010-10-29T13:45:00Z</cp:lastPrinted>
  <dcterms:created xsi:type="dcterms:W3CDTF">2010-10-29T08:47:00Z</dcterms:created>
  <dcterms:modified xsi:type="dcterms:W3CDTF">2010-10-29T13:45:00Z</dcterms:modified>
</cp:coreProperties>
</file>