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FA7B4D" w:rsidP="00944E58">
            <w:pPr>
              <w:spacing w:before="0"/>
            </w:pPr>
            <w:bookmarkStart w:id="0" w:name="_GoBack"/>
            <w:bookmarkEnd w:id="0"/>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 xml:space="preserve">NTERNATIONALE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FA7B4D" w:rsidRPr="00D35752" w:rsidRDefault="00A10043" w:rsidP="00944E58">
            <w:pPr>
              <w:spacing w:before="0"/>
              <w:jc w:val="right"/>
            </w:pPr>
            <w:r>
              <w:rPr>
                <w:noProof/>
                <w:lang w:val="en-US" w:eastAsia="zh-CN"/>
              </w:rPr>
              <w:drawing>
                <wp:inline distT="0" distB="0" distL="0" distR="0" wp14:anchorId="67E1ED4F" wp14:editId="6159DFAE">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944E58">
            <w:pPr>
              <w:rPr>
                <w:b/>
                <w:smallCaps/>
                <w:sz w:val="20"/>
              </w:rPr>
            </w:pPr>
            <w:r>
              <w:rPr>
                <w:i/>
                <w:sz w:val="28"/>
              </w:rPr>
              <w:t>Bureau des radiocommunications</w:t>
            </w:r>
          </w:p>
          <w:p w:rsidR="00FA7B4D" w:rsidRDefault="003203D8" w:rsidP="00944E5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944E58">
      <w:pPr>
        <w:tabs>
          <w:tab w:val="left" w:pos="7513"/>
        </w:tabs>
      </w:pPr>
    </w:p>
    <w:p w:rsidR="00FA7B4D" w:rsidRDefault="00FA7B4D" w:rsidP="00944E58">
      <w:pPr>
        <w:tabs>
          <w:tab w:val="left" w:pos="7513"/>
        </w:tabs>
      </w:pPr>
    </w:p>
    <w:tbl>
      <w:tblPr>
        <w:tblW w:w="10020" w:type="dxa"/>
        <w:tblLayout w:type="fixed"/>
        <w:tblLook w:val="0000" w:firstRow="0" w:lastRow="0" w:firstColumn="0" w:lastColumn="0" w:noHBand="0" w:noVBand="0"/>
      </w:tblPr>
      <w:tblGrid>
        <w:gridCol w:w="1951"/>
        <w:gridCol w:w="8069"/>
      </w:tblGrid>
      <w:tr w:rsidR="00FA7B4D">
        <w:trPr>
          <w:cantSplit/>
        </w:trPr>
        <w:tc>
          <w:tcPr>
            <w:tcW w:w="1951" w:type="dxa"/>
          </w:tcPr>
          <w:p w:rsidR="00FA7B4D" w:rsidRPr="00944E58" w:rsidRDefault="00944E58" w:rsidP="00944E58">
            <w:pPr>
              <w:tabs>
                <w:tab w:val="left" w:pos="7513"/>
              </w:tabs>
              <w:jc w:val="center"/>
              <w:rPr>
                <w:b/>
              </w:rPr>
            </w:pPr>
            <w:bookmarkStart w:id="1" w:name="dletter"/>
            <w:bookmarkEnd w:id="1"/>
            <w:r>
              <w:rPr>
                <w:b/>
              </w:rPr>
              <w:t>Lettre circulaire</w:t>
            </w:r>
          </w:p>
          <w:p w:rsidR="00FA7B4D" w:rsidRPr="00944E58" w:rsidRDefault="00944E58" w:rsidP="00944E58">
            <w:pPr>
              <w:tabs>
                <w:tab w:val="clear" w:pos="794"/>
                <w:tab w:val="clear" w:pos="1191"/>
              </w:tabs>
              <w:spacing w:before="0"/>
              <w:jc w:val="center"/>
              <w:rPr>
                <w:b/>
                <w:bCs/>
              </w:rPr>
            </w:pPr>
            <w:bookmarkStart w:id="2" w:name="dnum"/>
            <w:bookmarkEnd w:id="2"/>
            <w:r>
              <w:rPr>
                <w:b/>
                <w:bCs/>
              </w:rPr>
              <w:t>CM/021</w:t>
            </w:r>
          </w:p>
        </w:tc>
        <w:tc>
          <w:tcPr>
            <w:tcW w:w="8069" w:type="dxa"/>
          </w:tcPr>
          <w:p w:rsidR="00FA7B4D" w:rsidRPr="00944E58" w:rsidRDefault="00944E58" w:rsidP="002B7A6A">
            <w:pPr>
              <w:tabs>
                <w:tab w:val="left" w:pos="7513"/>
              </w:tabs>
              <w:jc w:val="right"/>
            </w:pPr>
            <w:r>
              <w:t>L</w:t>
            </w:r>
            <w:r w:rsidR="00CB743B" w:rsidRPr="00FF764B">
              <w:t>e</w:t>
            </w:r>
            <w:r>
              <w:t xml:space="preserve"> </w:t>
            </w:r>
            <w:r w:rsidR="002B7A6A">
              <w:t>18</w:t>
            </w:r>
            <w:r w:rsidR="00CB743B" w:rsidRPr="00FF764B">
              <w:t xml:space="preserve"> </w:t>
            </w:r>
            <w:bookmarkStart w:id="3" w:name="ddate"/>
            <w:bookmarkEnd w:id="3"/>
            <w:r>
              <w:t>mai 2011</w:t>
            </w:r>
          </w:p>
        </w:tc>
      </w:tr>
    </w:tbl>
    <w:p w:rsidR="00FA7B4D" w:rsidRPr="00FE1623" w:rsidRDefault="00FE1623" w:rsidP="00944E58">
      <w:pPr>
        <w:tabs>
          <w:tab w:val="left" w:pos="7513"/>
        </w:tabs>
        <w:spacing w:before="480"/>
        <w:jc w:val="center"/>
        <w:rPr>
          <w:b/>
          <w:bCs/>
        </w:rPr>
      </w:pPr>
      <w:r>
        <w:rPr>
          <w:b/>
        </w:rPr>
        <w:t>Aux Administrations des Etats Membres de l'UIT</w:t>
      </w:r>
    </w:p>
    <w:p w:rsidR="003203D8" w:rsidRDefault="00FE1623" w:rsidP="008A0283">
      <w:pPr>
        <w:tabs>
          <w:tab w:val="clear" w:pos="794"/>
          <w:tab w:val="clear" w:pos="1191"/>
          <w:tab w:val="clear" w:pos="1588"/>
          <w:tab w:val="clear" w:pos="1985"/>
          <w:tab w:val="left" w:pos="709"/>
          <w:tab w:val="left" w:pos="1418"/>
        </w:tabs>
        <w:spacing w:before="720"/>
        <w:ind w:left="1418" w:hanging="1418"/>
        <w:rPr>
          <w:rFonts w:asciiTheme="majorBidi" w:hAnsiTheme="majorBidi" w:cstheme="majorBidi"/>
          <w:szCs w:val="24"/>
          <w:lang w:val="fr-CH"/>
        </w:rPr>
      </w:pPr>
      <w:r>
        <w:rPr>
          <w:b/>
        </w:rPr>
        <w:t>Objet</w:t>
      </w:r>
      <w:r>
        <w:t>:</w:t>
      </w:r>
      <w:r>
        <w:tab/>
      </w:r>
      <w:r>
        <w:tab/>
      </w:r>
      <w:bookmarkStart w:id="4" w:name="dtitle1"/>
      <w:bookmarkEnd w:id="4"/>
      <w:r w:rsidR="00944E58" w:rsidRPr="0094198B">
        <w:rPr>
          <w:rFonts w:asciiTheme="majorBidi" w:hAnsiTheme="majorBidi" w:cstheme="majorBidi"/>
          <w:szCs w:val="24"/>
          <w:lang w:val="fr-CH"/>
        </w:rPr>
        <w:t>Nomen</w:t>
      </w:r>
      <w:r w:rsidR="00944E58">
        <w:rPr>
          <w:rFonts w:asciiTheme="majorBidi" w:hAnsiTheme="majorBidi" w:cstheme="majorBidi"/>
          <w:szCs w:val="24"/>
          <w:lang w:val="fr-CH"/>
        </w:rPr>
        <w:t>clature des stations côtières e</w:t>
      </w:r>
      <w:r w:rsidR="00944E58" w:rsidRPr="0094198B">
        <w:rPr>
          <w:rFonts w:asciiTheme="majorBidi" w:hAnsiTheme="majorBidi" w:cstheme="majorBidi"/>
          <w:szCs w:val="24"/>
          <w:lang w:val="fr-CH"/>
        </w:rPr>
        <w:t>t des</w:t>
      </w:r>
      <w:r w:rsidR="00944E58">
        <w:rPr>
          <w:rFonts w:asciiTheme="majorBidi" w:hAnsiTheme="majorBidi" w:cstheme="majorBidi"/>
          <w:szCs w:val="24"/>
          <w:lang w:val="fr-CH"/>
        </w:rPr>
        <w:t xml:space="preserve"> stations effectuant des </w:t>
      </w:r>
      <w:r w:rsidR="008A0283">
        <w:rPr>
          <w:rFonts w:asciiTheme="majorBidi" w:hAnsiTheme="majorBidi" w:cstheme="majorBidi"/>
          <w:szCs w:val="24"/>
          <w:lang w:val="fr-CH"/>
        </w:rPr>
        <w:br/>
      </w:r>
      <w:r w:rsidR="00944E58">
        <w:rPr>
          <w:rFonts w:asciiTheme="majorBidi" w:hAnsiTheme="majorBidi" w:cstheme="majorBidi"/>
          <w:szCs w:val="24"/>
          <w:lang w:val="fr-CH"/>
        </w:rPr>
        <w:t>services spéciaux</w:t>
      </w:r>
      <w:r w:rsidR="00944E58" w:rsidRPr="0094198B">
        <w:rPr>
          <w:rFonts w:asciiTheme="majorBidi" w:hAnsiTheme="majorBidi" w:cstheme="majorBidi"/>
          <w:szCs w:val="24"/>
          <w:lang w:val="fr-CH"/>
        </w:rPr>
        <w:t xml:space="preserve"> (List</w:t>
      </w:r>
      <w:r w:rsidR="00944E58">
        <w:rPr>
          <w:rFonts w:asciiTheme="majorBidi" w:hAnsiTheme="majorBidi" w:cstheme="majorBidi"/>
          <w:szCs w:val="24"/>
          <w:lang w:val="fr-CH"/>
        </w:rPr>
        <w:t>e</w:t>
      </w:r>
      <w:r w:rsidR="00944E58" w:rsidRPr="0094198B">
        <w:rPr>
          <w:rFonts w:asciiTheme="majorBidi" w:hAnsiTheme="majorBidi" w:cstheme="majorBidi"/>
          <w:szCs w:val="24"/>
          <w:lang w:val="fr-CH"/>
        </w:rPr>
        <w:t xml:space="preserve"> IV) </w:t>
      </w:r>
      <w:r w:rsidR="00944E58" w:rsidRPr="0094198B">
        <w:rPr>
          <w:rFonts w:asciiTheme="majorBidi" w:hAnsiTheme="majorBidi" w:cstheme="majorBidi"/>
          <w:szCs w:val="24"/>
          <w:lang w:val="fr-CH"/>
        </w:rPr>
        <w:br/>
      </w:r>
      <w:r w:rsidR="00944E58">
        <w:rPr>
          <w:rFonts w:asciiTheme="majorBidi" w:hAnsiTheme="majorBidi" w:cstheme="majorBidi"/>
          <w:szCs w:val="24"/>
          <w:lang w:val="fr-CH"/>
        </w:rPr>
        <w:t>Première</w:t>
      </w:r>
      <w:r w:rsidR="00944E58" w:rsidRPr="0094198B">
        <w:rPr>
          <w:rFonts w:asciiTheme="majorBidi" w:hAnsiTheme="majorBidi" w:cstheme="majorBidi"/>
          <w:szCs w:val="24"/>
          <w:lang w:val="fr-CH"/>
        </w:rPr>
        <w:t xml:space="preserve"> (</w:t>
      </w:r>
      <w:r w:rsidR="00944E58">
        <w:rPr>
          <w:rFonts w:asciiTheme="majorBidi" w:hAnsiTheme="majorBidi" w:cstheme="majorBidi"/>
          <w:szCs w:val="24"/>
          <w:lang w:val="fr-CH"/>
        </w:rPr>
        <w:t>1ère</w:t>
      </w:r>
      <w:r w:rsidR="00944E58" w:rsidRPr="0094198B">
        <w:rPr>
          <w:rFonts w:asciiTheme="majorBidi" w:hAnsiTheme="majorBidi" w:cstheme="majorBidi"/>
          <w:szCs w:val="24"/>
          <w:lang w:val="fr-CH"/>
        </w:rPr>
        <w:t xml:space="preserve">) </w:t>
      </w:r>
      <w:r w:rsidR="00944E58">
        <w:rPr>
          <w:rFonts w:asciiTheme="majorBidi" w:hAnsiTheme="majorBidi" w:cstheme="majorBidi"/>
          <w:szCs w:val="24"/>
          <w:lang w:val="fr-CH"/>
        </w:rPr>
        <w:t>édition, octobre/novembre</w:t>
      </w:r>
      <w:r w:rsidR="00944E58" w:rsidRPr="0094198B">
        <w:rPr>
          <w:rFonts w:asciiTheme="majorBidi" w:hAnsiTheme="majorBidi" w:cstheme="majorBidi"/>
          <w:szCs w:val="24"/>
          <w:lang w:val="fr-CH"/>
        </w:rPr>
        <w:t xml:space="preserve"> 201</w:t>
      </w:r>
      <w:r w:rsidR="008A0283">
        <w:rPr>
          <w:rFonts w:asciiTheme="majorBidi" w:hAnsiTheme="majorBidi" w:cstheme="majorBidi"/>
          <w:szCs w:val="24"/>
          <w:lang w:val="fr-CH"/>
        </w:rPr>
        <w:t>1</w:t>
      </w:r>
    </w:p>
    <w:p w:rsidR="00944E58" w:rsidRPr="00944E58" w:rsidRDefault="00944E58" w:rsidP="008A0283">
      <w:pPr>
        <w:tabs>
          <w:tab w:val="clear" w:pos="794"/>
          <w:tab w:val="clear" w:pos="1191"/>
          <w:tab w:val="clear" w:pos="1588"/>
          <w:tab w:val="clear" w:pos="1985"/>
          <w:tab w:val="left" w:pos="1418"/>
        </w:tabs>
        <w:spacing w:before="360"/>
        <w:ind w:left="709" w:hanging="709"/>
        <w:rPr>
          <w:lang w:val="fr-CH"/>
        </w:rPr>
      </w:pPr>
      <w:r w:rsidRPr="008A0283">
        <w:rPr>
          <w:rFonts w:asciiTheme="majorBidi" w:hAnsiTheme="majorBidi" w:cstheme="majorBidi"/>
          <w:b/>
          <w:bCs/>
          <w:szCs w:val="24"/>
          <w:lang w:val="fr-CH"/>
        </w:rPr>
        <w:t>Références</w:t>
      </w:r>
      <w:r w:rsidRPr="0094198B">
        <w:rPr>
          <w:rFonts w:asciiTheme="majorBidi" w:hAnsiTheme="majorBidi" w:cstheme="majorBidi"/>
          <w:szCs w:val="24"/>
          <w:lang w:val="fr-CH"/>
        </w:rPr>
        <w:t>:</w:t>
      </w:r>
      <w:r w:rsidRPr="0094198B">
        <w:rPr>
          <w:rFonts w:asciiTheme="majorBidi" w:hAnsiTheme="majorBidi" w:cstheme="majorBidi"/>
          <w:szCs w:val="24"/>
          <w:lang w:val="fr-CH"/>
        </w:rPr>
        <w:tab/>
        <w:t>Article 20 du Règlement des radiocommunications</w:t>
      </w:r>
      <w:r>
        <w:rPr>
          <w:rFonts w:asciiTheme="majorBidi" w:hAnsiTheme="majorBidi" w:cstheme="majorBidi"/>
          <w:szCs w:val="24"/>
          <w:lang w:val="fr-CH"/>
        </w:rPr>
        <w:br/>
      </w:r>
      <w:r>
        <w:rPr>
          <w:rFonts w:asciiTheme="majorBidi" w:hAnsiTheme="majorBidi" w:cstheme="majorBidi"/>
          <w:szCs w:val="24"/>
          <w:lang w:val="fr-CH"/>
        </w:rPr>
        <w:tab/>
      </w:r>
      <w:r w:rsidRPr="0094198B">
        <w:rPr>
          <w:rFonts w:asciiTheme="majorBidi" w:hAnsiTheme="majorBidi" w:cstheme="majorBidi"/>
          <w:szCs w:val="24"/>
          <w:lang w:val="fr-CH"/>
        </w:rPr>
        <w:t>Résolution 355 (CMR-07) du Règlement des radiocommunications</w:t>
      </w:r>
    </w:p>
    <w:p w:rsidR="003203D8" w:rsidRPr="00FE1623" w:rsidRDefault="00FE1623" w:rsidP="008A0283">
      <w:pPr>
        <w:tabs>
          <w:tab w:val="clear" w:pos="794"/>
          <w:tab w:val="clear" w:pos="1191"/>
          <w:tab w:val="clear" w:pos="1588"/>
          <w:tab w:val="clear" w:pos="1985"/>
          <w:tab w:val="left" w:pos="709"/>
        </w:tabs>
        <w:spacing w:before="400"/>
        <w:ind w:left="709" w:hanging="709"/>
      </w:pPr>
      <w:r>
        <w:rPr>
          <w:b/>
          <w:bCs/>
        </w:rPr>
        <w:t>A l'attention du Directeur général</w:t>
      </w:r>
    </w:p>
    <w:p w:rsidR="003203D8" w:rsidRPr="00FE1623" w:rsidRDefault="00FE1623" w:rsidP="008A0283">
      <w:pPr>
        <w:tabs>
          <w:tab w:val="clear" w:pos="794"/>
          <w:tab w:val="clear" w:pos="1191"/>
          <w:tab w:val="clear" w:pos="1588"/>
          <w:tab w:val="clear" w:pos="1985"/>
          <w:tab w:val="left" w:pos="709"/>
        </w:tabs>
        <w:spacing w:before="360"/>
        <w:ind w:left="709" w:hanging="709"/>
      </w:pPr>
      <w:r>
        <w:t>Madame, Monsieur,</w:t>
      </w:r>
    </w:p>
    <w:p w:rsidR="00944E58" w:rsidRPr="0006790D" w:rsidRDefault="0006790D" w:rsidP="00E37E8F">
      <w:pPr>
        <w:pStyle w:val="ListParagraph"/>
        <w:numPr>
          <w:ilvl w:val="0"/>
          <w:numId w:val="0"/>
        </w:numPr>
        <w:jc w:val="left"/>
        <w:rPr>
          <w:rFonts w:ascii="Times New Roman" w:hAnsi="Times New Roman"/>
          <w:lang w:val="fr-CH"/>
        </w:rPr>
      </w:pPr>
      <w:r>
        <w:rPr>
          <w:rFonts w:ascii="Times New Roman" w:hAnsi="Times New Roman"/>
          <w:lang w:val="fr-CH"/>
        </w:rPr>
        <w:t>1</w:t>
      </w:r>
      <w:r>
        <w:rPr>
          <w:rFonts w:ascii="Times New Roman" w:hAnsi="Times New Roman"/>
          <w:lang w:val="fr-CH"/>
        </w:rPr>
        <w:tab/>
      </w:r>
      <w:r w:rsidR="00944E58" w:rsidRPr="0006790D">
        <w:rPr>
          <w:rFonts w:ascii="Times New Roman" w:hAnsi="Times New Roman"/>
          <w:lang w:val="fr-CH"/>
        </w:rPr>
        <w:t>La Conférence mondiale des radiocommunications de 2007 (</w:t>
      </w:r>
      <w:r w:rsidR="00E37E8F">
        <w:rPr>
          <w:rFonts w:ascii="Times New Roman" w:hAnsi="Times New Roman"/>
          <w:lang w:val="fr-CH"/>
        </w:rPr>
        <w:t>CMR-</w:t>
      </w:r>
      <w:r w:rsidR="00944E58" w:rsidRPr="0006790D">
        <w:rPr>
          <w:rFonts w:ascii="Times New Roman" w:hAnsi="Times New Roman"/>
          <w:lang w:val="fr-CH"/>
        </w:rPr>
        <w:t>07) a décidé de fusionner la Nomenclature des stations côtières (Liste IV) et la Nomenclature des stations de radiorepérage et des stations effectuant des services spéciaux (</w:t>
      </w:r>
      <w:r w:rsidR="009F0D8D" w:rsidRPr="0006790D">
        <w:rPr>
          <w:rFonts w:ascii="Times New Roman" w:hAnsi="Times New Roman"/>
          <w:lang w:val="fr-CH"/>
        </w:rPr>
        <w:t>Liste VI</w:t>
      </w:r>
      <w:r w:rsidR="00944E58" w:rsidRPr="0006790D">
        <w:rPr>
          <w:rFonts w:ascii="Times New Roman" w:hAnsi="Times New Roman"/>
          <w:lang w:val="fr-CH"/>
        </w:rPr>
        <w:t xml:space="preserve">) dans une nouvelle publication de service de l'UIT intitulée </w:t>
      </w:r>
      <w:r w:rsidR="001720C9">
        <w:rPr>
          <w:rFonts w:ascii="Times New Roman" w:hAnsi="Times New Roman"/>
          <w:lang w:val="fr-CH"/>
        </w:rPr>
        <w:t>«</w:t>
      </w:r>
      <w:r w:rsidR="00944E58" w:rsidRPr="0006790D">
        <w:rPr>
          <w:rFonts w:ascii="Times New Roman" w:hAnsi="Times New Roman"/>
          <w:lang w:val="fr-CH"/>
        </w:rPr>
        <w:t>Nomenclature des stations côtières et des stations effectuant des services spéciaux</w:t>
      </w:r>
      <w:r w:rsidR="001720C9">
        <w:rPr>
          <w:rFonts w:ascii="Times New Roman" w:hAnsi="Times New Roman"/>
          <w:lang w:val="fr-CH"/>
        </w:rPr>
        <w:t>»</w:t>
      </w:r>
      <w:r w:rsidR="00944E58" w:rsidRPr="0006790D">
        <w:rPr>
          <w:rFonts w:ascii="Times New Roman" w:hAnsi="Times New Roman"/>
          <w:lang w:val="fr-CH"/>
        </w:rPr>
        <w:t xml:space="preserve"> (Liste IV). </w:t>
      </w:r>
    </w:p>
    <w:p w:rsidR="00944E58" w:rsidRPr="0006790D" w:rsidRDefault="0006790D" w:rsidP="008A0283">
      <w:pPr>
        <w:pStyle w:val="ListParagraph"/>
        <w:numPr>
          <w:ilvl w:val="0"/>
          <w:numId w:val="0"/>
        </w:numPr>
        <w:jc w:val="left"/>
        <w:rPr>
          <w:rFonts w:ascii="Times New Roman" w:hAnsi="Times New Roman"/>
          <w:lang w:val="fr-CH"/>
        </w:rPr>
      </w:pPr>
      <w:r>
        <w:rPr>
          <w:rFonts w:ascii="Times New Roman" w:hAnsi="Times New Roman"/>
          <w:lang w:val="fr-CH"/>
        </w:rPr>
        <w:t>2</w:t>
      </w:r>
      <w:r>
        <w:rPr>
          <w:rFonts w:ascii="Times New Roman" w:hAnsi="Times New Roman"/>
          <w:lang w:val="fr-CH"/>
        </w:rPr>
        <w:tab/>
      </w:r>
      <w:r w:rsidR="00944E58" w:rsidRPr="0006790D">
        <w:rPr>
          <w:rFonts w:ascii="Times New Roman" w:hAnsi="Times New Roman"/>
          <w:lang w:val="fr-CH"/>
        </w:rPr>
        <w:t xml:space="preserve">La </w:t>
      </w:r>
      <w:r w:rsidR="00E37E8F">
        <w:rPr>
          <w:rFonts w:ascii="Times New Roman" w:hAnsi="Times New Roman"/>
          <w:lang w:val="fr-CH"/>
        </w:rPr>
        <w:t>CMR-</w:t>
      </w:r>
      <w:r w:rsidR="00944E58" w:rsidRPr="0006790D">
        <w:rPr>
          <w:rFonts w:ascii="Times New Roman" w:hAnsi="Times New Roman"/>
          <w:lang w:val="fr-CH"/>
        </w:rPr>
        <w:t xml:space="preserve">07 a </w:t>
      </w:r>
      <w:r w:rsidR="008A0283">
        <w:rPr>
          <w:rFonts w:ascii="Times New Roman" w:hAnsi="Times New Roman"/>
          <w:lang w:val="fr-CH"/>
        </w:rPr>
        <w:t>également invité l'UIT</w:t>
      </w:r>
      <w:r w:rsidR="008A0283">
        <w:rPr>
          <w:rFonts w:ascii="Times New Roman" w:hAnsi="Times New Roman"/>
          <w:lang w:val="fr-CH"/>
        </w:rPr>
        <w:noBreakHyphen/>
      </w:r>
      <w:r w:rsidR="00944E58" w:rsidRPr="0006790D">
        <w:rPr>
          <w:rFonts w:ascii="Times New Roman" w:hAnsi="Times New Roman"/>
          <w:lang w:val="fr-CH"/>
        </w:rPr>
        <w:t>R, par sa Résolution 355 (</w:t>
      </w:r>
      <w:r w:rsidR="00E37E8F">
        <w:rPr>
          <w:rFonts w:ascii="Times New Roman" w:hAnsi="Times New Roman"/>
          <w:lang w:val="fr-CH"/>
        </w:rPr>
        <w:t>CMR-</w:t>
      </w:r>
      <w:r w:rsidR="00944E58" w:rsidRPr="0006790D">
        <w:rPr>
          <w:rFonts w:ascii="Times New Roman" w:hAnsi="Times New Roman"/>
          <w:lang w:val="fr-CH"/>
        </w:rPr>
        <w:t>07), à procéder à des études pour élaborer, entre autres, une nouvelle Liste IV fonctionnelle dans le but d'améliorer la sécurité de la vie humaine en mer.</w:t>
      </w:r>
    </w:p>
    <w:p w:rsidR="00944E58" w:rsidRPr="0006790D" w:rsidRDefault="0006790D" w:rsidP="008A0283">
      <w:pPr>
        <w:pStyle w:val="ListParagraph"/>
        <w:numPr>
          <w:ilvl w:val="0"/>
          <w:numId w:val="0"/>
        </w:numPr>
        <w:jc w:val="left"/>
        <w:rPr>
          <w:rFonts w:ascii="Times New Roman" w:hAnsi="Times New Roman"/>
          <w:lang w:val="fr-CH"/>
        </w:rPr>
      </w:pPr>
      <w:r>
        <w:rPr>
          <w:rFonts w:ascii="Times New Roman" w:hAnsi="Times New Roman"/>
          <w:lang w:val="fr-CH"/>
        </w:rPr>
        <w:t>3</w:t>
      </w:r>
      <w:r>
        <w:rPr>
          <w:rFonts w:ascii="Times New Roman" w:hAnsi="Times New Roman"/>
          <w:lang w:val="fr-CH"/>
        </w:rPr>
        <w:tab/>
      </w:r>
      <w:r w:rsidR="00944E58" w:rsidRPr="0006790D">
        <w:rPr>
          <w:rFonts w:ascii="Times New Roman" w:hAnsi="Times New Roman"/>
          <w:lang w:val="fr-CH"/>
        </w:rPr>
        <w:t>Ces études ont été menées à bien pendant la réunion du</w:t>
      </w:r>
      <w:r w:rsidR="005322F8">
        <w:rPr>
          <w:rFonts w:ascii="Times New Roman" w:hAnsi="Times New Roman"/>
          <w:lang w:val="fr-CH"/>
        </w:rPr>
        <w:t xml:space="preserve"> Groupe de travail 5B de l'UIT</w:t>
      </w:r>
      <w:r w:rsidR="00944E58" w:rsidRPr="0006790D">
        <w:rPr>
          <w:rFonts w:ascii="Times New Roman" w:hAnsi="Times New Roman"/>
          <w:lang w:val="fr-CH"/>
        </w:rPr>
        <w:t>-R (23</w:t>
      </w:r>
      <w:r w:rsidR="00E37E8F">
        <w:rPr>
          <w:rFonts w:ascii="Times New Roman" w:hAnsi="Times New Roman"/>
          <w:lang w:val="fr-CH"/>
        </w:rPr>
        <w:t> </w:t>
      </w:r>
      <w:r w:rsidR="00944E58" w:rsidRPr="0006790D">
        <w:rPr>
          <w:rFonts w:ascii="Times New Roman" w:hAnsi="Times New Roman"/>
          <w:lang w:val="fr-CH"/>
        </w:rPr>
        <w:t xml:space="preserve">novembre - 4 décembre 2009) et les conclusions figurent dans l'Annexe 27 du Rapport de ce Groupe de travail daté du 14 janvier 2010. </w:t>
      </w:r>
    </w:p>
    <w:p w:rsidR="00944E58" w:rsidRPr="0006790D" w:rsidRDefault="0006790D" w:rsidP="00E37E8F">
      <w:pPr>
        <w:pStyle w:val="ListParagraph"/>
        <w:numPr>
          <w:ilvl w:val="0"/>
          <w:numId w:val="0"/>
        </w:numPr>
        <w:jc w:val="left"/>
        <w:rPr>
          <w:rFonts w:ascii="Times New Roman" w:hAnsi="Times New Roman"/>
          <w:lang w:val="fr-CH"/>
        </w:rPr>
      </w:pPr>
      <w:r>
        <w:rPr>
          <w:rFonts w:ascii="Times New Roman" w:hAnsi="Times New Roman"/>
          <w:lang w:val="fr-CH"/>
        </w:rPr>
        <w:t>4</w:t>
      </w:r>
      <w:r>
        <w:rPr>
          <w:rFonts w:ascii="Times New Roman" w:hAnsi="Times New Roman"/>
          <w:lang w:val="fr-CH"/>
        </w:rPr>
        <w:tab/>
      </w:r>
      <w:r w:rsidR="00944E58" w:rsidRPr="0006790D">
        <w:rPr>
          <w:rFonts w:ascii="Times New Roman" w:hAnsi="Times New Roman"/>
          <w:lang w:val="fr-CH"/>
        </w:rPr>
        <w:t xml:space="preserve">Sur la base de ces conclusions, le Bureau des radiocommunications (BR) a apporté toutes les modifications nécessaires à la base de données de l'UIT sur les services maritimes et a élaboré le logiciel pertinent ainsi que les divers gabarits de publication électronique nécessaires pour l'élaboration de la nouvelle </w:t>
      </w:r>
      <w:r w:rsidR="00E37E8F">
        <w:rPr>
          <w:rFonts w:ascii="Times New Roman" w:hAnsi="Times New Roman"/>
          <w:lang w:val="fr-CH"/>
        </w:rPr>
        <w:t>«</w:t>
      </w:r>
      <w:r w:rsidR="00944E58" w:rsidRPr="0006790D">
        <w:rPr>
          <w:rFonts w:ascii="Times New Roman" w:hAnsi="Times New Roman"/>
          <w:lang w:val="fr-CH"/>
        </w:rPr>
        <w:t xml:space="preserve">Nomenclature des stations côtières et des stations effectuant des services </w:t>
      </w:r>
      <w:r w:rsidR="00E37E8F">
        <w:rPr>
          <w:rFonts w:ascii="Times New Roman" w:hAnsi="Times New Roman"/>
          <w:lang w:val="fr-CH"/>
        </w:rPr>
        <w:t>spéciaux»</w:t>
      </w:r>
      <w:r w:rsidR="00944E58" w:rsidRPr="0006790D">
        <w:rPr>
          <w:rFonts w:ascii="Times New Roman" w:hAnsi="Times New Roman"/>
          <w:lang w:val="fr-CH"/>
        </w:rPr>
        <w:t xml:space="preserve"> (Liste IV). </w:t>
      </w:r>
    </w:p>
    <w:p w:rsidR="00944E58" w:rsidRPr="0006790D" w:rsidRDefault="0006790D" w:rsidP="00E37E8F">
      <w:pPr>
        <w:pStyle w:val="ListParagraph"/>
        <w:numPr>
          <w:ilvl w:val="0"/>
          <w:numId w:val="0"/>
        </w:numPr>
        <w:jc w:val="left"/>
        <w:rPr>
          <w:rFonts w:ascii="Times New Roman" w:hAnsi="Times New Roman"/>
          <w:lang w:val="fr-CH"/>
        </w:rPr>
      </w:pPr>
      <w:r>
        <w:rPr>
          <w:rFonts w:ascii="Times New Roman" w:hAnsi="Times New Roman"/>
          <w:lang w:val="fr-CH"/>
        </w:rPr>
        <w:t>5</w:t>
      </w:r>
      <w:r>
        <w:rPr>
          <w:rFonts w:ascii="Times New Roman" w:hAnsi="Times New Roman"/>
          <w:lang w:val="fr-CH"/>
        </w:rPr>
        <w:tab/>
      </w:r>
      <w:r w:rsidR="00944E58" w:rsidRPr="0006790D">
        <w:rPr>
          <w:rFonts w:ascii="Times New Roman" w:hAnsi="Times New Roman"/>
          <w:lang w:val="fr-CH"/>
        </w:rPr>
        <w:t xml:space="preserve">Il convient de noter que la première (1ère) édition de la nouvelle Nomenclature des stations côtières et des stations effectuant des services spéciaux (Liste IV) sera publiée en </w:t>
      </w:r>
      <w:r w:rsidR="00944E58" w:rsidRPr="0006790D">
        <w:rPr>
          <w:rFonts w:ascii="Times New Roman" w:hAnsi="Times New Roman"/>
          <w:b/>
          <w:bCs/>
          <w:lang w:val="fr-CH"/>
        </w:rPr>
        <w:t>octobre/novembre</w:t>
      </w:r>
      <w:r w:rsidR="00944E58" w:rsidRPr="0006790D">
        <w:rPr>
          <w:rFonts w:ascii="Times New Roman" w:hAnsi="Times New Roman"/>
          <w:lang w:val="fr-CH"/>
        </w:rPr>
        <w:t xml:space="preserve"> </w:t>
      </w:r>
      <w:r w:rsidR="00944E58" w:rsidRPr="002B7A6A">
        <w:rPr>
          <w:rFonts w:ascii="Times New Roman" w:hAnsi="Times New Roman"/>
          <w:b/>
          <w:bCs/>
          <w:lang w:val="fr-CH"/>
        </w:rPr>
        <w:t>2011</w:t>
      </w:r>
      <w:r w:rsidR="00944E58" w:rsidRPr="0006790D">
        <w:rPr>
          <w:rFonts w:ascii="Times New Roman" w:hAnsi="Times New Roman"/>
          <w:lang w:val="fr-CH"/>
        </w:rPr>
        <w:t xml:space="preserve"> et que, par la suite, cette Liste sera publiée tous les deux ans</w:t>
      </w:r>
      <w:r w:rsidR="009F0D8D" w:rsidRPr="0006790D">
        <w:rPr>
          <w:rFonts w:ascii="Times New Roman" w:hAnsi="Times New Roman"/>
          <w:lang w:val="fr-CH"/>
        </w:rPr>
        <w:t>.</w:t>
      </w:r>
    </w:p>
    <w:p w:rsidR="00944E58" w:rsidRPr="0006790D" w:rsidRDefault="0006790D" w:rsidP="001950B5">
      <w:pPr>
        <w:pStyle w:val="ListParagraph"/>
        <w:numPr>
          <w:ilvl w:val="0"/>
          <w:numId w:val="0"/>
        </w:numPr>
        <w:jc w:val="left"/>
        <w:rPr>
          <w:rFonts w:ascii="Times New Roman" w:hAnsi="Times New Roman"/>
          <w:lang w:val="fr-CH"/>
        </w:rPr>
      </w:pPr>
      <w:r>
        <w:rPr>
          <w:rFonts w:ascii="Times New Roman" w:hAnsi="Times New Roman"/>
          <w:lang w:val="fr-CH"/>
        </w:rPr>
        <w:lastRenderedPageBreak/>
        <w:t>6</w:t>
      </w:r>
      <w:r>
        <w:rPr>
          <w:rFonts w:ascii="Times New Roman" w:hAnsi="Times New Roman"/>
          <w:lang w:val="fr-CH"/>
        </w:rPr>
        <w:tab/>
      </w:r>
      <w:r w:rsidR="00944E58" w:rsidRPr="0006790D">
        <w:rPr>
          <w:rFonts w:ascii="Times New Roman" w:hAnsi="Times New Roman"/>
          <w:lang w:val="fr-CH"/>
        </w:rPr>
        <w:t>Pour que cette Liste contienne toujours les informations les plus récentes et les plus précises, les administrations sont invitées à communiquer les renseignements à inclure dans la nouvelle Liste</w:t>
      </w:r>
      <w:r w:rsidR="001950B5">
        <w:rPr>
          <w:rFonts w:ascii="Times New Roman" w:hAnsi="Times New Roman"/>
          <w:lang w:val="fr-CH"/>
        </w:rPr>
        <w:t> </w:t>
      </w:r>
      <w:r w:rsidR="00944E58" w:rsidRPr="0006790D">
        <w:rPr>
          <w:rFonts w:ascii="Times New Roman" w:hAnsi="Times New Roman"/>
          <w:lang w:val="fr-CH"/>
        </w:rPr>
        <w:t xml:space="preserve">IV avant le </w:t>
      </w:r>
      <w:r w:rsidR="00944E58" w:rsidRPr="0006790D">
        <w:rPr>
          <w:rFonts w:ascii="Times New Roman" w:hAnsi="Times New Roman"/>
          <w:b/>
          <w:bCs/>
          <w:lang w:val="fr-CH"/>
        </w:rPr>
        <w:t>15 août 2011</w:t>
      </w:r>
      <w:r w:rsidR="00944E58" w:rsidRPr="0006790D">
        <w:rPr>
          <w:rFonts w:ascii="Times New Roman" w:hAnsi="Times New Roman"/>
          <w:lang w:val="fr-CH"/>
        </w:rPr>
        <w:t xml:space="preserve">. </w:t>
      </w:r>
    </w:p>
    <w:p w:rsidR="00944E58" w:rsidRPr="0006790D" w:rsidRDefault="0006790D" w:rsidP="00E37E8F">
      <w:pPr>
        <w:pStyle w:val="ListParagraph"/>
        <w:numPr>
          <w:ilvl w:val="0"/>
          <w:numId w:val="0"/>
        </w:numPr>
        <w:jc w:val="left"/>
        <w:rPr>
          <w:rFonts w:ascii="Times New Roman" w:hAnsi="Times New Roman"/>
          <w:lang w:val="fr-CH"/>
        </w:rPr>
      </w:pPr>
      <w:r>
        <w:rPr>
          <w:rFonts w:ascii="Times New Roman" w:hAnsi="Times New Roman"/>
          <w:lang w:val="fr-CH"/>
        </w:rPr>
        <w:t>7</w:t>
      </w:r>
      <w:r>
        <w:rPr>
          <w:rFonts w:ascii="Times New Roman" w:hAnsi="Times New Roman"/>
          <w:lang w:val="fr-CH"/>
        </w:rPr>
        <w:tab/>
      </w:r>
      <w:r w:rsidR="00944E58" w:rsidRPr="0006790D">
        <w:rPr>
          <w:rFonts w:ascii="Times New Roman" w:hAnsi="Times New Roman"/>
          <w:lang w:val="fr-CH"/>
        </w:rPr>
        <w:t>Tous les modèles de fiche de notification utiles se trouvent sous la rubrique «Informations relatives</w:t>
      </w:r>
      <w:r w:rsidR="00E37E8F">
        <w:rPr>
          <w:rFonts w:ascii="Times New Roman" w:hAnsi="Times New Roman"/>
          <w:lang w:val="fr-CH"/>
        </w:rPr>
        <w:t xml:space="preserve"> à la soumission des données</w:t>
      </w:r>
      <w:r w:rsidR="00944E58" w:rsidRPr="0006790D">
        <w:rPr>
          <w:rFonts w:ascii="Times New Roman" w:hAnsi="Times New Roman"/>
          <w:lang w:val="fr-CH"/>
        </w:rPr>
        <w:t xml:space="preserve">» de la page web du système MARS de l'UIT: </w:t>
      </w:r>
      <w:hyperlink r:id="rId9" w:history="1">
        <w:r w:rsidR="00944E58" w:rsidRPr="008A0283">
          <w:rPr>
            <w:rStyle w:val="Hyperlink"/>
            <w:rFonts w:ascii="Times New Roman" w:hAnsi="Times New Roman"/>
            <w:lang w:val="fr-CH"/>
          </w:rPr>
          <w:t>http://www.itu.int/ITU-R/go/mars</w:t>
        </w:r>
      </w:hyperlink>
      <w:r w:rsidR="00944E58" w:rsidRPr="0006790D">
        <w:rPr>
          <w:rFonts w:ascii="Times New Roman" w:hAnsi="Times New Roman"/>
          <w:lang w:val="fr-CH"/>
        </w:rPr>
        <w:t xml:space="preserve"> ou sont disponibles</w:t>
      </w:r>
      <w:r w:rsidR="008A0283">
        <w:rPr>
          <w:rFonts w:ascii="Times New Roman" w:hAnsi="Times New Roman"/>
          <w:lang w:val="fr-CH"/>
        </w:rPr>
        <w:t>,</w:t>
      </w:r>
      <w:r w:rsidR="00944E58" w:rsidRPr="0006790D">
        <w:rPr>
          <w:rFonts w:ascii="Times New Roman" w:hAnsi="Times New Roman"/>
          <w:lang w:val="fr-CH"/>
        </w:rPr>
        <w:t xml:space="preserve"> sur demande</w:t>
      </w:r>
      <w:r w:rsidR="008A0283">
        <w:rPr>
          <w:rFonts w:ascii="Times New Roman" w:hAnsi="Times New Roman"/>
          <w:lang w:val="fr-CH"/>
        </w:rPr>
        <w:t>,</w:t>
      </w:r>
      <w:r w:rsidR="00944E58" w:rsidRPr="0006790D">
        <w:rPr>
          <w:rFonts w:ascii="Times New Roman" w:hAnsi="Times New Roman"/>
          <w:lang w:val="fr-CH"/>
        </w:rPr>
        <w:t xml:space="preserve"> au BR. </w:t>
      </w:r>
    </w:p>
    <w:p w:rsidR="00944E58" w:rsidRPr="0006790D" w:rsidRDefault="0006790D" w:rsidP="00E37E8F">
      <w:pPr>
        <w:pStyle w:val="ListParagraph"/>
        <w:numPr>
          <w:ilvl w:val="0"/>
          <w:numId w:val="0"/>
        </w:numPr>
        <w:jc w:val="left"/>
        <w:rPr>
          <w:rFonts w:ascii="Times New Roman" w:hAnsi="Times New Roman"/>
          <w:lang w:val="fr-CH"/>
        </w:rPr>
      </w:pPr>
      <w:r>
        <w:rPr>
          <w:rFonts w:ascii="Times New Roman" w:hAnsi="Times New Roman"/>
          <w:lang w:val="fr-CH"/>
        </w:rPr>
        <w:t>8</w:t>
      </w:r>
      <w:r>
        <w:rPr>
          <w:rFonts w:ascii="Times New Roman" w:hAnsi="Times New Roman"/>
          <w:lang w:val="fr-CH"/>
        </w:rPr>
        <w:tab/>
      </w:r>
      <w:r w:rsidR="00944E58" w:rsidRPr="0006790D">
        <w:rPr>
          <w:rFonts w:ascii="Times New Roman" w:hAnsi="Times New Roman"/>
          <w:lang w:val="fr-CH"/>
        </w:rPr>
        <w:t xml:space="preserve">Afin d'aider les administrations, vous voudrez bien noter que le BR, sur demande officielle, peut vous fournir toutes les données précédemment notifiées et publiées dans la Nomenclature des stations côtières (Liste IV) et la Nomenclature des stations de radiorepérage et des stations effectuant des services spéciaux (Liste VI). </w:t>
      </w:r>
    </w:p>
    <w:p w:rsidR="00944E58" w:rsidRPr="0006790D" w:rsidRDefault="0006790D" w:rsidP="008A0283">
      <w:pPr>
        <w:pStyle w:val="ListParagraph"/>
        <w:numPr>
          <w:ilvl w:val="0"/>
          <w:numId w:val="0"/>
        </w:numPr>
        <w:jc w:val="left"/>
        <w:rPr>
          <w:rFonts w:ascii="Times New Roman" w:hAnsi="Times New Roman"/>
          <w:lang w:val="fr-CH"/>
        </w:rPr>
      </w:pPr>
      <w:r>
        <w:rPr>
          <w:rFonts w:ascii="Times New Roman" w:hAnsi="Times New Roman"/>
          <w:lang w:val="fr-CH"/>
        </w:rPr>
        <w:t>9</w:t>
      </w:r>
      <w:r>
        <w:rPr>
          <w:rFonts w:ascii="Times New Roman" w:hAnsi="Times New Roman"/>
          <w:lang w:val="fr-CH"/>
        </w:rPr>
        <w:tab/>
      </w:r>
      <w:r w:rsidR="00944E58" w:rsidRPr="0006790D">
        <w:rPr>
          <w:rFonts w:ascii="Times New Roman" w:hAnsi="Times New Roman"/>
          <w:lang w:val="fr-CH"/>
        </w:rPr>
        <w:t xml:space="preserve">Vous voudrez bien également noter que, même si aucune modification n'est apportée à des stations qui ont été notifiées antérieurement, les administrations sont invitées à confirmer à nouveau leur inclusion dans la nouvelle Liste IV. </w:t>
      </w:r>
      <w:r w:rsidR="00944E58" w:rsidRPr="00E37E8F">
        <w:rPr>
          <w:rFonts w:ascii="Times New Roman" w:hAnsi="Times New Roman"/>
          <w:lang w:val="fr-CH"/>
        </w:rPr>
        <w:t xml:space="preserve">Si le Bureau ne reçoit aucune confirmation avant le </w:t>
      </w:r>
      <w:r w:rsidR="00944E58" w:rsidRPr="00E37E8F">
        <w:rPr>
          <w:rFonts w:ascii="Times New Roman" w:hAnsi="Times New Roman"/>
          <w:b/>
          <w:bCs/>
          <w:lang w:val="fr-CH"/>
        </w:rPr>
        <w:t>15</w:t>
      </w:r>
      <w:r w:rsidR="00E37E8F" w:rsidRPr="00E37E8F">
        <w:rPr>
          <w:rFonts w:ascii="Times New Roman" w:hAnsi="Times New Roman"/>
          <w:b/>
          <w:bCs/>
          <w:lang w:val="fr-CH"/>
        </w:rPr>
        <w:t> </w:t>
      </w:r>
      <w:r w:rsidR="00944E58" w:rsidRPr="00E37E8F">
        <w:rPr>
          <w:rFonts w:ascii="Times New Roman" w:hAnsi="Times New Roman"/>
          <w:b/>
          <w:bCs/>
          <w:lang w:val="fr-CH"/>
        </w:rPr>
        <w:t xml:space="preserve">août 2011, </w:t>
      </w:r>
      <w:r w:rsidR="00944E58" w:rsidRPr="00E37E8F">
        <w:rPr>
          <w:rFonts w:ascii="Times New Roman" w:hAnsi="Times New Roman"/>
          <w:lang w:val="fr-CH"/>
        </w:rPr>
        <w:t>les données</w:t>
      </w:r>
      <w:r w:rsidR="00944E58" w:rsidRPr="00E37E8F">
        <w:rPr>
          <w:rFonts w:ascii="Times New Roman" w:hAnsi="Times New Roman"/>
          <w:b/>
          <w:bCs/>
          <w:lang w:val="fr-CH"/>
        </w:rPr>
        <w:t xml:space="preserve"> </w:t>
      </w:r>
      <w:r w:rsidR="00944E58" w:rsidRPr="00E37E8F">
        <w:rPr>
          <w:rFonts w:ascii="Times New Roman" w:hAnsi="Times New Roman"/>
          <w:lang w:val="fr-CH"/>
        </w:rPr>
        <w:t>non confirmées ne seront pas incluses dans la nouvelle Liste IV et seront supprimées de la base de données MARS de l'UIT et de la page</w:t>
      </w:r>
      <w:r w:rsidR="001950B5">
        <w:rPr>
          <w:rFonts w:ascii="Times New Roman" w:hAnsi="Times New Roman"/>
          <w:lang w:val="fr-CH"/>
        </w:rPr>
        <w:t xml:space="preserve"> web correspondante (numéro 20.</w:t>
      </w:r>
      <w:r w:rsidR="00944E58" w:rsidRPr="0006790D">
        <w:rPr>
          <w:rFonts w:ascii="Times New Roman" w:hAnsi="Times New Roman"/>
          <w:lang w:val="fr-CH"/>
        </w:rPr>
        <w:t xml:space="preserve">16B du Règlement des radiocommunications). </w:t>
      </w:r>
    </w:p>
    <w:p w:rsidR="00944E58" w:rsidRPr="00944E58" w:rsidRDefault="0006790D" w:rsidP="001950B5">
      <w:pPr>
        <w:tabs>
          <w:tab w:val="clear" w:pos="794"/>
          <w:tab w:val="clear" w:pos="1191"/>
          <w:tab w:val="clear" w:pos="1588"/>
          <w:tab w:val="clear" w:pos="1985"/>
        </w:tabs>
        <w:overflowPunct/>
        <w:autoSpaceDE/>
        <w:autoSpaceDN/>
        <w:adjustRightInd/>
        <w:textAlignment w:val="auto"/>
        <w:rPr>
          <w:lang w:val="fr-CH"/>
        </w:rPr>
      </w:pPr>
      <w:r>
        <w:rPr>
          <w:lang w:val="fr-CH"/>
        </w:rPr>
        <w:t>10</w:t>
      </w:r>
      <w:r>
        <w:rPr>
          <w:lang w:val="fr-CH"/>
        </w:rPr>
        <w:tab/>
      </w:r>
      <w:r w:rsidR="00944E58" w:rsidRPr="00944E58">
        <w:rPr>
          <w:lang w:val="fr-CH"/>
        </w:rPr>
        <w:t xml:space="preserve">En outre, étant donné que toutes les mises à jour, entre deux éditions, seront disponibles sur la page web du système MARS de l'UIT </w:t>
      </w:r>
      <w:hyperlink r:id="rId10" w:history="1">
        <w:r w:rsidR="00944E58" w:rsidRPr="00944E58">
          <w:rPr>
            <w:rStyle w:val="Hyperlink"/>
            <w:szCs w:val="24"/>
            <w:lang w:val="fr-CH"/>
          </w:rPr>
          <w:t>http://www.itu.int/ITU-R/go/mars</w:t>
        </w:r>
      </w:hyperlink>
      <w:r w:rsidR="00944E58" w:rsidRPr="00944E58">
        <w:rPr>
          <w:szCs w:val="24"/>
          <w:lang w:val="fr-CH"/>
        </w:rPr>
        <w:t xml:space="preserve"> (aucun supplément ne sera publié</w:t>
      </w:r>
      <w:r w:rsidR="00944E58" w:rsidRPr="00944E58">
        <w:rPr>
          <w:lang w:val="fr-CH"/>
        </w:rPr>
        <w:t>), les administrations sont invitées à communiquer toutes les modifications au BR à intervalles réguliers.</w:t>
      </w:r>
      <w:r w:rsidR="00E37E8F">
        <w:rPr>
          <w:lang w:val="fr-CH"/>
        </w:rPr>
        <w:t xml:space="preserve"> A</w:t>
      </w:r>
      <w:r w:rsidR="00944E58" w:rsidRPr="00944E58">
        <w:rPr>
          <w:lang w:val="fr-CH"/>
        </w:rPr>
        <w:t xml:space="preserve"> cet égard, votre attentio</w:t>
      </w:r>
      <w:r w:rsidR="00E37E8F">
        <w:rPr>
          <w:lang w:val="fr-CH"/>
        </w:rPr>
        <w:t>n est attirée sur le numéro 20.</w:t>
      </w:r>
      <w:r w:rsidR="00944E58" w:rsidRPr="00944E58">
        <w:rPr>
          <w:lang w:val="fr-CH"/>
        </w:rPr>
        <w:t>16 du RR qui dispose ce qui suit:</w:t>
      </w:r>
    </w:p>
    <w:p w:rsidR="00944E58" w:rsidRPr="00944E58" w:rsidRDefault="0006790D" w:rsidP="00E37E8F">
      <w:pPr>
        <w:pStyle w:val="Quote"/>
        <w:tabs>
          <w:tab w:val="left" w:pos="567"/>
        </w:tabs>
        <w:rPr>
          <w:rFonts w:ascii="Times New Roman" w:hAnsi="Times New Roman"/>
          <w:i w:val="0"/>
          <w:iCs w:val="0"/>
          <w:color w:val="auto"/>
          <w:sz w:val="24"/>
          <w:szCs w:val="24"/>
          <w:lang w:val="fr-CH"/>
        </w:rPr>
      </w:pPr>
      <w:r>
        <w:rPr>
          <w:rFonts w:ascii="Times New Roman" w:hAnsi="Times New Roman"/>
          <w:i w:val="0"/>
          <w:iCs w:val="0"/>
          <w:color w:val="auto"/>
          <w:sz w:val="24"/>
          <w:szCs w:val="24"/>
          <w:lang w:val="fr-CH"/>
        </w:rPr>
        <w:t>«</w:t>
      </w:r>
      <w:r w:rsidR="00944E58" w:rsidRPr="00944E58">
        <w:rPr>
          <w:rFonts w:ascii="Times New Roman" w:hAnsi="Times New Roman"/>
          <w:i w:val="0"/>
          <w:iCs w:val="0"/>
          <w:color w:val="auto"/>
          <w:sz w:val="24"/>
          <w:szCs w:val="24"/>
          <w:lang w:val="fr-CH"/>
        </w:rPr>
        <w:t>Les administrations prennent toutes les dispositions voulues pour notifier immédiatement au Bureau des radiocommunications les modifications apportées aux renseignements relatifs à l'exploitation qui figurent dans les Listes IV et V, étant donné l'importance que revêtent ces renseignements, particulièrement en ce qui concerne la sécurité. Dans le cas des données publiées dans la Liste V, qui est également mise à disposition en ligne par le biais du système MARS, les administrations communiquent ces modifications au moins une fois par mois. Dans le cas des autres publications, les administrations communiquent dès que possible les modifications apportées aux renseignements qu'elles contiennent.</w:t>
      </w:r>
      <w:r w:rsidR="00E37E8F">
        <w:rPr>
          <w:rFonts w:ascii="Times New Roman" w:hAnsi="Times New Roman"/>
          <w:i w:val="0"/>
          <w:iCs w:val="0"/>
          <w:color w:val="auto"/>
          <w:sz w:val="24"/>
          <w:szCs w:val="24"/>
          <w:lang w:val="fr-CH"/>
        </w:rPr>
        <w:t>»</w:t>
      </w:r>
    </w:p>
    <w:p w:rsidR="003203D8" w:rsidRPr="00944E58" w:rsidRDefault="0006790D" w:rsidP="00E37E8F">
      <w:pPr>
        <w:pStyle w:val="Normalaftertitle"/>
        <w:spacing w:before="120"/>
      </w:pPr>
      <w:r>
        <w:rPr>
          <w:szCs w:val="24"/>
          <w:lang w:val="fr-CH"/>
        </w:rPr>
        <w:t>11</w:t>
      </w:r>
      <w:r>
        <w:rPr>
          <w:szCs w:val="24"/>
          <w:lang w:val="fr-CH"/>
        </w:rPr>
        <w:tab/>
      </w:r>
      <w:r w:rsidR="00944E58" w:rsidRPr="00944E58">
        <w:rPr>
          <w:szCs w:val="24"/>
          <w:lang w:val="fr-CH"/>
        </w:rPr>
        <w:t xml:space="preserve">Enfin, le Bureau reste à la disposition de votre administration pour tout complément d'information ou toute précision dont elle pourrait avoir besoin concernant ces questions. La personne à contacter au Bureau pour ces questions est M. A.M. DAS, téléphone: +41 22 730 5007, télécopie: +41 22 730 5785, e-mail: </w:t>
      </w:r>
      <w:hyperlink r:id="rId11" w:history="1">
        <w:r w:rsidR="00944E58" w:rsidRPr="00944E58">
          <w:rPr>
            <w:rStyle w:val="Hyperlink"/>
            <w:szCs w:val="24"/>
            <w:lang w:val="fr-CH"/>
          </w:rPr>
          <w:t>brmail@itu.int</w:t>
        </w:r>
      </w:hyperlink>
    </w:p>
    <w:p w:rsidR="003203D8" w:rsidRPr="00944E58" w:rsidRDefault="00E25073" w:rsidP="0006790D">
      <w:r w:rsidRPr="00944E58">
        <w:t>Veuillez agréer, Madame, Monsieur, l'assurance de ma considération distinguée.</w:t>
      </w:r>
    </w:p>
    <w:p w:rsidR="00E25073" w:rsidRPr="00944E58" w:rsidRDefault="00E25073" w:rsidP="00405DD3">
      <w:pPr>
        <w:tabs>
          <w:tab w:val="center" w:pos="7088"/>
        </w:tabs>
        <w:spacing w:before="960"/>
      </w:pPr>
      <w:r w:rsidRPr="00944E58">
        <w:tab/>
      </w:r>
      <w:r w:rsidRPr="00944E58">
        <w:tab/>
      </w:r>
      <w:r w:rsidRPr="00944E58">
        <w:tab/>
      </w:r>
      <w:r w:rsidRPr="00944E58">
        <w:tab/>
      </w:r>
      <w:r w:rsidRPr="00944E58">
        <w:tab/>
      </w:r>
      <w:r w:rsidR="00944E58" w:rsidRPr="00944E58">
        <w:rPr>
          <w:szCs w:val="24"/>
        </w:rPr>
        <w:t xml:space="preserve">François </w:t>
      </w:r>
      <w:proofErr w:type="spellStart"/>
      <w:r w:rsidR="00944E58" w:rsidRPr="00944E58">
        <w:rPr>
          <w:szCs w:val="24"/>
        </w:rPr>
        <w:t>Rancy</w:t>
      </w:r>
      <w:proofErr w:type="spellEnd"/>
      <w:r w:rsidRPr="00944E58">
        <w:br/>
      </w:r>
      <w:r w:rsidRPr="00944E58">
        <w:tab/>
      </w:r>
      <w:r w:rsidRPr="00944E58">
        <w:tab/>
      </w:r>
      <w:r w:rsidRPr="00944E58">
        <w:tab/>
      </w:r>
      <w:r w:rsidRPr="00944E58">
        <w:tab/>
      </w:r>
      <w:r w:rsidRPr="00944E58">
        <w:tab/>
        <w:t>Directeur du Bureau des radiocommunications</w:t>
      </w:r>
    </w:p>
    <w:p w:rsidR="008A0283" w:rsidRDefault="008A0283" w:rsidP="00405DD3">
      <w:pPr>
        <w:spacing w:before="480"/>
        <w:rPr>
          <w:b/>
          <w:bCs/>
          <w:sz w:val="18"/>
          <w:szCs w:val="18"/>
        </w:rPr>
      </w:pPr>
    </w:p>
    <w:p w:rsidR="004F0831" w:rsidRPr="008C5D1D" w:rsidRDefault="004F0831" w:rsidP="00405DD3">
      <w:pPr>
        <w:spacing w:before="480"/>
        <w:rPr>
          <w:b/>
          <w:bCs/>
          <w:sz w:val="18"/>
          <w:szCs w:val="18"/>
        </w:rPr>
      </w:pPr>
      <w:r w:rsidRPr="008C5D1D">
        <w:rPr>
          <w:b/>
          <w:bCs/>
          <w:sz w:val="18"/>
          <w:szCs w:val="18"/>
        </w:rPr>
        <w:t>Distribution:</w:t>
      </w:r>
    </w:p>
    <w:p w:rsidR="003203D8" w:rsidRPr="00350A87" w:rsidRDefault="004F0831" w:rsidP="00350A87">
      <w:pPr>
        <w:rPr>
          <w:sz w:val="18"/>
          <w:szCs w:val="18"/>
        </w:rPr>
      </w:pPr>
      <w:r w:rsidRPr="008C5D1D">
        <w:rPr>
          <w:sz w:val="18"/>
          <w:szCs w:val="18"/>
        </w:rPr>
        <w:t>–</w:t>
      </w:r>
      <w:r w:rsidRPr="008C5D1D">
        <w:rPr>
          <w:sz w:val="18"/>
          <w:szCs w:val="18"/>
        </w:rPr>
        <w:tab/>
        <w:t>Administrations des Etats Membres de l'UIT</w:t>
      </w:r>
      <w:r w:rsidRPr="008C5D1D">
        <w:rPr>
          <w:sz w:val="18"/>
          <w:szCs w:val="18"/>
        </w:rPr>
        <w:br/>
      </w:r>
      <w:r w:rsidR="00350A87">
        <w:rPr>
          <w:sz w:val="18"/>
          <w:szCs w:val="18"/>
        </w:rPr>
        <w:t>_</w:t>
      </w:r>
      <w:r w:rsidR="002B7A6A" w:rsidRPr="00350A87">
        <w:rPr>
          <w:sz w:val="18"/>
          <w:szCs w:val="18"/>
        </w:rPr>
        <w:tab/>
        <w:t>Organisation maritime internationale</w:t>
      </w:r>
    </w:p>
    <w:sectPr w:rsidR="003203D8" w:rsidRPr="00350A87" w:rsidSect="0023788E">
      <w:headerReference w:type="default" r:id="rId12"/>
      <w:footerReference w:type="even"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1E2" w:rsidRDefault="00C451E2">
      <w:r>
        <w:separator/>
      </w:r>
    </w:p>
  </w:endnote>
  <w:endnote w:type="continuationSeparator" w:id="0">
    <w:p w:rsidR="00C451E2" w:rsidRDefault="00C4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E2" w:rsidRPr="001720C9" w:rsidRDefault="00C451E2">
    <w:pPr>
      <w:rPr>
        <w:lang w:val="es-ES_tradnl"/>
      </w:rPr>
    </w:pPr>
    <w:r>
      <w:fldChar w:fldCharType="begin"/>
    </w:r>
    <w:r w:rsidRPr="001720C9">
      <w:rPr>
        <w:lang w:val="es-ES_tradnl"/>
      </w:rPr>
      <w:instrText xml:space="preserve"> FILENAME \p \* MERGEFORMAT </w:instrText>
    </w:r>
    <w:r>
      <w:fldChar w:fldCharType="separate"/>
    </w:r>
    <w:r w:rsidR="003A1157">
      <w:rPr>
        <w:noProof/>
        <w:lang w:val="es-ES_tradnl"/>
      </w:rPr>
      <w:t>L:\berrod\TEXT\PATRICIA\Circ-lets\021F.DOCX</w:t>
    </w:r>
    <w:r>
      <w:rPr>
        <w:noProof/>
        <w:lang w:val="en-US"/>
      </w:rPr>
      <w:fldChar w:fldCharType="end"/>
    </w:r>
    <w:r w:rsidRPr="001720C9">
      <w:rPr>
        <w:lang w:val="es-ES_tradnl"/>
      </w:rPr>
      <w:tab/>
    </w:r>
    <w:r>
      <w:fldChar w:fldCharType="begin"/>
    </w:r>
    <w:r>
      <w:instrText xml:space="preserve"> savedate \@ dd.MM.yy </w:instrText>
    </w:r>
    <w:r>
      <w:fldChar w:fldCharType="separate"/>
    </w:r>
    <w:r w:rsidR="003A1157">
      <w:rPr>
        <w:noProof/>
      </w:rPr>
      <w:t>18.05.11</w:t>
    </w:r>
    <w:r>
      <w:fldChar w:fldCharType="end"/>
    </w:r>
    <w:r w:rsidRPr="001720C9">
      <w:rPr>
        <w:lang w:val="es-ES_tradnl"/>
      </w:rPr>
      <w:tab/>
    </w:r>
    <w:r>
      <w:fldChar w:fldCharType="begin"/>
    </w:r>
    <w:r>
      <w:instrText xml:space="preserve"> printdate \@ dd.MM.yy </w:instrText>
    </w:r>
    <w:r>
      <w:fldChar w:fldCharType="separate"/>
    </w:r>
    <w:r w:rsidR="003A1157">
      <w:rPr>
        <w:noProof/>
      </w:rPr>
      <w:t>18.05.11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C451E2">
      <w:trPr>
        <w:cantSplit/>
      </w:trPr>
      <w:tc>
        <w:tcPr>
          <w:tcW w:w="1062" w:type="pct"/>
          <w:tcBorders>
            <w:top w:val="single" w:sz="6" w:space="0" w:color="auto"/>
          </w:tcBorders>
          <w:tcMar>
            <w:top w:w="57" w:type="dxa"/>
          </w:tcMar>
        </w:tcPr>
        <w:p w:rsidR="00C451E2" w:rsidRDefault="00C451E2">
          <w:pPr>
            <w:pStyle w:val="itu"/>
            <w:rPr>
              <w:lang w:val="fr-FR"/>
            </w:rPr>
          </w:pPr>
          <w:r>
            <w:rPr>
              <w:lang w:val="fr-FR"/>
            </w:rPr>
            <w:t>Place des Nations</w:t>
          </w:r>
        </w:p>
      </w:tc>
      <w:tc>
        <w:tcPr>
          <w:tcW w:w="1584" w:type="pct"/>
          <w:tcBorders>
            <w:top w:val="single" w:sz="6" w:space="0" w:color="auto"/>
          </w:tcBorders>
          <w:tcMar>
            <w:top w:w="57" w:type="dxa"/>
          </w:tcMar>
        </w:tcPr>
        <w:p w:rsidR="00C451E2" w:rsidRDefault="00C451E2">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C451E2" w:rsidRDefault="00C451E2">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C451E2" w:rsidRDefault="00C451E2">
          <w:pPr>
            <w:pStyle w:val="itu"/>
            <w:rPr>
              <w:lang w:val="fr-FR"/>
            </w:rPr>
          </w:pPr>
          <w:r>
            <w:rPr>
              <w:lang w:val="fr-FR"/>
            </w:rPr>
            <w:t>E-mail:</w:t>
          </w:r>
          <w:r>
            <w:rPr>
              <w:lang w:val="fr-FR"/>
            </w:rPr>
            <w:tab/>
            <w:t>itumail@itu.int</w:t>
          </w:r>
        </w:p>
      </w:tc>
    </w:tr>
    <w:tr w:rsidR="00C451E2">
      <w:trPr>
        <w:cantSplit/>
      </w:trPr>
      <w:tc>
        <w:tcPr>
          <w:tcW w:w="1062" w:type="pct"/>
        </w:tcPr>
        <w:p w:rsidR="00C451E2" w:rsidRDefault="00C451E2">
          <w:pPr>
            <w:pStyle w:val="itu"/>
            <w:rPr>
              <w:lang w:val="fr-FR"/>
            </w:rPr>
          </w:pPr>
          <w:r>
            <w:rPr>
              <w:lang w:val="fr-FR"/>
            </w:rPr>
            <w:t>CH-1211 Genève 20</w:t>
          </w:r>
        </w:p>
      </w:tc>
      <w:tc>
        <w:tcPr>
          <w:tcW w:w="1584" w:type="pct"/>
        </w:tcPr>
        <w:p w:rsidR="00C451E2" w:rsidRDefault="00C451E2">
          <w:pPr>
            <w:pStyle w:val="itu"/>
            <w:rPr>
              <w:lang w:val="fr-FR"/>
            </w:rPr>
          </w:pPr>
          <w:r>
            <w:rPr>
              <w:lang w:val="fr-FR"/>
            </w:rPr>
            <w:t>Téléfax</w:t>
          </w:r>
          <w:r>
            <w:rPr>
              <w:lang w:val="fr-FR"/>
            </w:rPr>
            <w:tab/>
            <w:t>Gr3:</w:t>
          </w:r>
          <w:r>
            <w:rPr>
              <w:lang w:val="fr-FR"/>
            </w:rPr>
            <w:tab/>
            <w:t>+41 22 733 72 56</w:t>
          </w:r>
        </w:p>
      </w:tc>
      <w:tc>
        <w:tcPr>
          <w:tcW w:w="1223" w:type="pct"/>
        </w:tcPr>
        <w:p w:rsidR="00C451E2" w:rsidRDefault="00C451E2">
          <w:pPr>
            <w:pStyle w:val="itu"/>
            <w:rPr>
              <w:lang w:val="fr-FR"/>
            </w:rPr>
          </w:pPr>
          <w:r>
            <w:rPr>
              <w:lang w:val="fr-FR"/>
            </w:rPr>
            <w:t>Télégramme ITU GENEVE</w:t>
          </w:r>
        </w:p>
      </w:tc>
      <w:tc>
        <w:tcPr>
          <w:tcW w:w="1131" w:type="pct"/>
        </w:tcPr>
        <w:p w:rsidR="00C451E2" w:rsidRDefault="00C451E2">
          <w:pPr>
            <w:pStyle w:val="itu"/>
            <w:rPr>
              <w:lang w:val="fr-FR"/>
            </w:rPr>
          </w:pPr>
          <w:r>
            <w:rPr>
              <w:lang w:val="fr-FR"/>
            </w:rPr>
            <w:tab/>
          </w:r>
          <w:hyperlink r:id="rId1" w:history="1">
            <w:r>
              <w:rPr>
                <w:lang w:val="fr-FR"/>
              </w:rPr>
              <w:t>http://www.itu.int/</w:t>
            </w:r>
          </w:hyperlink>
        </w:p>
      </w:tc>
    </w:tr>
    <w:tr w:rsidR="00C451E2">
      <w:trPr>
        <w:cantSplit/>
      </w:trPr>
      <w:tc>
        <w:tcPr>
          <w:tcW w:w="1062" w:type="pct"/>
        </w:tcPr>
        <w:p w:rsidR="00C451E2" w:rsidRDefault="00C451E2">
          <w:pPr>
            <w:pStyle w:val="itu"/>
            <w:rPr>
              <w:lang w:val="fr-FR"/>
            </w:rPr>
          </w:pPr>
          <w:r>
            <w:rPr>
              <w:lang w:val="fr-FR"/>
            </w:rPr>
            <w:t>Suisse</w:t>
          </w:r>
        </w:p>
      </w:tc>
      <w:tc>
        <w:tcPr>
          <w:tcW w:w="1584" w:type="pct"/>
        </w:tcPr>
        <w:p w:rsidR="00C451E2" w:rsidRDefault="00C451E2">
          <w:pPr>
            <w:pStyle w:val="itu"/>
            <w:rPr>
              <w:lang w:val="fr-FR"/>
            </w:rPr>
          </w:pPr>
          <w:r>
            <w:rPr>
              <w:lang w:val="fr-FR"/>
            </w:rPr>
            <w:tab/>
            <w:t>Gr4:</w:t>
          </w:r>
          <w:r>
            <w:rPr>
              <w:lang w:val="fr-FR"/>
            </w:rPr>
            <w:tab/>
            <w:t>+41 22 730 65 00</w:t>
          </w:r>
        </w:p>
      </w:tc>
      <w:tc>
        <w:tcPr>
          <w:tcW w:w="1223" w:type="pct"/>
        </w:tcPr>
        <w:p w:rsidR="00C451E2" w:rsidRDefault="00C451E2">
          <w:pPr>
            <w:pStyle w:val="itu"/>
            <w:rPr>
              <w:lang w:val="fr-FR"/>
            </w:rPr>
          </w:pPr>
        </w:p>
      </w:tc>
      <w:tc>
        <w:tcPr>
          <w:tcW w:w="1131" w:type="pct"/>
        </w:tcPr>
        <w:p w:rsidR="00C451E2" w:rsidRDefault="00C451E2">
          <w:pPr>
            <w:pStyle w:val="itu"/>
            <w:rPr>
              <w:lang w:val="fr-FR"/>
            </w:rPr>
          </w:pPr>
        </w:p>
      </w:tc>
    </w:tr>
  </w:tbl>
  <w:p w:rsidR="00C451E2" w:rsidRDefault="00C451E2" w:rsidP="008C5D1D">
    <w:pPr>
      <w:pStyle w:val="Footer"/>
    </w:pPr>
  </w:p>
  <w:p w:rsidR="00C451E2" w:rsidRPr="004F0831" w:rsidRDefault="00C451E2" w:rsidP="00D91EA3">
    <w:pPr>
      <w:pStyle w:val="Footer"/>
      <w:rPr>
        <w:lang w:val="es-ES_tradnl"/>
      </w:rPr>
    </w:pPr>
    <w:r>
      <w:fldChar w:fldCharType="begin"/>
    </w:r>
    <w:r w:rsidRPr="004F0831">
      <w:rPr>
        <w:lang w:val="es-ES_tradnl"/>
      </w:rPr>
      <w:instrText xml:space="preserve"> FILENAME \p \* MERGEFORMAT </w:instrText>
    </w:r>
    <w:r>
      <w:fldChar w:fldCharType="separate"/>
    </w:r>
    <w:r w:rsidR="003A1157">
      <w:rPr>
        <w:lang w:val="es-ES_tradnl"/>
      </w:rPr>
      <w:t>L:\berrod\TEXT\PATRICIA\Circ-lets\021F.DOCX</w:t>
    </w:r>
    <w:r>
      <w:rPr>
        <w:lang w:val="en-US"/>
      </w:rPr>
      <w:fldChar w:fldCharType="end"/>
    </w:r>
    <w:r w:rsidRPr="004F0831">
      <w:rPr>
        <w:lang w:val="es-ES_tradnl"/>
      </w:rPr>
      <w:t xml:space="preserve"> (306362)</w:t>
    </w:r>
    <w:r w:rsidRPr="004F0831">
      <w:rPr>
        <w:lang w:val="es-ES_tradnl"/>
      </w:rPr>
      <w:tab/>
    </w:r>
    <w:r>
      <w:fldChar w:fldCharType="begin"/>
    </w:r>
    <w:r>
      <w:instrText xml:space="preserve"> savedate \@ dd.MM.yy </w:instrText>
    </w:r>
    <w:r>
      <w:fldChar w:fldCharType="separate"/>
    </w:r>
    <w:r w:rsidR="003A1157">
      <w:t>18.05.11</w:t>
    </w:r>
    <w:r>
      <w:fldChar w:fldCharType="end"/>
    </w:r>
    <w:r w:rsidRPr="004F0831">
      <w:rPr>
        <w:lang w:val="es-ES_tradnl"/>
      </w:rPr>
      <w:tab/>
    </w:r>
    <w:r>
      <w:fldChar w:fldCharType="begin"/>
    </w:r>
    <w:r>
      <w:instrText xml:space="preserve"> printdate \@ dd.MM.yy </w:instrText>
    </w:r>
    <w:r>
      <w:fldChar w:fldCharType="separate"/>
    </w:r>
    <w:r w:rsidR="003A1157">
      <w:t>18.05.11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1E2" w:rsidRDefault="00C451E2">
      <w:r>
        <w:t>____________________</w:t>
      </w:r>
    </w:p>
  </w:footnote>
  <w:footnote w:type="continuationSeparator" w:id="0">
    <w:p w:rsidR="00C451E2" w:rsidRDefault="00C45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1E2" w:rsidRDefault="00C451E2" w:rsidP="008A028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A1157">
      <w:rPr>
        <w:rStyle w:val="PageNumber"/>
        <w:noProof/>
      </w:rPr>
      <w:t>2</w:t>
    </w:r>
    <w:r>
      <w:rPr>
        <w:rStyle w:val="PageNumber"/>
      </w:rPr>
      <w:fldChar w:fldCharType="end"/>
    </w:r>
  </w:p>
  <w:p w:rsidR="00C451E2" w:rsidRPr="008C5D1D" w:rsidRDefault="00C451E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B4"/>
    <w:multiLevelType w:val="multilevel"/>
    <w:tmpl w:val="8E90C6A4"/>
    <w:lvl w:ilvl="0">
      <w:start w:val="1"/>
      <w:numFmt w:val="decimal"/>
      <w:lvlText w:val="%1."/>
      <w:lvlJc w:val="left"/>
      <w:pPr>
        <w:ind w:left="720" w:hanging="360"/>
      </w:pPr>
    </w:lvl>
    <w:lvl w:ilvl="1">
      <w:start w:val="1"/>
      <w:numFmt w:val="decimal"/>
      <w:pStyle w:val="ListParagraph"/>
      <w:lvlText w:val="%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2115214"/>
    <w:multiLevelType w:val="hybridMultilevel"/>
    <w:tmpl w:val="2E3E500E"/>
    <w:lvl w:ilvl="0" w:tplc="15BE7B68">
      <w:start w:val="7"/>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944E58"/>
    <w:rsid w:val="0006790D"/>
    <w:rsid w:val="001720C9"/>
    <w:rsid w:val="001950B5"/>
    <w:rsid w:val="0023788E"/>
    <w:rsid w:val="00276A63"/>
    <w:rsid w:val="0029409B"/>
    <w:rsid w:val="002A7D58"/>
    <w:rsid w:val="002B7A6A"/>
    <w:rsid w:val="002E71D7"/>
    <w:rsid w:val="003203D8"/>
    <w:rsid w:val="00350A87"/>
    <w:rsid w:val="0039469D"/>
    <w:rsid w:val="003A1157"/>
    <w:rsid w:val="00405DD3"/>
    <w:rsid w:val="004F0831"/>
    <w:rsid w:val="005322F8"/>
    <w:rsid w:val="008A0283"/>
    <w:rsid w:val="008C5D1D"/>
    <w:rsid w:val="00944E58"/>
    <w:rsid w:val="009F0D8D"/>
    <w:rsid w:val="00A10043"/>
    <w:rsid w:val="00A2257B"/>
    <w:rsid w:val="00B257A5"/>
    <w:rsid w:val="00B476B8"/>
    <w:rsid w:val="00BF3EC6"/>
    <w:rsid w:val="00C451E2"/>
    <w:rsid w:val="00CB743B"/>
    <w:rsid w:val="00D539A7"/>
    <w:rsid w:val="00D91EA3"/>
    <w:rsid w:val="00E25073"/>
    <w:rsid w:val="00E37E8F"/>
    <w:rsid w:val="00FA7B4D"/>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uiPriority w:val="99"/>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44E58"/>
    <w:rPr>
      <w:rFonts w:cs="Times New Roman"/>
      <w:color w:val="0000FF"/>
      <w:u w:val="single"/>
    </w:rPr>
  </w:style>
  <w:style w:type="paragraph" w:styleId="ListParagraph">
    <w:name w:val="List Paragraph"/>
    <w:basedOn w:val="Normal"/>
    <w:link w:val="ListParagraphChar"/>
    <w:autoRedefine/>
    <w:uiPriority w:val="99"/>
    <w:qFormat/>
    <w:rsid w:val="00944E58"/>
    <w:pPr>
      <w:numPr>
        <w:ilvl w:val="1"/>
        <w:numId w:val="2"/>
      </w:numPr>
      <w:tabs>
        <w:tab w:val="clear" w:pos="794"/>
        <w:tab w:val="clear" w:pos="1191"/>
        <w:tab w:val="left" w:pos="567"/>
        <w:tab w:val="left" w:pos="993"/>
      </w:tabs>
      <w:ind w:left="0" w:firstLine="0"/>
      <w:jc w:val="lowKashida"/>
    </w:pPr>
    <w:rPr>
      <w:rFonts w:ascii="Calibri" w:hAnsi="Calibri"/>
      <w:szCs w:val="24"/>
      <w:lang w:val="en-US"/>
    </w:rPr>
  </w:style>
  <w:style w:type="character" w:customStyle="1" w:styleId="ListParagraphChar">
    <w:name w:val="List Paragraph Char"/>
    <w:basedOn w:val="DefaultParagraphFont"/>
    <w:link w:val="ListParagraph"/>
    <w:uiPriority w:val="99"/>
    <w:locked/>
    <w:rsid w:val="00944E58"/>
    <w:rPr>
      <w:rFonts w:ascii="Calibri" w:hAnsi="Calibri"/>
      <w:sz w:val="24"/>
      <w:szCs w:val="24"/>
      <w:lang w:eastAsia="en-US"/>
    </w:rPr>
  </w:style>
  <w:style w:type="paragraph" w:styleId="Quote">
    <w:name w:val="Quote"/>
    <w:basedOn w:val="Normal"/>
    <w:next w:val="Normal"/>
    <w:link w:val="QuoteChar"/>
    <w:uiPriority w:val="99"/>
    <w:qFormat/>
    <w:rsid w:val="00944E58"/>
    <w:pPr>
      <w:spacing w:after="120"/>
    </w:pPr>
    <w:rPr>
      <w:rFonts w:ascii="Calibri" w:hAnsi="Calibri"/>
      <w:i/>
      <w:iCs/>
      <w:color w:val="000000"/>
      <w:sz w:val="22"/>
      <w:lang w:val="en-GB"/>
    </w:rPr>
  </w:style>
  <w:style w:type="character" w:customStyle="1" w:styleId="QuoteChar">
    <w:name w:val="Quote Char"/>
    <w:basedOn w:val="DefaultParagraphFont"/>
    <w:link w:val="Quote"/>
    <w:uiPriority w:val="99"/>
    <w:rsid w:val="00944E58"/>
    <w:rPr>
      <w:rFonts w:ascii="Calibri" w:hAnsi="Calibri"/>
      <w:i/>
      <w:iCs/>
      <w:color w:val="000000"/>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ITU-R/go/mars" TargetMode="External"/><Relationship Id="rId4" Type="http://schemas.openxmlformats.org/officeDocument/2006/relationships/settings" Target="settings.xml"/><Relationship Id="rId9" Type="http://schemas.openxmlformats.org/officeDocument/2006/relationships/hyperlink" Target="http://www.itu.int/ITU-R/go/mar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PF_BRcirc.dotm</Template>
  <TotalTime>62</TotalTime>
  <Pages>2</Pages>
  <Words>761</Words>
  <Characters>4453</Characters>
  <Application>Microsoft Office Word</Application>
  <DocSecurity>0</DocSecurity>
  <Lines>37</Lines>
  <Paragraphs>10</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5204</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Sane, Marie Henriette</dc:creator>
  <cp:keywords/>
  <dc:description/>
  <cp:lastModifiedBy>landeryo</cp:lastModifiedBy>
  <cp:revision>18</cp:revision>
  <cp:lastPrinted>2011-05-18T12:10:00Z</cp:lastPrinted>
  <dcterms:created xsi:type="dcterms:W3CDTF">2011-04-27T08:39:00Z</dcterms:created>
  <dcterms:modified xsi:type="dcterms:W3CDTF">2011-05-18T12:11:00Z</dcterms:modified>
</cp:coreProperties>
</file>