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eastAsia="zh-CN"/>
              </w:rPr>
            </w:pPr>
          </w:p>
          <w:p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D631CE" w:rsidRPr="00334544">
              <w:rPr>
                <w:b/>
                <w:bCs/>
                <w:szCs w:val="24"/>
                <w:lang w:val="fr-CH"/>
              </w:rPr>
              <w:t>/</w:t>
            </w:r>
            <w:r w:rsidR="00F76694">
              <w:rPr>
                <w:b/>
                <w:bCs/>
                <w:szCs w:val="24"/>
                <w:lang w:val="fr-CH"/>
              </w:rPr>
              <w:t>23</w:t>
            </w:r>
          </w:p>
        </w:tc>
        <w:tc>
          <w:tcPr>
            <w:tcW w:w="2835" w:type="dxa"/>
            <w:shd w:val="clear" w:color="auto" w:fill="auto"/>
          </w:tcPr>
          <w:p w:rsidR="00E53DCE" w:rsidRPr="00334544" w:rsidRDefault="009C6A12" w:rsidP="00E62B41">
            <w:pPr>
              <w:spacing w:before="0"/>
              <w:jc w:val="right"/>
              <w:rPr>
                <w:szCs w:val="24"/>
                <w:lang w:val="en-GB"/>
              </w:rPr>
            </w:pPr>
            <w:r w:rsidRPr="00334544">
              <w:rPr>
                <w:szCs w:val="24"/>
                <w:lang w:eastAsia="zh-CN"/>
              </w:rPr>
              <w:t>20</w:t>
            </w:r>
            <w:r w:rsidRPr="00334544">
              <w:rPr>
                <w:rFonts w:hint="eastAsia"/>
                <w:szCs w:val="24"/>
                <w:lang w:eastAsia="zh-CN"/>
              </w:rPr>
              <w:t>1</w:t>
            </w:r>
            <w:r w:rsidR="00E62B41">
              <w:rPr>
                <w:szCs w:val="24"/>
                <w:lang w:eastAsia="zh-CN"/>
              </w:rPr>
              <w:t>5</w:t>
            </w:r>
            <w:r w:rsidRPr="00334544">
              <w:rPr>
                <w:rFonts w:ascii="SimSun" w:hAnsi="SimSun" w:hint="eastAsia"/>
                <w:szCs w:val="24"/>
                <w:lang w:eastAsia="zh-CN"/>
              </w:rPr>
              <w:t>年</w:t>
            </w:r>
            <w:r w:rsidR="00A83D3A">
              <w:rPr>
                <w:szCs w:val="24"/>
                <w:lang w:eastAsia="zh-CN"/>
              </w:rPr>
              <w:t>5</w:t>
            </w:r>
            <w:r w:rsidRPr="00334544">
              <w:rPr>
                <w:rFonts w:ascii="SimSun" w:hAnsi="SimSun" w:hint="eastAsia"/>
                <w:szCs w:val="24"/>
                <w:lang w:eastAsia="zh-CN"/>
              </w:rPr>
              <w:t>月</w:t>
            </w:r>
            <w:r w:rsidRPr="00334544">
              <w:rPr>
                <w:rFonts w:hint="eastAsia"/>
                <w:szCs w:val="24"/>
                <w:lang w:eastAsia="zh-CN"/>
              </w:rPr>
              <w:t>1</w:t>
            </w:r>
            <w:r w:rsidR="00A83D3A">
              <w:rPr>
                <w:szCs w:val="24"/>
                <w:lang w:eastAsia="zh-CN"/>
              </w:rPr>
              <w:t>1</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A83D3A">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A83D3A" w:rsidP="00135FE6">
            <w:pPr>
              <w:tabs>
                <w:tab w:val="clear" w:pos="1588"/>
                <w:tab w:val="left" w:pos="1560"/>
              </w:tabs>
              <w:spacing w:before="0"/>
              <w:rPr>
                <w:b/>
                <w:bCs/>
                <w:szCs w:val="24"/>
                <w:lang w:eastAsia="zh-CN"/>
              </w:rPr>
            </w:pPr>
            <w:r w:rsidRPr="00A83D3A">
              <w:rPr>
                <w:rFonts w:hint="eastAsia"/>
                <w:b/>
                <w:bCs/>
                <w:szCs w:val="24"/>
                <w:lang w:eastAsia="zh-CN"/>
              </w:rPr>
              <w:t>201</w:t>
            </w:r>
            <w:r w:rsidR="00B023F5">
              <w:rPr>
                <w:b/>
                <w:bCs/>
                <w:szCs w:val="24"/>
                <w:lang w:eastAsia="zh-CN"/>
              </w:rPr>
              <w:t>5</w:t>
            </w:r>
            <w:r w:rsidRPr="00A83D3A">
              <w:rPr>
                <w:rFonts w:hint="eastAsia"/>
                <w:b/>
                <w:bCs/>
                <w:szCs w:val="24"/>
                <w:lang w:eastAsia="zh-CN"/>
              </w:rPr>
              <w:t>年版《海岸电台和特殊业务电台名录》（名录</w:t>
            </w:r>
            <w:r w:rsidRPr="00A83D3A">
              <w:rPr>
                <w:rFonts w:hint="eastAsia"/>
                <w:b/>
                <w:bCs/>
                <w:szCs w:val="24"/>
                <w:lang w:eastAsia="zh-CN"/>
              </w:rPr>
              <w:t>IV</w:t>
            </w:r>
            <w:r w:rsidRPr="00A83D3A">
              <w:rPr>
                <w:rFonts w:hint="eastAsia"/>
                <w:b/>
                <w:bCs/>
                <w:szCs w:val="24"/>
                <w:lang w:eastAsia="zh-CN"/>
              </w:rPr>
              <w:t>）</w:t>
            </w:r>
          </w:p>
          <w:p w:rsidR="00AA69F4" w:rsidRDefault="00AA69F4" w:rsidP="00B023F5">
            <w:pPr>
              <w:tabs>
                <w:tab w:val="clear" w:pos="1588"/>
                <w:tab w:val="left" w:pos="1560"/>
              </w:tabs>
              <w:spacing w:before="0"/>
              <w:rPr>
                <w:b/>
                <w:bCs/>
                <w:szCs w:val="24"/>
                <w:lang w:eastAsia="zh-CN"/>
              </w:rPr>
            </w:pPr>
            <w:r>
              <w:rPr>
                <w:b/>
                <w:bCs/>
                <w:szCs w:val="24"/>
                <w:lang w:eastAsia="zh-CN"/>
              </w:rPr>
              <w:t>2015</w:t>
            </w:r>
            <w:r>
              <w:rPr>
                <w:rFonts w:hint="eastAsia"/>
                <w:b/>
                <w:bCs/>
                <w:szCs w:val="24"/>
                <w:lang w:eastAsia="zh-CN"/>
              </w:rPr>
              <w:t>年版</w:t>
            </w:r>
          </w:p>
          <w:p w:rsidR="00A83D3A" w:rsidRDefault="00A83D3A" w:rsidP="00A83D3A">
            <w:pPr>
              <w:tabs>
                <w:tab w:val="clear" w:pos="1588"/>
                <w:tab w:val="left" w:pos="1560"/>
              </w:tabs>
              <w:spacing w:before="0"/>
              <w:rPr>
                <w:b/>
                <w:bCs/>
                <w:szCs w:val="24"/>
                <w:lang w:eastAsia="zh-CN"/>
              </w:rPr>
            </w:pPr>
          </w:p>
          <w:p w:rsidR="00A83D3A" w:rsidRPr="00334544" w:rsidRDefault="00B023F5" w:rsidP="00A83D3A">
            <w:pPr>
              <w:tabs>
                <w:tab w:val="clear" w:pos="1588"/>
                <w:tab w:val="left" w:pos="1560"/>
              </w:tabs>
              <w:spacing w:before="0"/>
              <w:rPr>
                <w:b/>
                <w:bCs/>
                <w:szCs w:val="24"/>
                <w:lang w:eastAsia="zh-CN"/>
              </w:rPr>
            </w:pPr>
            <w:r>
              <w:rPr>
                <w:rFonts w:hint="eastAsia"/>
                <w:b/>
                <w:bCs/>
                <w:szCs w:val="24"/>
                <w:lang w:eastAsia="zh-CN"/>
              </w:rPr>
              <w:t>《无线电</w:t>
            </w:r>
            <w:r>
              <w:rPr>
                <w:b/>
                <w:bCs/>
                <w:szCs w:val="24"/>
                <w:lang w:eastAsia="zh-CN"/>
              </w:rPr>
              <w:t>规则</w:t>
            </w:r>
            <w:r>
              <w:rPr>
                <w:rFonts w:hint="eastAsia"/>
                <w:b/>
                <w:bCs/>
                <w:szCs w:val="24"/>
                <w:lang w:eastAsia="zh-CN"/>
              </w:rPr>
              <w:t>》第</w:t>
            </w:r>
            <w:r>
              <w:rPr>
                <w:rFonts w:hint="eastAsia"/>
                <w:b/>
                <w:bCs/>
                <w:szCs w:val="24"/>
                <w:lang w:eastAsia="zh-CN"/>
              </w:rPr>
              <w:t>20</w:t>
            </w:r>
            <w:r>
              <w:rPr>
                <w:rFonts w:hint="eastAsia"/>
                <w:b/>
                <w:bCs/>
                <w:szCs w:val="24"/>
                <w:lang w:eastAsia="zh-CN"/>
              </w:rPr>
              <w:t>条</w:t>
            </w:r>
          </w:p>
        </w:tc>
      </w:tr>
      <w:tr w:rsidR="00A83D3A" w:rsidRPr="00334544" w:rsidTr="000C23FD">
        <w:trPr>
          <w:trHeight w:val="840"/>
          <w:jc w:val="center"/>
        </w:trPr>
        <w:tc>
          <w:tcPr>
            <w:tcW w:w="1526" w:type="dxa"/>
            <w:shd w:val="clear" w:color="auto" w:fill="auto"/>
          </w:tcPr>
          <w:p w:rsidR="00A83D3A" w:rsidRDefault="00A83D3A" w:rsidP="006160CB">
            <w:pPr>
              <w:tabs>
                <w:tab w:val="clear" w:pos="1588"/>
                <w:tab w:val="left" w:pos="1560"/>
              </w:tabs>
              <w:spacing w:before="0"/>
              <w:jc w:val="left"/>
              <w:rPr>
                <w:b/>
                <w:bCs/>
                <w:szCs w:val="24"/>
                <w:lang w:val="en-GB" w:eastAsia="zh-CN"/>
              </w:rPr>
            </w:pPr>
          </w:p>
          <w:p w:rsidR="00A83D3A" w:rsidRDefault="00A83D3A" w:rsidP="006160CB">
            <w:pPr>
              <w:tabs>
                <w:tab w:val="left" w:pos="1560"/>
              </w:tabs>
              <w:spacing w:before="0"/>
              <w:jc w:val="left"/>
              <w:rPr>
                <w:szCs w:val="24"/>
                <w:lang w:val="en-GB" w:eastAsia="zh-CN"/>
              </w:rPr>
            </w:pPr>
          </w:p>
          <w:p w:rsidR="00A83D3A" w:rsidRPr="00334544" w:rsidRDefault="00A83D3A" w:rsidP="006160CB">
            <w:pPr>
              <w:tabs>
                <w:tab w:val="left" w:pos="1560"/>
              </w:tabs>
              <w:spacing w:before="0"/>
              <w:jc w:val="left"/>
              <w:rPr>
                <w:b/>
                <w:bCs/>
                <w:szCs w:val="24"/>
                <w:lang w:val="en-GB"/>
              </w:rPr>
            </w:pPr>
            <w:r w:rsidRPr="00A83D3A">
              <w:rPr>
                <w:rFonts w:hint="eastAsia"/>
                <w:szCs w:val="24"/>
                <w:lang w:val="en-GB" w:eastAsia="zh-CN"/>
              </w:rPr>
              <w:t>参考</w:t>
            </w:r>
            <w:r w:rsidRPr="00A83D3A">
              <w:rPr>
                <w:szCs w:val="24"/>
                <w:lang w:val="en-GB" w:eastAsia="zh-CN"/>
              </w:rPr>
              <w:t>文件：</w:t>
            </w:r>
          </w:p>
        </w:tc>
        <w:tc>
          <w:tcPr>
            <w:tcW w:w="8363" w:type="dxa"/>
            <w:gridSpan w:val="2"/>
            <w:vMerge/>
            <w:shd w:val="clear" w:color="auto" w:fill="auto"/>
          </w:tcPr>
          <w:p w:rsidR="00A83D3A" w:rsidRPr="00334544" w:rsidRDefault="00A83D3A" w:rsidP="006160CB">
            <w:pPr>
              <w:tabs>
                <w:tab w:val="clear" w:pos="1588"/>
                <w:tab w:val="left" w:pos="1560"/>
              </w:tabs>
              <w:spacing w:before="0"/>
              <w:rPr>
                <w:b/>
                <w:bCs/>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rPr>
            </w:pPr>
          </w:p>
        </w:tc>
      </w:tr>
    </w:tbl>
    <w:p w:rsidR="002A5DD7" w:rsidRPr="00334544" w:rsidRDefault="002A5DD7" w:rsidP="00031E64">
      <w:pPr>
        <w:rPr>
          <w:rFonts w:asciiTheme="minorHAnsi" w:hAnsiTheme="minorHAnsi" w:cstheme="minorHAnsi"/>
          <w:szCs w:val="24"/>
        </w:rPr>
      </w:pPr>
    </w:p>
    <w:p w:rsidR="00A83D3A" w:rsidRPr="00FA7984" w:rsidRDefault="00B023F5" w:rsidP="0015752D">
      <w:pPr>
        <w:tabs>
          <w:tab w:val="clear" w:pos="794"/>
          <w:tab w:val="left" w:pos="567"/>
        </w:tabs>
        <w:spacing w:before="0" w:after="180" w:line="240" w:lineRule="auto"/>
        <w:ind w:firstLineChars="200" w:firstLine="480"/>
        <w:jc w:val="left"/>
        <w:rPr>
          <w:szCs w:val="24"/>
          <w:lang w:eastAsia="zh-CN"/>
        </w:rPr>
      </w:pPr>
      <w:r>
        <w:rPr>
          <w:rFonts w:hint="eastAsia"/>
          <w:szCs w:val="24"/>
          <w:lang w:eastAsia="zh-CN"/>
        </w:rPr>
        <w:t>无线电</w:t>
      </w:r>
      <w:r>
        <w:rPr>
          <w:szCs w:val="24"/>
          <w:lang w:eastAsia="zh-CN"/>
        </w:rPr>
        <w:t>通信局将于</w:t>
      </w:r>
      <w:r>
        <w:rPr>
          <w:rFonts w:hint="eastAsia"/>
          <w:szCs w:val="24"/>
          <w:lang w:eastAsia="zh-CN"/>
        </w:rPr>
        <w:t>2015</w:t>
      </w:r>
      <w:r>
        <w:rPr>
          <w:rFonts w:hint="eastAsia"/>
          <w:szCs w:val="24"/>
          <w:lang w:eastAsia="zh-CN"/>
        </w:rPr>
        <w:t>年</w:t>
      </w:r>
      <w:r>
        <w:rPr>
          <w:szCs w:val="24"/>
          <w:lang w:eastAsia="zh-CN"/>
        </w:rPr>
        <w:t>第三季度发布新版的上述</w:t>
      </w:r>
      <w:r w:rsidR="00AA69F4">
        <w:rPr>
          <w:rFonts w:hint="eastAsia"/>
          <w:szCs w:val="24"/>
          <w:lang w:eastAsia="zh-CN"/>
        </w:rPr>
        <w:t>名录</w:t>
      </w:r>
      <w:r>
        <w:rPr>
          <w:szCs w:val="24"/>
          <w:lang w:eastAsia="zh-CN"/>
        </w:rPr>
        <w:t>。</w:t>
      </w:r>
    </w:p>
    <w:p w:rsidR="00A83D3A" w:rsidRDefault="00B023F5" w:rsidP="0015752D">
      <w:pPr>
        <w:tabs>
          <w:tab w:val="clear" w:pos="794"/>
          <w:tab w:val="left" w:pos="567"/>
        </w:tabs>
        <w:spacing w:after="180"/>
        <w:ind w:firstLineChars="200" w:firstLine="480"/>
        <w:jc w:val="left"/>
        <w:rPr>
          <w:lang w:eastAsia="zh-CN"/>
        </w:rPr>
      </w:pPr>
      <w:r>
        <w:rPr>
          <w:rFonts w:hint="eastAsia"/>
          <w:lang w:eastAsia="zh-CN"/>
        </w:rPr>
        <w:t>为</w:t>
      </w:r>
      <w:r>
        <w:rPr>
          <w:lang w:eastAsia="zh-CN"/>
        </w:rPr>
        <w:t>确保此</w:t>
      </w:r>
      <w:r w:rsidR="00AA69F4">
        <w:rPr>
          <w:rFonts w:hint="eastAsia"/>
          <w:lang w:eastAsia="zh-CN"/>
        </w:rPr>
        <w:t>名录</w:t>
      </w:r>
      <w:r>
        <w:rPr>
          <w:lang w:eastAsia="zh-CN"/>
        </w:rPr>
        <w:t>包括准确的</w:t>
      </w:r>
      <w:r w:rsidR="00AA69F4">
        <w:rPr>
          <w:lang w:eastAsia="zh-CN"/>
        </w:rPr>
        <w:t>最新</w:t>
      </w:r>
      <w:r>
        <w:rPr>
          <w:lang w:eastAsia="zh-CN"/>
        </w:rPr>
        <w:t>信息，请主管部门于</w:t>
      </w:r>
      <w:r w:rsidRPr="00B023F5">
        <w:rPr>
          <w:rFonts w:hint="eastAsia"/>
          <w:b/>
          <w:bCs/>
          <w:lang w:eastAsia="zh-CN"/>
        </w:rPr>
        <w:t>2015</w:t>
      </w:r>
      <w:r w:rsidRPr="00B023F5">
        <w:rPr>
          <w:rFonts w:hint="eastAsia"/>
          <w:b/>
          <w:bCs/>
          <w:lang w:eastAsia="zh-CN"/>
        </w:rPr>
        <w:t>年</w:t>
      </w:r>
      <w:r w:rsidRPr="00B023F5">
        <w:rPr>
          <w:rFonts w:hint="eastAsia"/>
          <w:b/>
          <w:bCs/>
          <w:lang w:eastAsia="zh-CN"/>
        </w:rPr>
        <w:t>7</w:t>
      </w:r>
      <w:r w:rsidRPr="00B023F5">
        <w:rPr>
          <w:rFonts w:hint="eastAsia"/>
          <w:b/>
          <w:bCs/>
          <w:lang w:eastAsia="zh-CN"/>
        </w:rPr>
        <w:t>月</w:t>
      </w:r>
      <w:r w:rsidRPr="00B023F5">
        <w:rPr>
          <w:rFonts w:hint="eastAsia"/>
          <w:b/>
          <w:bCs/>
          <w:lang w:eastAsia="zh-CN"/>
        </w:rPr>
        <w:t>15</w:t>
      </w:r>
      <w:r w:rsidRPr="00B023F5">
        <w:rPr>
          <w:rFonts w:hint="eastAsia"/>
          <w:b/>
          <w:bCs/>
          <w:lang w:eastAsia="zh-CN"/>
        </w:rPr>
        <w:t>日</w:t>
      </w:r>
      <w:r>
        <w:rPr>
          <w:lang w:eastAsia="zh-CN"/>
        </w:rPr>
        <w:t>前通报纳入此</w:t>
      </w:r>
      <w:r w:rsidR="00680D8D">
        <w:rPr>
          <w:rFonts w:hint="eastAsia"/>
          <w:lang w:eastAsia="zh-CN"/>
        </w:rPr>
        <w:t>名录</w:t>
      </w:r>
      <w:r>
        <w:rPr>
          <w:lang w:eastAsia="zh-CN"/>
        </w:rPr>
        <w:t>的信息。此外，即使不对此前通知的电台做出修改，也请主管部门</w:t>
      </w:r>
      <w:r>
        <w:rPr>
          <w:rFonts w:hint="eastAsia"/>
          <w:lang w:eastAsia="zh-CN"/>
        </w:rPr>
        <w:t>在</w:t>
      </w:r>
      <w:r w:rsidRPr="00B023F5">
        <w:rPr>
          <w:rFonts w:hint="eastAsia"/>
          <w:b/>
          <w:bCs/>
          <w:lang w:eastAsia="zh-CN"/>
        </w:rPr>
        <w:t>2015</w:t>
      </w:r>
      <w:r w:rsidRPr="00B023F5">
        <w:rPr>
          <w:rFonts w:hint="eastAsia"/>
          <w:b/>
          <w:bCs/>
          <w:lang w:eastAsia="zh-CN"/>
        </w:rPr>
        <w:t>年</w:t>
      </w:r>
      <w:r w:rsidRPr="00B023F5">
        <w:rPr>
          <w:rFonts w:hint="eastAsia"/>
          <w:b/>
          <w:bCs/>
          <w:lang w:eastAsia="zh-CN"/>
        </w:rPr>
        <w:t>7</w:t>
      </w:r>
      <w:r w:rsidRPr="00B023F5">
        <w:rPr>
          <w:rFonts w:hint="eastAsia"/>
          <w:b/>
          <w:bCs/>
          <w:lang w:eastAsia="zh-CN"/>
        </w:rPr>
        <w:t>月</w:t>
      </w:r>
      <w:r w:rsidRPr="00B023F5">
        <w:rPr>
          <w:rFonts w:hint="eastAsia"/>
          <w:b/>
          <w:bCs/>
          <w:lang w:eastAsia="zh-CN"/>
        </w:rPr>
        <w:t>15</w:t>
      </w:r>
      <w:r w:rsidRPr="00B023F5">
        <w:rPr>
          <w:rFonts w:hint="eastAsia"/>
          <w:b/>
          <w:bCs/>
          <w:lang w:eastAsia="zh-CN"/>
        </w:rPr>
        <w:t>日</w:t>
      </w:r>
      <w:r>
        <w:rPr>
          <w:lang w:eastAsia="zh-CN"/>
        </w:rPr>
        <w:t>前再次确认其纳入</w:t>
      </w:r>
      <w:r w:rsidR="00680D8D">
        <w:rPr>
          <w:rFonts w:hint="eastAsia"/>
          <w:lang w:eastAsia="zh-CN"/>
        </w:rPr>
        <w:t>名录</w:t>
      </w:r>
      <w:r>
        <w:rPr>
          <w:rFonts w:hint="eastAsia"/>
          <w:lang w:eastAsia="zh-CN"/>
        </w:rPr>
        <w:t>IV</w:t>
      </w:r>
      <w:r>
        <w:rPr>
          <w:rFonts w:hint="eastAsia"/>
          <w:lang w:eastAsia="zh-CN"/>
        </w:rPr>
        <w:t>的</w:t>
      </w:r>
      <w:r>
        <w:rPr>
          <w:lang w:eastAsia="zh-CN"/>
        </w:rPr>
        <w:t>信息。</w:t>
      </w:r>
    </w:p>
    <w:p w:rsidR="00A83D3A" w:rsidRPr="00FA7984" w:rsidRDefault="00A83D3A" w:rsidP="0015752D">
      <w:pPr>
        <w:ind w:firstLineChars="200" w:firstLine="480"/>
        <w:jc w:val="left"/>
        <w:rPr>
          <w:lang w:eastAsia="zh-CN"/>
        </w:rPr>
      </w:pPr>
      <w:r w:rsidRPr="00D30735">
        <w:rPr>
          <w:rFonts w:asciiTheme="minorHAnsi" w:hAnsiTheme="minorHAnsi" w:cstheme="minorHAnsi" w:hint="eastAsia"/>
          <w:szCs w:val="24"/>
          <w:lang w:eastAsia="zh-CN"/>
        </w:rPr>
        <w:t>请在该名录当前版本（</w:t>
      </w:r>
      <w:r w:rsidRPr="00D30735">
        <w:rPr>
          <w:rFonts w:asciiTheme="minorHAnsi" w:hAnsiTheme="minorHAnsi" w:cstheme="minorHAnsi" w:hint="eastAsia"/>
          <w:szCs w:val="24"/>
          <w:lang w:eastAsia="zh-CN"/>
        </w:rPr>
        <w:t>201</w:t>
      </w:r>
      <w:r w:rsidR="00B023F5">
        <w:rPr>
          <w:rFonts w:asciiTheme="minorHAnsi" w:hAnsiTheme="minorHAnsi" w:cstheme="minorHAnsi"/>
          <w:szCs w:val="24"/>
          <w:lang w:eastAsia="zh-CN"/>
        </w:rPr>
        <w:t>3</w:t>
      </w:r>
      <w:r w:rsidRPr="00D30735">
        <w:rPr>
          <w:rFonts w:asciiTheme="minorHAnsi" w:hAnsiTheme="minorHAnsi" w:cstheme="minorHAnsi" w:hint="eastAsia"/>
          <w:szCs w:val="24"/>
          <w:lang w:eastAsia="zh-CN"/>
        </w:rPr>
        <w:t>年版）中有登记条目的主管部门核实其所有数据并向无线电通信局通报对这些数据的一切修正。为便于该进程的开展，在国际电联网站上提供了下载贵主管部门台站（微软</w:t>
      </w:r>
      <w:r w:rsidRPr="00D30735">
        <w:rPr>
          <w:rFonts w:asciiTheme="minorHAnsi" w:hAnsiTheme="minorHAnsi" w:cstheme="minorHAnsi" w:hint="eastAsia"/>
          <w:szCs w:val="24"/>
          <w:lang w:eastAsia="zh-CN"/>
        </w:rPr>
        <w:t>WORD</w:t>
      </w:r>
      <w:r w:rsidRPr="00D30735">
        <w:rPr>
          <w:rFonts w:asciiTheme="minorHAnsi" w:hAnsiTheme="minorHAnsi" w:cstheme="minorHAnsi" w:hint="eastAsia"/>
          <w:szCs w:val="24"/>
          <w:lang w:eastAsia="zh-CN"/>
        </w:rPr>
        <w:t>格式文件）的链接：</w:t>
      </w:r>
      <w:r w:rsidR="003402EE">
        <w:fldChar w:fldCharType="begin"/>
      </w:r>
      <w:r w:rsidR="003402EE">
        <w:rPr>
          <w:lang w:eastAsia="zh-CN"/>
        </w:rPr>
        <w:instrText xml:space="preserve"> HYPERLINK "http://www.itu.int/go/ITU-R/ListIV/SubmissionOfData" </w:instrText>
      </w:r>
      <w:r w:rsidR="003402EE">
        <w:fldChar w:fldCharType="separate"/>
      </w:r>
      <w:r w:rsidR="0015752D" w:rsidRPr="003B553F">
        <w:rPr>
          <w:rStyle w:val="Hyperlink"/>
          <w:lang w:eastAsia="zh-CN"/>
        </w:rPr>
        <w:t>http://www.itu.int/go/ITU-R/ListIV/</w:t>
      </w:r>
      <w:r w:rsidR="0015752D" w:rsidRPr="003B553F">
        <w:rPr>
          <w:rStyle w:val="Hyperlink"/>
          <w:lang w:eastAsia="zh-CN"/>
        </w:rPr>
        <w:br/>
      </w:r>
      <w:proofErr w:type="spellStart"/>
      <w:r w:rsidR="0015752D" w:rsidRPr="003B553F">
        <w:rPr>
          <w:rStyle w:val="Hyperlink"/>
          <w:lang w:eastAsia="zh-CN"/>
        </w:rPr>
        <w:t>SubmissionOfData</w:t>
      </w:r>
      <w:proofErr w:type="spellEnd"/>
      <w:r w:rsidR="003402EE">
        <w:rPr>
          <w:rStyle w:val="Hyperlink"/>
          <w:lang w:eastAsia="zh-CN"/>
        </w:rPr>
        <w:fldChar w:fldCharType="end"/>
      </w:r>
      <w:r w:rsidR="00B023F5">
        <w:rPr>
          <w:rFonts w:hint="eastAsia"/>
          <w:lang w:eastAsia="zh-CN"/>
        </w:rPr>
        <w:t>。</w:t>
      </w:r>
      <w:r w:rsidR="00B023F5" w:rsidRPr="00D30735">
        <w:rPr>
          <w:rFonts w:asciiTheme="minorHAnsi" w:hAnsiTheme="minorHAnsi" w:cstheme="minorHAnsi" w:hint="eastAsia"/>
          <w:szCs w:val="24"/>
          <w:lang w:eastAsia="zh-CN"/>
        </w:rPr>
        <w:t>应采用微软</w:t>
      </w:r>
      <w:r w:rsidR="00B023F5" w:rsidRPr="00D30735">
        <w:rPr>
          <w:rFonts w:asciiTheme="minorHAnsi" w:hAnsiTheme="minorHAnsi" w:cstheme="minorHAnsi" w:hint="eastAsia"/>
          <w:szCs w:val="24"/>
          <w:lang w:eastAsia="zh-CN"/>
        </w:rPr>
        <w:t>WORD</w:t>
      </w:r>
      <w:r w:rsidR="00B023F5" w:rsidRPr="00D30735">
        <w:rPr>
          <w:rFonts w:asciiTheme="minorHAnsi" w:hAnsiTheme="minorHAnsi" w:cstheme="minorHAnsi" w:hint="eastAsia"/>
          <w:szCs w:val="24"/>
          <w:lang w:eastAsia="zh-CN"/>
        </w:rPr>
        <w:t>格式中的“跟踪修订”功能显示相关修正。</w:t>
      </w:r>
    </w:p>
    <w:p w:rsidR="00A83D3A" w:rsidRPr="00FA7984" w:rsidRDefault="00B023F5" w:rsidP="0015752D">
      <w:pPr>
        <w:ind w:firstLineChars="200" w:firstLine="480"/>
        <w:jc w:val="left"/>
      </w:pPr>
      <w:r>
        <w:rPr>
          <w:rFonts w:hint="eastAsia"/>
          <w:lang w:eastAsia="zh-CN"/>
        </w:rPr>
        <w:t>所有</w:t>
      </w:r>
      <w:r>
        <w:rPr>
          <w:lang w:eastAsia="zh-CN"/>
        </w:rPr>
        <w:t>相关通知表见标题为</w:t>
      </w:r>
      <w:r>
        <w:rPr>
          <w:rFonts w:hint="eastAsia"/>
          <w:lang w:eastAsia="zh-CN"/>
        </w:rPr>
        <w:t>“</w:t>
      </w:r>
      <w:r>
        <w:rPr>
          <w:lang w:eastAsia="zh-CN"/>
        </w:rPr>
        <w:t>与数据提交相关的信息</w:t>
      </w:r>
      <w:r>
        <w:rPr>
          <w:rFonts w:hint="eastAsia"/>
          <w:lang w:eastAsia="zh-CN"/>
        </w:rPr>
        <w:t>”的</w:t>
      </w:r>
      <w:r>
        <w:rPr>
          <w:lang w:eastAsia="zh-CN"/>
        </w:rPr>
        <w:t>国际电联</w:t>
      </w:r>
      <w:r>
        <w:rPr>
          <w:rFonts w:hint="eastAsia"/>
          <w:lang w:eastAsia="zh-CN"/>
        </w:rPr>
        <w:t>MARS</w:t>
      </w:r>
      <w:r>
        <w:rPr>
          <w:rFonts w:hint="eastAsia"/>
          <w:lang w:eastAsia="zh-CN"/>
        </w:rPr>
        <w:t>网址</w:t>
      </w:r>
      <w:r>
        <w:rPr>
          <w:lang w:eastAsia="zh-CN"/>
        </w:rPr>
        <w:t>：</w:t>
      </w:r>
      <w:hyperlink r:id="rId8" w:history="1">
        <w:r w:rsidR="00A83D3A" w:rsidRPr="00C76F0A">
          <w:rPr>
            <w:rStyle w:val="Hyperlink"/>
          </w:rPr>
          <w:t>https://www.itu.int/ITU-R/go/mars</w:t>
        </w:r>
      </w:hyperlink>
      <w:r>
        <w:rPr>
          <w:rFonts w:hint="eastAsia"/>
          <w:lang w:eastAsia="zh-CN"/>
        </w:rPr>
        <w:t>或</w:t>
      </w:r>
      <w:r>
        <w:rPr>
          <w:lang w:eastAsia="zh-CN"/>
        </w:rPr>
        <w:t>向无线电通信局索要。</w:t>
      </w:r>
    </w:p>
    <w:p w:rsidR="00FF6BBC" w:rsidRDefault="00125B65" w:rsidP="0015752D">
      <w:pPr>
        <w:ind w:firstLineChars="200" w:firstLine="480"/>
        <w:jc w:val="left"/>
        <w:rPr>
          <w:lang w:val="en-GB" w:eastAsia="zh-CN"/>
        </w:rPr>
      </w:pPr>
      <w:r>
        <w:rPr>
          <w:rFonts w:hint="eastAsia"/>
          <w:lang w:val="en-GB" w:eastAsia="zh-CN"/>
        </w:rPr>
        <w:t>请</w:t>
      </w:r>
      <w:r>
        <w:rPr>
          <w:lang w:val="en-GB" w:eastAsia="zh-CN"/>
        </w:rPr>
        <w:t>注意</w:t>
      </w:r>
      <w:r>
        <w:rPr>
          <w:rFonts w:hint="eastAsia"/>
          <w:lang w:val="en-GB" w:eastAsia="zh-CN"/>
        </w:rPr>
        <w:t>，</w:t>
      </w:r>
      <w:r>
        <w:rPr>
          <w:lang w:val="en-GB" w:eastAsia="zh-CN"/>
        </w:rPr>
        <w:t>根据《</w:t>
      </w:r>
      <w:r>
        <w:rPr>
          <w:rFonts w:hint="eastAsia"/>
          <w:lang w:val="en-GB" w:eastAsia="zh-CN"/>
        </w:rPr>
        <w:t>无线电规则</w:t>
      </w:r>
      <w:r>
        <w:rPr>
          <w:lang w:val="en-GB" w:eastAsia="zh-CN"/>
        </w:rPr>
        <w:t>》</w:t>
      </w:r>
      <w:r>
        <w:rPr>
          <w:rFonts w:hint="eastAsia"/>
          <w:lang w:val="en-GB" w:eastAsia="zh-CN"/>
        </w:rPr>
        <w:t>（</w:t>
      </w:r>
      <w:r>
        <w:rPr>
          <w:rFonts w:hint="eastAsia"/>
          <w:lang w:val="en-GB" w:eastAsia="zh-CN"/>
        </w:rPr>
        <w:t>RR</w:t>
      </w:r>
      <w:r>
        <w:rPr>
          <w:lang w:val="en-GB" w:eastAsia="zh-CN"/>
        </w:rPr>
        <w:t>）</w:t>
      </w:r>
      <w:r>
        <w:rPr>
          <w:rFonts w:hint="eastAsia"/>
          <w:lang w:val="en-GB" w:eastAsia="zh-CN"/>
        </w:rPr>
        <w:t>第</w:t>
      </w:r>
      <w:r>
        <w:rPr>
          <w:rFonts w:hint="eastAsia"/>
          <w:lang w:val="en-GB" w:eastAsia="zh-CN"/>
        </w:rPr>
        <w:t>20.16B</w:t>
      </w:r>
      <w:r>
        <w:rPr>
          <w:rFonts w:hint="eastAsia"/>
          <w:lang w:val="en-GB" w:eastAsia="zh-CN"/>
        </w:rPr>
        <w:t>款</w:t>
      </w:r>
      <w:r w:rsidR="00FF6BBC">
        <w:rPr>
          <w:rFonts w:hint="eastAsia"/>
          <w:lang w:val="en-GB" w:eastAsia="zh-CN"/>
        </w:rPr>
        <w:t>的</w:t>
      </w:r>
      <w:r w:rsidR="00FF6BBC">
        <w:rPr>
          <w:lang w:val="en-GB" w:eastAsia="zh-CN"/>
        </w:rPr>
        <w:t>规定，如果主管部门未在连续两期</w:t>
      </w:r>
      <w:r w:rsidR="00FF6BBC">
        <w:rPr>
          <w:rFonts w:hint="eastAsia"/>
          <w:lang w:val="en-GB" w:eastAsia="zh-CN"/>
        </w:rPr>
        <w:t>（如</w:t>
      </w:r>
      <w:r w:rsidR="00FF6BBC">
        <w:rPr>
          <w:rFonts w:hint="eastAsia"/>
          <w:lang w:val="en-GB" w:eastAsia="zh-CN"/>
        </w:rPr>
        <w:t>2013</w:t>
      </w:r>
      <w:r w:rsidR="00FF6BBC">
        <w:rPr>
          <w:rFonts w:hint="eastAsia"/>
          <w:lang w:val="en-GB" w:eastAsia="zh-CN"/>
        </w:rPr>
        <w:t>年</w:t>
      </w:r>
      <w:r w:rsidR="00FF6BBC">
        <w:rPr>
          <w:lang w:val="en-GB" w:eastAsia="zh-CN"/>
        </w:rPr>
        <w:t>和</w:t>
      </w:r>
      <w:r w:rsidR="00FF6BBC">
        <w:rPr>
          <w:rFonts w:hint="eastAsia"/>
          <w:lang w:val="en-GB" w:eastAsia="zh-CN"/>
        </w:rPr>
        <w:t>2015</w:t>
      </w:r>
      <w:r w:rsidR="00FF6BBC">
        <w:rPr>
          <w:rFonts w:hint="eastAsia"/>
          <w:lang w:val="en-GB" w:eastAsia="zh-CN"/>
        </w:rPr>
        <w:t>年</w:t>
      </w:r>
      <w:r w:rsidR="00FF6BBC">
        <w:rPr>
          <w:lang w:val="en-GB" w:eastAsia="zh-CN"/>
        </w:rPr>
        <w:t>列表）</w:t>
      </w:r>
      <w:r w:rsidR="00680D8D">
        <w:rPr>
          <w:rFonts w:hint="eastAsia"/>
          <w:lang w:val="en-GB" w:eastAsia="zh-CN"/>
        </w:rPr>
        <w:t>的</w:t>
      </w:r>
      <w:r w:rsidR="00680D8D">
        <w:rPr>
          <w:lang w:val="en-GB" w:eastAsia="zh-CN"/>
        </w:rPr>
        <w:t>本</w:t>
      </w:r>
      <w:r w:rsidR="00680D8D">
        <w:rPr>
          <w:rFonts w:hint="eastAsia"/>
          <w:lang w:val="en-GB" w:eastAsia="zh-CN"/>
        </w:rPr>
        <w:t>名录</w:t>
      </w:r>
      <w:r w:rsidR="00FF6BBC">
        <w:rPr>
          <w:rFonts w:hint="eastAsia"/>
          <w:lang w:val="en-GB" w:eastAsia="zh-CN"/>
        </w:rPr>
        <w:t>上</w:t>
      </w:r>
      <w:r w:rsidR="00FF6BBC">
        <w:rPr>
          <w:lang w:val="en-GB" w:eastAsia="zh-CN"/>
        </w:rPr>
        <w:t>提供信息，将从国际</w:t>
      </w:r>
      <w:r w:rsidR="00FF6BBC">
        <w:rPr>
          <w:rFonts w:hint="eastAsia"/>
          <w:lang w:val="en-GB" w:eastAsia="zh-CN"/>
        </w:rPr>
        <w:t>电联</w:t>
      </w:r>
      <w:r w:rsidR="00FF6BBC">
        <w:rPr>
          <w:rFonts w:hint="eastAsia"/>
          <w:lang w:val="en-GB" w:eastAsia="zh-CN"/>
        </w:rPr>
        <w:t>MARS</w:t>
      </w:r>
      <w:r w:rsidR="00FF6BBC">
        <w:rPr>
          <w:rFonts w:hint="eastAsia"/>
          <w:lang w:val="en-GB" w:eastAsia="zh-CN"/>
        </w:rPr>
        <w:t>数据库</w:t>
      </w:r>
      <w:r w:rsidR="00FF6BBC">
        <w:rPr>
          <w:lang w:val="en-GB" w:eastAsia="zh-CN"/>
        </w:rPr>
        <w:t>及其相关网页</w:t>
      </w:r>
      <w:r w:rsidR="00680D8D">
        <w:rPr>
          <w:rFonts w:hint="eastAsia"/>
          <w:lang w:val="en-GB" w:eastAsia="zh-CN"/>
        </w:rPr>
        <w:t>清除</w:t>
      </w:r>
      <w:r w:rsidR="00FF6BBC">
        <w:rPr>
          <w:lang w:val="en-GB" w:eastAsia="zh-CN"/>
        </w:rPr>
        <w:t>与该主管部门相关</w:t>
      </w:r>
      <w:r w:rsidR="00680D8D">
        <w:rPr>
          <w:rFonts w:hint="eastAsia"/>
          <w:lang w:val="en-GB" w:eastAsia="zh-CN"/>
        </w:rPr>
        <w:t>但</w:t>
      </w:r>
      <w:r w:rsidR="00680D8D">
        <w:rPr>
          <w:lang w:val="en-GB" w:eastAsia="zh-CN"/>
        </w:rPr>
        <w:t>未经认证的数据</w:t>
      </w:r>
      <w:r w:rsidR="00FF6BBC">
        <w:rPr>
          <w:lang w:val="en-GB" w:eastAsia="zh-CN"/>
        </w:rPr>
        <w:t>。</w:t>
      </w:r>
    </w:p>
    <w:p w:rsidR="00A83D3A" w:rsidRDefault="00FF6BBC" w:rsidP="0015752D">
      <w:pPr>
        <w:ind w:firstLineChars="200" w:firstLine="480"/>
        <w:jc w:val="left"/>
        <w:rPr>
          <w:lang w:eastAsia="zh-CN"/>
        </w:rPr>
      </w:pPr>
      <w:r>
        <w:rPr>
          <w:rFonts w:hint="eastAsia"/>
          <w:lang w:val="en-GB" w:eastAsia="zh-CN"/>
        </w:rPr>
        <w:t>此外</w:t>
      </w:r>
      <w:r>
        <w:rPr>
          <w:lang w:val="en-GB" w:eastAsia="zh-CN"/>
        </w:rPr>
        <w:t>，所有</w:t>
      </w:r>
      <w:r>
        <w:rPr>
          <w:rFonts w:hint="eastAsia"/>
          <w:lang w:val="en-GB" w:eastAsia="zh-CN"/>
        </w:rPr>
        <w:t>2015</w:t>
      </w:r>
      <w:r>
        <w:rPr>
          <w:rFonts w:hint="eastAsia"/>
          <w:lang w:val="en-GB" w:eastAsia="zh-CN"/>
        </w:rPr>
        <w:t>年</w:t>
      </w:r>
      <w:r>
        <w:rPr>
          <w:rFonts w:hint="eastAsia"/>
          <w:lang w:val="en-GB" w:eastAsia="zh-CN"/>
        </w:rPr>
        <w:t>7</w:t>
      </w:r>
      <w:r>
        <w:rPr>
          <w:rFonts w:hint="eastAsia"/>
          <w:lang w:val="en-GB" w:eastAsia="zh-CN"/>
        </w:rPr>
        <w:t>月</w:t>
      </w:r>
      <w:r>
        <w:rPr>
          <w:rFonts w:hint="eastAsia"/>
          <w:lang w:val="en-GB" w:eastAsia="zh-CN"/>
        </w:rPr>
        <w:t>15</w:t>
      </w:r>
      <w:r>
        <w:rPr>
          <w:rFonts w:hint="eastAsia"/>
          <w:lang w:val="en-GB" w:eastAsia="zh-CN"/>
        </w:rPr>
        <w:t>日</w:t>
      </w:r>
      <w:r>
        <w:rPr>
          <w:lang w:val="en-GB" w:eastAsia="zh-CN"/>
        </w:rPr>
        <w:t>之后提交的本</w:t>
      </w:r>
      <w:r w:rsidR="00680D8D">
        <w:rPr>
          <w:rFonts w:hint="eastAsia"/>
          <w:lang w:val="en-GB" w:eastAsia="zh-CN"/>
        </w:rPr>
        <w:t>名录</w:t>
      </w:r>
      <w:r>
        <w:rPr>
          <w:rFonts w:hint="eastAsia"/>
          <w:lang w:val="en-GB" w:eastAsia="zh-CN"/>
        </w:rPr>
        <w:t>更新</w:t>
      </w:r>
      <w:r>
        <w:rPr>
          <w:lang w:val="en-GB" w:eastAsia="zh-CN"/>
        </w:rPr>
        <w:t>要求</w:t>
      </w:r>
      <w:r w:rsidR="00680D8D">
        <w:rPr>
          <w:rFonts w:hint="eastAsia"/>
          <w:lang w:val="en-GB" w:eastAsia="zh-CN"/>
        </w:rPr>
        <w:t>，</w:t>
      </w:r>
      <w:r>
        <w:rPr>
          <w:lang w:val="en-GB" w:eastAsia="zh-CN"/>
        </w:rPr>
        <w:t>都将发布在国际电联</w:t>
      </w:r>
      <w:r>
        <w:rPr>
          <w:rFonts w:hint="eastAsia"/>
          <w:lang w:val="en-GB" w:eastAsia="zh-CN"/>
        </w:rPr>
        <w:t>MARS</w:t>
      </w:r>
      <w:r>
        <w:rPr>
          <w:rFonts w:hint="eastAsia"/>
          <w:lang w:val="en-GB" w:eastAsia="zh-CN"/>
        </w:rPr>
        <w:t>网页</w:t>
      </w:r>
      <w:hyperlink r:id="rId9" w:history="1">
        <w:r w:rsidR="00A83D3A" w:rsidRPr="00C76F0A">
          <w:rPr>
            <w:rStyle w:val="Hyperlink"/>
            <w:lang w:eastAsia="zh-CN"/>
          </w:rPr>
          <w:t>https://www.itu.int/ITU-R/go/mars</w:t>
        </w:r>
      </w:hyperlink>
      <w:r>
        <w:rPr>
          <w:rFonts w:hint="eastAsia"/>
          <w:lang w:eastAsia="zh-CN"/>
        </w:rPr>
        <w:t>（将</w:t>
      </w:r>
      <w:r>
        <w:rPr>
          <w:lang w:eastAsia="zh-CN"/>
        </w:rPr>
        <w:t>不发增补件</w:t>
      </w:r>
      <w:r>
        <w:rPr>
          <w:rFonts w:hint="eastAsia"/>
          <w:lang w:eastAsia="zh-CN"/>
        </w:rPr>
        <w:t>）。</w:t>
      </w:r>
    </w:p>
    <w:p w:rsidR="00E62B41" w:rsidRDefault="00E62B41" w:rsidP="0015752D">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3402EE" w:rsidRDefault="003402EE" w:rsidP="0015752D">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3402EE" w:rsidRDefault="003402EE" w:rsidP="0015752D">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680D8D" w:rsidRDefault="00FF6BBC" w:rsidP="00DE3061">
      <w:pPr>
        <w:ind w:firstLineChars="200" w:firstLine="480"/>
        <w:rPr>
          <w:lang w:eastAsia="zh-CN"/>
        </w:rPr>
      </w:pPr>
      <w:r>
        <w:rPr>
          <w:rFonts w:hint="eastAsia"/>
          <w:lang w:eastAsia="zh-CN"/>
        </w:rPr>
        <w:lastRenderedPageBreak/>
        <w:t>还</w:t>
      </w:r>
      <w:r>
        <w:rPr>
          <w:lang w:eastAsia="zh-CN"/>
        </w:rPr>
        <w:t>请大家关注《</w:t>
      </w:r>
      <w:r>
        <w:rPr>
          <w:rFonts w:hint="eastAsia"/>
          <w:lang w:eastAsia="zh-CN"/>
        </w:rPr>
        <w:t>无线电</w:t>
      </w:r>
      <w:r>
        <w:rPr>
          <w:lang w:eastAsia="zh-CN"/>
        </w:rPr>
        <w:t>规则》</w:t>
      </w:r>
      <w:r>
        <w:rPr>
          <w:rFonts w:hint="eastAsia"/>
          <w:lang w:eastAsia="zh-CN"/>
        </w:rPr>
        <w:t>第</w:t>
      </w:r>
      <w:r>
        <w:rPr>
          <w:rFonts w:hint="eastAsia"/>
          <w:lang w:eastAsia="zh-CN"/>
        </w:rPr>
        <w:t>20.16</w:t>
      </w:r>
      <w:r>
        <w:rPr>
          <w:rFonts w:hint="eastAsia"/>
          <w:lang w:eastAsia="zh-CN"/>
        </w:rPr>
        <w:t>款</w:t>
      </w:r>
      <w:r>
        <w:rPr>
          <w:lang w:eastAsia="zh-CN"/>
        </w:rPr>
        <w:t>，该款</w:t>
      </w:r>
      <w:r>
        <w:rPr>
          <w:rFonts w:hint="eastAsia"/>
          <w:lang w:eastAsia="zh-CN"/>
        </w:rPr>
        <w:t>指出：</w:t>
      </w:r>
    </w:p>
    <w:p w:rsidR="00A83D3A" w:rsidRPr="00DE3061" w:rsidRDefault="00FF6BBC" w:rsidP="00DE3061">
      <w:pPr>
        <w:ind w:firstLineChars="200" w:firstLine="480"/>
        <w:rPr>
          <w:lang w:eastAsia="zh-CN"/>
        </w:rPr>
      </w:pPr>
      <w:r>
        <w:rPr>
          <w:rFonts w:hint="eastAsia"/>
          <w:lang w:eastAsia="zh-CN"/>
        </w:rPr>
        <w:t>“</w:t>
      </w:r>
      <w:r w:rsidR="00DE3061" w:rsidRPr="00DE3061">
        <w:rPr>
          <w:rFonts w:hint="eastAsia"/>
          <w:lang w:eastAsia="zh-CN"/>
        </w:rPr>
        <w:t>鉴于表</w:t>
      </w:r>
      <w:r w:rsidR="00DE3061" w:rsidRPr="00DE3061">
        <w:rPr>
          <w:rFonts w:hint="eastAsia"/>
          <w:lang w:eastAsia="zh-CN"/>
        </w:rPr>
        <w:t>IV</w:t>
      </w:r>
      <w:r w:rsidR="00DE3061" w:rsidRPr="00DE3061">
        <w:rPr>
          <w:rFonts w:hint="eastAsia"/>
          <w:lang w:eastAsia="zh-CN"/>
        </w:rPr>
        <w:t>和</w:t>
      </w:r>
      <w:r w:rsidR="00DE3061" w:rsidRPr="00DE3061">
        <w:rPr>
          <w:rFonts w:hint="eastAsia"/>
          <w:lang w:eastAsia="zh-CN"/>
        </w:rPr>
        <w:t>V</w:t>
      </w:r>
      <w:r w:rsidR="00DE3061" w:rsidRPr="00DE3061">
        <w:rPr>
          <w:rFonts w:hint="eastAsia"/>
          <w:lang w:eastAsia="zh-CN"/>
        </w:rPr>
        <w:t>所载资料、尤其是涉及安全方面的资料的重要性，各主管部门在对其运营资料进行更改后，须立即采取一切适当的措施通知无线电通信局。</w:t>
      </w:r>
      <w:r>
        <w:rPr>
          <w:rFonts w:hint="eastAsia"/>
          <w:lang w:eastAsia="zh-CN"/>
        </w:rPr>
        <w:t>”</w:t>
      </w:r>
    </w:p>
    <w:p w:rsidR="00D631CE" w:rsidRPr="00334544" w:rsidRDefault="00E62B41" w:rsidP="00135FE6">
      <w:pPr>
        <w:ind w:firstLineChars="200" w:firstLine="480"/>
        <w:jc w:val="left"/>
        <w:rPr>
          <w:rFonts w:asciiTheme="minorHAnsi" w:hAnsiTheme="minorHAnsi" w:cstheme="minorHAnsi"/>
          <w:szCs w:val="24"/>
          <w:lang w:eastAsia="zh-CN"/>
        </w:rPr>
      </w:pPr>
      <w:r>
        <w:rPr>
          <w:rFonts w:hint="eastAsia"/>
          <w:szCs w:val="24"/>
          <w:lang w:eastAsia="zh-CN"/>
        </w:rPr>
        <w:t>最后</w:t>
      </w:r>
      <w:r w:rsidR="00B023F5">
        <w:rPr>
          <w:rFonts w:hint="eastAsia"/>
          <w:szCs w:val="24"/>
          <w:lang w:eastAsia="zh-CN"/>
        </w:rPr>
        <w:t>，</w:t>
      </w:r>
      <w:r w:rsidR="00B023F5" w:rsidRPr="00D30735">
        <w:rPr>
          <w:rFonts w:asciiTheme="minorHAnsi" w:hAnsiTheme="minorHAnsi" w:cstheme="minorHAnsi" w:hint="eastAsia"/>
          <w:szCs w:val="24"/>
          <w:lang w:eastAsia="zh-CN"/>
        </w:rPr>
        <w:t>如您就该问题还需任何进一步的信息和澄清，请与无线电通信局联系。</w:t>
      </w:r>
      <w:r w:rsidR="00135FE6">
        <w:rPr>
          <w:rFonts w:asciiTheme="minorHAnsi" w:hAnsiTheme="minorHAnsi" w:cstheme="minorHAnsi"/>
          <w:szCs w:val="24"/>
          <w:lang w:eastAsia="zh-CN"/>
        </w:rPr>
        <w:br/>
      </w:r>
      <w:r w:rsidR="00680D8D" w:rsidRPr="00D30735">
        <w:rPr>
          <w:rFonts w:asciiTheme="minorHAnsi" w:hAnsiTheme="minorHAnsi" w:cstheme="minorHAnsi" w:hint="eastAsia"/>
          <w:szCs w:val="24"/>
          <w:lang w:eastAsia="zh-CN"/>
        </w:rPr>
        <w:t>A.M.DAS</w:t>
      </w:r>
      <w:r w:rsidR="00680D8D" w:rsidRPr="00D30735">
        <w:rPr>
          <w:rFonts w:asciiTheme="minorHAnsi" w:hAnsiTheme="minorHAnsi" w:cstheme="minorHAnsi" w:hint="eastAsia"/>
          <w:szCs w:val="24"/>
          <w:lang w:eastAsia="zh-CN"/>
        </w:rPr>
        <w:t>先生</w:t>
      </w:r>
      <w:r w:rsidR="00680D8D">
        <w:rPr>
          <w:rFonts w:asciiTheme="minorHAnsi" w:hAnsiTheme="minorHAnsi" w:cstheme="minorHAnsi" w:hint="eastAsia"/>
          <w:szCs w:val="24"/>
          <w:lang w:eastAsia="zh-CN"/>
        </w:rPr>
        <w:t>是</w:t>
      </w:r>
      <w:r w:rsidR="00680D8D" w:rsidRPr="00D30735">
        <w:rPr>
          <w:rFonts w:asciiTheme="minorHAnsi" w:hAnsiTheme="minorHAnsi" w:cstheme="minorHAnsi" w:hint="eastAsia"/>
          <w:szCs w:val="24"/>
          <w:lang w:eastAsia="zh-CN"/>
        </w:rPr>
        <w:t>无线电通信局</w:t>
      </w:r>
      <w:r w:rsidR="00680D8D">
        <w:rPr>
          <w:rFonts w:asciiTheme="minorHAnsi" w:hAnsiTheme="minorHAnsi" w:cstheme="minorHAnsi" w:hint="eastAsia"/>
          <w:szCs w:val="24"/>
          <w:lang w:eastAsia="zh-CN"/>
        </w:rPr>
        <w:t>负责</w:t>
      </w:r>
      <w:r w:rsidR="00680D8D">
        <w:rPr>
          <w:rFonts w:asciiTheme="minorHAnsi" w:hAnsiTheme="minorHAnsi" w:cstheme="minorHAnsi"/>
          <w:szCs w:val="24"/>
          <w:lang w:eastAsia="zh-CN"/>
        </w:rPr>
        <w:t>这些问题的</w:t>
      </w:r>
      <w:r w:rsidR="00B023F5" w:rsidRPr="00D30735">
        <w:rPr>
          <w:rFonts w:asciiTheme="minorHAnsi" w:hAnsiTheme="minorHAnsi" w:cstheme="minorHAnsi" w:hint="eastAsia"/>
          <w:szCs w:val="24"/>
          <w:lang w:eastAsia="zh-CN"/>
        </w:rPr>
        <w:t>联系人，电话：</w:t>
      </w:r>
      <w:r w:rsidR="00B023F5" w:rsidRPr="00D30735">
        <w:rPr>
          <w:rFonts w:asciiTheme="minorHAnsi" w:hAnsiTheme="minorHAnsi" w:cstheme="minorHAnsi" w:hint="eastAsia"/>
          <w:szCs w:val="24"/>
          <w:lang w:eastAsia="zh-CN"/>
        </w:rPr>
        <w:t>+41</w:t>
      </w:r>
      <w:r w:rsidR="0015752D">
        <w:rPr>
          <w:rFonts w:asciiTheme="minorHAnsi" w:hAnsiTheme="minorHAnsi" w:cstheme="minorHAnsi"/>
          <w:szCs w:val="24"/>
          <w:lang w:eastAsia="zh-CN"/>
        </w:rPr>
        <w:t xml:space="preserve"> </w:t>
      </w:r>
      <w:r w:rsidR="00B023F5" w:rsidRPr="00D30735">
        <w:rPr>
          <w:rFonts w:asciiTheme="minorHAnsi" w:hAnsiTheme="minorHAnsi" w:cstheme="minorHAnsi" w:hint="eastAsia"/>
          <w:szCs w:val="24"/>
          <w:lang w:eastAsia="zh-CN"/>
        </w:rPr>
        <w:t>22 730 5007</w:t>
      </w:r>
      <w:r w:rsidR="00B023F5" w:rsidRPr="00D30735">
        <w:rPr>
          <w:rFonts w:asciiTheme="minorHAnsi" w:hAnsiTheme="minorHAnsi" w:cstheme="minorHAnsi" w:hint="eastAsia"/>
          <w:szCs w:val="24"/>
          <w:lang w:eastAsia="zh-CN"/>
        </w:rPr>
        <w:t>，</w:t>
      </w:r>
      <w:r w:rsidR="00135FE6">
        <w:rPr>
          <w:rFonts w:asciiTheme="minorHAnsi" w:hAnsiTheme="minorHAnsi" w:cstheme="minorHAnsi"/>
          <w:szCs w:val="24"/>
          <w:lang w:eastAsia="zh-CN"/>
        </w:rPr>
        <w:br/>
      </w:r>
      <w:r w:rsidR="00B023F5" w:rsidRPr="00D30735">
        <w:rPr>
          <w:rFonts w:asciiTheme="minorHAnsi" w:hAnsiTheme="minorHAnsi" w:cstheme="minorHAnsi" w:hint="eastAsia"/>
          <w:szCs w:val="24"/>
          <w:lang w:eastAsia="zh-CN"/>
        </w:rPr>
        <w:t>传真：</w:t>
      </w:r>
      <w:r w:rsidR="00B023F5" w:rsidRPr="00D30735">
        <w:rPr>
          <w:rFonts w:asciiTheme="minorHAnsi" w:hAnsiTheme="minorHAnsi" w:cstheme="minorHAnsi" w:hint="eastAsia"/>
          <w:szCs w:val="24"/>
          <w:lang w:eastAsia="zh-CN"/>
        </w:rPr>
        <w:t>+41 22 730 5785</w:t>
      </w:r>
      <w:r w:rsidR="00B023F5" w:rsidRPr="00D30735">
        <w:rPr>
          <w:rFonts w:asciiTheme="minorHAnsi" w:hAnsiTheme="minorHAnsi" w:cstheme="minorHAnsi" w:hint="eastAsia"/>
          <w:szCs w:val="24"/>
          <w:lang w:eastAsia="zh-CN"/>
        </w:rPr>
        <w:t>，电子邮件：</w:t>
      </w:r>
      <w:hyperlink r:id="rId10" w:history="1">
        <w:r w:rsidR="00B023F5" w:rsidRPr="00FC777B">
          <w:rPr>
            <w:rStyle w:val="Hyperlink"/>
            <w:rFonts w:asciiTheme="minorHAnsi" w:hAnsiTheme="minorHAnsi" w:cstheme="minorHAnsi" w:hint="eastAsia"/>
            <w:szCs w:val="24"/>
            <w:lang w:eastAsia="zh-CN"/>
          </w:rPr>
          <w:t>brmail@itu.int</w:t>
        </w:r>
      </w:hyperlink>
      <w:r w:rsidR="00B023F5" w:rsidRPr="00D30735">
        <w:rPr>
          <w:rFonts w:asciiTheme="minorHAnsi" w:hAnsiTheme="minorHAnsi" w:cstheme="minorHAnsi" w:hint="eastAsia"/>
          <w:szCs w:val="24"/>
          <w:lang w:eastAsia="zh-CN"/>
        </w:rPr>
        <w:t>。</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AF051D" w:rsidRDefault="00AF051D" w:rsidP="009C6A12">
      <w:pPr>
        <w:spacing w:before="0" w:line="240" w:lineRule="auto"/>
        <w:jc w:val="left"/>
        <w:rPr>
          <w:rFonts w:asciiTheme="majorEastAsia" w:eastAsiaTheme="majorEastAsia" w:hAnsiTheme="majorEastAsia"/>
          <w:szCs w:val="24"/>
          <w:lang w:eastAsia="zh-CN"/>
        </w:rPr>
      </w:pPr>
    </w:p>
    <w:p w:rsidR="00A83D3A" w:rsidRDefault="00A83D3A" w:rsidP="009C6A12">
      <w:pPr>
        <w:spacing w:before="0" w:line="240" w:lineRule="auto"/>
        <w:jc w:val="left"/>
        <w:rPr>
          <w:rFonts w:asciiTheme="majorEastAsia" w:eastAsiaTheme="majorEastAsia" w:hAnsiTheme="majorEastAsia"/>
          <w:szCs w:val="24"/>
          <w:lang w:eastAsia="zh-CN"/>
        </w:rPr>
      </w:pPr>
    </w:p>
    <w:p w:rsidR="00A83D3A" w:rsidRDefault="00A83D3A" w:rsidP="009C6A12">
      <w:pPr>
        <w:spacing w:before="0" w:line="240" w:lineRule="auto"/>
        <w:jc w:val="left"/>
        <w:rPr>
          <w:rFonts w:asciiTheme="majorEastAsia" w:eastAsiaTheme="majorEastAsia" w:hAnsiTheme="majorEastAsia"/>
          <w:szCs w:val="24"/>
          <w:lang w:eastAsia="zh-CN"/>
        </w:rPr>
      </w:pPr>
    </w:p>
    <w:p w:rsidR="00A83D3A" w:rsidRDefault="00A83D3A" w:rsidP="009C6A12">
      <w:pPr>
        <w:spacing w:before="0" w:line="240" w:lineRule="auto"/>
        <w:jc w:val="left"/>
        <w:rPr>
          <w:rFonts w:asciiTheme="majorEastAsia" w:eastAsiaTheme="majorEastAsia" w:hAnsiTheme="majorEastAsia"/>
          <w:szCs w:val="24"/>
          <w:lang w:eastAsia="zh-CN"/>
        </w:rPr>
      </w:pPr>
    </w:p>
    <w:p w:rsidR="00A83D3A" w:rsidRDefault="00A83D3A" w:rsidP="009C6A12">
      <w:pPr>
        <w:spacing w:before="0" w:line="240" w:lineRule="auto"/>
        <w:jc w:val="left"/>
        <w:rPr>
          <w:rFonts w:asciiTheme="majorEastAsia" w:eastAsiaTheme="majorEastAsia" w:hAnsiTheme="majorEastAsia"/>
          <w:szCs w:val="24"/>
          <w:lang w:eastAsia="zh-CN"/>
        </w:rPr>
      </w:pPr>
    </w:p>
    <w:p w:rsidR="00A83D3A" w:rsidRDefault="00A83D3A" w:rsidP="009C6A12">
      <w:pPr>
        <w:spacing w:before="0" w:line="240" w:lineRule="auto"/>
        <w:jc w:val="left"/>
        <w:rPr>
          <w:rFonts w:asciiTheme="majorEastAsia" w:eastAsiaTheme="majorEastAsia" w:hAnsiTheme="majorEastAsia"/>
          <w:szCs w:val="24"/>
          <w:lang w:eastAsia="zh-CN"/>
        </w:rPr>
      </w:pPr>
    </w:p>
    <w:p w:rsidR="00A83D3A" w:rsidRDefault="00A83D3A" w:rsidP="009C6A12">
      <w:pPr>
        <w:spacing w:before="0" w:line="240" w:lineRule="auto"/>
        <w:jc w:val="left"/>
        <w:rPr>
          <w:rFonts w:asciiTheme="majorEastAsia" w:eastAsiaTheme="majorEastAsia" w:hAnsiTheme="majorEastAsia"/>
          <w:szCs w:val="24"/>
          <w:lang w:eastAsia="zh-CN"/>
        </w:rPr>
      </w:pPr>
    </w:p>
    <w:p w:rsidR="00A83D3A" w:rsidRDefault="00A83D3A"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135FE6" w:rsidRDefault="00135FE6" w:rsidP="009C6A12">
      <w:pPr>
        <w:spacing w:before="0" w:line="240" w:lineRule="auto"/>
        <w:jc w:val="left"/>
        <w:rPr>
          <w:rFonts w:asciiTheme="majorEastAsia" w:eastAsiaTheme="majorEastAsia" w:hAnsiTheme="majorEastAsia"/>
          <w:szCs w:val="24"/>
          <w:lang w:eastAsia="zh-CN"/>
        </w:rPr>
      </w:pPr>
    </w:p>
    <w:p w:rsidR="00A83D3A" w:rsidRDefault="00A83D3A" w:rsidP="009C6A12">
      <w:pPr>
        <w:spacing w:before="0" w:line="240" w:lineRule="auto"/>
        <w:jc w:val="left"/>
        <w:rPr>
          <w:rFonts w:asciiTheme="majorEastAsia" w:eastAsiaTheme="majorEastAsia" w:hAnsiTheme="majorEastAsia"/>
          <w:szCs w:val="24"/>
          <w:lang w:eastAsia="zh-CN"/>
        </w:rPr>
      </w:pPr>
    </w:p>
    <w:p w:rsidR="00A83D3A" w:rsidRDefault="00A83D3A" w:rsidP="009C6A12">
      <w:pPr>
        <w:spacing w:before="0" w:line="240" w:lineRule="auto"/>
        <w:jc w:val="left"/>
        <w:rPr>
          <w:rFonts w:asciiTheme="majorEastAsia" w:eastAsiaTheme="majorEastAsia" w:hAnsiTheme="majorEastAsia"/>
          <w:szCs w:val="24"/>
          <w:lang w:eastAsia="zh-CN"/>
        </w:rPr>
      </w:pPr>
    </w:p>
    <w:p w:rsidR="00DE3061" w:rsidRPr="00DE3061" w:rsidRDefault="00DE3061" w:rsidP="00DE3061">
      <w:pPr>
        <w:tabs>
          <w:tab w:val="clear" w:pos="794"/>
          <w:tab w:val="clear" w:pos="1191"/>
          <w:tab w:val="clear" w:pos="1588"/>
          <w:tab w:val="clear" w:pos="1985"/>
          <w:tab w:val="left" w:pos="709"/>
        </w:tabs>
        <w:spacing w:before="0"/>
        <w:ind w:left="709" w:hanging="709"/>
        <w:rPr>
          <w:rFonts w:ascii="SimSun" w:eastAsia="SimSun" w:hAnsi="SimSun"/>
          <w:sz w:val="18"/>
          <w:szCs w:val="18"/>
          <w:lang w:eastAsia="zh-CN"/>
        </w:rPr>
      </w:pPr>
      <w:r w:rsidRPr="00E62B41">
        <w:rPr>
          <w:rFonts w:ascii="SimSun" w:eastAsia="SimSun" w:hAnsi="SimSun" w:hint="eastAsia"/>
          <w:sz w:val="18"/>
          <w:szCs w:val="18"/>
          <w:u w:val="single"/>
          <w:lang w:eastAsia="zh-CN"/>
        </w:rPr>
        <w:t>分发</w:t>
      </w:r>
      <w:r w:rsidRPr="00DE3061">
        <w:rPr>
          <w:rFonts w:ascii="SimSun" w:eastAsia="SimSun" w:hAnsi="SimSun" w:hint="eastAsia"/>
          <w:sz w:val="18"/>
          <w:szCs w:val="18"/>
          <w:lang w:eastAsia="zh-CN"/>
        </w:rPr>
        <w:t>:</w:t>
      </w:r>
    </w:p>
    <w:p w:rsidR="00E62B41" w:rsidRDefault="00DE3061" w:rsidP="00E62B41">
      <w:pPr>
        <w:tabs>
          <w:tab w:val="clear" w:pos="794"/>
          <w:tab w:val="left" w:pos="567"/>
        </w:tabs>
        <w:spacing w:before="0"/>
        <w:rPr>
          <w:sz w:val="20"/>
          <w:szCs w:val="20"/>
          <w:lang w:eastAsia="zh-CN"/>
        </w:rPr>
      </w:pPr>
      <w:r w:rsidRPr="00E62B41">
        <w:rPr>
          <w:rFonts w:ascii="SimSun" w:eastAsia="SimSun" w:hAnsi="SimSun" w:hint="eastAsia"/>
          <w:sz w:val="18"/>
          <w:szCs w:val="18"/>
          <w:lang w:eastAsia="zh-CN"/>
        </w:rPr>
        <w:t>-</w:t>
      </w:r>
      <w:r w:rsidRPr="00E62B41">
        <w:rPr>
          <w:rFonts w:ascii="SimSun" w:eastAsia="SimSun" w:hAnsi="SimSun" w:hint="eastAsia"/>
          <w:sz w:val="18"/>
          <w:szCs w:val="18"/>
          <w:lang w:eastAsia="zh-CN"/>
        </w:rPr>
        <w:tab/>
        <w:t>国际电联各成员国主管部门</w:t>
      </w:r>
    </w:p>
    <w:p w:rsidR="00A83D3A" w:rsidRPr="00E62B41" w:rsidRDefault="00E62B41" w:rsidP="003021BE">
      <w:pPr>
        <w:tabs>
          <w:tab w:val="clear" w:pos="794"/>
          <w:tab w:val="left" w:pos="567"/>
        </w:tabs>
        <w:spacing w:before="0"/>
        <w:rPr>
          <w:sz w:val="20"/>
          <w:szCs w:val="20"/>
          <w:lang w:eastAsia="zh-CN"/>
        </w:rPr>
      </w:pPr>
      <w:r w:rsidRPr="00E62B41">
        <w:rPr>
          <w:rFonts w:ascii="SimSun" w:eastAsia="SimSun" w:hAnsi="SimSun" w:hint="eastAsia"/>
          <w:sz w:val="18"/>
          <w:szCs w:val="18"/>
          <w:lang w:eastAsia="zh-CN"/>
        </w:rPr>
        <w:t>-</w:t>
      </w:r>
      <w:r w:rsidRPr="00E62B41">
        <w:rPr>
          <w:rFonts w:ascii="SimSun" w:eastAsia="SimSun" w:hAnsi="SimSun" w:hint="eastAsia"/>
          <w:sz w:val="18"/>
          <w:szCs w:val="18"/>
          <w:lang w:eastAsia="zh-CN"/>
        </w:rPr>
        <w:tab/>
      </w:r>
      <w:r w:rsidR="003021BE">
        <w:rPr>
          <w:rFonts w:eastAsia="SimSun" w:hint="eastAsia"/>
          <w:sz w:val="18"/>
          <w:szCs w:val="18"/>
          <w:lang w:eastAsia="zh-CN"/>
        </w:rPr>
        <w:t>国际海事组织</w:t>
      </w:r>
    </w:p>
    <w:sectPr w:rsidR="00A83D3A" w:rsidRPr="00E62B41"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B44" w:rsidRDefault="00973B44">
      <w:r>
        <w:separator/>
      </w:r>
    </w:p>
  </w:endnote>
  <w:endnote w:type="continuationSeparator" w:id="0">
    <w:p w:rsidR="00973B44" w:rsidRDefault="0097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B41" w:rsidRPr="003402EE" w:rsidRDefault="00E62B41" w:rsidP="00340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EE" w:rsidRDefault="003402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B44" w:rsidRDefault="00973B44">
      <w:r>
        <w:t>____________________</w:t>
      </w:r>
    </w:p>
  </w:footnote>
  <w:footnote w:type="continuationSeparator" w:id="0">
    <w:p w:rsidR="00973B44" w:rsidRDefault="00973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402EE" w:rsidRDefault="00E915AF" w:rsidP="000F00B0">
    <w:pPr>
      <w:pStyle w:val="Header"/>
      <w:rPr>
        <w:sz w:val="18"/>
        <w:szCs w:val="18"/>
      </w:rPr>
    </w:pPr>
    <w:r w:rsidRPr="00AC1F2B">
      <w:rPr>
        <w:sz w:val="20"/>
        <w:szCs w:val="18"/>
      </w:rPr>
      <w:tab/>
    </w:r>
    <w:r w:rsidRPr="00AC1F2B">
      <w:rPr>
        <w:sz w:val="20"/>
        <w:szCs w:val="18"/>
      </w:rPr>
      <w:tab/>
    </w:r>
    <w:r w:rsidR="00AF051D" w:rsidRPr="003402EE">
      <w:rPr>
        <w:sz w:val="18"/>
        <w:szCs w:val="18"/>
      </w:rPr>
      <w:t xml:space="preserve">- </w:t>
    </w:r>
    <w:r w:rsidR="001B42C9" w:rsidRPr="003402EE">
      <w:rPr>
        <w:rStyle w:val="PageNumber"/>
        <w:sz w:val="18"/>
        <w:szCs w:val="18"/>
      </w:rPr>
      <w:fldChar w:fldCharType="begin"/>
    </w:r>
    <w:r w:rsidRPr="003402EE">
      <w:rPr>
        <w:rStyle w:val="PageNumber"/>
        <w:sz w:val="18"/>
        <w:szCs w:val="18"/>
      </w:rPr>
      <w:instrText xml:space="preserve"> PAGE </w:instrText>
    </w:r>
    <w:r w:rsidR="001B42C9" w:rsidRPr="003402EE">
      <w:rPr>
        <w:rStyle w:val="PageNumber"/>
        <w:sz w:val="18"/>
        <w:szCs w:val="18"/>
      </w:rPr>
      <w:fldChar w:fldCharType="separate"/>
    </w:r>
    <w:r w:rsidR="003402EE">
      <w:rPr>
        <w:rStyle w:val="PageNumber"/>
        <w:noProof/>
        <w:sz w:val="18"/>
        <w:szCs w:val="18"/>
      </w:rPr>
      <w:t>2</w:t>
    </w:r>
    <w:r w:rsidR="001B42C9" w:rsidRPr="003402EE">
      <w:rPr>
        <w:rStyle w:val="PageNumber"/>
        <w:sz w:val="18"/>
        <w:szCs w:val="18"/>
      </w:rPr>
      <w:fldChar w:fldCharType="end"/>
    </w:r>
    <w:bookmarkStart w:id="0" w:name="_GoBack"/>
    <w:bookmarkEnd w:id="0"/>
    <w:r w:rsidR="00AF051D" w:rsidRPr="003402E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115214"/>
    <w:multiLevelType w:val="hybridMultilevel"/>
    <w:tmpl w:val="B4549ABA"/>
    <w:lvl w:ilvl="0" w:tplc="5D10AF98">
      <w:start w:val="7"/>
      <w:numFmt w:val="bullet"/>
      <w:pStyle w:val="ListParagraph"/>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73B4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5B65"/>
    <w:rsid w:val="00134404"/>
    <w:rsid w:val="00135FE6"/>
    <w:rsid w:val="00144DFB"/>
    <w:rsid w:val="0015752D"/>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021BE"/>
    <w:rsid w:val="00316935"/>
    <w:rsid w:val="003266ED"/>
    <w:rsid w:val="00326C68"/>
    <w:rsid w:val="00334544"/>
    <w:rsid w:val="003370B8"/>
    <w:rsid w:val="003402EE"/>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0D8D"/>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73B44"/>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3D3A"/>
    <w:rsid w:val="00A963DF"/>
    <w:rsid w:val="00AA69F4"/>
    <w:rsid w:val="00AC0C22"/>
    <w:rsid w:val="00AC1F2B"/>
    <w:rsid w:val="00AC3896"/>
    <w:rsid w:val="00AD2CF2"/>
    <w:rsid w:val="00AE2D88"/>
    <w:rsid w:val="00AE6F6F"/>
    <w:rsid w:val="00AF051D"/>
    <w:rsid w:val="00AF3325"/>
    <w:rsid w:val="00AF34D9"/>
    <w:rsid w:val="00AF70DA"/>
    <w:rsid w:val="00B019D3"/>
    <w:rsid w:val="00B023F5"/>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306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2B41"/>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76694"/>
    <w:rsid w:val="00F8310E"/>
    <w:rsid w:val="00F914DD"/>
    <w:rsid w:val="00FA2358"/>
    <w:rsid w:val="00FB2592"/>
    <w:rsid w:val="00FB2810"/>
    <w:rsid w:val="00FB7A2C"/>
    <w:rsid w:val="00FC2947"/>
    <w:rsid w:val="00FE0818"/>
    <w:rsid w:val="00FE6FB1"/>
    <w:rsid w:val="00FF33EF"/>
    <w:rsid w:val="00FF6B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C8C2DD2-9BA0-4CD0-91FA-21DC3519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99"/>
    <w:qFormat/>
    <w:rsid w:val="00A83D3A"/>
    <w:pPr>
      <w:spacing w:before="120" w:after="120" w:line="240" w:lineRule="auto"/>
      <w:jc w:val="left"/>
    </w:pPr>
    <w:rPr>
      <w:rFonts w:eastAsia="Times New Roman" w:cs="Times New Roman"/>
      <w:i/>
      <w:iCs/>
      <w:color w:val="000000"/>
      <w:sz w:val="22"/>
      <w:szCs w:val="20"/>
      <w:lang w:val="en-GB"/>
    </w:rPr>
  </w:style>
  <w:style w:type="character" w:customStyle="1" w:styleId="QuoteChar">
    <w:name w:val="Quote Char"/>
    <w:basedOn w:val="DefaultParagraphFont"/>
    <w:link w:val="Quote"/>
    <w:uiPriority w:val="99"/>
    <w:rsid w:val="00A83D3A"/>
    <w:rPr>
      <w:rFonts w:eastAsia="Times New Roman" w:cs="Times New Roman"/>
      <w:i/>
      <w:iCs/>
      <w:color w:val="000000"/>
      <w:sz w:val="22"/>
      <w:lang w:val="en-GB" w:eastAsia="en-US"/>
    </w:rPr>
  </w:style>
  <w:style w:type="paragraph" w:styleId="ListParagraph">
    <w:name w:val="List Paragraph"/>
    <w:basedOn w:val="Normal"/>
    <w:link w:val="ListParagraphChar"/>
    <w:autoRedefine/>
    <w:uiPriority w:val="99"/>
    <w:qFormat/>
    <w:rsid w:val="00A83D3A"/>
    <w:pPr>
      <w:numPr>
        <w:numId w:val="3"/>
      </w:numPr>
      <w:tabs>
        <w:tab w:val="clear" w:pos="794"/>
        <w:tab w:val="clear" w:pos="1191"/>
        <w:tab w:val="left" w:pos="567"/>
        <w:tab w:val="left" w:pos="993"/>
      </w:tabs>
      <w:spacing w:before="0" w:line="240" w:lineRule="auto"/>
      <w:ind w:left="714" w:hanging="357"/>
      <w:jc w:val="lowKashida"/>
    </w:pPr>
    <w:rPr>
      <w:rFonts w:eastAsia="Times New Roman" w:cs="Times New Roman"/>
      <w:szCs w:val="24"/>
    </w:rPr>
  </w:style>
  <w:style w:type="character" w:customStyle="1" w:styleId="ListParagraphChar">
    <w:name w:val="List Paragraph Char"/>
    <w:basedOn w:val="DefaultParagraphFont"/>
    <w:link w:val="ListParagraph"/>
    <w:uiPriority w:val="99"/>
    <w:locked/>
    <w:rsid w:val="00A83D3A"/>
    <w:rPr>
      <w:rFonts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ma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04B9-EB14-43B6-BCC3-807084D7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691</Words>
  <Characters>510</Characters>
  <Application>Microsoft Office Word</Application>
  <DocSecurity>4</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Sanping</dc:creator>
  <cp:lastModifiedBy>Gimenez, Christine</cp:lastModifiedBy>
  <cp:revision>2</cp:revision>
  <cp:lastPrinted>2013-03-08T10:15:00Z</cp:lastPrinted>
  <dcterms:created xsi:type="dcterms:W3CDTF">2015-05-06T13:27:00Z</dcterms:created>
  <dcterms:modified xsi:type="dcterms:W3CDTF">2015-05-06T13:27:00Z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