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8F2D1B" w:rsidRPr="00A825AE">
        <w:tc>
          <w:tcPr>
            <w:tcW w:w="8188" w:type="dxa"/>
            <w:vAlign w:val="center"/>
          </w:tcPr>
          <w:p w:rsidR="008F2D1B" w:rsidRPr="00A825AE" w:rsidRDefault="008F2D1B" w:rsidP="00705F91">
            <w:pPr>
              <w:spacing w:before="0"/>
              <w:rPr>
                <w:noProof/>
                <w:lang w:bidi="ar-EG"/>
              </w:rPr>
            </w:pPr>
            <w:r w:rsidRPr="00A825AE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8F2D1B" w:rsidRPr="00A825AE" w:rsidRDefault="008F2D1B" w:rsidP="00705F91">
            <w:pPr>
              <w:spacing w:before="0"/>
              <w:jc w:val="right"/>
              <w:rPr>
                <w:noProof/>
                <w:lang w:bidi="ar-EG"/>
              </w:rPr>
            </w:pPr>
            <w:r w:rsidRPr="00464236"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igleITU" style="width:65.25pt;height:72.75pt;visibility:visible">
                  <v:imagedata r:id="rId6" o:title=""/>
                </v:shape>
              </w:pict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8F2D1B" w:rsidRPr="00F65CED">
        <w:trPr>
          <w:cantSplit/>
        </w:trPr>
        <w:tc>
          <w:tcPr>
            <w:tcW w:w="5075" w:type="dxa"/>
          </w:tcPr>
          <w:p w:rsidR="008F2D1B" w:rsidRPr="00A825AE" w:rsidRDefault="008F2D1B" w:rsidP="00705F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A825AE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A825AE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A825AE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A825AE"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8F2D1B" w:rsidRPr="00A825AE" w:rsidRDefault="008F2D1B" w:rsidP="00705F91">
      <w:pPr>
        <w:tabs>
          <w:tab w:val="left" w:pos="7513"/>
        </w:tabs>
        <w:rPr>
          <w:noProof/>
          <w:lang w:bidi="ar-EG"/>
        </w:rPr>
      </w:pPr>
    </w:p>
    <w:tbl>
      <w:tblPr>
        <w:tblW w:w="5018" w:type="pct"/>
        <w:tblLayout w:type="fixed"/>
        <w:tblLook w:val="0000"/>
      </w:tblPr>
      <w:tblGrid>
        <w:gridCol w:w="2235"/>
        <w:gridCol w:w="7655"/>
      </w:tblGrid>
      <w:tr w:rsidR="008F2D1B" w:rsidRPr="005A543D">
        <w:trPr>
          <w:cantSplit/>
        </w:trPr>
        <w:tc>
          <w:tcPr>
            <w:tcW w:w="2235" w:type="dxa"/>
          </w:tcPr>
          <w:p w:rsidR="008F2D1B" w:rsidRDefault="008F2D1B" w:rsidP="00C93FF0">
            <w:pPr>
              <w:jc w:val="center"/>
              <w:rPr>
                <w:noProof/>
                <w:lang w:val="en-US" w:bidi="ar-EG"/>
              </w:rPr>
            </w:pPr>
            <w:r>
              <w:rPr>
                <w:noProof/>
                <w:lang w:val="en-US" w:bidi="ar-EG"/>
              </w:rPr>
              <w:t>30</w:t>
            </w:r>
            <w:r>
              <w:rPr>
                <w:noProof/>
                <w:rtl/>
                <w:lang w:val="en-US" w:bidi="ar-EG"/>
              </w:rPr>
              <w:t xml:space="preserve"> أبريل </w:t>
            </w:r>
            <w:r>
              <w:rPr>
                <w:noProof/>
                <w:lang w:val="en-US" w:bidi="ar-EG"/>
              </w:rPr>
              <w:t>2010</w:t>
            </w:r>
          </w:p>
        </w:tc>
        <w:tc>
          <w:tcPr>
            <w:tcW w:w="7655" w:type="dxa"/>
          </w:tcPr>
          <w:p w:rsidR="008F2D1B" w:rsidRDefault="008F2D1B" w:rsidP="00C93FF0">
            <w:pPr>
              <w:ind w:right="6129"/>
              <w:jc w:val="center"/>
              <w:rPr>
                <w:rFonts w:ascii="Times" w:hAnsi="Times"/>
                <w:noProof/>
                <w:lang w:val="en-US" w:bidi="ar-EG"/>
              </w:rPr>
            </w:pPr>
            <w:r>
              <w:rPr>
                <w:rFonts w:ascii="Times" w:hAnsi="Times"/>
                <w:noProof/>
                <w:rtl/>
                <w:lang w:bidi="ar-EG"/>
              </w:rPr>
              <w:t>الرسالة المعممة</w:t>
            </w:r>
            <w:r>
              <w:rPr>
                <w:rFonts w:ascii="Times" w:hAnsi="Times"/>
                <w:noProof/>
                <w:rtl/>
                <w:lang w:bidi="ar-EG"/>
              </w:rPr>
              <w:br/>
            </w:r>
            <w:r>
              <w:rPr>
                <w:rFonts w:ascii="Times" w:hAnsi="Times"/>
                <w:b/>
                <w:bCs/>
                <w:noProof/>
                <w:lang w:val="en-US" w:bidi="ar-EG"/>
              </w:rPr>
              <w:t>CR/312</w:t>
            </w:r>
          </w:p>
        </w:tc>
      </w:tr>
    </w:tbl>
    <w:p w:rsidR="008F2D1B" w:rsidRDefault="008F2D1B" w:rsidP="00C86A02">
      <w:pPr>
        <w:rPr>
          <w:noProof/>
          <w:rtl/>
          <w:lang w:bidi="ar-EG"/>
        </w:rPr>
      </w:pPr>
    </w:p>
    <w:p w:rsidR="008F2D1B" w:rsidRPr="007D2961" w:rsidRDefault="008F2D1B" w:rsidP="008656AC">
      <w:pPr>
        <w:pStyle w:val="Headingb"/>
        <w:jc w:val="center"/>
        <w:rPr>
          <w:noProof/>
          <w:sz w:val="26"/>
          <w:szCs w:val="36"/>
          <w:rtl/>
          <w:lang w:bidi="ar-EG"/>
        </w:rPr>
      </w:pPr>
      <w:r w:rsidRPr="007D2961">
        <w:rPr>
          <w:rFonts w:hint="cs"/>
          <w:noProof/>
          <w:sz w:val="26"/>
          <w:szCs w:val="36"/>
          <w:rtl/>
          <w:lang w:bidi="ar-EG"/>
        </w:rPr>
        <w:t>إلى</w:t>
      </w:r>
      <w:r w:rsidRPr="007D2961">
        <w:rPr>
          <w:noProof/>
          <w:sz w:val="26"/>
          <w:szCs w:val="36"/>
          <w:rtl/>
          <w:lang w:bidi="ar-EG"/>
        </w:rPr>
        <w:t xml:space="preserve"> </w:t>
      </w:r>
      <w:r w:rsidRPr="007D2961">
        <w:rPr>
          <w:rFonts w:hint="cs"/>
          <w:noProof/>
          <w:sz w:val="26"/>
          <w:szCs w:val="36"/>
          <w:rtl/>
          <w:lang w:bidi="ar-EG"/>
        </w:rPr>
        <w:t>إدارات</w:t>
      </w:r>
      <w:r w:rsidRPr="007D2961">
        <w:rPr>
          <w:noProof/>
          <w:sz w:val="26"/>
          <w:szCs w:val="36"/>
          <w:rtl/>
          <w:lang w:bidi="ar-EG"/>
        </w:rPr>
        <w:t xml:space="preserve"> </w:t>
      </w:r>
      <w:r w:rsidRPr="007D2961">
        <w:rPr>
          <w:rFonts w:hint="cs"/>
          <w:noProof/>
          <w:sz w:val="26"/>
          <w:szCs w:val="36"/>
          <w:rtl/>
          <w:lang w:bidi="ar-EG"/>
        </w:rPr>
        <w:t>الدول</w:t>
      </w:r>
      <w:r w:rsidRPr="007D2961">
        <w:rPr>
          <w:noProof/>
          <w:sz w:val="26"/>
          <w:szCs w:val="36"/>
          <w:rtl/>
          <w:lang w:bidi="ar-EG"/>
        </w:rPr>
        <w:t xml:space="preserve"> </w:t>
      </w:r>
      <w:r w:rsidRPr="007D2961">
        <w:rPr>
          <w:rFonts w:hint="cs"/>
          <w:noProof/>
          <w:sz w:val="26"/>
          <w:szCs w:val="36"/>
          <w:rtl/>
          <w:lang w:bidi="ar-EG"/>
        </w:rPr>
        <w:t>الأعضاء</w:t>
      </w:r>
      <w:r w:rsidRPr="007D2961">
        <w:rPr>
          <w:noProof/>
          <w:sz w:val="26"/>
          <w:szCs w:val="36"/>
          <w:rtl/>
          <w:lang w:bidi="ar-EG"/>
        </w:rPr>
        <w:t xml:space="preserve"> </w:t>
      </w:r>
      <w:r w:rsidRPr="007D2961">
        <w:rPr>
          <w:rFonts w:hint="cs"/>
          <w:noProof/>
          <w:sz w:val="26"/>
          <w:szCs w:val="36"/>
          <w:rtl/>
          <w:lang w:bidi="ar-EG"/>
        </w:rPr>
        <w:t>في</w:t>
      </w:r>
      <w:r w:rsidRPr="007D2961">
        <w:rPr>
          <w:noProof/>
          <w:sz w:val="26"/>
          <w:szCs w:val="36"/>
          <w:rtl/>
          <w:lang w:bidi="ar-EG"/>
        </w:rPr>
        <w:t xml:space="preserve"> </w:t>
      </w:r>
      <w:r w:rsidRPr="007D2961">
        <w:rPr>
          <w:rFonts w:hint="cs"/>
          <w:noProof/>
          <w:sz w:val="26"/>
          <w:szCs w:val="36"/>
          <w:rtl/>
          <w:lang w:bidi="ar-EG"/>
        </w:rPr>
        <w:t>الاتحاد</w:t>
      </w:r>
      <w:r w:rsidRPr="007D2961">
        <w:rPr>
          <w:noProof/>
          <w:sz w:val="26"/>
          <w:szCs w:val="36"/>
          <w:rtl/>
          <w:lang w:bidi="ar-EG"/>
        </w:rPr>
        <w:t xml:space="preserve"> </w:t>
      </w:r>
      <w:r w:rsidRPr="007D2961">
        <w:rPr>
          <w:rFonts w:hint="cs"/>
          <w:noProof/>
          <w:sz w:val="26"/>
          <w:szCs w:val="36"/>
          <w:rtl/>
          <w:lang w:bidi="ar-EG"/>
        </w:rPr>
        <w:t>الدولي</w:t>
      </w:r>
      <w:r w:rsidRPr="007D2961">
        <w:rPr>
          <w:noProof/>
          <w:sz w:val="26"/>
          <w:szCs w:val="36"/>
          <w:rtl/>
          <w:lang w:bidi="ar-EG"/>
        </w:rPr>
        <w:t xml:space="preserve"> </w:t>
      </w:r>
      <w:r w:rsidRPr="007D2961">
        <w:rPr>
          <w:rFonts w:hint="cs"/>
          <w:noProof/>
          <w:sz w:val="26"/>
          <w:szCs w:val="36"/>
          <w:rtl/>
          <w:lang w:bidi="ar-EG"/>
        </w:rPr>
        <w:t>للاتصالات</w:t>
      </w:r>
    </w:p>
    <w:p w:rsidR="008F2D1B" w:rsidRPr="007D2961" w:rsidRDefault="008F2D1B" w:rsidP="007D2961">
      <w:pPr>
        <w:spacing w:before="480" w:line="180" w:lineRule="auto"/>
        <w:ind w:left="1191" w:hanging="1191"/>
        <w:jc w:val="left"/>
        <w:rPr>
          <w:b/>
          <w:bCs/>
          <w:noProof/>
          <w:sz w:val="24"/>
          <w:szCs w:val="32"/>
          <w:rtl/>
          <w:lang w:bidi="ar-EG"/>
        </w:rPr>
      </w:pPr>
      <w:r w:rsidRPr="007D2961">
        <w:rPr>
          <w:b/>
          <w:bCs/>
          <w:noProof/>
          <w:sz w:val="24"/>
          <w:szCs w:val="32"/>
          <w:rtl/>
          <w:lang w:bidi="ar-EG"/>
        </w:rPr>
        <w:t>الموضوع:</w:t>
      </w:r>
      <w:r w:rsidRPr="007D2961">
        <w:rPr>
          <w:b/>
          <w:bCs/>
          <w:noProof/>
          <w:sz w:val="24"/>
          <w:szCs w:val="32"/>
          <w:rtl/>
          <w:lang w:bidi="ar-EG"/>
        </w:rPr>
        <w:tab/>
      </w:r>
      <w:r>
        <w:rPr>
          <w:b/>
          <w:bCs/>
          <w:noProof/>
          <w:sz w:val="24"/>
          <w:szCs w:val="32"/>
          <w:rtl/>
          <w:lang w:bidi="ar-EG"/>
        </w:rPr>
        <w:t>ا</w:t>
      </w:r>
      <w:r w:rsidRPr="007D2961">
        <w:rPr>
          <w:noProof/>
          <w:sz w:val="24"/>
          <w:szCs w:val="32"/>
          <w:rtl/>
          <w:lang w:bidi="ar-EG"/>
        </w:rPr>
        <w:t>لقواعد الإجرائية التي وافقت عليها لجنة لوائح الراديو</w:t>
      </w:r>
    </w:p>
    <w:p w:rsidR="008F2D1B" w:rsidRPr="00935859" w:rsidRDefault="008F2D1B" w:rsidP="00B266E6">
      <w:pPr>
        <w:spacing w:before="480" w:line="180" w:lineRule="auto"/>
        <w:jc w:val="left"/>
        <w:rPr>
          <w:b/>
          <w:bCs/>
          <w:noProof/>
          <w:rtl/>
          <w:lang w:val="en-US" w:bidi="ar-EG"/>
        </w:rPr>
      </w:pPr>
      <w:r w:rsidRPr="00935859">
        <w:rPr>
          <w:b/>
          <w:bCs/>
          <w:noProof/>
          <w:rtl/>
          <w:lang w:val="en-US" w:bidi="ar-EG"/>
        </w:rPr>
        <w:t>إلى المدير العام</w:t>
      </w:r>
    </w:p>
    <w:p w:rsidR="008F2D1B" w:rsidRDefault="008F2D1B" w:rsidP="00B266E6">
      <w:pPr>
        <w:spacing w:before="480" w:line="180" w:lineRule="auto"/>
        <w:jc w:val="left"/>
        <w:rPr>
          <w:noProof/>
          <w:lang w:val="en-US" w:bidi="ar-EG"/>
        </w:rPr>
      </w:pPr>
      <w:r>
        <w:rPr>
          <w:noProof/>
          <w:rtl/>
          <w:lang w:val="en-US" w:bidi="ar-EG"/>
        </w:rPr>
        <w:t>حضرة السيد الفاضل/السيدة الفاضلة،</w:t>
      </w:r>
    </w:p>
    <w:p w:rsidR="008F2D1B" w:rsidRDefault="008F2D1B" w:rsidP="000778CE">
      <w:pPr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تحية طيبة وبعد،</w:t>
      </w:r>
    </w:p>
    <w:p w:rsidR="008F2D1B" w:rsidRDefault="008F2D1B" w:rsidP="00C93FF0">
      <w:pPr>
        <w:rPr>
          <w:noProof/>
          <w:rtl/>
          <w:lang w:val="en-US" w:bidi="ar-EG"/>
        </w:rPr>
      </w:pPr>
      <w:r>
        <w:rPr>
          <w:noProof/>
          <w:lang w:val="en-US" w:bidi="ar-EG"/>
        </w:rPr>
        <w:t>1</w:t>
      </w:r>
      <w:r>
        <w:rPr>
          <w:noProof/>
          <w:rtl/>
          <w:lang w:val="en-US" w:bidi="ar-EG"/>
        </w:rPr>
        <w:tab/>
        <w:t xml:space="preserve">عملاً بأحكام الرقمين </w:t>
      </w:r>
      <w:r>
        <w:rPr>
          <w:noProof/>
          <w:lang w:val="en-US" w:bidi="ar-EG"/>
        </w:rPr>
        <w:t>12.13</w:t>
      </w:r>
      <w:r>
        <w:rPr>
          <w:noProof/>
          <w:rtl/>
          <w:lang w:val="en-US" w:bidi="ar-EG"/>
        </w:rPr>
        <w:t xml:space="preserve"> و</w:t>
      </w:r>
      <w:r>
        <w:rPr>
          <w:noProof/>
          <w:lang w:val="en-US" w:bidi="ar-EG"/>
        </w:rPr>
        <w:t>14.13</w:t>
      </w:r>
      <w:r>
        <w:rPr>
          <w:noProof/>
          <w:rtl/>
          <w:lang w:val="en-US" w:bidi="ar-EG"/>
        </w:rPr>
        <w:t xml:space="preserve"> من لوائح الراديو، وافقت لجنة لوائح الراديو في اجتماعها الثالث والخمسين (</w:t>
      </w:r>
      <w:r>
        <w:rPr>
          <w:noProof/>
          <w:lang w:val="en-US" w:bidi="ar-EG"/>
        </w:rPr>
        <w:t>26-22</w:t>
      </w:r>
      <w:r>
        <w:rPr>
          <w:noProof/>
          <w:rtl/>
          <w:lang w:val="en-US" w:bidi="ar-EG"/>
        </w:rPr>
        <w:t xml:space="preserve"> مارس </w:t>
      </w:r>
      <w:r>
        <w:rPr>
          <w:noProof/>
          <w:lang w:val="en-US" w:bidi="ar-EG"/>
        </w:rPr>
        <w:t>2010</w:t>
      </w:r>
      <w:r>
        <w:rPr>
          <w:noProof/>
          <w:rtl/>
          <w:lang w:val="en-US" w:bidi="ar-EG"/>
        </w:rPr>
        <w:t>) على قواعد إجرائية جديدة.</w:t>
      </w:r>
    </w:p>
    <w:p w:rsidR="008F2D1B" w:rsidRDefault="008F2D1B" w:rsidP="00C93FF0">
      <w:pPr>
        <w:rPr>
          <w:noProof/>
          <w:rtl/>
          <w:lang w:val="en-US" w:bidi="ar-EG"/>
        </w:rPr>
      </w:pPr>
      <w:r>
        <w:rPr>
          <w:noProof/>
          <w:lang w:val="en-US" w:bidi="ar-EG"/>
        </w:rPr>
        <w:t>2</w:t>
      </w:r>
      <w:r>
        <w:rPr>
          <w:noProof/>
          <w:rtl/>
          <w:lang w:val="en-US" w:bidi="ar-EG"/>
        </w:rPr>
        <w:tab/>
        <w:t xml:space="preserve">والقواعد الإجرائية الجديدة واردة في صفحات الاستبدال المرفقة من المجلد المنشور حديثاً (طبعة عام </w:t>
      </w:r>
      <w:r>
        <w:rPr>
          <w:noProof/>
          <w:lang w:val="en-US" w:bidi="ar-EG"/>
        </w:rPr>
        <w:t>2009</w:t>
      </w:r>
      <w:r>
        <w:rPr>
          <w:noProof/>
          <w:rtl/>
          <w:lang w:val="en-US" w:bidi="ar-EG"/>
        </w:rPr>
        <w:t xml:space="preserve"> من القواعد الإجرائية، المشار إليها في الرسالة المعممة </w:t>
      </w:r>
      <w:r>
        <w:rPr>
          <w:noProof/>
          <w:lang w:val="en-US" w:bidi="ar-EG"/>
        </w:rPr>
        <w:t>CR/307</w:t>
      </w:r>
      <w:r>
        <w:rPr>
          <w:noProof/>
          <w:rtl/>
          <w:lang w:val="en-US" w:bidi="ar-EG"/>
        </w:rPr>
        <w:t>). وتصبح القواعد الجديدة المدرجة في الملحق نافذة فوراً.</w:t>
      </w:r>
    </w:p>
    <w:p w:rsidR="008F2D1B" w:rsidRDefault="008F2D1B" w:rsidP="005951C6">
      <w:pPr>
        <w:keepNext/>
        <w:spacing w:before="240" w:after="1200" w:line="180" w:lineRule="auto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وتفضلوا بقبول فائق التقدير والاحترام.</w:t>
      </w:r>
    </w:p>
    <w:p w:rsidR="008F2D1B" w:rsidRDefault="008F2D1B" w:rsidP="00420320">
      <w:pPr>
        <w:spacing w:line="180" w:lineRule="auto"/>
        <w:ind w:left="6379"/>
        <w:jc w:val="center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فاليري تيموفيف</w:t>
      </w:r>
      <w:r>
        <w:rPr>
          <w:noProof/>
          <w:rtl/>
          <w:lang w:val="en-US" w:bidi="ar-EG"/>
        </w:rPr>
        <w:br/>
        <w:t>مدير مكتب الاتصالات الراديوية</w:t>
      </w:r>
    </w:p>
    <w:p w:rsidR="008F2D1B" w:rsidRDefault="008F2D1B" w:rsidP="00420320">
      <w:pPr>
        <w:spacing w:line="120" w:lineRule="auto"/>
        <w:rPr>
          <w:noProof/>
          <w:rtl/>
          <w:lang w:bidi="ar-EG"/>
        </w:rPr>
      </w:pPr>
    </w:p>
    <w:p w:rsidR="008F2D1B" w:rsidRPr="00C93FF0" w:rsidRDefault="008F2D1B" w:rsidP="00C93FF0">
      <w:pPr>
        <w:rPr>
          <w:noProof/>
          <w:rtl/>
          <w:lang w:bidi="ar-EG"/>
        </w:rPr>
      </w:pPr>
      <w:r w:rsidRPr="002054DA">
        <w:rPr>
          <w:b/>
          <w:bCs/>
          <w:noProof/>
          <w:rtl/>
          <w:lang w:bidi="ar-EG"/>
        </w:rPr>
        <w:t>الملحقات</w:t>
      </w:r>
      <w:r>
        <w:rPr>
          <w:b/>
          <w:bCs/>
          <w:noProof/>
          <w:rtl/>
          <w:lang w:bidi="ar-EG"/>
        </w:rPr>
        <w:t>:</w:t>
      </w:r>
      <w:r>
        <w:rPr>
          <w:b/>
          <w:bCs/>
          <w:noProof/>
          <w:rtl/>
          <w:lang w:bidi="ar-EG"/>
        </w:rPr>
        <w:tab/>
      </w:r>
      <w:hyperlink r:id="rId7" w:history="1">
        <w:r w:rsidRPr="00B07A2B">
          <w:rPr>
            <w:rStyle w:val="Hyperlink"/>
            <w:rFonts w:cs="Traditional Arabic"/>
            <w:noProof/>
            <w:rtl/>
            <w:lang w:bidi="ar-EG"/>
          </w:rPr>
          <w:t>ال</w:t>
        </w:r>
        <w:r w:rsidRPr="00B07A2B">
          <w:rPr>
            <w:rStyle w:val="Hyperlink"/>
            <w:rFonts w:cs="Traditional Arabic"/>
            <w:noProof/>
            <w:rtl/>
            <w:lang w:val="en-US" w:bidi="ar-EG"/>
          </w:rPr>
          <w:t xml:space="preserve">قواعد الإجرائية - طبعة عام </w:t>
        </w:r>
        <w:r w:rsidRPr="00B07A2B">
          <w:rPr>
            <w:rStyle w:val="Hyperlink"/>
            <w:rFonts w:cs="Traditional Arabic"/>
            <w:noProof/>
            <w:lang w:val="en-US" w:bidi="ar-EG"/>
          </w:rPr>
          <w:t>2009</w:t>
        </w:r>
        <w:r w:rsidRPr="00B07A2B">
          <w:rPr>
            <w:rStyle w:val="Hyperlink"/>
            <w:rFonts w:cs="Traditional Arabic"/>
            <w:noProof/>
            <w:rtl/>
            <w:lang w:val="en-US" w:bidi="ar-EG"/>
          </w:rPr>
          <w:t xml:space="preserve"> - التحديث </w:t>
        </w:r>
        <w:r w:rsidRPr="00B07A2B">
          <w:rPr>
            <w:rStyle w:val="Hyperlink"/>
            <w:rFonts w:cs="Traditional Arabic"/>
            <w:noProof/>
            <w:lang w:val="en-US" w:bidi="ar-EG"/>
          </w:rPr>
          <w:t>2</w:t>
        </w:r>
      </w:hyperlink>
    </w:p>
    <w:p w:rsidR="008F2D1B" w:rsidRPr="00732A0C" w:rsidRDefault="008F2D1B" w:rsidP="00420320">
      <w:pPr>
        <w:tabs>
          <w:tab w:val="left" w:pos="425"/>
        </w:tabs>
        <w:spacing w:line="168" w:lineRule="auto"/>
        <w:rPr>
          <w:noProof/>
          <w:sz w:val="18"/>
          <w:szCs w:val="24"/>
          <w:rtl/>
          <w:lang w:val="en-US" w:bidi="ar-EG"/>
        </w:rPr>
      </w:pPr>
    </w:p>
    <w:p w:rsidR="008F2D1B" w:rsidRPr="00C516D8" w:rsidRDefault="008F2D1B" w:rsidP="00420320">
      <w:pPr>
        <w:tabs>
          <w:tab w:val="left" w:pos="425"/>
        </w:tabs>
        <w:spacing w:line="168" w:lineRule="auto"/>
        <w:rPr>
          <w:b/>
          <w:bCs/>
          <w:noProof/>
          <w:sz w:val="18"/>
          <w:szCs w:val="24"/>
          <w:rtl/>
          <w:lang w:val="en-US" w:bidi="ar-EG"/>
        </w:rPr>
      </w:pPr>
      <w:r w:rsidRPr="00C516D8">
        <w:rPr>
          <w:b/>
          <w:bCs/>
          <w:noProof/>
          <w:sz w:val="18"/>
          <w:szCs w:val="24"/>
          <w:rtl/>
          <w:lang w:val="en-US" w:bidi="ar-EG"/>
        </w:rPr>
        <w:t>التوزيع:</w:t>
      </w:r>
    </w:p>
    <w:p w:rsidR="008F2D1B" w:rsidRDefault="008F2D1B" w:rsidP="00086A46">
      <w:pPr>
        <w:tabs>
          <w:tab w:val="left" w:pos="425"/>
        </w:tabs>
        <w:rPr>
          <w:noProof/>
          <w:sz w:val="18"/>
          <w:szCs w:val="24"/>
          <w:rtl/>
          <w:lang w:val="en-US" w:bidi="ar-EG"/>
        </w:rPr>
      </w:pPr>
      <w:r>
        <w:rPr>
          <w:noProof/>
          <w:sz w:val="18"/>
          <w:szCs w:val="24"/>
          <w:rtl/>
          <w:lang w:val="en-US" w:bidi="ar-EG"/>
        </w:rPr>
        <w:t>-</w:t>
      </w:r>
      <w:r>
        <w:rPr>
          <w:noProof/>
          <w:sz w:val="18"/>
          <w:szCs w:val="24"/>
          <w:rtl/>
          <w:lang w:val="en-US" w:bidi="ar-EG"/>
        </w:rPr>
        <w:tab/>
        <w:t>إدارات الدول الأعضاء في الاتحاد</w:t>
      </w:r>
    </w:p>
    <w:p w:rsidR="008F2D1B" w:rsidRDefault="008F2D1B" w:rsidP="00086A46">
      <w:pPr>
        <w:tabs>
          <w:tab w:val="left" w:pos="425"/>
        </w:tabs>
        <w:spacing w:before="0"/>
        <w:rPr>
          <w:noProof/>
          <w:sz w:val="18"/>
          <w:szCs w:val="24"/>
          <w:rtl/>
          <w:lang w:val="en-US" w:bidi="ar-EG"/>
        </w:rPr>
      </w:pPr>
      <w:r>
        <w:rPr>
          <w:noProof/>
          <w:sz w:val="18"/>
          <w:szCs w:val="24"/>
          <w:rtl/>
          <w:lang w:val="en-US" w:bidi="ar-EG"/>
        </w:rPr>
        <w:t>-</w:t>
      </w:r>
      <w:r>
        <w:rPr>
          <w:noProof/>
          <w:sz w:val="18"/>
          <w:szCs w:val="24"/>
          <w:rtl/>
          <w:lang w:val="en-US" w:bidi="ar-EG"/>
        </w:rPr>
        <w:tab/>
        <w:t>أعضاء لجنة لوائح الراديو</w:t>
      </w:r>
    </w:p>
    <w:sectPr w:rsidR="008F2D1B" w:rsidSect="0097584A">
      <w:headerReference w:type="default" r:id="rId8"/>
      <w:footerReference w:type="default" r:id="rId9"/>
      <w:footerReference w:type="first" r:id="rId10"/>
      <w:pgSz w:w="11907" w:h="16834"/>
      <w:pgMar w:top="1304" w:right="1134" w:bottom="1304" w:left="1134" w:header="720" w:footer="720" w:gutter="0"/>
      <w:paperSrc w:first="15" w:other="15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1B" w:rsidRDefault="008F2D1B">
      <w:r>
        <w:separator/>
      </w:r>
    </w:p>
  </w:endnote>
  <w:endnote w:type="continuationSeparator" w:id="0">
    <w:p w:rsidR="008F2D1B" w:rsidRDefault="008F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1B" w:rsidRPr="001C1E03" w:rsidRDefault="008F2D1B" w:rsidP="000E4555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left" w:pos="6663"/>
      </w:tabs>
      <w:bidi w:val="0"/>
      <w:rPr>
        <w:sz w:val="16"/>
        <w:szCs w:val="16"/>
        <w:rtl/>
        <w:lang w:val="es-ES" w:bidi="ar-EG"/>
      </w:rPr>
    </w:pPr>
    <w:fldSimple w:instr=" FILENAME \p \* MERGEFORMAT ">
      <w:r w:rsidRPr="001D6CD7">
        <w:rPr>
          <w:noProof/>
          <w:sz w:val="16"/>
          <w:szCs w:val="16"/>
          <w:lang w:val="pt-PT"/>
        </w:rPr>
        <w:t>P:\ARA\ITU-R\BR\DIR\CR\300\312A.docx</w:t>
      </w:r>
    </w:fldSimple>
    <w:r>
      <w:rPr>
        <w:sz w:val="16"/>
        <w:szCs w:val="16"/>
        <w:lang w:val="pt-PT"/>
      </w:rPr>
      <w:t xml:space="preserve">   (259929)</w:t>
    </w:r>
    <w:r>
      <w:rPr>
        <w:sz w:val="16"/>
        <w:szCs w:val="16"/>
        <w:lang w:val="pt-PT"/>
      </w:rPr>
      <w:tab/>
    </w:r>
    <w:r w:rsidRPr="001C1E03">
      <w:rPr>
        <w:sz w:val="16"/>
        <w:szCs w:val="16"/>
      </w:rPr>
      <w:fldChar w:fldCharType="begin"/>
    </w:r>
    <w:r w:rsidRPr="001C1E03">
      <w:rPr>
        <w:sz w:val="16"/>
        <w:szCs w:val="16"/>
      </w:rPr>
      <w:instrText xml:space="preserve"> savedate \@ dd.MM.yy </w:instrText>
    </w:r>
    <w:r w:rsidRPr="001C1E03">
      <w:rPr>
        <w:sz w:val="16"/>
        <w:szCs w:val="16"/>
      </w:rPr>
      <w:fldChar w:fldCharType="separate"/>
    </w:r>
    <w:r>
      <w:rPr>
        <w:noProof/>
        <w:sz w:val="16"/>
        <w:szCs w:val="16"/>
      </w:rPr>
      <w:t>07.04.10</w:t>
    </w:r>
    <w:r w:rsidRPr="001C1E03">
      <w:rPr>
        <w:sz w:val="16"/>
        <w:szCs w:val="16"/>
      </w:rPr>
      <w:fldChar w:fldCharType="end"/>
    </w:r>
    <w:r>
      <w:rPr>
        <w:sz w:val="16"/>
        <w:szCs w:val="16"/>
        <w:lang w:val="pt-PT"/>
      </w:rPr>
      <w:tab/>
    </w:r>
    <w:r w:rsidRPr="001C1E03">
      <w:rPr>
        <w:sz w:val="16"/>
        <w:szCs w:val="16"/>
      </w:rPr>
      <w:fldChar w:fldCharType="begin"/>
    </w:r>
    <w:r w:rsidRPr="001C1E03">
      <w:rPr>
        <w:sz w:val="16"/>
        <w:szCs w:val="16"/>
      </w:rPr>
      <w:instrText xml:space="preserve"> printdate \@ dd.MM.yy </w:instrText>
    </w:r>
    <w:r w:rsidRPr="001C1E03">
      <w:rPr>
        <w:sz w:val="16"/>
        <w:szCs w:val="16"/>
      </w:rPr>
      <w:fldChar w:fldCharType="separate"/>
    </w:r>
    <w:r>
      <w:rPr>
        <w:noProof/>
        <w:sz w:val="16"/>
        <w:szCs w:val="16"/>
      </w:rPr>
      <w:t>07.04.10</w:t>
    </w:r>
    <w:r w:rsidRPr="001C1E03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8F2D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F2D1B" w:rsidRDefault="008F2D1B" w:rsidP="000778C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F2D1B" w:rsidRDefault="008F2D1B" w:rsidP="000778C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F2D1B" w:rsidRDefault="008F2D1B" w:rsidP="000778C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F2D1B" w:rsidRDefault="008F2D1B" w:rsidP="000778C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F2D1B">
      <w:trPr>
        <w:cantSplit/>
      </w:trPr>
      <w:tc>
        <w:tcPr>
          <w:tcW w:w="1062" w:type="pct"/>
        </w:tcPr>
        <w:p w:rsidR="008F2D1B" w:rsidRDefault="008F2D1B" w:rsidP="000778C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F2D1B" w:rsidRDefault="008F2D1B" w:rsidP="000778C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F2D1B" w:rsidRDefault="008F2D1B" w:rsidP="000778C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F2D1B" w:rsidRDefault="008F2D1B" w:rsidP="000778C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F2D1B">
      <w:trPr>
        <w:cantSplit/>
      </w:trPr>
      <w:tc>
        <w:tcPr>
          <w:tcW w:w="1062" w:type="pct"/>
        </w:tcPr>
        <w:p w:rsidR="008F2D1B" w:rsidRDefault="008F2D1B" w:rsidP="000778C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F2D1B" w:rsidRDefault="008F2D1B" w:rsidP="000778C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F2D1B" w:rsidRDefault="008F2D1B" w:rsidP="000778CE">
          <w:pPr>
            <w:pStyle w:val="itu"/>
          </w:pPr>
        </w:p>
      </w:tc>
      <w:tc>
        <w:tcPr>
          <w:tcW w:w="1131" w:type="pct"/>
        </w:tcPr>
        <w:p w:rsidR="008F2D1B" w:rsidRDefault="008F2D1B" w:rsidP="000778CE">
          <w:pPr>
            <w:pStyle w:val="itu"/>
          </w:pPr>
        </w:p>
      </w:tc>
    </w:tr>
  </w:tbl>
  <w:p w:rsidR="008F2D1B" w:rsidRPr="00B07A2B" w:rsidRDefault="008F2D1B" w:rsidP="00B4005E">
    <w:pPr>
      <w:pStyle w:val="Footer"/>
      <w:tabs>
        <w:tab w:val="clear" w:pos="4703"/>
        <w:tab w:val="clear" w:pos="9406"/>
        <w:tab w:val="center" w:pos="5580"/>
        <w:tab w:val="right" w:pos="9715"/>
      </w:tabs>
      <w:bidi w:val="0"/>
      <w:rPr>
        <w:vanish/>
        <w:sz w:val="16"/>
        <w:lang w:val="pt-BR"/>
      </w:rPr>
    </w:pPr>
    <w:r w:rsidRPr="00B07A2B">
      <w:rPr>
        <w:vanish/>
        <w:sz w:val="2"/>
        <w:szCs w:val="2"/>
        <w:lang w:val="pt-BR" w:bidi="ar-EG"/>
      </w:rPr>
      <w:t>3</w:t>
    </w:r>
    <w:fldSimple w:instr=" FILENAME \p  \* MERGEFORMAT ">
      <w:r w:rsidRPr="00B07A2B">
        <w:rPr>
          <w:noProof/>
          <w:vanish/>
          <w:sz w:val="16"/>
          <w:lang w:val="pt-BR"/>
        </w:rPr>
        <w:t>P:\ARA\ITU-R\BR\DIR\CR\300\312A.docx</w:t>
      </w:r>
    </w:fldSimple>
    <w:r w:rsidRPr="00B07A2B">
      <w:rPr>
        <w:vanish/>
        <w:sz w:val="16"/>
        <w:lang w:val="pt-BR"/>
      </w:rPr>
      <w:t xml:space="preserve">  (286107)</w:t>
    </w:r>
    <w:r w:rsidRPr="00B07A2B">
      <w:rPr>
        <w:vanish/>
        <w:sz w:val="16"/>
        <w:lang w:val="pt-BR"/>
      </w:rPr>
      <w:tab/>
    </w:r>
    <w:r w:rsidRPr="009343BA">
      <w:rPr>
        <w:vanish/>
        <w:sz w:val="16"/>
      </w:rPr>
      <w:fldChar w:fldCharType="begin"/>
    </w:r>
    <w:r w:rsidRPr="009343BA">
      <w:rPr>
        <w:vanish/>
        <w:sz w:val="16"/>
      </w:rPr>
      <w:instrText xml:space="preserve"> SAVEDATE \@ DD.MM.YY </w:instrText>
    </w:r>
    <w:r w:rsidRPr="009343BA">
      <w:rPr>
        <w:vanish/>
        <w:sz w:val="16"/>
      </w:rPr>
      <w:fldChar w:fldCharType="separate"/>
    </w:r>
    <w:r>
      <w:rPr>
        <w:noProof/>
        <w:vanish/>
        <w:sz w:val="16"/>
      </w:rPr>
      <w:t>07.04.10</w:t>
    </w:r>
    <w:r w:rsidRPr="009343BA">
      <w:rPr>
        <w:vanish/>
        <w:sz w:val="16"/>
      </w:rPr>
      <w:fldChar w:fldCharType="end"/>
    </w:r>
    <w:r w:rsidRPr="00B07A2B">
      <w:rPr>
        <w:vanish/>
        <w:sz w:val="16"/>
        <w:lang w:val="pt-BR"/>
      </w:rPr>
      <w:tab/>
    </w:r>
    <w:r w:rsidRPr="009343BA">
      <w:rPr>
        <w:vanish/>
        <w:sz w:val="16"/>
      </w:rPr>
      <w:fldChar w:fldCharType="begin"/>
    </w:r>
    <w:r w:rsidRPr="009343BA">
      <w:rPr>
        <w:vanish/>
        <w:sz w:val="16"/>
      </w:rPr>
      <w:instrText xml:space="preserve"> PRINTDATE \@ DD.MM.YY </w:instrText>
    </w:r>
    <w:r w:rsidRPr="009343BA">
      <w:rPr>
        <w:vanish/>
        <w:sz w:val="16"/>
      </w:rPr>
      <w:fldChar w:fldCharType="separate"/>
    </w:r>
    <w:r>
      <w:rPr>
        <w:noProof/>
        <w:vanish/>
        <w:sz w:val="16"/>
      </w:rPr>
      <w:t>07.04.10</w:t>
    </w:r>
    <w:r w:rsidRPr="009343BA">
      <w:rPr>
        <w:vanish/>
        <w:sz w:val="16"/>
      </w:rPr>
      <w:fldChar w:fldCharType="end"/>
    </w:r>
  </w:p>
  <w:p w:rsidR="008F2D1B" w:rsidRPr="00CD50D3" w:rsidRDefault="008F2D1B" w:rsidP="00C86A02">
    <w:pPr>
      <w:pStyle w:val="Footer"/>
      <w:bidi w:val="0"/>
      <w:rPr>
        <w:sz w:val="2"/>
        <w:szCs w:val="2"/>
        <w:rtl/>
        <w:lang w:val="fr-FR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1B" w:rsidRDefault="008F2D1B">
      <w:r>
        <w:separator/>
      </w:r>
    </w:p>
  </w:footnote>
  <w:footnote w:type="continuationSeparator" w:id="0">
    <w:p w:rsidR="008F2D1B" w:rsidRDefault="008F2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1B" w:rsidRPr="00AE01A6" w:rsidRDefault="008F2D1B" w:rsidP="000E4555">
    <w:pPr>
      <w:pStyle w:val="Header"/>
      <w:bidi w:val="0"/>
      <w:spacing w:after="360"/>
      <w:jc w:val="center"/>
      <w:rPr>
        <w:sz w:val="18"/>
        <w:szCs w:val="18"/>
        <w:rtl/>
        <w:lang w:bidi="ar-EG"/>
      </w:rPr>
    </w:pPr>
    <w:r w:rsidRPr="00AE01A6">
      <w:rPr>
        <w:sz w:val="18"/>
        <w:szCs w:val="18"/>
      </w:rPr>
      <w:t xml:space="preserve"> - </w:t>
    </w:r>
    <w:r w:rsidRPr="00AE01A6">
      <w:rPr>
        <w:rFonts w:cs="Times New Roman"/>
        <w:sz w:val="18"/>
        <w:szCs w:val="18"/>
      </w:rPr>
      <w:fldChar w:fldCharType="begin"/>
    </w:r>
    <w:r w:rsidRPr="00AE01A6">
      <w:rPr>
        <w:rFonts w:cs="Times New Roman"/>
        <w:sz w:val="18"/>
        <w:szCs w:val="18"/>
      </w:rPr>
      <w:instrText>PAGE</w:instrText>
    </w:r>
    <w:r w:rsidRPr="00AE01A6">
      <w:rPr>
        <w:rFonts w:cs="Times New Roman"/>
        <w:sz w:val="18"/>
        <w:szCs w:val="18"/>
      </w:rPr>
      <w:fldChar w:fldCharType="separate"/>
    </w:r>
    <w:r>
      <w:rPr>
        <w:rFonts w:cs="Times New Roman"/>
        <w:noProof/>
        <w:sz w:val="18"/>
        <w:szCs w:val="18"/>
      </w:rPr>
      <w:t>2</w:t>
    </w:r>
    <w:r w:rsidRPr="00AE01A6">
      <w:rPr>
        <w:rFonts w:cs="Times New Roman"/>
        <w:sz w:val="18"/>
        <w:szCs w:val="18"/>
      </w:rPr>
      <w:fldChar w:fldCharType="end"/>
    </w:r>
    <w:r w:rsidRPr="00AE01A6">
      <w:rPr>
        <w:sz w:val="18"/>
        <w:szCs w:val="18"/>
      </w:rPr>
      <w:t xml:space="preserve"> -</w:t>
    </w:r>
    <w:r w:rsidRPr="00AE01A6">
      <w:rPr>
        <w:sz w:val="18"/>
        <w:szCs w:val="18"/>
      </w:rPr>
      <w:br/>
      <w:t>CR/2</w:t>
    </w:r>
    <w:r>
      <w:rPr>
        <w:sz w:val="18"/>
        <w:szCs w:val="18"/>
      </w:rPr>
      <w:t>92</w:t>
    </w:r>
    <w:r w:rsidRPr="00AE01A6">
      <w:rPr>
        <w:sz w:val="18"/>
        <w:szCs w:val="18"/>
      </w:rPr>
      <w:t>-A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D8A"/>
    <w:rsid w:val="00040A2C"/>
    <w:rsid w:val="000433E6"/>
    <w:rsid w:val="00051349"/>
    <w:rsid w:val="000778CE"/>
    <w:rsid w:val="00086A46"/>
    <w:rsid w:val="000922E1"/>
    <w:rsid w:val="000A0B8D"/>
    <w:rsid w:val="000A2A46"/>
    <w:rsid w:val="000A5071"/>
    <w:rsid w:val="000B4321"/>
    <w:rsid w:val="000D4326"/>
    <w:rsid w:val="000E2246"/>
    <w:rsid w:val="000E4555"/>
    <w:rsid w:val="00100AD9"/>
    <w:rsid w:val="001136D7"/>
    <w:rsid w:val="00122424"/>
    <w:rsid w:val="0019544C"/>
    <w:rsid w:val="001A1020"/>
    <w:rsid w:val="001B5103"/>
    <w:rsid w:val="001C1E03"/>
    <w:rsid w:val="001D6CD7"/>
    <w:rsid w:val="0020188A"/>
    <w:rsid w:val="002054DA"/>
    <w:rsid w:val="00207123"/>
    <w:rsid w:val="00212E1D"/>
    <w:rsid w:val="00227E86"/>
    <w:rsid w:val="002463B0"/>
    <w:rsid w:val="00281D6B"/>
    <w:rsid w:val="00284E20"/>
    <w:rsid w:val="002B6CCA"/>
    <w:rsid w:val="002C6F4B"/>
    <w:rsid w:val="002D33FB"/>
    <w:rsid w:val="002F19AF"/>
    <w:rsid w:val="002F4AFA"/>
    <w:rsid w:val="00304240"/>
    <w:rsid w:val="00306211"/>
    <w:rsid w:val="00326CD7"/>
    <w:rsid w:val="0034361A"/>
    <w:rsid w:val="0036389F"/>
    <w:rsid w:val="00371D8A"/>
    <w:rsid w:val="00387EE0"/>
    <w:rsid w:val="00395D38"/>
    <w:rsid w:val="003A73D6"/>
    <w:rsid w:val="003B20DC"/>
    <w:rsid w:val="003D02F2"/>
    <w:rsid w:val="003F61BB"/>
    <w:rsid w:val="00404F3A"/>
    <w:rsid w:val="00420320"/>
    <w:rsid w:val="00464236"/>
    <w:rsid w:val="004733A3"/>
    <w:rsid w:val="00483015"/>
    <w:rsid w:val="00483587"/>
    <w:rsid w:val="004B42F8"/>
    <w:rsid w:val="004C4FD4"/>
    <w:rsid w:val="004D75CE"/>
    <w:rsid w:val="0050156C"/>
    <w:rsid w:val="0051055E"/>
    <w:rsid w:val="00544ACD"/>
    <w:rsid w:val="005537EF"/>
    <w:rsid w:val="00557350"/>
    <w:rsid w:val="00557F08"/>
    <w:rsid w:val="0057653D"/>
    <w:rsid w:val="00584746"/>
    <w:rsid w:val="00593A91"/>
    <w:rsid w:val="005951C6"/>
    <w:rsid w:val="005961DE"/>
    <w:rsid w:val="00597136"/>
    <w:rsid w:val="005A543D"/>
    <w:rsid w:val="005D3664"/>
    <w:rsid w:val="005D3FEB"/>
    <w:rsid w:val="005E22D9"/>
    <w:rsid w:val="005F4987"/>
    <w:rsid w:val="006049FE"/>
    <w:rsid w:val="0064101C"/>
    <w:rsid w:val="00661B72"/>
    <w:rsid w:val="00675FA2"/>
    <w:rsid w:val="00684367"/>
    <w:rsid w:val="00695A66"/>
    <w:rsid w:val="006A2F0C"/>
    <w:rsid w:val="006B6041"/>
    <w:rsid w:val="006C12DD"/>
    <w:rsid w:val="006C1DDD"/>
    <w:rsid w:val="006C49D6"/>
    <w:rsid w:val="00705F91"/>
    <w:rsid w:val="00710309"/>
    <w:rsid w:val="00732A0C"/>
    <w:rsid w:val="0073697C"/>
    <w:rsid w:val="00775A12"/>
    <w:rsid w:val="007850CC"/>
    <w:rsid w:val="007928AD"/>
    <w:rsid w:val="007C7A37"/>
    <w:rsid w:val="007D2206"/>
    <w:rsid w:val="007D2961"/>
    <w:rsid w:val="007D324F"/>
    <w:rsid w:val="007E1875"/>
    <w:rsid w:val="007E33CE"/>
    <w:rsid w:val="0080108F"/>
    <w:rsid w:val="0080180D"/>
    <w:rsid w:val="00805F0D"/>
    <w:rsid w:val="008252EB"/>
    <w:rsid w:val="008334B9"/>
    <w:rsid w:val="0085320D"/>
    <w:rsid w:val="00857D28"/>
    <w:rsid w:val="008656AC"/>
    <w:rsid w:val="00865AF6"/>
    <w:rsid w:val="00886FAC"/>
    <w:rsid w:val="008C4FBF"/>
    <w:rsid w:val="008D75E7"/>
    <w:rsid w:val="008E5E2D"/>
    <w:rsid w:val="008F2D1B"/>
    <w:rsid w:val="00916592"/>
    <w:rsid w:val="009261D0"/>
    <w:rsid w:val="00927F65"/>
    <w:rsid w:val="009343BA"/>
    <w:rsid w:val="00935859"/>
    <w:rsid w:val="0094344B"/>
    <w:rsid w:val="0095165A"/>
    <w:rsid w:val="00957DC4"/>
    <w:rsid w:val="00966EE6"/>
    <w:rsid w:val="0097421F"/>
    <w:rsid w:val="00974450"/>
    <w:rsid w:val="0097584A"/>
    <w:rsid w:val="00976886"/>
    <w:rsid w:val="009839C8"/>
    <w:rsid w:val="0099660F"/>
    <w:rsid w:val="00997CD8"/>
    <w:rsid w:val="009A2033"/>
    <w:rsid w:val="009B228B"/>
    <w:rsid w:val="009B4879"/>
    <w:rsid w:val="009F6474"/>
    <w:rsid w:val="00A30AEB"/>
    <w:rsid w:val="00A37145"/>
    <w:rsid w:val="00A636E0"/>
    <w:rsid w:val="00A648D0"/>
    <w:rsid w:val="00A64D34"/>
    <w:rsid w:val="00A64E48"/>
    <w:rsid w:val="00A70CB6"/>
    <w:rsid w:val="00A825AE"/>
    <w:rsid w:val="00AD0F09"/>
    <w:rsid w:val="00AD7984"/>
    <w:rsid w:val="00AE01A6"/>
    <w:rsid w:val="00AE3D03"/>
    <w:rsid w:val="00B07A2B"/>
    <w:rsid w:val="00B07BA3"/>
    <w:rsid w:val="00B2139F"/>
    <w:rsid w:val="00B2560D"/>
    <w:rsid w:val="00B266E6"/>
    <w:rsid w:val="00B4005E"/>
    <w:rsid w:val="00B53EE8"/>
    <w:rsid w:val="00B81CE0"/>
    <w:rsid w:val="00B87274"/>
    <w:rsid w:val="00B91124"/>
    <w:rsid w:val="00BA6DFE"/>
    <w:rsid w:val="00BC31B3"/>
    <w:rsid w:val="00BD1EA6"/>
    <w:rsid w:val="00BD233E"/>
    <w:rsid w:val="00BE5F31"/>
    <w:rsid w:val="00BF238B"/>
    <w:rsid w:val="00BF2995"/>
    <w:rsid w:val="00C516D8"/>
    <w:rsid w:val="00C62038"/>
    <w:rsid w:val="00C86A02"/>
    <w:rsid w:val="00C91D32"/>
    <w:rsid w:val="00C93FF0"/>
    <w:rsid w:val="00CC5847"/>
    <w:rsid w:val="00CD50D3"/>
    <w:rsid w:val="00CF2E45"/>
    <w:rsid w:val="00D02154"/>
    <w:rsid w:val="00D46E04"/>
    <w:rsid w:val="00D635C0"/>
    <w:rsid w:val="00D67FAE"/>
    <w:rsid w:val="00DB3544"/>
    <w:rsid w:val="00DC3730"/>
    <w:rsid w:val="00E023F8"/>
    <w:rsid w:val="00E42094"/>
    <w:rsid w:val="00E5695E"/>
    <w:rsid w:val="00EA7E0B"/>
    <w:rsid w:val="00F06A2C"/>
    <w:rsid w:val="00F65CED"/>
    <w:rsid w:val="00F812F9"/>
    <w:rsid w:val="00F81D7D"/>
    <w:rsid w:val="00F91073"/>
    <w:rsid w:val="00FA42A6"/>
    <w:rsid w:val="00FE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6A02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40A2C"/>
    <w:pPr>
      <w:keepLines/>
      <w:spacing w:after="0"/>
      <w:ind w:left="794" w:hanging="794"/>
      <w:outlineLvl w:val="1"/>
    </w:pPr>
    <w:rPr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06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06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97584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758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06B"/>
    <w:rPr>
      <w:rFonts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rsid w:val="009758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06B"/>
    <w:rPr>
      <w:rFonts w:cs="Traditional Arabic"/>
      <w:szCs w:val="3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040A2C"/>
    <w:rPr>
      <w:rFonts w:ascii="Times New Roman" w:hAnsi="Times New Roman" w:cs="Times New Roman"/>
      <w:color w:val="auto"/>
      <w:spacing w:val="0"/>
      <w:w w:val="100"/>
      <w:kern w:val="0"/>
      <w:position w:val="6"/>
      <w:sz w:val="20"/>
      <w:szCs w:val="20"/>
      <w:u w:val="none"/>
      <w:vertAlign w:val="baseline"/>
    </w:rPr>
  </w:style>
  <w:style w:type="paragraph" w:styleId="FootnoteText">
    <w:name w:val="footnote text"/>
    <w:basedOn w:val="Note"/>
    <w:link w:val="FootnoteTextChar"/>
    <w:uiPriority w:val="99"/>
    <w:semiHidden/>
    <w:rsid w:val="00040A2C"/>
    <w:pPr>
      <w:keepLines/>
      <w:tabs>
        <w:tab w:val="left" w:pos="255"/>
      </w:tabs>
      <w:spacing w:before="60"/>
      <w:ind w:left="255" w:hanging="255"/>
    </w:pPr>
    <w:rPr>
      <w:lang w:val="en-US"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06B"/>
    <w:rPr>
      <w:rFonts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040A2C"/>
    <w:pPr>
      <w:spacing w:before="80" w:line="180" w:lineRule="auto"/>
    </w:pPr>
    <w:rPr>
      <w:sz w:val="20"/>
      <w:szCs w:val="26"/>
    </w:rPr>
  </w:style>
  <w:style w:type="paragraph" w:customStyle="1" w:styleId="enumlev1">
    <w:name w:val="enumlev1"/>
    <w:basedOn w:val="Normal"/>
    <w:uiPriority w:val="99"/>
    <w:rsid w:val="00040A2C"/>
    <w:pPr>
      <w:spacing w:before="80"/>
      <w:ind w:left="794" w:hanging="794"/>
    </w:pPr>
    <w:rPr>
      <w:lang w:val="en-US" w:bidi="ar-EG"/>
    </w:rPr>
  </w:style>
  <w:style w:type="paragraph" w:customStyle="1" w:styleId="Source">
    <w:name w:val="Source"/>
    <w:basedOn w:val="Normal"/>
    <w:next w:val="Normal"/>
    <w:uiPriority w:val="99"/>
    <w:rsid w:val="00040A2C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character" w:styleId="Hyperlink">
    <w:name w:val="Hyperlink"/>
    <w:basedOn w:val="DefaultParagraphFont"/>
    <w:uiPriority w:val="99"/>
    <w:rsid w:val="00040A2C"/>
    <w:rPr>
      <w:rFonts w:cs="Times New Roman"/>
      <w:color w:val="0000FF"/>
      <w:u w:val="single"/>
    </w:rPr>
  </w:style>
  <w:style w:type="paragraph" w:customStyle="1" w:styleId="Headingb">
    <w:name w:val="Heading_b"/>
    <w:basedOn w:val="Normal"/>
    <w:next w:val="Normal"/>
    <w:uiPriority w:val="99"/>
    <w:rsid w:val="00040A2C"/>
    <w:pPr>
      <w:keepNext/>
      <w:spacing w:before="160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uiPriority w:val="99"/>
    <w:rsid w:val="00040A2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all">
    <w:name w:val="Call"/>
    <w:basedOn w:val="Normal"/>
    <w:next w:val="Normal"/>
    <w:uiPriority w:val="99"/>
    <w:rsid w:val="00040A2C"/>
    <w:pPr>
      <w:keepNext/>
      <w:keepLines/>
      <w:spacing w:before="180"/>
      <w:ind w:left="794" w:right="794"/>
    </w:pPr>
    <w:rPr>
      <w:i/>
      <w:iCs/>
    </w:rPr>
  </w:style>
  <w:style w:type="paragraph" w:customStyle="1" w:styleId="itu">
    <w:name w:val="itu"/>
    <w:basedOn w:val="Normal"/>
    <w:uiPriority w:val="99"/>
    <w:rsid w:val="00040A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rsid w:val="00FA42A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705F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No">
    <w:name w:val="Res_No"/>
    <w:basedOn w:val="Normal"/>
    <w:next w:val="Normal"/>
    <w:link w:val="ResNoChar"/>
    <w:uiPriority w:val="99"/>
    <w:rsid w:val="006B604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sz w:val="28"/>
      <w:szCs w:val="40"/>
      <w:lang w:val="en-US" w:bidi="ar-EG"/>
    </w:rPr>
  </w:style>
  <w:style w:type="character" w:customStyle="1" w:styleId="ResNoChar">
    <w:name w:val="Res_No Char"/>
    <w:basedOn w:val="DefaultParagraphFont"/>
    <w:link w:val="ResNo"/>
    <w:uiPriority w:val="99"/>
    <w:locked/>
    <w:rsid w:val="006B6041"/>
    <w:rPr>
      <w:rFonts w:cs="Traditional Arabic"/>
      <w:sz w:val="40"/>
      <w:szCs w:val="40"/>
      <w:lang w:val="en-US"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B6041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6B6041"/>
    <w:rPr>
      <w:rFonts w:cs="Traditional Arabic"/>
      <w:sz w:val="30"/>
      <w:szCs w:val="30"/>
      <w:lang w:val="en-US" w:eastAsia="en-US" w:bidi="ar-SA"/>
    </w:rPr>
  </w:style>
  <w:style w:type="paragraph" w:customStyle="1" w:styleId="Reptitle">
    <w:name w:val="Rep_title"/>
    <w:basedOn w:val="Annextitle"/>
    <w:next w:val="Normal"/>
    <w:uiPriority w:val="99"/>
    <w:rsid w:val="006B60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0" w:line="180" w:lineRule="auto"/>
      <w:textAlignment w:val="auto"/>
    </w:pPr>
    <w:rPr>
      <w:sz w:val="28"/>
      <w:szCs w:val="40"/>
      <w:lang w:val="en-US"/>
    </w:rPr>
  </w:style>
  <w:style w:type="character" w:customStyle="1" w:styleId="href">
    <w:name w:val="href"/>
    <w:basedOn w:val="DefaultParagraphFont"/>
    <w:uiPriority w:val="99"/>
    <w:rsid w:val="006B60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publ/R-REG-ROP-2009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143</Words>
  <Characters>819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</dc:creator>
  <cp:keywords/>
  <dc:description/>
  <cp:lastModifiedBy>gozal</cp:lastModifiedBy>
  <cp:revision>2</cp:revision>
  <cp:lastPrinted>2010-04-07T15:35:00Z</cp:lastPrinted>
  <dcterms:created xsi:type="dcterms:W3CDTF">2010-04-29T12:23:00Z</dcterms:created>
  <dcterms:modified xsi:type="dcterms:W3CDTF">2010-04-29T12:23:00Z</dcterms:modified>
</cp:coreProperties>
</file>