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3A7524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3A7524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3A752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3A7524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3A75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3A7524">
      <w:pPr>
        <w:tabs>
          <w:tab w:val="left" w:pos="7513"/>
        </w:tabs>
        <w:rPr>
          <w:lang w:eastAsia="zh-CN"/>
        </w:rPr>
      </w:pPr>
    </w:p>
    <w:p w:rsidR="00D35752" w:rsidRDefault="00D35752" w:rsidP="003A7524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7E21" w:rsidRDefault="00147E21" w:rsidP="003A7524">
            <w:pPr>
              <w:tabs>
                <w:tab w:val="left" w:pos="7513"/>
              </w:tabs>
              <w:jc w:val="center"/>
              <w:rPr>
                <w:rFonts w:ascii="SimSun" w:eastAsia="SimSu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eastAsia="SimSun" w:hAnsi="SimSun" w:hint="eastAsia"/>
                <w:lang w:eastAsia="zh-CN"/>
              </w:rPr>
              <w:t>通函</w:t>
            </w:r>
          </w:p>
          <w:p w:rsidR="0071106C" w:rsidRPr="00146819" w:rsidRDefault="001C2CCE" w:rsidP="003A752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eastAsia="SimSun"/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rFonts w:hint="eastAsia"/>
                <w:b/>
                <w:bCs/>
                <w:lang w:eastAsia="zh-CN"/>
              </w:rPr>
              <w:t>CR</w:t>
            </w:r>
            <w:r>
              <w:rPr>
                <w:b/>
                <w:bCs/>
                <w:lang w:eastAsia="zh-CN"/>
              </w:rPr>
              <w:t>/3</w:t>
            </w:r>
            <w:r w:rsidR="00146819">
              <w:rPr>
                <w:rFonts w:eastAsia="SimSun" w:hint="eastAsia"/>
                <w:b/>
                <w:bCs/>
                <w:lang w:eastAsia="zh-CN"/>
              </w:rPr>
              <w:t>21</w:t>
            </w:r>
          </w:p>
        </w:tc>
        <w:tc>
          <w:tcPr>
            <w:tcW w:w="7502" w:type="dxa"/>
          </w:tcPr>
          <w:p w:rsidR="00B87E04" w:rsidRPr="00147E21" w:rsidRDefault="00147E21" w:rsidP="003A7524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1C2CCE">
              <w:rPr>
                <w:rFonts w:hint="eastAsia"/>
                <w:lang w:eastAsia="zh-CN"/>
              </w:rPr>
              <w:t>10</w:t>
            </w:r>
            <w:r w:rsidR="001C2CCE">
              <w:rPr>
                <w:rFonts w:hint="eastAsia"/>
                <w:lang w:eastAsia="zh-CN"/>
              </w:rPr>
              <w:t>年</w:t>
            </w:r>
            <w:r w:rsidR="00146819">
              <w:rPr>
                <w:rFonts w:eastAsia="SimSun" w:hint="eastAsia"/>
                <w:lang w:eastAsia="zh-CN"/>
              </w:rPr>
              <w:t>12</w:t>
            </w:r>
            <w:r w:rsidR="001C2CCE">
              <w:rPr>
                <w:rFonts w:hint="eastAsia"/>
                <w:lang w:eastAsia="zh-CN"/>
              </w:rPr>
              <w:t>月</w:t>
            </w:r>
            <w:r w:rsidR="00146819">
              <w:rPr>
                <w:rFonts w:eastAsia="SimSun" w:hint="eastAsia"/>
                <w:lang w:eastAsia="zh-CN"/>
              </w:rPr>
              <w:t>14</w:t>
            </w:r>
            <w:r w:rsidR="001C2CCE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Pr="00147E21" w:rsidRDefault="007D3C32" w:rsidP="003A7524">
      <w:pPr>
        <w:tabs>
          <w:tab w:val="left" w:pos="7513"/>
        </w:tabs>
        <w:spacing w:before="480"/>
        <w:jc w:val="center"/>
        <w:rPr>
          <w:rFonts w:ascii="SimSun" w:eastAsia="SimSun" w:hAnsi="SimSun"/>
          <w:b/>
          <w:bCs/>
          <w:lang w:eastAsia="zh-CN"/>
        </w:rPr>
      </w:pPr>
      <w:r w:rsidRPr="00147E21">
        <w:rPr>
          <w:rFonts w:ascii="SimSun" w:eastAsia="SimSun" w:hAnsi="SimSun" w:hint="eastAsia"/>
          <w:b/>
          <w:bCs/>
          <w:lang w:eastAsia="zh-CN"/>
        </w:rPr>
        <w:t>致国际电联成员国主管部门</w:t>
      </w:r>
    </w:p>
    <w:p w:rsidR="00B87E04" w:rsidRPr="00146819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lang w:eastAsia="zh-CN"/>
        </w:rPr>
      </w:pPr>
      <w:r w:rsidRPr="00147E21">
        <w:rPr>
          <w:rFonts w:ascii="SimSun" w:eastAsia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eastAsia="SimSun" w:hAnsi="SimSun"/>
          <w:b/>
          <w:bCs/>
          <w:lang w:eastAsia="zh-CN"/>
        </w:rPr>
        <w:tab/>
      </w:r>
      <w:bookmarkStart w:id="3" w:name="dtitle1"/>
      <w:bookmarkEnd w:id="3"/>
      <w:r w:rsidR="00146819" w:rsidRPr="00146819">
        <w:rPr>
          <w:rFonts w:ascii="SimSun" w:eastAsia="SimSun" w:hAnsi="SimSun" w:hint="eastAsia"/>
          <w:lang w:eastAsia="zh-CN"/>
        </w:rPr>
        <w:t>推广使用</w:t>
      </w:r>
      <w:r w:rsidR="00146819" w:rsidRPr="001C2CCE">
        <w:rPr>
          <w:rFonts w:ascii="SimSun" w:eastAsia="SimSun" w:hAnsi="SimSun" w:hint="eastAsia"/>
          <w:lang w:eastAsia="zh-CN"/>
        </w:rPr>
        <w:t>根</w:t>
      </w:r>
      <w:r w:rsidR="001C2CCE" w:rsidRPr="001C2CCE">
        <w:rPr>
          <w:rFonts w:ascii="SimSun" w:eastAsia="SimSun" w:hAnsi="SimSun" w:hint="eastAsia"/>
          <w:lang w:eastAsia="zh-CN"/>
        </w:rPr>
        <w:t>据</w:t>
      </w:r>
      <w:r w:rsidR="00146819">
        <w:rPr>
          <w:rFonts w:ascii="SimSun" w:eastAsia="SimSun" w:hAnsi="SimSun" w:hint="eastAsia"/>
          <w:lang w:eastAsia="zh-CN"/>
        </w:rPr>
        <w:t>《无线电规则》</w:t>
      </w:r>
      <w:r w:rsidR="001C2CCE" w:rsidRPr="001D0FA1">
        <w:rPr>
          <w:rFonts w:asciiTheme="majorBidi" w:eastAsia="SimSun" w:hAnsi="SimSun" w:cstheme="majorBidi"/>
          <w:lang w:eastAsia="zh-CN"/>
        </w:rPr>
        <w:t>附录</w:t>
      </w:r>
      <w:r w:rsidR="001C2CCE" w:rsidRPr="001D0FA1">
        <w:rPr>
          <w:rFonts w:asciiTheme="majorBidi" w:eastAsia="SimSun" w:hAnsiTheme="majorBidi" w:cstheme="majorBidi"/>
          <w:b/>
          <w:bCs/>
          <w:lang w:eastAsia="zh-CN"/>
        </w:rPr>
        <w:t>30B</w:t>
      </w:r>
      <w:r w:rsidR="00146819" w:rsidRPr="00146819">
        <w:rPr>
          <w:rFonts w:asciiTheme="majorBidi" w:eastAsia="SimSun" w:hAnsiTheme="majorBidi" w:cstheme="majorBidi" w:hint="eastAsia"/>
          <w:lang w:eastAsia="zh-CN"/>
        </w:rPr>
        <w:t>提交和公布的信息</w:t>
      </w:r>
    </w:p>
    <w:p w:rsidR="001C2CCE" w:rsidRPr="00CD0A6D" w:rsidRDefault="001C2CCE" w:rsidP="003A7524">
      <w:pPr>
        <w:tabs>
          <w:tab w:val="clear" w:pos="794"/>
          <w:tab w:val="clear" w:pos="1191"/>
          <w:tab w:val="clear" w:pos="1588"/>
          <w:tab w:val="left" w:pos="1418"/>
        </w:tabs>
        <w:rPr>
          <w:lang w:eastAsia="zh-CN"/>
        </w:rPr>
      </w:pPr>
    </w:p>
    <w:p w:rsidR="001E15AA" w:rsidRPr="007D3C32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eastAsia="SimSun" w:hAnsi="SimSun"/>
          <w:b/>
          <w:bCs/>
          <w:lang w:eastAsia="zh-CN"/>
        </w:rPr>
      </w:pPr>
      <w:r w:rsidRPr="007D3C32">
        <w:rPr>
          <w:rFonts w:ascii="SimSun" w:eastAsia="SimSun" w:hAnsi="SimSun" w:hint="eastAsia"/>
          <w:b/>
          <w:bCs/>
          <w:lang w:eastAsia="zh-CN"/>
        </w:rPr>
        <w:t>致总局长</w:t>
      </w:r>
    </w:p>
    <w:p w:rsidR="001E15AA" w:rsidRPr="007D3C32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eastAsia="SimSun" w:hAnsi="SimSun"/>
          <w:lang w:eastAsia="zh-CN"/>
        </w:rPr>
      </w:pPr>
      <w:r w:rsidRPr="007D3C32">
        <w:rPr>
          <w:rFonts w:ascii="SimSun" w:eastAsia="SimSun" w:hAnsi="SimSun" w:hint="eastAsia"/>
          <w:lang w:eastAsia="zh-CN"/>
        </w:rPr>
        <w:t>尊敬的女士/先生：</w:t>
      </w:r>
    </w:p>
    <w:p w:rsidR="00146819" w:rsidRPr="003A7524" w:rsidRDefault="00073875" w:rsidP="003A7524">
      <w:pPr>
        <w:rPr>
          <w:rFonts w:asciiTheme="majorBidi" w:hAnsiTheme="majorBidi" w:cstheme="majorBidi"/>
          <w:lang w:eastAsia="zh-CN"/>
        </w:rPr>
      </w:pPr>
      <w:r>
        <w:rPr>
          <w:lang w:eastAsia="zh-CN"/>
        </w:rPr>
        <w:t>1</w:t>
      </w:r>
      <w:r w:rsidR="00146819" w:rsidRPr="00ED3EE7">
        <w:rPr>
          <w:lang w:eastAsia="zh-CN"/>
        </w:rPr>
        <w:tab/>
      </w:r>
      <w:r w:rsidR="00146819">
        <w:rPr>
          <w:rFonts w:ascii="SimSun" w:eastAsia="SimSun" w:hAnsi="SimSun" w:cs="SimSun" w:hint="eastAsia"/>
          <w:lang w:eastAsia="zh-CN"/>
        </w:rPr>
        <w:t>无线电通信局高兴地通知各主管部门，它已使各主管部门能够更方便地访问根据附录</w:t>
      </w:r>
      <w:r w:rsidR="00146819" w:rsidRPr="007F6FCE">
        <w:rPr>
          <w:rFonts w:asciiTheme="majorBidi" w:hAnsiTheme="majorBidi" w:cstheme="majorBidi"/>
          <w:b/>
          <w:bCs/>
          <w:lang w:eastAsia="zh-CN"/>
        </w:rPr>
        <w:t>30B</w:t>
      </w:r>
      <w:r w:rsidR="00146819">
        <w:rPr>
          <w:rFonts w:ascii="SimSun" w:eastAsia="SimSun" w:hAnsi="SimSun" w:cs="SimSun" w:hint="eastAsia"/>
          <w:lang w:eastAsia="zh-CN"/>
        </w:rPr>
        <w:t>提交和公布的技术和监管数据。目前，</w:t>
      </w:r>
      <w:r w:rsidR="00146819" w:rsidRPr="00B12A0D">
        <w:rPr>
          <w:rFonts w:ascii="SimSun" w:eastAsia="SimSun" w:hAnsi="SimSun" w:cs="SimSun" w:hint="eastAsia"/>
          <w:lang w:eastAsia="zh-CN"/>
        </w:rPr>
        <w:t>利用此前为该附录第</w:t>
      </w:r>
      <w:r w:rsidR="00146819" w:rsidRPr="00B12A0D">
        <w:rPr>
          <w:rFonts w:asciiTheme="majorBidi" w:hAnsiTheme="majorBidi" w:cstheme="majorBidi"/>
          <w:lang w:eastAsia="zh-CN"/>
        </w:rPr>
        <w:t>6</w:t>
      </w:r>
      <w:r w:rsidR="00146819" w:rsidRPr="00B12A0D">
        <w:rPr>
          <w:rFonts w:ascii="SimSun" w:eastAsia="SimSun" w:hAnsi="SimSun" w:cs="SimSun" w:hint="eastAsia"/>
          <w:lang w:eastAsia="zh-CN"/>
        </w:rPr>
        <w:t>条规定的数据提供的同类软件程序和数据库，能够更方便地获取</w:t>
      </w:r>
      <w:r w:rsidR="00B12A0D" w:rsidRPr="00B12A0D">
        <w:rPr>
          <w:rFonts w:ascii="SimSun" w:eastAsia="SimSun" w:hAnsi="SimSun" w:cs="SimSun" w:hint="eastAsia"/>
          <w:lang w:eastAsia="zh-CN"/>
        </w:rPr>
        <w:t>依据附录</w:t>
      </w:r>
      <w:r w:rsidR="00B12A0D" w:rsidRPr="007F6FCE">
        <w:rPr>
          <w:rFonts w:asciiTheme="majorBidi" w:hAnsiTheme="majorBidi" w:cstheme="majorBidi"/>
          <w:b/>
          <w:bCs/>
          <w:lang w:eastAsia="zh-CN"/>
        </w:rPr>
        <w:t>30B</w:t>
      </w:r>
      <w:r w:rsidR="00B12A0D" w:rsidRPr="00B12A0D">
        <w:rPr>
          <w:rFonts w:ascii="SimSun" w:eastAsia="SimSun" w:hAnsi="SimSun" w:cs="SimSun" w:hint="eastAsia"/>
          <w:lang w:eastAsia="zh-CN"/>
        </w:rPr>
        <w:t>第</w:t>
      </w:r>
      <w:r w:rsidR="00B12A0D" w:rsidRPr="00B12A0D">
        <w:rPr>
          <w:rFonts w:asciiTheme="majorBidi" w:hAnsiTheme="majorBidi" w:cstheme="majorBidi"/>
          <w:lang w:eastAsia="zh-CN"/>
        </w:rPr>
        <w:t>8</w:t>
      </w:r>
      <w:r w:rsidR="00B12A0D" w:rsidRPr="00B12A0D">
        <w:rPr>
          <w:rFonts w:ascii="SimSun" w:eastAsia="SimSun" w:hAnsi="SimSun" w:cs="SimSun" w:hint="eastAsia"/>
          <w:lang w:eastAsia="zh-CN"/>
        </w:rPr>
        <w:t>条提交和公布的通知数据。</w:t>
      </w:r>
      <w:r w:rsidR="00B12A0D">
        <w:rPr>
          <w:rFonts w:ascii="SimSun" w:eastAsia="SimSun" w:hAnsi="SimSun" w:cs="SimSun" w:hint="eastAsia"/>
          <w:lang w:eastAsia="zh-CN"/>
        </w:rPr>
        <w:t>此外，还将为通过</w:t>
      </w:r>
      <w:r w:rsidR="00B12A0D" w:rsidRPr="00ED3EE7">
        <w:rPr>
          <w:lang w:eastAsia="zh-CN"/>
        </w:rPr>
        <w:t>ITU-R SNS</w:t>
      </w:r>
      <w:r w:rsidR="00B12A0D">
        <w:rPr>
          <w:rFonts w:ascii="SimSun" w:eastAsia="SimSun" w:hAnsi="SimSun" w:cs="SimSun" w:hint="eastAsia"/>
          <w:lang w:eastAsia="zh-CN"/>
        </w:rPr>
        <w:t>在线网站（</w:t>
      </w:r>
      <w:r w:rsidR="001137F9">
        <w:fldChar w:fldCharType="begin"/>
      </w:r>
      <w:r w:rsidR="004E36CF">
        <w:rPr>
          <w:lang w:eastAsia="zh-CN"/>
        </w:rPr>
        <w:instrText>HYPERLINK "http://www.itu.int/sns/plans.html"</w:instrText>
      </w:r>
      <w:r w:rsidR="001137F9">
        <w:fldChar w:fldCharType="separate"/>
      </w:r>
      <w:r w:rsidR="00B12A0D" w:rsidRPr="00ED3EE7">
        <w:rPr>
          <w:rStyle w:val="Hyperlink"/>
          <w:color w:val="000000" w:themeColor="text1"/>
          <w:szCs w:val="22"/>
          <w:lang w:eastAsia="zh-CN"/>
        </w:rPr>
        <w:t>http://www.itu.int/sns/plans.html</w:t>
      </w:r>
      <w:r w:rsidR="001137F9">
        <w:fldChar w:fldCharType="end"/>
      </w:r>
      <w:r>
        <w:rPr>
          <w:szCs w:val="22"/>
          <w:lang w:eastAsia="zh-CN"/>
        </w:rPr>
        <w:t>、</w:t>
      </w:r>
      <w:r w:rsidR="001137F9">
        <w:fldChar w:fldCharType="begin"/>
      </w:r>
      <w:r w:rsidR="004E36CF">
        <w:rPr>
          <w:lang w:eastAsia="zh-CN"/>
        </w:rPr>
        <w:instrText>HYPERLINK "http://www.itu.int/sns/res49.html"</w:instrText>
      </w:r>
      <w:r w:rsidR="001137F9">
        <w:fldChar w:fldCharType="separate"/>
      </w:r>
      <w:r w:rsidR="00B12A0D" w:rsidRPr="00ED3EE7">
        <w:rPr>
          <w:rStyle w:val="Hyperlink"/>
          <w:color w:val="000000" w:themeColor="text1"/>
          <w:szCs w:val="22"/>
          <w:lang w:eastAsia="zh-CN"/>
        </w:rPr>
        <w:t>http://www.itu.int/sns/res49.html</w:t>
      </w:r>
      <w:r w:rsidR="001137F9">
        <w:fldChar w:fldCharType="end"/>
      </w:r>
      <w:r>
        <w:rPr>
          <w:szCs w:val="22"/>
          <w:lang w:eastAsia="zh-CN"/>
        </w:rPr>
        <w:t>、</w:t>
      </w:r>
      <w:r w:rsidR="001137F9">
        <w:fldChar w:fldCharType="begin"/>
      </w:r>
      <w:r w:rsidR="004E36CF">
        <w:rPr>
          <w:lang w:eastAsia="zh-CN"/>
        </w:rPr>
        <w:instrText>HYPERLINK "http://www.itu.int/sns/diligsum.html"</w:instrText>
      </w:r>
      <w:r w:rsidR="001137F9">
        <w:fldChar w:fldCharType="separate"/>
      </w:r>
      <w:r w:rsidR="00B12A0D" w:rsidRPr="00ED3EE7">
        <w:rPr>
          <w:rStyle w:val="Hyperlink"/>
          <w:color w:val="000000" w:themeColor="text1"/>
          <w:szCs w:val="22"/>
          <w:lang w:eastAsia="zh-CN"/>
        </w:rPr>
        <w:t>http://www.itu.int/sns/diligsum.html</w:t>
      </w:r>
      <w:r w:rsidR="001137F9">
        <w:fldChar w:fldCharType="end"/>
      </w:r>
      <w:r w:rsidR="003A7524">
        <w:rPr>
          <w:rFonts w:ascii="SimSun" w:eastAsia="SimSun" w:hAnsi="SimSun" w:cs="SimSun" w:hint="eastAsia"/>
          <w:szCs w:val="22"/>
          <w:lang w:eastAsia="zh-CN"/>
        </w:rPr>
        <w:t>和</w:t>
      </w:r>
      <w:r w:rsidR="001137F9">
        <w:fldChar w:fldCharType="begin"/>
      </w:r>
      <w:r w:rsidR="004E36CF">
        <w:rPr>
          <w:lang w:eastAsia="zh-CN"/>
        </w:rPr>
        <w:instrText>HYPERLINK "http://www.itu.int/sns/specquery.html"</w:instrText>
      </w:r>
      <w:r w:rsidR="001137F9">
        <w:fldChar w:fldCharType="separate"/>
      </w:r>
      <w:r w:rsidR="00B12A0D" w:rsidRPr="00ED3EE7">
        <w:rPr>
          <w:rStyle w:val="Hyperlink"/>
          <w:color w:val="000000" w:themeColor="text1"/>
          <w:szCs w:val="22"/>
          <w:lang w:eastAsia="zh-CN"/>
        </w:rPr>
        <w:t>http://www.itu.int/sns/specquery.html</w:t>
      </w:r>
      <w:r w:rsidR="001137F9">
        <w:fldChar w:fldCharType="end"/>
      </w:r>
      <w:r>
        <w:rPr>
          <w:lang w:eastAsia="zh-CN"/>
        </w:rPr>
        <w:t xml:space="preserve"> –</w:t>
      </w:r>
      <w:r w:rsidR="00B12A0D" w:rsidRPr="00ED3EE7">
        <w:rPr>
          <w:lang w:eastAsia="zh-CN"/>
        </w:rPr>
        <w:t xml:space="preserve"> </w:t>
      </w:r>
      <w:r w:rsidR="003A7524">
        <w:rPr>
          <w:rFonts w:ascii="SimSun" w:eastAsia="SimSun" w:hAnsi="SimSun" w:cs="SimSun" w:hint="eastAsia"/>
          <w:lang w:eastAsia="zh-CN"/>
        </w:rPr>
        <w:t>数据的查询与访问需要</w:t>
      </w:r>
      <w:r w:rsidR="00B12A0D" w:rsidRPr="00ED3EE7">
        <w:rPr>
          <w:lang w:eastAsia="zh-CN"/>
        </w:rPr>
        <w:t>TIES</w:t>
      </w:r>
      <w:r w:rsidR="003A7524">
        <w:rPr>
          <w:rFonts w:ascii="SimSun" w:eastAsia="SimSun" w:hAnsi="SimSun" w:cs="SimSun" w:hint="eastAsia"/>
          <w:lang w:eastAsia="zh-CN"/>
        </w:rPr>
        <w:t>账户</w:t>
      </w:r>
      <w:r w:rsidR="00B12A0D">
        <w:rPr>
          <w:rFonts w:ascii="SimSun" w:eastAsia="SimSun" w:hAnsi="SimSun" w:cs="SimSun" w:hint="eastAsia"/>
          <w:lang w:eastAsia="zh-CN"/>
        </w:rPr>
        <w:t>），提供根据该附录</w:t>
      </w:r>
      <w:r w:rsidR="00B12A0D" w:rsidRPr="00F91C27">
        <w:rPr>
          <w:rFonts w:ascii="SimSun" w:eastAsia="SimSun" w:hAnsi="SimSun" w:cs="SimSun" w:hint="eastAsia"/>
          <w:lang w:eastAsia="zh-CN"/>
        </w:rPr>
        <w:t>第</w:t>
      </w:r>
      <w:r w:rsidR="00B12A0D" w:rsidRPr="00F91C27">
        <w:rPr>
          <w:rFonts w:asciiTheme="majorBidi" w:hAnsiTheme="majorBidi" w:cstheme="majorBidi"/>
          <w:lang w:eastAsia="zh-CN"/>
        </w:rPr>
        <w:t>6</w:t>
      </w:r>
      <w:r w:rsidR="00B12A0D" w:rsidRPr="00F91C27">
        <w:rPr>
          <w:rFonts w:ascii="SimSun" w:eastAsia="SimSun" w:hAnsi="SimSun" w:cs="SimSun" w:hint="eastAsia"/>
          <w:lang w:eastAsia="zh-CN"/>
        </w:rPr>
        <w:t>和第</w:t>
      </w:r>
      <w:r w:rsidR="00B12A0D" w:rsidRPr="00F91C27">
        <w:rPr>
          <w:rFonts w:asciiTheme="majorBidi" w:hAnsiTheme="majorBidi" w:cstheme="majorBidi"/>
          <w:lang w:eastAsia="zh-CN"/>
        </w:rPr>
        <w:t>8</w:t>
      </w:r>
      <w:r w:rsidR="00B12A0D">
        <w:rPr>
          <w:rFonts w:ascii="SimSun" w:eastAsia="SimSun" w:hAnsi="SimSun" w:cs="SimSun" w:hint="eastAsia"/>
          <w:lang w:eastAsia="zh-CN"/>
        </w:rPr>
        <w:t>条提交和公布的数据。</w:t>
      </w:r>
    </w:p>
    <w:p w:rsidR="00146819" w:rsidRPr="00A145B7" w:rsidRDefault="00073875" w:rsidP="003A7524">
      <w:pPr>
        <w:rPr>
          <w:rFonts w:asciiTheme="majorBidi" w:hAnsiTheme="majorBidi" w:cstheme="majorBidi"/>
          <w:szCs w:val="24"/>
          <w:lang w:eastAsia="zh-CN"/>
        </w:rPr>
      </w:pPr>
      <w:r>
        <w:rPr>
          <w:lang w:eastAsia="zh-CN"/>
        </w:rPr>
        <w:t>2</w:t>
      </w:r>
      <w:r w:rsidR="00146819" w:rsidRPr="00ED3EE7">
        <w:rPr>
          <w:lang w:eastAsia="zh-CN"/>
        </w:rPr>
        <w:tab/>
      </w:r>
      <w:r w:rsidR="00B12A0D">
        <w:rPr>
          <w:rFonts w:ascii="SimSun" w:eastAsia="SimSun" w:hAnsi="SimSun" w:cs="SimSun" w:hint="eastAsia"/>
          <w:szCs w:val="24"/>
          <w:lang w:eastAsia="zh-CN"/>
        </w:rPr>
        <w:t>为了实现这一改进，</w:t>
      </w:r>
      <w:r w:rsidR="00B12A0D" w:rsidRPr="00B12A0D">
        <w:rPr>
          <w:rFonts w:ascii="SimSun" w:eastAsia="SimSun" w:hAnsi="SimSun" w:cs="SimSun" w:hint="eastAsia"/>
          <w:szCs w:val="24"/>
          <w:lang w:eastAsia="zh-CN"/>
        </w:rPr>
        <w:t>无线电通信局将根据附录</w:t>
      </w:r>
      <w:r w:rsidR="00B12A0D" w:rsidRPr="007F6FCE">
        <w:rPr>
          <w:rFonts w:asciiTheme="majorBidi" w:hAnsiTheme="majorBidi" w:cstheme="majorBidi"/>
          <w:b/>
          <w:bCs/>
          <w:szCs w:val="24"/>
          <w:lang w:eastAsia="zh-CN"/>
        </w:rPr>
        <w:t>30B</w:t>
      </w:r>
      <w:r w:rsidR="00B12A0D" w:rsidRPr="00B12A0D">
        <w:rPr>
          <w:rFonts w:ascii="SimSun" w:eastAsia="SimSun" w:hAnsi="SimSun" w:cs="SimSun" w:hint="eastAsia"/>
          <w:szCs w:val="24"/>
          <w:lang w:eastAsia="zh-CN"/>
        </w:rPr>
        <w:t>第</w:t>
      </w:r>
      <w:r w:rsidR="00B12A0D" w:rsidRPr="00B12A0D">
        <w:rPr>
          <w:rFonts w:asciiTheme="majorBidi" w:hAnsiTheme="majorBidi" w:cstheme="majorBidi"/>
          <w:szCs w:val="24"/>
          <w:lang w:eastAsia="zh-CN"/>
        </w:rPr>
        <w:t>8</w:t>
      </w:r>
      <w:r w:rsidR="00B12A0D" w:rsidRPr="00B12A0D">
        <w:rPr>
          <w:rFonts w:ascii="SimSun" w:eastAsia="SimSun" w:hAnsi="SimSun" w:cs="SimSun" w:hint="eastAsia"/>
          <w:szCs w:val="24"/>
          <w:lang w:eastAsia="zh-CN"/>
        </w:rPr>
        <w:t>条提交和公布的技术和监管数据纳入</w:t>
      </w:r>
      <w:r w:rsidR="00B12A0D" w:rsidRPr="00ED3EE7">
        <w:rPr>
          <w:lang w:eastAsia="zh-CN"/>
        </w:rPr>
        <w:t>AP30B</w:t>
      </w:r>
      <w:r w:rsidR="00B12A0D">
        <w:rPr>
          <w:rFonts w:ascii="SimSun" w:eastAsia="SimSun" w:hAnsi="SimSun" w:cs="SimSun" w:hint="eastAsia"/>
          <w:lang w:eastAsia="zh-CN"/>
        </w:rPr>
        <w:t>数据库（基于</w:t>
      </w:r>
      <w:r w:rsidR="00B12A0D" w:rsidRPr="00ED3EE7">
        <w:rPr>
          <w:lang w:eastAsia="zh-CN"/>
        </w:rPr>
        <w:t>SNS</w:t>
      </w:r>
      <w:r w:rsidR="00B12A0D">
        <w:rPr>
          <w:rFonts w:ascii="SimSun" w:eastAsia="SimSun" w:hAnsi="SimSun" w:cs="SimSun" w:hint="eastAsia"/>
          <w:lang w:eastAsia="zh-CN"/>
        </w:rPr>
        <w:t>结构）。</w:t>
      </w:r>
      <w:r w:rsidR="00B12A0D" w:rsidRPr="00B12A0D">
        <w:rPr>
          <w:rFonts w:ascii="SimSun" w:eastAsia="SimSun" w:hAnsi="SimSun" w:cs="SimSun" w:hint="eastAsia"/>
          <w:lang w:eastAsia="zh-CN"/>
        </w:rPr>
        <w:t>该数据库已包含</w:t>
      </w:r>
      <w:r w:rsidR="00B12A0D" w:rsidRPr="00B12A0D">
        <w:rPr>
          <w:rFonts w:asciiTheme="majorBidi" w:hAnsiTheme="majorBidi" w:cstheme="majorBidi"/>
          <w:lang w:eastAsia="zh-CN"/>
        </w:rPr>
        <w:t>FSS</w:t>
      </w:r>
      <w:r w:rsidR="00B12A0D" w:rsidRPr="00B12A0D">
        <w:rPr>
          <w:rFonts w:ascii="SimSun" w:eastAsia="SimSun" w:hAnsi="SimSun" w:cs="SimSun" w:hint="eastAsia"/>
          <w:lang w:eastAsia="zh-CN"/>
        </w:rPr>
        <w:t>规划数据、依据附录</w:t>
      </w:r>
      <w:r w:rsidR="00B12A0D" w:rsidRPr="007F6FCE">
        <w:rPr>
          <w:rFonts w:asciiTheme="majorBidi" w:hAnsiTheme="majorBidi" w:cstheme="majorBidi"/>
          <w:b/>
          <w:bCs/>
          <w:lang w:eastAsia="zh-CN"/>
        </w:rPr>
        <w:t>30B</w:t>
      </w:r>
      <w:r w:rsidR="00B12A0D" w:rsidRPr="00B12A0D">
        <w:rPr>
          <w:rFonts w:ascii="SimSun" w:eastAsia="SimSun" w:hAnsi="SimSun" w:cs="SimSun" w:hint="eastAsia"/>
          <w:lang w:eastAsia="zh-CN"/>
        </w:rPr>
        <w:t>第</w:t>
      </w:r>
      <w:r w:rsidR="00B12A0D" w:rsidRPr="00B12A0D">
        <w:rPr>
          <w:rFonts w:asciiTheme="majorBidi" w:hAnsiTheme="majorBidi" w:cstheme="majorBidi"/>
          <w:lang w:eastAsia="zh-CN"/>
        </w:rPr>
        <w:t>6</w:t>
      </w:r>
      <w:r w:rsidR="00B12A0D" w:rsidRPr="00B12A0D">
        <w:rPr>
          <w:rFonts w:ascii="SimSun" w:eastAsia="SimSun" w:hAnsi="SimSun" w:cs="SimSun" w:hint="eastAsia"/>
          <w:lang w:eastAsia="zh-CN"/>
        </w:rPr>
        <w:t>和第</w:t>
      </w:r>
      <w:r w:rsidR="00B12A0D" w:rsidRPr="00B12A0D">
        <w:rPr>
          <w:rFonts w:asciiTheme="majorBidi" w:hAnsiTheme="majorBidi" w:cstheme="majorBidi"/>
          <w:lang w:eastAsia="zh-CN"/>
        </w:rPr>
        <w:t>7</w:t>
      </w:r>
      <w:r w:rsidR="00B12A0D" w:rsidRPr="00B12A0D">
        <w:rPr>
          <w:rFonts w:ascii="SimSun" w:eastAsia="SimSun" w:hAnsi="SimSun" w:cs="SimSun" w:hint="eastAsia"/>
          <w:lang w:eastAsia="zh-CN"/>
        </w:rPr>
        <w:t>条公布的数据和按照第</w:t>
      </w:r>
      <w:r w:rsidR="00B12A0D" w:rsidRPr="007F6FCE">
        <w:rPr>
          <w:rFonts w:asciiTheme="majorBidi" w:hAnsiTheme="majorBidi" w:cstheme="majorBidi"/>
          <w:b/>
          <w:bCs/>
          <w:lang w:eastAsia="zh-CN"/>
        </w:rPr>
        <w:t>49</w:t>
      </w:r>
      <w:r w:rsidR="00B12A0D" w:rsidRPr="00B12A0D">
        <w:rPr>
          <w:rFonts w:ascii="SimSun" w:eastAsia="SimSun" w:hAnsi="SimSun" w:cs="SimSun" w:hint="eastAsia"/>
          <w:lang w:eastAsia="zh-CN"/>
        </w:rPr>
        <w:t>号决议为附录</w:t>
      </w:r>
      <w:r w:rsidR="00B12A0D" w:rsidRPr="007F6FCE">
        <w:rPr>
          <w:rFonts w:asciiTheme="majorBidi" w:hAnsiTheme="majorBidi" w:cstheme="majorBidi"/>
          <w:b/>
          <w:bCs/>
          <w:szCs w:val="24"/>
          <w:lang w:eastAsia="zh-CN"/>
        </w:rPr>
        <w:t>30B</w:t>
      </w:r>
      <w:r w:rsidR="00B12A0D">
        <w:rPr>
          <w:rFonts w:ascii="SimSun" w:eastAsia="SimSun" w:hAnsi="SimSun" w:cs="SimSun" w:hint="eastAsia"/>
          <w:szCs w:val="24"/>
          <w:lang w:eastAsia="zh-CN"/>
        </w:rPr>
        <w:t>通知公布的数据，而且目前还将包括与</w:t>
      </w:r>
      <w:r w:rsidR="00B12A0D" w:rsidRPr="00B12A0D">
        <w:rPr>
          <w:rFonts w:ascii="SimSun" w:eastAsia="SimSun" w:hAnsi="SimSun" w:cs="SimSun" w:hint="eastAsia"/>
          <w:lang w:eastAsia="zh-CN"/>
        </w:rPr>
        <w:t>附录</w:t>
      </w:r>
      <w:r w:rsidR="00B12A0D" w:rsidRPr="00A145B7">
        <w:rPr>
          <w:rFonts w:asciiTheme="majorBidi" w:hAnsiTheme="majorBidi" w:cstheme="majorBidi"/>
          <w:b/>
          <w:bCs/>
          <w:lang w:eastAsia="zh-CN"/>
        </w:rPr>
        <w:t>30B</w:t>
      </w:r>
      <w:r w:rsidR="00B12A0D">
        <w:rPr>
          <w:rFonts w:ascii="SimSun" w:eastAsia="SimSun" w:hAnsi="SimSun" w:cs="SimSun" w:hint="eastAsia"/>
          <w:lang w:eastAsia="zh-CN"/>
        </w:rPr>
        <w:t>程序相关的所有技术和监管数据。</w:t>
      </w:r>
      <w:r w:rsidR="003A7524">
        <w:rPr>
          <w:rFonts w:ascii="SimSun" w:eastAsia="SimSun" w:hAnsi="SimSun" w:cs="SimSun" w:hint="eastAsia"/>
          <w:lang w:eastAsia="zh-CN"/>
        </w:rPr>
        <w:t>自</w:t>
      </w:r>
      <w:r w:rsidR="003A7524" w:rsidRPr="00B12A0D">
        <w:rPr>
          <w:rFonts w:asciiTheme="majorBidi" w:hAnsiTheme="majorBidi" w:cstheme="majorBidi"/>
          <w:lang w:eastAsia="zh-CN"/>
        </w:rPr>
        <w:t>2011</w:t>
      </w:r>
      <w:r w:rsidR="003A7524" w:rsidRPr="00B12A0D">
        <w:rPr>
          <w:rFonts w:ascii="SimSun" w:eastAsia="SimSun" w:hAnsi="SimSun" w:cs="SimSun" w:hint="eastAsia"/>
          <w:lang w:eastAsia="zh-CN"/>
        </w:rPr>
        <w:t>年</w:t>
      </w:r>
      <w:r w:rsidR="003A7524" w:rsidRPr="00B12A0D">
        <w:rPr>
          <w:rFonts w:asciiTheme="majorBidi" w:hAnsiTheme="majorBidi" w:cstheme="majorBidi"/>
          <w:lang w:eastAsia="zh-CN"/>
        </w:rPr>
        <w:t>1</w:t>
      </w:r>
      <w:r w:rsidR="003A7524" w:rsidRPr="00B12A0D">
        <w:rPr>
          <w:rFonts w:ascii="SimSun" w:eastAsia="SimSun" w:hAnsi="SimSun" w:cs="SimSun" w:hint="eastAsia"/>
          <w:lang w:eastAsia="zh-CN"/>
        </w:rPr>
        <w:t>月</w:t>
      </w:r>
      <w:r w:rsidR="003A7524" w:rsidRPr="00B12A0D">
        <w:rPr>
          <w:rFonts w:asciiTheme="majorBidi" w:hAnsiTheme="majorBidi" w:cstheme="majorBidi"/>
          <w:lang w:eastAsia="zh-CN"/>
        </w:rPr>
        <w:t>25</w:t>
      </w:r>
      <w:r w:rsidR="003A7524" w:rsidRPr="00B12A0D">
        <w:rPr>
          <w:rFonts w:ascii="SimSun" w:eastAsia="SimSun" w:hAnsi="SimSun" w:cs="SimSun" w:hint="eastAsia"/>
          <w:lang w:eastAsia="zh-CN"/>
        </w:rPr>
        <w:t>日</w:t>
      </w:r>
      <w:r w:rsidR="003A7524">
        <w:rPr>
          <w:rFonts w:ascii="SimSun" w:eastAsia="SimSun" w:hAnsi="SimSun" w:cs="SimSun" w:hint="eastAsia"/>
          <w:lang w:eastAsia="zh-CN"/>
        </w:rPr>
        <w:t>第</w:t>
      </w:r>
      <w:r w:rsidR="003A7524" w:rsidRPr="00ED3EE7">
        <w:rPr>
          <w:lang w:eastAsia="zh-CN"/>
        </w:rPr>
        <w:t>2686</w:t>
      </w:r>
      <w:r w:rsidR="003A7524">
        <w:rPr>
          <w:rFonts w:ascii="SimSun" w:eastAsia="SimSun" w:hAnsi="SimSun" w:cs="SimSun" w:hint="eastAsia"/>
          <w:lang w:eastAsia="zh-CN"/>
        </w:rPr>
        <w:t>期</w:t>
      </w:r>
      <w:r w:rsidR="003A7524" w:rsidRPr="00ED3EE7">
        <w:rPr>
          <w:lang w:eastAsia="zh-CN"/>
        </w:rPr>
        <w:t>BR IFIC</w:t>
      </w:r>
      <w:r w:rsidR="003A7524">
        <w:rPr>
          <w:rFonts w:ascii="SimSun" w:eastAsia="SimSun" w:hAnsi="SimSun" w:cs="SimSun" w:hint="eastAsia"/>
          <w:lang w:eastAsia="zh-CN"/>
        </w:rPr>
        <w:t>起，</w:t>
      </w:r>
      <w:r w:rsidR="00B12A0D" w:rsidRPr="00B12A0D">
        <w:rPr>
          <w:rFonts w:ascii="SimSun" w:eastAsia="SimSun" w:hAnsi="SimSun" w:cs="SimSun" w:hint="eastAsia"/>
          <w:lang w:eastAsia="zh-CN"/>
        </w:rPr>
        <w:t>附录</w:t>
      </w:r>
      <w:r w:rsidR="00B12A0D" w:rsidRPr="007F6FCE">
        <w:rPr>
          <w:rFonts w:asciiTheme="majorBidi" w:hAnsiTheme="majorBidi" w:cstheme="majorBidi"/>
          <w:b/>
          <w:bCs/>
          <w:lang w:eastAsia="zh-CN"/>
        </w:rPr>
        <w:t>30B</w:t>
      </w:r>
      <w:r w:rsidR="00B12A0D" w:rsidRPr="00B12A0D">
        <w:rPr>
          <w:rFonts w:ascii="SimSun" w:eastAsia="SimSun" w:hAnsi="SimSun" w:cs="SimSun" w:hint="eastAsia"/>
          <w:lang w:eastAsia="zh-CN"/>
        </w:rPr>
        <w:t>第</w:t>
      </w:r>
      <w:r w:rsidR="00B12A0D">
        <w:rPr>
          <w:rFonts w:asciiTheme="majorBidi" w:hAnsiTheme="majorBidi" w:cstheme="majorBidi" w:hint="eastAsia"/>
          <w:lang w:eastAsia="zh-CN"/>
        </w:rPr>
        <w:t>8</w:t>
      </w:r>
      <w:r w:rsidR="00B12A0D">
        <w:rPr>
          <w:rFonts w:ascii="SimSun" w:eastAsia="SimSun" w:hAnsi="SimSun" w:cs="SimSun" w:hint="eastAsia"/>
          <w:lang w:eastAsia="zh-CN"/>
        </w:rPr>
        <w:t>条规定的数据</w:t>
      </w:r>
      <w:r w:rsidR="003A7524">
        <w:rPr>
          <w:rFonts w:ascii="SimSun" w:eastAsia="SimSun" w:hAnsi="SimSun" w:cs="SimSun" w:hint="eastAsia"/>
          <w:lang w:eastAsia="zh-CN"/>
        </w:rPr>
        <w:t>将被</w:t>
      </w:r>
      <w:r w:rsidR="00B12A0D">
        <w:rPr>
          <w:rFonts w:ascii="SimSun" w:eastAsia="SimSun" w:hAnsi="SimSun" w:cs="SimSun" w:hint="eastAsia"/>
          <w:lang w:eastAsia="zh-CN"/>
        </w:rPr>
        <w:t>纳入分布在</w:t>
      </w:r>
      <w:r w:rsidR="00B12A0D" w:rsidRPr="00ED3EE7">
        <w:rPr>
          <w:lang w:eastAsia="zh-CN"/>
        </w:rPr>
        <w:t>BR IFIC</w:t>
      </w:r>
      <w:r w:rsidR="00B12A0D">
        <w:rPr>
          <w:rFonts w:ascii="SimSun" w:eastAsia="SimSun" w:hAnsi="SimSun" w:cs="SimSun" w:hint="eastAsia"/>
          <w:lang w:eastAsia="zh-CN"/>
        </w:rPr>
        <w:t>（空间业务）</w:t>
      </w:r>
      <w:r w:rsidR="00B12A0D" w:rsidRPr="00ED3EE7">
        <w:rPr>
          <w:lang w:eastAsia="zh-CN"/>
        </w:rPr>
        <w:t>CD-ROM</w:t>
      </w:r>
      <w:r w:rsidR="00B12A0D">
        <w:rPr>
          <w:rFonts w:ascii="SimSun" w:eastAsia="SimSun" w:hAnsi="SimSun" w:cs="SimSun" w:hint="eastAsia"/>
          <w:lang w:eastAsia="zh-CN"/>
        </w:rPr>
        <w:t>（路径：</w:t>
      </w:r>
      <w:r w:rsidR="00B12A0D" w:rsidRPr="00ED3EE7">
        <w:rPr>
          <w:rFonts w:cs="Arial"/>
          <w:sz w:val="20"/>
          <w:lang w:eastAsia="zh-CN"/>
        </w:rPr>
        <w:t>\Data\SpacePlans\AP30B\</w:t>
      </w:r>
      <w:r w:rsidR="00B12A0D">
        <w:rPr>
          <w:rFonts w:ascii="SimSun" w:eastAsia="SimSun" w:hAnsi="SimSun" w:cs="SimSun" w:hint="eastAsia"/>
          <w:lang w:eastAsia="zh-CN"/>
        </w:rPr>
        <w:t>）的</w:t>
      </w:r>
      <w:r w:rsidR="00B12A0D" w:rsidRPr="00ED3EE7">
        <w:rPr>
          <w:lang w:eastAsia="zh-CN"/>
        </w:rPr>
        <w:t>30B_xxxx.mdb</w:t>
      </w:r>
      <w:r w:rsidR="00B12A0D">
        <w:rPr>
          <w:rFonts w:ascii="SimSun" w:eastAsia="SimSun" w:hAnsi="SimSun" w:cs="SimSun" w:hint="eastAsia"/>
          <w:lang w:eastAsia="zh-CN"/>
        </w:rPr>
        <w:t>文件（</w:t>
      </w:r>
      <w:r w:rsidR="00B12A0D" w:rsidRPr="00ED3EE7">
        <w:rPr>
          <w:lang w:eastAsia="zh-CN"/>
        </w:rPr>
        <w:t>MS-</w:t>
      </w:r>
      <w:r w:rsidR="003A7524">
        <w:rPr>
          <w:rFonts w:ascii="SimSun" w:eastAsia="SimSun" w:hAnsi="SimSun" w:cs="SimSun" w:hint="eastAsia"/>
          <w:lang w:eastAsia="zh-CN"/>
        </w:rPr>
        <w:t>接入容器）。</w:t>
      </w:r>
      <w:r w:rsidR="00B12A0D">
        <w:rPr>
          <w:rFonts w:ascii="SimSun" w:eastAsia="SimSun" w:hAnsi="SimSun" w:cs="SimSun" w:hint="eastAsia"/>
          <w:lang w:eastAsia="zh-CN"/>
        </w:rPr>
        <w:t>该数据库也可下载自：</w:t>
      </w:r>
      <w:hyperlink r:id="rId8" w:tooltip="blocked::http://www.itu.int/ITU-R/space/plans/ap30b/index.html" w:history="1">
        <w:r w:rsidR="00B12A0D" w:rsidRPr="00A145B7">
          <w:rPr>
            <w:rStyle w:val="Hyperlink"/>
            <w:rFonts w:asciiTheme="majorBidi" w:hAnsiTheme="majorBidi" w:cstheme="majorBidi"/>
            <w:color w:val="000000" w:themeColor="text1"/>
            <w:szCs w:val="24"/>
            <w:lang w:eastAsia="zh-CN"/>
          </w:rPr>
          <w:t>http://www.itu.int/ITU-R/space/plans/ap30b/index.html</w:t>
        </w:r>
      </w:hyperlink>
      <w:r w:rsidR="00B12A0D" w:rsidRPr="00A145B7">
        <w:rPr>
          <w:rFonts w:asciiTheme="majorBidi" w:eastAsia="SimSun" w:hAnsi="SimSun" w:cstheme="majorBidi"/>
          <w:szCs w:val="24"/>
          <w:lang w:eastAsia="zh-CN"/>
        </w:rPr>
        <w:t>。</w:t>
      </w:r>
    </w:p>
    <w:p w:rsidR="00B12A0D" w:rsidRPr="00B12A0D" w:rsidRDefault="00073875" w:rsidP="003A7524">
      <w:pPr>
        <w:rPr>
          <w:lang w:eastAsia="zh-CN"/>
        </w:rPr>
      </w:pPr>
      <w:r>
        <w:rPr>
          <w:lang w:eastAsia="zh-CN"/>
        </w:rPr>
        <w:t>3</w:t>
      </w:r>
      <w:r w:rsidR="00146819" w:rsidRPr="00ED3EE7">
        <w:rPr>
          <w:lang w:eastAsia="zh-CN"/>
        </w:rPr>
        <w:tab/>
      </w:r>
      <w:r w:rsidR="00B12A0D">
        <w:rPr>
          <w:rFonts w:ascii="SimSun" w:eastAsia="SimSun" w:hAnsi="SimSun" w:cs="SimSun" w:hint="eastAsia"/>
          <w:lang w:eastAsia="zh-CN"/>
        </w:rPr>
        <w:t>鉴于以上情况，有必要为于</w:t>
      </w:r>
      <w:r w:rsidR="00B12A0D" w:rsidRPr="00ED3EE7">
        <w:rPr>
          <w:lang w:eastAsia="zh-CN"/>
        </w:rPr>
        <w:t>WRC-03</w:t>
      </w:r>
      <w:r w:rsidR="00B12A0D">
        <w:rPr>
          <w:rFonts w:ascii="SimSun" w:eastAsia="SimSun" w:hAnsi="SimSun" w:cs="SimSun" w:hint="eastAsia"/>
          <w:lang w:eastAsia="zh-CN"/>
        </w:rPr>
        <w:t>之前根据</w:t>
      </w:r>
      <w:r w:rsidR="00C72625">
        <w:rPr>
          <w:rFonts w:ascii="SimSun" w:eastAsia="SimSun" w:hAnsi="SimSun" w:cs="SimSun" w:hint="eastAsia"/>
          <w:lang w:eastAsia="zh-CN"/>
        </w:rPr>
        <w:t>《无线电规则》第</w:t>
      </w:r>
      <w:r w:rsidR="00C72625" w:rsidRPr="001A5A22">
        <w:rPr>
          <w:rFonts w:hint="eastAsia"/>
          <w:b/>
          <w:bCs/>
          <w:lang w:eastAsia="zh-CN"/>
        </w:rPr>
        <w:t>11</w:t>
      </w:r>
      <w:r w:rsidR="00C72625">
        <w:rPr>
          <w:rFonts w:ascii="SimSun" w:eastAsia="SimSun" w:hAnsi="SimSun" w:cs="SimSun" w:hint="eastAsia"/>
          <w:lang w:eastAsia="zh-CN"/>
        </w:rPr>
        <w:t>条在国际频率登记总表登记的</w:t>
      </w:r>
      <w:r w:rsidR="00C72625">
        <w:rPr>
          <w:rFonts w:hint="eastAsia"/>
          <w:lang w:eastAsia="zh-CN"/>
        </w:rPr>
        <w:t>10</w:t>
      </w:r>
      <w:r w:rsidR="00C72625">
        <w:rPr>
          <w:rFonts w:ascii="SimSun" w:eastAsia="SimSun" w:hAnsi="SimSun" w:cs="SimSun" w:hint="eastAsia"/>
          <w:lang w:eastAsia="zh-CN"/>
        </w:rPr>
        <w:t>个网络，对无线电通信局的部分处理数据（</w:t>
      </w:r>
      <w:proofErr w:type="spellStart"/>
      <w:r w:rsidR="00C72625" w:rsidRPr="00ED3EE7">
        <w:rPr>
          <w:lang w:eastAsia="zh-CN"/>
        </w:rPr>
        <w:t>ntc_id</w:t>
      </w:r>
      <w:proofErr w:type="spellEnd"/>
      <w:r w:rsidR="00C72625">
        <w:rPr>
          <w:rFonts w:ascii="SimSun" w:eastAsia="SimSun" w:hAnsi="SimSun" w:cs="SimSun" w:hint="eastAsia"/>
          <w:lang w:eastAsia="zh-CN"/>
        </w:rPr>
        <w:t>、提供编码</w:t>
      </w:r>
      <w:r w:rsidR="00C72625" w:rsidRPr="00ED3EE7">
        <w:rPr>
          <w:lang w:eastAsia="zh-CN"/>
        </w:rPr>
        <w:t>…</w:t>
      </w:r>
      <w:r w:rsidR="00C72625">
        <w:rPr>
          <w:rFonts w:ascii="SimSun" w:eastAsia="SimSun" w:hAnsi="SimSun" w:cs="SimSun" w:hint="eastAsia"/>
          <w:lang w:eastAsia="zh-CN"/>
        </w:rPr>
        <w:t>）做出修改。</w:t>
      </w:r>
      <w:r w:rsidR="00C72625">
        <w:rPr>
          <w:rFonts w:hint="eastAsia"/>
          <w:lang w:eastAsia="zh-CN"/>
        </w:rPr>
        <w:t>2011</w:t>
      </w:r>
      <w:r w:rsidR="00C72625">
        <w:rPr>
          <w:rFonts w:ascii="SimSun" w:eastAsia="SimSun" w:hAnsi="SimSun" w:cs="SimSun" w:hint="eastAsia"/>
          <w:lang w:eastAsia="zh-CN"/>
        </w:rPr>
        <w:t>年</w:t>
      </w:r>
      <w:r w:rsidR="00C72625">
        <w:rPr>
          <w:rFonts w:hint="eastAsia"/>
          <w:lang w:eastAsia="zh-CN"/>
        </w:rPr>
        <w:t>1</w:t>
      </w:r>
      <w:r w:rsidR="00C72625">
        <w:rPr>
          <w:rFonts w:ascii="SimSun" w:eastAsia="SimSun" w:hAnsi="SimSun" w:cs="SimSun" w:hint="eastAsia"/>
          <w:lang w:eastAsia="zh-CN"/>
        </w:rPr>
        <w:t>月</w:t>
      </w:r>
      <w:r w:rsidR="00C72625">
        <w:rPr>
          <w:rFonts w:hint="eastAsia"/>
          <w:lang w:eastAsia="zh-CN"/>
        </w:rPr>
        <w:t>25</w:t>
      </w:r>
      <w:r w:rsidR="00C72625">
        <w:rPr>
          <w:rFonts w:ascii="SimSun" w:eastAsia="SimSun" w:hAnsi="SimSun" w:cs="SimSun" w:hint="eastAsia"/>
          <w:lang w:eastAsia="zh-CN"/>
        </w:rPr>
        <w:t>日第</w:t>
      </w:r>
      <w:r w:rsidR="00C72625" w:rsidRPr="00ED3EE7">
        <w:rPr>
          <w:lang w:eastAsia="zh-CN"/>
        </w:rPr>
        <w:t>2686</w:t>
      </w:r>
      <w:r w:rsidR="00C72625">
        <w:rPr>
          <w:rFonts w:ascii="SimSun" w:eastAsia="SimSun" w:hAnsi="SimSun" w:cs="SimSun" w:hint="eastAsia"/>
          <w:lang w:eastAsia="zh-CN"/>
        </w:rPr>
        <w:t>期</w:t>
      </w:r>
      <w:r w:rsidR="00C72625" w:rsidRPr="00ED3EE7">
        <w:rPr>
          <w:lang w:eastAsia="zh-CN"/>
        </w:rPr>
        <w:t>BR IFIC</w:t>
      </w:r>
      <w:r w:rsidR="00C72625">
        <w:rPr>
          <w:rFonts w:ascii="SimSun" w:eastAsia="SimSun" w:hAnsi="SimSun" w:cs="SimSun" w:hint="eastAsia"/>
          <w:lang w:eastAsia="zh-CN"/>
        </w:rPr>
        <w:t>的</w:t>
      </w:r>
      <w:r w:rsidR="00C72625" w:rsidRPr="00C72625">
        <w:rPr>
          <w:rFonts w:asciiTheme="majorBidi" w:hAnsiTheme="majorBidi" w:cstheme="majorBidi"/>
          <w:lang w:eastAsia="zh-CN"/>
        </w:rPr>
        <w:t>IS</w:t>
      </w:r>
      <w:r w:rsidR="00C72625" w:rsidRPr="00C72625">
        <w:rPr>
          <w:rFonts w:ascii="SimSun" w:eastAsia="SimSun" w:hAnsi="SimSun" w:cs="SimSun" w:hint="eastAsia"/>
          <w:lang w:eastAsia="zh-CN"/>
        </w:rPr>
        <w:t>部分将公布这些修改的细节</w:t>
      </w:r>
      <w:r w:rsidR="00C72625">
        <w:rPr>
          <w:rFonts w:ascii="SimSun" w:eastAsia="SimSun" w:hAnsi="SimSun" w:cs="SimSun" w:hint="eastAsia"/>
          <w:lang w:eastAsia="zh-CN"/>
        </w:rPr>
        <w:t>。</w:t>
      </w:r>
    </w:p>
    <w:p w:rsidR="00146819" w:rsidRPr="003A7524" w:rsidRDefault="00073875" w:rsidP="00E36DA0">
      <w:pPr>
        <w:rPr>
          <w:lang w:eastAsia="zh-CN"/>
        </w:rPr>
      </w:pPr>
      <w:r>
        <w:rPr>
          <w:lang w:eastAsia="zh-CN"/>
        </w:rPr>
        <w:t>4</w:t>
      </w:r>
      <w:r w:rsidR="00146819" w:rsidRPr="00ED3EE7">
        <w:rPr>
          <w:lang w:eastAsia="zh-CN"/>
        </w:rPr>
        <w:tab/>
      </w:r>
      <w:r w:rsidR="00C72625">
        <w:rPr>
          <w:rFonts w:ascii="SimSun" w:eastAsia="SimSun" w:hAnsi="SimSun" w:cs="SimSun" w:hint="eastAsia"/>
          <w:lang w:eastAsia="zh-CN"/>
        </w:rPr>
        <w:t>与附录</w:t>
      </w:r>
      <w:r w:rsidR="00C72625" w:rsidRPr="00C72625">
        <w:rPr>
          <w:rFonts w:asciiTheme="majorBidi" w:hAnsiTheme="majorBidi" w:cstheme="majorBidi"/>
          <w:b/>
          <w:bCs/>
          <w:lang w:eastAsia="zh-CN"/>
        </w:rPr>
        <w:t>30</w:t>
      </w:r>
      <w:r w:rsidR="00C72625" w:rsidRPr="00C72625">
        <w:rPr>
          <w:rFonts w:ascii="SimSun" w:eastAsia="SimSun" w:hAnsi="SimSun" w:cs="SimSun" w:hint="eastAsia"/>
          <w:lang w:eastAsia="zh-CN"/>
        </w:rPr>
        <w:t>和</w:t>
      </w:r>
      <w:r w:rsidR="00C72625" w:rsidRPr="00C72625">
        <w:rPr>
          <w:rFonts w:asciiTheme="majorBidi" w:hAnsiTheme="majorBidi" w:cstheme="majorBidi"/>
          <w:b/>
          <w:bCs/>
          <w:lang w:eastAsia="zh-CN"/>
        </w:rPr>
        <w:t>30A</w:t>
      </w:r>
      <w:r w:rsidR="00C72625">
        <w:rPr>
          <w:rFonts w:ascii="SimSun" w:eastAsia="SimSun" w:hAnsi="SimSun" w:cs="SimSun" w:hint="eastAsia"/>
          <w:lang w:eastAsia="zh-CN"/>
        </w:rPr>
        <w:t>以及《无线电规则》第</w:t>
      </w:r>
      <w:r w:rsidR="00C72625" w:rsidRPr="00C72625">
        <w:rPr>
          <w:rFonts w:asciiTheme="majorBidi" w:hAnsiTheme="majorBidi" w:cstheme="majorBidi"/>
          <w:b/>
          <w:bCs/>
          <w:lang w:eastAsia="zh-CN"/>
        </w:rPr>
        <w:t>9</w:t>
      </w:r>
      <w:r w:rsidR="00C72625" w:rsidRPr="00C72625">
        <w:rPr>
          <w:rFonts w:ascii="SimSun" w:eastAsia="SimSun" w:hAnsi="SimSun" w:cs="SimSun" w:hint="eastAsia"/>
          <w:lang w:eastAsia="zh-CN"/>
        </w:rPr>
        <w:t>和</w:t>
      </w:r>
      <w:r w:rsidR="00C72625" w:rsidRPr="00C72625">
        <w:rPr>
          <w:rFonts w:asciiTheme="majorBidi" w:hAnsiTheme="majorBidi" w:cstheme="majorBidi"/>
          <w:b/>
          <w:bCs/>
          <w:lang w:eastAsia="zh-CN"/>
        </w:rPr>
        <w:t>11</w:t>
      </w:r>
      <w:r w:rsidR="00C72625">
        <w:rPr>
          <w:rFonts w:ascii="SimSun" w:eastAsia="SimSun" w:hAnsi="SimSun" w:cs="SimSun" w:hint="eastAsia"/>
          <w:lang w:eastAsia="zh-CN"/>
        </w:rPr>
        <w:t>条规定的卫星网络数据相同的是，对于附录</w:t>
      </w:r>
      <w:r w:rsidR="00C72625" w:rsidRPr="00ED3EE7">
        <w:rPr>
          <w:b/>
          <w:bCs/>
          <w:lang w:eastAsia="zh-CN"/>
        </w:rPr>
        <w:t>30B</w:t>
      </w:r>
      <w:r w:rsidR="00C72625">
        <w:rPr>
          <w:rFonts w:ascii="SimSun" w:eastAsia="SimSun" w:hAnsi="SimSun" w:cs="SimSun" w:hint="eastAsia"/>
          <w:lang w:eastAsia="zh-CN"/>
        </w:rPr>
        <w:t>规定的技术和监管数据，除采用无线电通信局的</w:t>
      </w:r>
      <w:proofErr w:type="spellStart"/>
      <w:r w:rsidR="00C72625">
        <w:rPr>
          <w:lang w:eastAsia="zh-CN"/>
        </w:rPr>
        <w:t>SpaceQry</w:t>
      </w:r>
      <w:proofErr w:type="spellEnd"/>
      <w:r w:rsidR="00C72625">
        <w:rPr>
          <w:rFonts w:ascii="SimSun" w:eastAsia="SimSun" w:hAnsi="SimSun" w:cs="SimSun" w:hint="eastAsia"/>
          <w:lang w:eastAsia="zh-CN"/>
        </w:rPr>
        <w:t>、</w:t>
      </w:r>
      <w:proofErr w:type="spellStart"/>
      <w:r w:rsidR="00C72625" w:rsidRPr="00ED3EE7">
        <w:rPr>
          <w:lang w:eastAsia="zh-CN"/>
        </w:rPr>
        <w:t>SpacePub</w:t>
      </w:r>
      <w:proofErr w:type="spellEnd"/>
      <w:r w:rsidR="00C72625">
        <w:rPr>
          <w:rFonts w:ascii="SimSun" w:eastAsia="SimSun" w:hAnsi="SimSun" w:cs="SimSun" w:hint="eastAsia"/>
          <w:lang w:eastAsia="zh-CN"/>
        </w:rPr>
        <w:t>和</w:t>
      </w:r>
      <w:proofErr w:type="spellStart"/>
      <w:r w:rsidR="00C72625" w:rsidRPr="00ED3EE7">
        <w:rPr>
          <w:lang w:eastAsia="zh-CN"/>
        </w:rPr>
        <w:t>SpaceCap</w:t>
      </w:r>
      <w:proofErr w:type="spellEnd"/>
      <w:r w:rsidR="00C72625">
        <w:rPr>
          <w:rFonts w:ascii="SimSun" w:eastAsia="SimSun" w:hAnsi="SimSun" w:cs="SimSun" w:hint="eastAsia"/>
          <w:lang w:eastAsia="zh-CN"/>
        </w:rPr>
        <w:t>软</w:t>
      </w:r>
      <w:r w:rsidR="003A7524">
        <w:rPr>
          <w:rFonts w:ascii="SimSun" w:eastAsia="SimSun" w:hAnsi="SimSun" w:cs="SimSun" w:hint="eastAsia"/>
          <w:lang w:eastAsia="zh-CN"/>
        </w:rPr>
        <w:t>件应用</w:t>
      </w:r>
      <w:r w:rsidR="00C72625">
        <w:rPr>
          <w:rFonts w:ascii="SimSun" w:eastAsia="SimSun" w:hAnsi="SimSun" w:cs="SimSun" w:hint="eastAsia"/>
          <w:lang w:eastAsia="zh-CN"/>
        </w:rPr>
        <w:t>外，还可</w:t>
      </w:r>
      <w:r w:rsidR="003A7524">
        <w:rPr>
          <w:rFonts w:ascii="SimSun" w:eastAsia="SimSun" w:hAnsi="SimSun" w:cs="SimSun" w:hint="eastAsia"/>
          <w:lang w:eastAsia="zh-CN"/>
        </w:rPr>
        <w:t>自</w:t>
      </w:r>
      <w:r w:rsidR="00C72625" w:rsidRPr="00C72625">
        <w:rPr>
          <w:rFonts w:asciiTheme="majorBidi" w:hAnsiTheme="majorBidi" w:cstheme="majorBidi"/>
          <w:lang w:eastAsia="zh-CN"/>
        </w:rPr>
        <w:t>2011</w:t>
      </w:r>
      <w:r w:rsidR="00C72625" w:rsidRPr="00C72625">
        <w:rPr>
          <w:rFonts w:ascii="SimSun" w:eastAsia="SimSun" w:hAnsi="SimSun" w:cs="SimSun" w:hint="eastAsia"/>
          <w:lang w:eastAsia="zh-CN"/>
        </w:rPr>
        <w:t>年</w:t>
      </w:r>
      <w:r w:rsidR="00C72625" w:rsidRPr="00C72625">
        <w:rPr>
          <w:rFonts w:asciiTheme="majorBidi" w:hAnsiTheme="majorBidi" w:cstheme="majorBidi"/>
          <w:lang w:eastAsia="zh-CN"/>
        </w:rPr>
        <w:t>1</w:t>
      </w:r>
      <w:r w:rsidR="00C72625" w:rsidRPr="00C72625">
        <w:rPr>
          <w:rFonts w:ascii="SimSun" w:eastAsia="SimSun" w:hAnsi="SimSun" w:cs="SimSun" w:hint="eastAsia"/>
          <w:lang w:eastAsia="zh-CN"/>
        </w:rPr>
        <w:t>月</w:t>
      </w:r>
      <w:r w:rsidR="00C72625" w:rsidRPr="00C72625">
        <w:rPr>
          <w:rFonts w:asciiTheme="majorBidi" w:hAnsiTheme="majorBidi" w:cstheme="majorBidi"/>
          <w:lang w:eastAsia="zh-CN"/>
        </w:rPr>
        <w:t>25</w:t>
      </w:r>
      <w:r w:rsidR="00C72625" w:rsidRPr="00C72625">
        <w:rPr>
          <w:rFonts w:ascii="SimSun" w:eastAsia="SimSun" w:hAnsi="SimSun" w:cs="SimSun" w:hint="eastAsia"/>
          <w:lang w:eastAsia="zh-CN"/>
        </w:rPr>
        <w:t>日起</w:t>
      </w:r>
      <w:r w:rsidR="00C72625">
        <w:rPr>
          <w:rFonts w:ascii="SimSun" w:eastAsia="SimSun" w:hAnsi="SimSun" w:cs="SimSun" w:hint="eastAsia"/>
          <w:lang w:eastAsia="zh-CN"/>
        </w:rPr>
        <w:t>通过</w:t>
      </w:r>
      <w:r w:rsidR="00C72625" w:rsidRPr="00ED3EE7">
        <w:rPr>
          <w:lang w:eastAsia="zh-CN"/>
        </w:rPr>
        <w:t>ITU-R SNS</w:t>
      </w:r>
      <w:r w:rsidR="00C72625">
        <w:rPr>
          <w:rFonts w:ascii="SimSun" w:eastAsia="SimSun" w:hAnsi="SimSun" w:cs="SimSun" w:hint="eastAsia"/>
          <w:lang w:eastAsia="zh-CN"/>
        </w:rPr>
        <w:t>在线网站（</w:t>
      </w:r>
      <w:hyperlink r:id="rId9" w:history="1">
        <w:r w:rsidR="00C72625" w:rsidRPr="00ED3EE7">
          <w:rPr>
            <w:rStyle w:val="Hyperlink"/>
            <w:color w:val="000000" w:themeColor="text1"/>
            <w:lang w:eastAsia="zh-CN"/>
          </w:rPr>
          <w:t>http://www.itu.int/sns/</w:t>
        </w:r>
      </w:hyperlink>
      <w:r w:rsidR="00C72625">
        <w:rPr>
          <w:rFonts w:ascii="SimSun" w:eastAsia="SimSun" w:hAnsi="SimSun" w:cs="SimSun" w:hint="eastAsia"/>
          <w:lang w:eastAsia="zh-CN"/>
        </w:rPr>
        <w:t>）进行</w:t>
      </w:r>
      <w:r w:rsidR="00C72625">
        <w:rPr>
          <w:rFonts w:ascii="SimSun" w:eastAsia="SimSun" w:hAnsi="SimSun" w:cs="SimSun" w:hint="eastAsia"/>
          <w:lang w:eastAsia="zh-CN"/>
        </w:rPr>
        <w:lastRenderedPageBreak/>
        <w:t>查询。</w:t>
      </w:r>
      <w:r w:rsidR="00C72625" w:rsidRPr="00ED3EE7">
        <w:rPr>
          <w:lang w:eastAsia="zh-CN"/>
        </w:rPr>
        <w:t>SNS</w:t>
      </w:r>
      <w:r w:rsidR="00C72625">
        <w:rPr>
          <w:rFonts w:ascii="SimSun" w:eastAsia="SimSun" w:hAnsi="SimSun" w:cs="SimSun" w:hint="eastAsia"/>
          <w:lang w:eastAsia="zh-CN"/>
        </w:rPr>
        <w:t>在线网站可提供直接的</w:t>
      </w:r>
      <w:r w:rsidR="00C72625" w:rsidRPr="00ED3EE7">
        <w:rPr>
          <w:lang w:eastAsia="zh-CN"/>
        </w:rPr>
        <w:t>SNS</w:t>
      </w:r>
      <w:r w:rsidR="00C72625">
        <w:rPr>
          <w:rFonts w:ascii="SimSun" w:eastAsia="SimSun" w:hAnsi="SimSun" w:cs="SimSun" w:hint="eastAsia"/>
          <w:lang w:eastAsia="zh-CN"/>
        </w:rPr>
        <w:t>数据在线访问，拥有</w:t>
      </w:r>
      <w:r w:rsidR="00C72625" w:rsidRPr="00ED3EE7">
        <w:rPr>
          <w:lang w:eastAsia="zh-CN"/>
        </w:rPr>
        <w:t>TIES</w:t>
      </w:r>
      <w:r w:rsidR="003A7524">
        <w:rPr>
          <w:rFonts w:ascii="SimSun" w:eastAsia="SimSun" w:hAnsi="SimSun" w:cs="SimSun" w:hint="eastAsia"/>
          <w:lang w:eastAsia="zh-CN"/>
        </w:rPr>
        <w:t>账</w:t>
      </w:r>
      <w:r w:rsidR="00C72625">
        <w:rPr>
          <w:rFonts w:ascii="SimSun" w:eastAsia="SimSun" w:hAnsi="SimSun" w:cs="SimSun" w:hint="eastAsia"/>
          <w:lang w:eastAsia="zh-CN"/>
        </w:rPr>
        <w:t>户的用户无需下载</w:t>
      </w:r>
      <w:r w:rsidR="00C72625" w:rsidRPr="00ED3EE7">
        <w:rPr>
          <w:lang w:eastAsia="zh-CN"/>
        </w:rPr>
        <w:t>MS-</w:t>
      </w:r>
      <w:r w:rsidR="00C72625">
        <w:rPr>
          <w:rFonts w:ascii="SimSun" w:eastAsia="SimSun" w:hAnsi="SimSun" w:cs="SimSun" w:hint="eastAsia"/>
          <w:lang w:eastAsia="zh-CN"/>
        </w:rPr>
        <w:t>接入容器文件。</w:t>
      </w:r>
      <w:r w:rsidR="00C72625" w:rsidRPr="00C72625">
        <w:rPr>
          <w:rFonts w:ascii="SimSun" w:eastAsia="SimSun" w:hAnsi="SimSun" w:cs="SimSun" w:hint="eastAsia"/>
          <w:lang w:eastAsia="zh-CN"/>
        </w:rPr>
        <w:t>因此自</w:t>
      </w:r>
      <w:r w:rsidR="00C72625" w:rsidRPr="00C72625">
        <w:rPr>
          <w:rFonts w:asciiTheme="majorBidi" w:hAnsiTheme="majorBidi" w:cstheme="majorBidi"/>
          <w:lang w:eastAsia="zh-CN"/>
        </w:rPr>
        <w:t>2011</w:t>
      </w:r>
      <w:r w:rsidR="00C72625" w:rsidRPr="00C72625">
        <w:rPr>
          <w:rFonts w:ascii="SimSun" w:eastAsia="SimSun" w:hAnsi="SimSun" w:cs="SimSun" w:hint="eastAsia"/>
          <w:lang w:eastAsia="zh-CN"/>
        </w:rPr>
        <w:t>年</w:t>
      </w:r>
      <w:r w:rsidR="00C72625" w:rsidRPr="00C72625">
        <w:rPr>
          <w:rFonts w:asciiTheme="majorBidi" w:hAnsiTheme="majorBidi" w:cstheme="majorBidi"/>
          <w:lang w:eastAsia="zh-CN"/>
        </w:rPr>
        <w:t>1</w:t>
      </w:r>
      <w:r w:rsidR="00C72625" w:rsidRPr="00C72625">
        <w:rPr>
          <w:rFonts w:ascii="SimSun" w:eastAsia="SimSun" w:hAnsi="SimSun" w:cs="SimSun" w:hint="eastAsia"/>
          <w:lang w:eastAsia="zh-CN"/>
        </w:rPr>
        <w:t>月</w:t>
      </w:r>
      <w:r w:rsidR="00C72625" w:rsidRPr="00C72625">
        <w:rPr>
          <w:rFonts w:asciiTheme="majorBidi" w:hAnsiTheme="majorBidi" w:cstheme="majorBidi"/>
          <w:lang w:eastAsia="zh-CN"/>
        </w:rPr>
        <w:t>25</w:t>
      </w:r>
      <w:r w:rsidR="00C72625">
        <w:rPr>
          <w:rFonts w:ascii="SimSun" w:eastAsia="SimSun" w:hAnsi="SimSun" w:cs="SimSun" w:hint="eastAsia"/>
          <w:lang w:eastAsia="zh-CN"/>
        </w:rPr>
        <w:t>日起，</w:t>
      </w:r>
      <w:r w:rsidR="00C72625" w:rsidRPr="00ED3EE7">
        <w:rPr>
          <w:lang w:eastAsia="zh-CN"/>
        </w:rPr>
        <w:t>SNL</w:t>
      </w:r>
      <w:r w:rsidR="00C72625">
        <w:rPr>
          <w:rFonts w:ascii="SimSun" w:eastAsia="SimSun" w:hAnsi="SimSun" w:cs="SimSun" w:hint="eastAsia"/>
          <w:lang w:eastAsia="zh-CN"/>
        </w:rPr>
        <w:t>在线网站将通过主要链接（</w:t>
      </w:r>
      <w:hyperlink r:id="rId10" w:history="1">
        <w:r w:rsidR="00C72625" w:rsidRPr="00ED3EE7">
          <w:rPr>
            <w:rStyle w:val="Hyperlink"/>
            <w:color w:val="000000" w:themeColor="text1"/>
            <w:lang w:eastAsia="zh-CN"/>
          </w:rPr>
          <w:t>http://www.itu.int/snl/freqtab_snl.html</w:t>
        </w:r>
      </w:hyperlink>
      <w:r w:rsidR="00C72625">
        <w:rPr>
          <w:rFonts w:ascii="SimSun" w:eastAsia="SimSun" w:hAnsi="SimSun" w:cs="SimSun" w:hint="eastAsia"/>
          <w:lang w:eastAsia="zh-CN"/>
        </w:rPr>
        <w:t>）提供附录</w:t>
      </w:r>
      <w:r w:rsidR="00C72625" w:rsidRPr="00ED3EE7">
        <w:rPr>
          <w:b/>
          <w:bCs/>
          <w:lang w:eastAsia="zh-CN"/>
        </w:rPr>
        <w:t>30B</w:t>
      </w:r>
      <w:r w:rsidR="00C72625">
        <w:rPr>
          <w:rFonts w:ascii="SimSun" w:eastAsia="SimSun" w:hAnsi="SimSun" w:cs="SimSun" w:hint="eastAsia"/>
          <w:lang w:eastAsia="zh-CN"/>
        </w:rPr>
        <w:t>规定的所有数据，而附录</w:t>
      </w:r>
      <w:r w:rsidR="00C72625" w:rsidRPr="00ED3EE7">
        <w:rPr>
          <w:b/>
          <w:bCs/>
          <w:lang w:eastAsia="zh-CN"/>
        </w:rPr>
        <w:t>30B</w:t>
      </w:r>
      <w:r w:rsidR="00C72625">
        <w:rPr>
          <w:rFonts w:ascii="SimSun" w:eastAsia="SimSun" w:hAnsi="SimSun" w:cs="SimSun" w:hint="eastAsia"/>
          <w:lang w:eastAsia="zh-CN"/>
        </w:rPr>
        <w:t>第</w:t>
      </w:r>
      <w:r w:rsidR="00C72625" w:rsidRPr="00C72625">
        <w:rPr>
          <w:rFonts w:asciiTheme="majorBidi" w:hAnsiTheme="majorBidi" w:cstheme="majorBidi"/>
          <w:lang w:eastAsia="zh-CN"/>
        </w:rPr>
        <w:t>6</w:t>
      </w:r>
      <w:r w:rsidR="00C72625" w:rsidRPr="00C72625">
        <w:rPr>
          <w:rFonts w:ascii="SimSun" w:eastAsia="SimSun" w:hAnsi="SimSun" w:cs="SimSun" w:hint="eastAsia"/>
          <w:lang w:eastAsia="zh-CN"/>
        </w:rPr>
        <w:t>和</w:t>
      </w:r>
      <w:r w:rsidR="00C72625" w:rsidRPr="00C72625">
        <w:rPr>
          <w:rFonts w:asciiTheme="majorBidi" w:hAnsiTheme="majorBidi" w:cstheme="majorBidi"/>
          <w:lang w:eastAsia="zh-CN"/>
        </w:rPr>
        <w:t>7</w:t>
      </w:r>
      <w:r w:rsidR="00C72625" w:rsidRPr="00C72625">
        <w:rPr>
          <w:rFonts w:ascii="SimSun" w:eastAsia="SimSun" w:hAnsi="SimSun" w:cs="SimSun" w:hint="eastAsia"/>
          <w:lang w:eastAsia="zh-CN"/>
        </w:rPr>
        <w:t>条的专用链接将被撤销</w:t>
      </w:r>
      <w:r w:rsidR="00C72625">
        <w:rPr>
          <w:rFonts w:ascii="SimSun" w:eastAsia="SimSun" w:hAnsi="SimSun" w:cs="SimSun" w:hint="eastAsia"/>
          <w:lang w:eastAsia="zh-CN"/>
        </w:rPr>
        <w:t>。</w:t>
      </w:r>
    </w:p>
    <w:p w:rsidR="00146819" w:rsidRPr="00ED3EE7" w:rsidRDefault="00073875" w:rsidP="003A7524">
      <w:pPr>
        <w:rPr>
          <w:lang w:eastAsia="zh-CN"/>
        </w:rPr>
      </w:pPr>
      <w:r>
        <w:rPr>
          <w:lang w:eastAsia="zh-CN"/>
        </w:rPr>
        <w:t>5</w:t>
      </w:r>
      <w:r w:rsidR="00146819" w:rsidRPr="00ED3EE7">
        <w:rPr>
          <w:lang w:eastAsia="zh-CN"/>
        </w:rPr>
        <w:tab/>
      </w:r>
      <w:r w:rsidR="00C72625">
        <w:rPr>
          <w:rFonts w:ascii="SimSun" w:eastAsia="SimSun" w:hAnsi="SimSun" w:cs="SimSun" w:hint="eastAsia"/>
          <w:lang w:eastAsia="zh-CN"/>
        </w:rPr>
        <w:t>无线电通信局相信本通函提供的信息适用于贵主管部门，并随时准备提供主管部门所需的</w:t>
      </w:r>
      <w:r w:rsidR="007F6FCE">
        <w:rPr>
          <w:rFonts w:ascii="SimSun" w:eastAsia="SimSun" w:hAnsi="SimSun" w:cs="SimSun" w:hint="eastAsia"/>
          <w:lang w:eastAsia="zh-CN"/>
        </w:rPr>
        <w:t>所有进一步信息。</w:t>
      </w:r>
    </w:p>
    <w:p w:rsidR="00BD736A" w:rsidRDefault="00BD736A" w:rsidP="003A752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eastAsia="SimSun" w:hAnsi="SimSun"/>
          <w:lang w:eastAsia="zh-CN"/>
        </w:rPr>
      </w:pPr>
    </w:p>
    <w:p w:rsidR="007D3C32" w:rsidRPr="007D3C32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eastAsia="SimSun" w:hAnsi="SimSun"/>
          <w:color w:val="000000"/>
          <w:lang w:eastAsia="zh-CN"/>
        </w:rPr>
      </w:pPr>
      <w:r w:rsidRPr="007D3C32">
        <w:rPr>
          <w:rFonts w:ascii="SimSun" w:eastAsia="SimSun" w:hAnsi="SimSun" w:hint="eastAsia"/>
          <w:lang w:eastAsia="zh-CN"/>
        </w:rPr>
        <w:tab/>
      </w:r>
      <w:r w:rsidRPr="007D3C32">
        <w:rPr>
          <w:rFonts w:ascii="SimSun" w:eastAsia="SimSun" w:hAnsi="SimSun" w:hint="eastAsia"/>
          <w:color w:val="000000"/>
          <w:lang w:eastAsia="zh-CN"/>
        </w:rPr>
        <w:t>顺致敬意，</w:t>
      </w:r>
    </w:p>
    <w:p w:rsidR="007D3C32" w:rsidRPr="007D3C32" w:rsidRDefault="007D3C32" w:rsidP="003A7524">
      <w:pPr>
        <w:tabs>
          <w:tab w:val="center" w:pos="6840"/>
        </w:tabs>
        <w:jc w:val="both"/>
        <w:rPr>
          <w:rFonts w:ascii="SimSun" w:eastAsia="SimSun" w:hAnsi="SimSun"/>
          <w:color w:val="000000"/>
          <w:lang w:eastAsia="zh-CN"/>
        </w:rPr>
      </w:pPr>
    </w:p>
    <w:p w:rsidR="007D3C32" w:rsidRPr="007D3C32" w:rsidRDefault="007D3C32" w:rsidP="003A7524">
      <w:pPr>
        <w:tabs>
          <w:tab w:val="center" w:pos="6840"/>
        </w:tabs>
        <w:jc w:val="both"/>
        <w:rPr>
          <w:rFonts w:ascii="SimSun" w:eastAsia="SimSun" w:hAnsi="SimSun"/>
          <w:color w:val="000000"/>
          <w:lang w:eastAsia="zh-CN"/>
        </w:rPr>
      </w:pPr>
    </w:p>
    <w:p w:rsidR="007D3C32" w:rsidRPr="007D3C32" w:rsidRDefault="007D3C32" w:rsidP="003A7524">
      <w:pPr>
        <w:tabs>
          <w:tab w:val="center" w:pos="6840"/>
        </w:tabs>
        <w:jc w:val="both"/>
        <w:rPr>
          <w:rFonts w:ascii="SimSun" w:eastAsia="SimSun" w:hAnsi="SimSun"/>
          <w:color w:val="000000"/>
          <w:lang w:eastAsia="zh-CN"/>
        </w:rPr>
      </w:pPr>
    </w:p>
    <w:p w:rsidR="007D3C32" w:rsidRPr="007D3C32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 w:eastAsia="SimSun" w:hAnsi="SimSun"/>
          <w:color w:val="000000"/>
          <w:lang w:eastAsia="zh-CN"/>
        </w:rPr>
      </w:pPr>
      <w:r w:rsidRPr="007D3C32">
        <w:rPr>
          <w:rFonts w:ascii="SimSun" w:eastAsia="SimSun" w:hAnsi="SimSun"/>
          <w:color w:val="000000"/>
          <w:lang w:eastAsia="zh-CN"/>
        </w:rPr>
        <w:tab/>
      </w:r>
      <w:r w:rsidRPr="007D3C32">
        <w:rPr>
          <w:rFonts w:ascii="SimSun" w:eastAsia="SimSun" w:hAnsi="SimSun" w:hint="eastAsia"/>
          <w:color w:val="000000"/>
          <w:lang w:eastAsia="zh-CN"/>
        </w:rPr>
        <w:t>无线电通信局主任</w:t>
      </w:r>
    </w:p>
    <w:p w:rsidR="007D3C32" w:rsidRPr="007D3C32" w:rsidRDefault="007D3C32" w:rsidP="003A752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napToGrid w:val="0"/>
        <w:jc w:val="both"/>
        <w:rPr>
          <w:rFonts w:ascii="SimSun" w:eastAsia="SimSun" w:hAnsi="SimSun"/>
          <w:color w:val="000000"/>
          <w:lang w:eastAsia="zh-CN"/>
        </w:rPr>
      </w:pPr>
      <w:r w:rsidRPr="007D3C32">
        <w:rPr>
          <w:rFonts w:ascii="SimSun" w:eastAsia="SimSun" w:hAnsi="SimSun"/>
          <w:color w:val="000000"/>
          <w:lang w:eastAsia="zh-CN"/>
        </w:rPr>
        <w:tab/>
      </w:r>
      <w:r w:rsidRPr="007D3C32">
        <w:rPr>
          <w:rFonts w:ascii="SimSun" w:eastAsia="SimSun" w:hAnsi="SimSun" w:hint="eastAsia"/>
          <w:color w:val="000000"/>
          <w:lang w:eastAsia="zh-CN"/>
        </w:rPr>
        <w:t>瓦列里</w:t>
      </w:r>
      <w:r w:rsidRPr="00515540">
        <w:rPr>
          <w:rFonts w:ascii="SimSun" w:eastAsia="SimSun" w:hAnsi="SimSun"/>
          <w:color w:val="000000"/>
          <w:sz w:val="18"/>
          <w:szCs w:val="18"/>
          <w:lang w:eastAsia="zh-CN"/>
        </w:rPr>
        <w:t>·</w:t>
      </w:r>
      <w:r w:rsidRPr="007D3C32">
        <w:rPr>
          <w:rFonts w:ascii="SimSun" w:eastAsia="SimSun" w:hAnsi="SimSun" w:hint="eastAsia"/>
          <w:color w:val="000000"/>
          <w:lang w:eastAsia="zh-CN"/>
        </w:rPr>
        <w:t>吉莫弗耶夫</w:t>
      </w:r>
    </w:p>
    <w:p w:rsidR="001E15AA" w:rsidRPr="007D3C32" w:rsidRDefault="001E15AA" w:rsidP="003A7524">
      <w:pPr>
        <w:rPr>
          <w:rFonts w:ascii="SimSun" w:eastAsia="SimSun" w:hAnsi="SimSun"/>
          <w:lang w:eastAsia="zh-CN"/>
        </w:rPr>
      </w:pPr>
    </w:p>
    <w:p w:rsidR="004F26AE" w:rsidRPr="007D3C32" w:rsidRDefault="004F26AE" w:rsidP="003A7524">
      <w:pPr>
        <w:rPr>
          <w:rFonts w:ascii="SimSun" w:eastAsia="SimSun" w:hAnsi="SimSun"/>
          <w:lang w:eastAsia="zh-CN"/>
        </w:rPr>
      </w:pPr>
      <w:bookmarkStart w:id="4" w:name="ddistribution"/>
      <w:bookmarkEnd w:id="4"/>
    </w:p>
    <w:p w:rsidR="001C2CCE" w:rsidRDefault="001C2CCE" w:rsidP="003A7524">
      <w:pPr>
        <w:tabs>
          <w:tab w:val="clear" w:pos="794"/>
          <w:tab w:val="clear" w:pos="1191"/>
          <w:tab w:val="clear" w:pos="1588"/>
          <w:tab w:val="left" w:pos="1418"/>
        </w:tabs>
        <w:rPr>
          <w:lang w:eastAsia="zh-CN"/>
        </w:rPr>
      </w:pPr>
    </w:p>
    <w:p w:rsidR="001C2CCE" w:rsidRPr="00146819" w:rsidRDefault="001C2CCE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rFonts w:eastAsia="SimSun"/>
          <w:bCs/>
          <w:sz w:val="18"/>
          <w:szCs w:val="18"/>
          <w:lang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A145B7" w:rsidRDefault="00A145B7" w:rsidP="00A145B7">
      <w:pPr>
        <w:spacing w:before="0"/>
        <w:rPr>
          <w:sz w:val="20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BD736A" w:rsidRDefault="00BD736A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val="en-US" w:eastAsia="zh-CN"/>
        </w:rPr>
      </w:pPr>
    </w:p>
    <w:p w:rsidR="0032443A" w:rsidRPr="0032443A" w:rsidRDefault="0032443A" w:rsidP="00A145B7">
      <w:pPr>
        <w:pStyle w:val="TOC1"/>
        <w:ind w:left="0" w:firstLine="0"/>
        <w:rPr>
          <w:lang w:val="en-US" w:eastAsia="zh-CN"/>
        </w:rPr>
      </w:pPr>
    </w:p>
    <w:p w:rsidR="001C2CCE" w:rsidRPr="008D4874" w:rsidRDefault="001C2CCE" w:rsidP="003A752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lang w:eastAsia="zh-CN"/>
        </w:rPr>
      </w:pPr>
      <w:r w:rsidRPr="009950E4">
        <w:rPr>
          <w:rFonts w:hint="eastAsia"/>
          <w:bCs/>
          <w:sz w:val="18"/>
          <w:szCs w:val="18"/>
          <w:lang w:eastAsia="zh-CN"/>
        </w:rPr>
        <w:t>分发：</w:t>
      </w:r>
    </w:p>
    <w:p w:rsidR="001C2CCE" w:rsidRPr="009950E4" w:rsidRDefault="001C2CCE" w:rsidP="003A7524">
      <w:pPr>
        <w:pStyle w:val="enumlev1"/>
        <w:tabs>
          <w:tab w:val="left" w:pos="284"/>
        </w:tabs>
        <w:rPr>
          <w:sz w:val="18"/>
          <w:szCs w:val="18"/>
          <w:lang w:val="fr-FR" w:eastAsia="zh-CN"/>
        </w:rPr>
      </w:pPr>
      <w:r w:rsidRPr="009950E4">
        <w:rPr>
          <w:sz w:val="18"/>
          <w:szCs w:val="18"/>
          <w:lang w:eastAsia="zh-CN"/>
        </w:rPr>
        <w:t>–</w:t>
      </w:r>
      <w:r w:rsidRPr="009950E4">
        <w:rPr>
          <w:sz w:val="18"/>
          <w:szCs w:val="18"/>
          <w:lang w:eastAsia="zh-CN"/>
        </w:rPr>
        <w:tab/>
      </w:r>
      <w:r w:rsidRPr="009950E4">
        <w:rPr>
          <w:sz w:val="18"/>
          <w:szCs w:val="18"/>
          <w:lang w:val="en-US" w:eastAsia="zh-CN"/>
        </w:rPr>
        <w:t>国际电联</w:t>
      </w:r>
      <w:r w:rsidRPr="009950E4">
        <w:rPr>
          <w:rFonts w:hint="eastAsia"/>
          <w:sz w:val="18"/>
          <w:szCs w:val="18"/>
          <w:lang w:val="en-US" w:eastAsia="zh-CN"/>
        </w:rPr>
        <w:t>各成</w:t>
      </w:r>
      <w:r w:rsidRPr="009950E4">
        <w:rPr>
          <w:sz w:val="18"/>
          <w:szCs w:val="18"/>
          <w:lang w:val="en-US" w:eastAsia="zh-CN"/>
        </w:rPr>
        <w:t>员国主管部门</w:t>
      </w:r>
    </w:p>
    <w:p w:rsidR="001C2CCE" w:rsidRPr="007F6FCE" w:rsidRDefault="001C2CCE" w:rsidP="003A752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0E7AC4">
        <w:rPr>
          <w:sz w:val="18"/>
          <w:szCs w:val="18"/>
          <w:lang w:eastAsia="zh-CN"/>
        </w:rPr>
        <w:t>–</w:t>
      </w:r>
      <w:r w:rsidRPr="000E7AC4">
        <w:rPr>
          <w:sz w:val="18"/>
          <w:szCs w:val="18"/>
          <w:lang w:eastAsia="zh-CN"/>
        </w:rPr>
        <w:tab/>
      </w:r>
      <w:r w:rsidRPr="009950E4">
        <w:rPr>
          <w:rFonts w:ascii="SimSun" w:eastAsia="SimSun" w:hAnsi="SimSun" w:cs="SimSun" w:hint="eastAsia"/>
          <w:sz w:val="18"/>
          <w:szCs w:val="18"/>
          <w:lang w:val="en-US" w:eastAsia="zh-CN"/>
        </w:rPr>
        <w:t>无线电规则委员会委员</w:t>
      </w:r>
    </w:p>
    <w:sectPr w:rsidR="001C2CCE" w:rsidRPr="007F6FCE" w:rsidSect="00730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25" w:rsidRDefault="00C72625">
      <w:r>
        <w:separator/>
      </w:r>
    </w:p>
  </w:endnote>
  <w:endnote w:type="continuationSeparator" w:id="0">
    <w:p w:rsidR="00C72625" w:rsidRDefault="00C7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6A" w:rsidRDefault="00BD7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25" w:rsidRPr="00BD736A" w:rsidRDefault="00C72625" w:rsidP="00BD73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7262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72625" w:rsidRDefault="00C7262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72625" w:rsidRDefault="00C7262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72625" w:rsidRDefault="00C7262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72625" w:rsidRDefault="00C7262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72625">
      <w:trPr>
        <w:cantSplit/>
      </w:trPr>
      <w:tc>
        <w:tcPr>
          <w:tcW w:w="1062" w:type="pct"/>
        </w:tcPr>
        <w:p w:rsidR="00C72625" w:rsidRDefault="00C72625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C72625" w:rsidRDefault="00C72625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72625" w:rsidRDefault="00C7262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72625" w:rsidRDefault="00C7262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72625">
      <w:trPr>
        <w:cantSplit/>
      </w:trPr>
      <w:tc>
        <w:tcPr>
          <w:tcW w:w="1062" w:type="pct"/>
        </w:tcPr>
        <w:p w:rsidR="00C72625" w:rsidRDefault="00C7262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72625" w:rsidRDefault="00C7262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72625" w:rsidRDefault="00C72625">
          <w:pPr>
            <w:pStyle w:val="itu"/>
          </w:pPr>
        </w:p>
      </w:tc>
      <w:tc>
        <w:tcPr>
          <w:tcW w:w="1131" w:type="pct"/>
        </w:tcPr>
        <w:p w:rsidR="00C72625" w:rsidRDefault="00C72625">
          <w:pPr>
            <w:pStyle w:val="itu"/>
          </w:pPr>
        </w:p>
      </w:tc>
    </w:tr>
  </w:tbl>
  <w:p w:rsidR="00C72625" w:rsidRPr="009E1957" w:rsidRDefault="00C7262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25" w:rsidRDefault="00C72625">
      <w:r>
        <w:t>____________________</w:t>
      </w:r>
    </w:p>
  </w:footnote>
  <w:footnote w:type="continuationSeparator" w:id="0">
    <w:p w:rsidR="00C72625" w:rsidRDefault="00C72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6A" w:rsidRDefault="00BD73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25" w:rsidRDefault="00C72625" w:rsidP="001C2CCE">
    <w:pPr>
      <w:pStyle w:val="Header"/>
      <w:rPr>
        <w:rStyle w:val="PageNumber"/>
      </w:rPr>
    </w:pPr>
    <w:r>
      <w:rPr>
        <w:lang w:val="en-US"/>
      </w:rPr>
      <w:t xml:space="preserve">- </w:t>
    </w:r>
    <w:r w:rsidR="001137F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37F9">
      <w:rPr>
        <w:rStyle w:val="PageNumber"/>
      </w:rPr>
      <w:fldChar w:fldCharType="separate"/>
    </w:r>
    <w:r w:rsidR="007E0314">
      <w:rPr>
        <w:rStyle w:val="PageNumber"/>
        <w:noProof/>
      </w:rPr>
      <w:t>2</w:t>
    </w:r>
    <w:r w:rsidR="001137F9">
      <w:rPr>
        <w:rStyle w:val="PageNumber"/>
      </w:rPr>
      <w:fldChar w:fldCharType="end"/>
    </w:r>
    <w:r>
      <w:rPr>
        <w:rStyle w:val="PageNumber"/>
      </w:rPr>
      <w:t xml:space="preserve"> -</w:t>
    </w:r>
  </w:p>
  <w:p w:rsidR="00C72625" w:rsidRPr="001C2CCE" w:rsidRDefault="00C72625" w:rsidP="001C2CCE">
    <w:pPr>
      <w:pStyle w:val="Header"/>
      <w:rPr>
        <w:lang w:eastAsia="zh-CN"/>
      </w:rPr>
    </w:pPr>
    <w:r>
      <w:rPr>
        <w:lang w:val="en-US"/>
      </w:rPr>
      <w:t>CR/3</w:t>
    </w:r>
    <w:r>
      <w:rPr>
        <w:rFonts w:eastAsia="SimSun" w:hint="eastAsia"/>
        <w:lang w:val="en-US" w:eastAsia="zh-CN"/>
      </w:rPr>
      <w:t>21</w:t>
    </w:r>
    <w:r>
      <w:rPr>
        <w:rFonts w:hint="eastAsia"/>
        <w:lang w:val="en-US" w:eastAsia="zh-CN"/>
      </w:rPr>
      <w:t>-C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6A" w:rsidRDefault="00BD73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05303"/>
    <w:rsid w:val="00016557"/>
    <w:rsid w:val="00073875"/>
    <w:rsid w:val="000E15C1"/>
    <w:rsid w:val="000E64DA"/>
    <w:rsid w:val="000F527D"/>
    <w:rsid w:val="00100265"/>
    <w:rsid w:val="001137F9"/>
    <w:rsid w:val="00135594"/>
    <w:rsid w:val="00146819"/>
    <w:rsid w:val="00147E21"/>
    <w:rsid w:val="001A5A22"/>
    <w:rsid w:val="001B06C4"/>
    <w:rsid w:val="001C2CCE"/>
    <w:rsid w:val="001D0FA1"/>
    <w:rsid w:val="001E15AA"/>
    <w:rsid w:val="00210B45"/>
    <w:rsid w:val="00227F65"/>
    <w:rsid w:val="00300ECC"/>
    <w:rsid w:val="0032443A"/>
    <w:rsid w:val="0033376A"/>
    <w:rsid w:val="00367DA2"/>
    <w:rsid w:val="003A7524"/>
    <w:rsid w:val="003B1E1B"/>
    <w:rsid w:val="003D3993"/>
    <w:rsid w:val="003F4290"/>
    <w:rsid w:val="0040588E"/>
    <w:rsid w:val="004256B6"/>
    <w:rsid w:val="0044634B"/>
    <w:rsid w:val="004559A2"/>
    <w:rsid w:val="004A5AB1"/>
    <w:rsid w:val="004C1881"/>
    <w:rsid w:val="004C7EA1"/>
    <w:rsid w:val="004E36CF"/>
    <w:rsid w:val="004F0476"/>
    <w:rsid w:val="004F19A5"/>
    <w:rsid w:val="004F26AE"/>
    <w:rsid w:val="00506CF8"/>
    <w:rsid w:val="00515540"/>
    <w:rsid w:val="00553963"/>
    <w:rsid w:val="005541ED"/>
    <w:rsid w:val="005701A6"/>
    <w:rsid w:val="00595800"/>
    <w:rsid w:val="005E1D03"/>
    <w:rsid w:val="005F130D"/>
    <w:rsid w:val="005F7F4C"/>
    <w:rsid w:val="006136BC"/>
    <w:rsid w:val="006B3F95"/>
    <w:rsid w:val="00707B19"/>
    <w:rsid w:val="0071106C"/>
    <w:rsid w:val="00724FA8"/>
    <w:rsid w:val="0072647A"/>
    <w:rsid w:val="00730E92"/>
    <w:rsid w:val="00746900"/>
    <w:rsid w:val="007856D2"/>
    <w:rsid w:val="007D3C32"/>
    <w:rsid w:val="007E0314"/>
    <w:rsid w:val="007F6FCE"/>
    <w:rsid w:val="00811467"/>
    <w:rsid w:val="008152A9"/>
    <w:rsid w:val="00881D43"/>
    <w:rsid w:val="00890269"/>
    <w:rsid w:val="008A033A"/>
    <w:rsid w:val="008D4874"/>
    <w:rsid w:val="008F2AF5"/>
    <w:rsid w:val="008F2C13"/>
    <w:rsid w:val="00906429"/>
    <w:rsid w:val="0093776F"/>
    <w:rsid w:val="009676DC"/>
    <w:rsid w:val="009746CA"/>
    <w:rsid w:val="009846D5"/>
    <w:rsid w:val="009966B9"/>
    <w:rsid w:val="009E14F3"/>
    <w:rsid w:val="009E1957"/>
    <w:rsid w:val="009F5471"/>
    <w:rsid w:val="009F7313"/>
    <w:rsid w:val="00A06093"/>
    <w:rsid w:val="00A145B7"/>
    <w:rsid w:val="00A15D6C"/>
    <w:rsid w:val="00A4630C"/>
    <w:rsid w:val="00A54FE7"/>
    <w:rsid w:val="00A57CED"/>
    <w:rsid w:val="00AB07C5"/>
    <w:rsid w:val="00AB1E9D"/>
    <w:rsid w:val="00AE6FD3"/>
    <w:rsid w:val="00B12A0D"/>
    <w:rsid w:val="00B17BA6"/>
    <w:rsid w:val="00B57344"/>
    <w:rsid w:val="00B87E04"/>
    <w:rsid w:val="00BA3046"/>
    <w:rsid w:val="00BB2981"/>
    <w:rsid w:val="00BD736A"/>
    <w:rsid w:val="00C06EC0"/>
    <w:rsid w:val="00C1077D"/>
    <w:rsid w:val="00C460FB"/>
    <w:rsid w:val="00C72625"/>
    <w:rsid w:val="00C93673"/>
    <w:rsid w:val="00D35752"/>
    <w:rsid w:val="00D463D0"/>
    <w:rsid w:val="00D61395"/>
    <w:rsid w:val="00D744B4"/>
    <w:rsid w:val="00D77A57"/>
    <w:rsid w:val="00DC7F4D"/>
    <w:rsid w:val="00E36DA0"/>
    <w:rsid w:val="00EA49E5"/>
    <w:rsid w:val="00EC710F"/>
    <w:rsid w:val="00ED17A8"/>
    <w:rsid w:val="00F05303"/>
    <w:rsid w:val="00F4035E"/>
    <w:rsid w:val="00F91C27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E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30E9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30E9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30E9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30E9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30E92"/>
    <w:pPr>
      <w:outlineLvl w:val="4"/>
    </w:pPr>
  </w:style>
  <w:style w:type="paragraph" w:styleId="Heading6">
    <w:name w:val="heading 6"/>
    <w:basedOn w:val="Heading4"/>
    <w:next w:val="Normal"/>
    <w:qFormat/>
    <w:rsid w:val="00730E9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30E92"/>
    <w:pPr>
      <w:outlineLvl w:val="6"/>
    </w:pPr>
  </w:style>
  <w:style w:type="paragraph" w:styleId="Heading8">
    <w:name w:val="heading 8"/>
    <w:basedOn w:val="Heading6"/>
    <w:next w:val="Normal"/>
    <w:qFormat/>
    <w:rsid w:val="00730E92"/>
    <w:pPr>
      <w:outlineLvl w:val="7"/>
    </w:pPr>
  </w:style>
  <w:style w:type="paragraph" w:styleId="Heading9">
    <w:name w:val="heading 9"/>
    <w:basedOn w:val="Heading6"/>
    <w:next w:val="Normal"/>
    <w:qFormat/>
    <w:rsid w:val="00730E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30E9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30E9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30E92"/>
  </w:style>
  <w:style w:type="paragraph" w:customStyle="1" w:styleId="Figure">
    <w:name w:val="Figure"/>
    <w:basedOn w:val="Normal"/>
    <w:next w:val="FigureNotitle"/>
    <w:rsid w:val="00730E9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30E9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30E92"/>
  </w:style>
  <w:style w:type="paragraph" w:customStyle="1" w:styleId="FigureNotitle">
    <w:name w:val="Figure_No &amp; title"/>
    <w:basedOn w:val="Normal"/>
    <w:next w:val="Normalaftertitle"/>
    <w:rsid w:val="00730E9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30E9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730E92"/>
    <w:rPr>
      <w:b w:val="0"/>
    </w:rPr>
  </w:style>
  <w:style w:type="paragraph" w:customStyle="1" w:styleId="ASN1">
    <w:name w:val="ASN.1"/>
    <w:basedOn w:val="Normal"/>
    <w:rsid w:val="00730E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30E9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30E9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30E9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30E9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30E92"/>
  </w:style>
  <w:style w:type="paragraph" w:customStyle="1" w:styleId="Call">
    <w:name w:val="Call"/>
    <w:basedOn w:val="Normal"/>
    <w:next w:val="Normal"/>
    <w:rsid w:val="00730E9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30E9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30E9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30E92"/>
  </w:style>
  <w:style w:type="paragraph" w:customStyle="1" w:styleId="RecNoBR">
    <w:name w:val="Rec_No_BR"/>
    <w:basedOn w:val="Normal"/>
    <w:next w:val="Rectitle"/>
    <w:rsid w:val="00730E9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30E9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30E92"/>
  </w:style>
  <w:style w:type="paragraph" w:customStyle="1" w:styleId="Questiontitle">
    <w:name w:val="Question_title"/>
    <w:basedOn w:val="Rectitle"/>
    <w:next w:val="Questionref"/>
    <w:rsid w:val="00730E92"/>
  </w:style>
  <w:style w:type="paragraph" w:customStyle="1" w:styleId="Questionref">
    <w:name w:val="Question_ref"/>
    <w:basedOn w:val="Recref"/>
    <w:next w:val="Questiondate"/>
    <w:rsid w:val="00730E92"/>
  </w:style>
  <w:style w:type="paragraph" w:customStyle="1" w:styleId="Recref">
    <w:name w:val="Rec_ref"/>
    <w:basedOn w:val="Normal"/>
    <w:next w:val="Recdate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30E92"/>
  </w:style>
  <w:style w:type="character" w:styleId="EndnoteReference">
    <w:name w:val="endnote reference"/>
    <w:basedOn w:val="DefaultParagraphFont"/>
    <w:semiHidden/>
    <w:rsid w:val="00730E92"/>
    <w:rPr>
      <w:vertAlign w:val="superscript"/>
    </w:rPr>
  </w:style>
  <w:style w:type="paragraph" w:customStyle="1" w:styleId="enumlev1">
    <w:name w:val="enumlev1"/>
    <w:basedOn w:val="Normal"/>
    <w:rsid w:val="00730E92"/>
    <w:pPr>
      <w:spacing w:before="80"/>
      <w:ind w:left="794" w:hanging="794"/>
    </w:pPr>
  </w:style>
  <w:style w:type="paragraph" w:customStyle="1" w:styleId="enumlev2">
    <w:name w:val="enumlev2"/>
    <w:basedOn w:val="enumlev1"/>
    <w:rsid w:val="00730E92"/>
    <w:pPr>
      <w:ind w:left="1191" w:hanging="397"/>
    </w:pPr>
  </w:style>
  <w:style w:type="paragraph" w:customStyle="1" w:styleId="enumlev3">
    <w:name w:val="enumlev3"/>
    <w:basedOn w:val="enumlev2"/>
    <w:rsid w:val="00730E92"/>
    <w:pPr>
      <w:ind w:left="1588"/>
    </w:pPr>
  </w:style>
  <w:style w:type="paragraph" w:customStyle="1" w:styleId="Equation">
    <w:name w:val="Equation"/>
    <w:basedOn w:val="Normal"/>
    <w:rsid w:val="00730E9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30E9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30E9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30E92"/>
  </w:style>
  <w:style w:type="paragraph" w:customStyle="1" w:styleId="Reptitle">
    <w:name w:val="Rep_title"/>
    <w:basedOn w:val="Rectitle"/>
    <w:next w:val="Repref"/>
    <w:rsid w:val="00730E92"/>
  </w:style>
  <w:style w:type="paragraph" w:customStyle="1" w:styleId="Repref">
    <w:name w:val="Rep_ref"/>
    <w:basedOn w:val="Recref"/>
    <w:next w:val="Repdate"/>
    <w:rsid w:val="00730E92"/>
  </w:style>
  <w:style w:type="paragraph" w:customStyle="1" w:styleId="Repdate">
    <w:name w:val="Rep_date"/>
    <w:basedOn w:val="Recdate"/>
    <w:next w:val="Normalaftertitle"/>
    <w:rsid w:val="00730E92"/>
  </w:style>
  <w:style w:type="paragraph" w:customStyle="1" w:styleId="ResNoBR">
    <w:name w:val="Res_No_BR"/>
    <w:basedOn w:val="RecNoBR"/>
    <w:next w:val="Restitle"/>
    <w:rsid w:val="00730E92"/>
  </w:style>
  <w:style w:type="paragraph" w:customStyle="1" w:styleId="Restitle">
    <w:name w:val="Res_title"/>
    <w:basedOn w:val="Rectitle"/>
    <w:next w:val="Resref"/>
    <w:rsid w:val="00730E92"/>
  </w:style>
  <w:style w:type="paragraph" w:customStyle="1" w:styleId="Resref">
    <w:name w:val="Res_ref"/>
    <w:basedOn w:val="Recref"/>
    <w:next w:val="Resdate"/>
    <w:rsid w:val="00730E92"/>
  </w:style>
  <w:style w:type="paragraph" w:customStyle="1" w:styleId="Resdate">
    <w:name w:val="Res_date"/>
    <w:basedOn w:val="Recdate"/>
    <w:next w:val="Normalaftertitle"/>
    <w:rsid w:val="00730E92"/>
  </w:style>
  <w:style w:type="paragraph" w:customStyle="1" w:styleId="Section1">
    <w:name w:val="Section_1"/>
    <w:basedOn w:val="Normal"/>
    <w:next w:val="Normal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30E92"/>
    <w:pPr>
      <w:keepLines/>
      <w:spacing w:before="240" w:after="120"/>
      <w:jc w:val="center"/>
    </w:pPr>
  </w:style>
  <w:style w:type="paragraph" w:styleId="Footer">
    <w:name w:val="footer"/>
    <w:basedOn w:val="Normal"/>
    <w:rsid w:val="00730E9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30E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30E92"/>
    <w:rPr>
      <w:position w:val="6"/>
      <w:sz w:val="18"/>
    </w:rPr>
  </w:style>
  <w:style w:type="paragraph" w:styleId="FootnoteText">
    <w:name w:val="footnote text"/>
    <w:basedOn w:val="Note"/>
    <w:semiHidden/>
    <w:rsid w:val="00730E9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30E92"/>
    <w:pPr>
      <w:spacing w:before="80"/>
    </w:pPr>
  </w:style>
  <w:style w:type="paragraph" w:styleId="Header">
    <w:name w:val="header"/>
    <w:basedOn w:val="Normal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30E9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30E9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30E92"/>
  </w:style>
  <w:style w:type="paragraph" w:styleId="Index2">
    <w:name w:val="index 2"/>
    <w:basedOn w:val="Normal"/>
    <w:next w:val="Normal"/>
    <w:semiHidden/>
    <w:rsid w:val="00730E92"/>
    <w:pPr>
      <w:ind w:left="283"/>
    </w:pPr>
  </w:style>
  <w:style w:type="paragraph" w:styleId="Index3">
    <w:name w:val="index 3"/>
    <w:basedOn w:val="Normal"/>
    <w:next w:val="Normal"/>
    <w:semiHidden/>
    <w:rsid w:val="00730E92"/>
    <w:pPr>
      <w:ind w:left="566"/>
    </w:pPr>
  </w:style>
  <w:style w:type="paragraph" w:customStyle="1" w:styleId="Section2">
    <w:name w:val="Section_2"/>
    <w:basedOn w:val="Normal"/>
    <w:next w:val="Normal"/>
    <w:rsid w:val="00730E9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30E9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30E9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30E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30E9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30E9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30E9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30E9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30E9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30E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30E9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30E9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30E9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30E92"/>
  </w:style>
  <w:style w:type="character" w:customStyle="1" w:styleId="Recdef">
    <w:name w:val="Rec_def"/>
    <w:basedOn w:val="DefaultParagraphFont"/>
    <w:rsid w:val="00730E92"/>
    <w:rPr>
      <w:b/>
    </w:rPr>
  </w:style>
  <w:style w:type="paragraph" w:customStyle="1" w:styleId="Reftext">
    <w:name w:val="Ref_text"/>
    <w:basedOn w:val="Normal"/>
    <w:rsid w:val="00730E92"/>
    <w:pPr>
      <w:ind w:left="794" w:hanging="794"/>
    </w:pPr>
  </w:style>
  <w:style w:type="paragraph" w:customStyle="1" w:styleId="Reftitle">
    <w:name w:val="Ref_title"/>
    <w:basedOn w:val="Normal"/>
    <w:next w:val="Reftext"/>
    <w:rsid w:val="00730E9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30E92"/>
  </w:style>
  <w:style w:type="character" w:customStyle="1" w:styleId="Resdef">
    <w:name w:val="Res_def"/>
    <w:basedOn w:val="DefaultParagraphFont"/>
    <w:rsid w:val="00730E9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30E92"/>
  </w:style>
  <w:style w:type="paragraph" w:customStyle="1" w:styleId="SectionNo">
    <w:name w:val="Section_No"/>
    <w:basedOn w:val="Normal"/>
    <w:next w:val="Sectiontitle"/>
    <w:rsid w:val="00730E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30E9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30E9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30E9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30E92"/>
    <w:rPr>
      <w:b/>
      <w:color w:val="auto"/>
    </w:rPr>
  </w:style>
  <w:style w:type="paragraph" w:customStyle="1" w:styleId="Tablelegend">
    <w:name w:val="Table_legend"/>
    <w:basedOn w:val="Normal"/>
    <w:rsid w:val="00730E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730E9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30E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30E92"/>
  </w:style>
  <w:style w:type="paragraph" w:customStyle="1" w:styleId="Title3">
    <w:name w:val="Title 3"/>
    <w:basedOn w:val="Title2"/>
    <w:next w:val="Title4"/>
    <w:rsid w:val="00730E92"/>
    <w:rPr>
      <w:caps w:val="0"/>
    </w:rPr>
  </w:style>
  <w:style w:type="paragraph" w:customStyle="1" w:styleId="Title4">
    <w:name w:val="Title 4"/>
    <w:basedOn w:val="Title3"/>
    <w:next w:val="Heading1"/>
    <w:rsid w:val="00730E92"/>
    <w:rPr>
      <w:b/>
    </w:rPr>
  </w:style>
  <w:style w:type="paragraph" w:customStyle="1" w:styleId="toc0">
    <w:name w:val="toc 0"/>
    <w:basedOn w:val="Normal"/>
    <w:next w:val="TOC1"/>
    <w:rsid w:val="00730E9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30E9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30E92"/>
    <w:pPr>
      <w:spacing w:before="80"/>
      <w:ind w:left="1531" w:hanging="851"/>
    </w:pPr>
  </w:style>
  <w:style w:type="paragraph" w:styleId="TOC3">
    <w:name w:val="toc 3"/>
    <w:basedOn w:val="TOC2"/>
    <w:semiHidden/>
    <w:rsid w:val="00730E92"/>
  </w:style>
  <w:style w:type="paragraph" w:styleId="TOC4">
    <w:name w:val="toc 4"/>
    <w:basedOn w:val="TOC3"/>
    <w:semiHidden/>
    <w:rsid w:val="00730E92"/>
  </w:style>
  <w:style w:type="paragraph" w:styleId="TOC5">
    <w:name w:val="toc 5"/>
    <w:basedOn w:val="TOC4"/>
    <w:semiHidden/>
    <w:rsid w:val="00730E92"/>
  </w:style>
  <w:style w:type="paragraph" w:styleId="TOC6">
    <w:name w:val="toc 6"/>
    <w:basedOn w:val="TOC4"/>
    <w:semiHidden/>
    <w:rsid w:val="00730E92"/>
  </w:style>
  <w:style w:type="paragraph" w:styleId="TOC7">
    <w:name w:val="toc 7"/>
    <w:basedOn w:val="TOC4"/>
    <w:semiHidden/>
    <w:rsid w:val="00730E92"/>
  </w:style>
  <w:style w:type="paragraph" w:styleId="TOC8">
    <w:name w:val="toc 8"/>
    <w:basedOn w:val="TOC4"/>
    <w:semiHidden/>
    <w:rsid w:val="00730E92"/>
  </w:style>
  <w:style w:type="paragraph" w:customStyle="1" w:styleId="FiguretitleBR">
    <w:name w:val="Figure_title_BR"/>
    <w:basedOn w:val="TabletitleBR"/>
    <w:next w:val="Figurewithouttitle"/>
    <w:rsid w:val="00730E9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30E9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468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45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B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lans/ap30b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snl/freqtab_sn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21</TotalTime>
  <Pages>2</Pages>
  <Words>843</Words>
  <Characters>937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1777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zheng</dc:creator>
  <cp:keywords/>
  <dc:description/>
  <cp:lastModifiedBy>contin</cp:lastModifiedBy>
  <cp:revision>16</cp:revision>
  <cp:lastPrinted>2010-12-14T08:19:00Z</cp:lastPrinted>
  <dcterms:created xsi:type="dcterms:W3CDTF">2010-12-06T10:48:00Z</dcterms:created>
  <dcterms:modified xsi:type="dcterms:W3CDTF">2010-12-14T08:19:00Z</dcterms:modified>
</cp:coreProperties>
</file>