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55"/>
        <w:gridCol w:w="1559"/>
      </w:tblGrid>
      <w:tr w:rsidR="00D235A9" w:rsidRPr="00D35752" w:rsidTr="002E63A2">
        <w:tc>
          <w:tcPr>
            <w:tcW w:w="8755" w:type="dxa"/>
            <w:vAlign w:val="center"/>
          </w:tcPr>
          <w:p w:rsidR="00D235A9" w:rsidRPr="00D35752" w:rsidRDefault="00D235A9" w:rsidP="005D2159">
            <w:pPr>
              <w:spacing w:before="0"/>
            </w:pPr>
            <w:r w:rsidRPr="002E63A2">
              <w:rPr>
                <w:rFonts w:ascii="Futura Lt BT" w:hAnsi="Futura Lt BT"/>
                <w:sz w:val="42"/>
                <w:szCs w:val="42"/>
              </w:rPr>
              <w:t>U</w:t>
            </w:r>
            <w:r w:rsidRPr="002E63A2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2E63A2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2E63A2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2E63A2">
              <w:rPr>
                <w:rFonts w:ascii="Futura Lt BT" w:hAnsi="Futura Lt BT"/>
                <w:sz w:val="42"/>
                <w:szCs w:val="42"/>
              </w:rPr>
              <w:t>T</w:t>
            </w:r>
            <w:r w:rsidRPr="002E63A2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D235A9" w:rsidRPr="00D35752" w:rsidRDefault="00F23B55" w:rsidP="005D215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6770" cy="92265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D235A9">
        <w:trPr>
          <w:cantSplit/>
        </w:trPr>
        <w:tc>
          <w:tcPr>
            <w:tcW w:w="5075" w:type="dxa"/>
          </w:tcPr>
          <w:p w:rsidR="00D235A9" w:rsidRDefault="00D235A9" w:rsidP="005D2159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D235A9" w:rsidRDefault="00D235A9" w:rsidP="005D2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D235A9" w:rsidRDefault="00D235A9" w:rsidP="005D2159">
      <w:pPr>
        <w:tabs>
          <w:tab w:val="left" w:pos="7513"/>
        </w:tabs>
      </w:pPr>
    </w:p>
    <w:p w:rsidR="00D235A9" w:rsidRDefault="00D235A9" w:rsidP="005D2159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1951"/>
        <w:gridCol w:w="8069"/>
      </w:tblGrid>
      <w:tr w:rsidR="00D235A9">
        <w:trPr>
          <w:cantSplit/>
        </w:trPr>
        <w:tc>
          <w:tcPr>
            <w:tcW w:w="1951" w:type="dxa"/>
          </w:tcPr>
          <w:p w:rsidR="00D235A9" w:rsidRPr="006F61AD" w:rsidRDefault="00D235A9" w:rsidP="005D2159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D235A9" w:rsidRPr="006F61AD" w:rsidRDefault="00D235A9" w:rsidP="005D215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</w:t>
            </w:r>
            <w:r w:rsidR="00296479">
              <w:rPr>
                <w:b/>
                <w:bCs/>
              </w:rPr>
              <w:t>21</w:t>
            </w:r>
          </w:p>
        </w:tc>
        <w:tc>
          <w:tcPr>
            <w:tcW w:w="8069" w:type="dxa"/>
          </w:tcPr>
          <w:p w:rsidR="00D235A9" w:rsidRPr="005F7F4C" w:rsidRDefault="00D235A9" w:rsidP="005D2159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296479">
              <w:rPr>
                <w:bCs/>
              </w:rPr>
              <w:t>14 décembre</w:t>
            </w:r>
            <w:r>
              <w:rPr>
                <w:bCs/>
              </w:rPr>
              <w:t xml:space="preserve"> </w:t>
            </w:r>
            <w:r w:rsidRPr="006F61AD">
              <w:rPr>
                <w:bCs/>
              </w:rPr>
              <w:t>2010</w:t>
            </w:r>
          </w:p>
        </w:tc>
      </w:tr>
    </w:tbl>
    <w:p w:rsidR="00D235A9" w:rsidRPr="00FE1623" w:rsidRDefault="00D235A9" w:rsidP="005D2159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D235A9" w:rsidRDefault="00D235A9" w:rsidP="002C4598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720"/>
        <w:ind w:left="1276" w:hanging="1276"/>
        <w:rPr>
          <w:b/>
          <w:bCs/>
          <w:lang w:val="fr-CH"/>
        </w:rPr>
      </w:pPr>
      <w:r>
        <w:rPr>
          <w:b/>
        </w:rPr>
        <w:t>Objet</w:t>
      </w:r>
      <w:r>
        <w:t>:</w:t>
      </w:r>
      <w:r>
        <w:tab/>
      </w:r>
      <w:bookmarkStart w:id="3" w:name="dtitle1"/>
      <w:bookmarkEnd w:id="3"/>
      <w:r w:rsidR="00DC5E95">
        <w:rPr>
          <w:lang w:val="fr-CH"/>
        </w:rPr>
        <w:t>Amélioration de l</w:t>
      </w:r>
      <w:r w:rsidR="00380E32">
        <w:rPr>
          <w:lang w:val="fr-CH"/>
        </w:rPr>
        <w:t>'</w:t>
      </w:r>
      <w:r w:rsidR="00DC5E95">
        <w:rPr>
          <w:lang w:val="fr-CH"/>
        </w:rPr>
        <w:t>accès aux informations soumises et publiées au titre de l</w:t>
      </w:r>
      <w:r w:rsidR="00380E32">
        <w:rPr>
          <w:lang w:val="fr-CH"/>
        </w:rPr>
        <w:t>'</w:t>
      </w:r>
      <w:r w:rsidR="002C4598">
        <w:rPr>
          <w:lang w:val="fr-CH"/>
        </w:rPr>
        <w:t>Appendice </w:t>
      </w:r>
      <w:r w:rsidR="00DC5E95" w:rsidRPr="00DC5E95">
        <w:rPr>
          <w:b/>
          <w:bCs/>
          <w:lang w:val="fr-CH"/>
        </w:rPr>
        <w:t>30B</w:t>
      </w:r>
      <w:r w:rsidR="00DC5E95">
        <w:rPr>
          <w:lang w:val="fr-CH"/>
        </w:rPr>
        <w:t xml:space="preserve"> du Règlement des radiocommunications </w:t>
      </w:r>
    </w:p>
    <w:p w:rsidR="00D235A9" w:rsidRDefault="00D235A9" w:rsidP="005D2159">
      <w:pPr>
        <w:pStyle w:val="enumlev1"/>
        <w:rPr>
          <w:b/>
          <w:bCs/>
          <w:lang w:val="fr-CH"/>
        </w:rPr>
      </w:pPr>
      <w:r>
        <w:rPr>
          <w:b/>
          <w:bCs/>
          <w:lang w:val="fr-CH"/>
        </w:rPr>
        <w:tab/>
      </w:r>
    </w:p>
    <w:p w:rsidR="00D235A9" w:rsidRPr="0026179D" w:rsidRDefault="00D235A9" w:rsidP="005D215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 w:rsidRPr="00FB6B9B">
        <w:rPr>
          <w:b/>
          <w:bCs/>
        </w:rPr>
        <w:t>A l'attention du Directeur général</w:t>
      </w:r>
    </w:p>
    <w:p w:rsidR="00D235A9" w:rsidRPr="00FE1623" w:rsidRDefault="00D235A9" w:rsidP="005D215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Madame, Monsieur,</w:t>
      </w:r>
    </w:p>
    <w:p w:rsidR="00FB091E" w:rsidRPr="00ED3EE7" w:rsidRDefault="00D235A9" w:rsidP="00053796">
      <w:pPr>
        <w:rPr>
          <w:color w:val="000000"/>
        </w:rPr>
      </w:pPr>
      <w:r>
        <w:t>1</w:t>
      </w:r>
      <w:r>
        <w:tab/>
      </w:r>
      <w:r w:rsidR="00DC5E95">
        <w:t>Le Bureau des radiocommunications a l</w:t>
      </w:r>
      <w:r w:rsidR="00E74E2F">
        <w:t>e plaisir</w:t>
      </w:r>
      <w:r w:rsidR="002043D8">
        <w:t xml:space="preserve"> d</w:t>
      </w:r>
      <w:r w:rsidR="00380E32">
        <w:t>'</w:t>
      </w:r>
      <w:r w:rsidR="00880F2B">
        <w:t>informer les a</w:t>
      </w:r>
      <w:r w:rsidR="00DC5E95">
        <w:t>dministrations qu</w:t>
      </w:r>
      <w:r w:rsidR="00380E32">
        <w:t>'</w:t>
      </w:r>
      <w:r w:rsidR="00DC5E95">
        <w:t>il a amélioré l</w:t>
      </w:r>
      <w:r w:rsidR="00380E32">
        <w:t>'</w:t>
      </w:r>
      <w:r w:rsidR="00DC5E95">
        <w:t xml:space="preserve">accès </w:t>
      </w:r>
      <w:r w:rsidR="000362C9">
        <w:t>dont elles disposent</w:t>
      </w:r>
      <w:r w:rsidR="00DC5E95">
        <w:t xml:space="preserve"> aux données techniques et régl</w:t>
      </w:r>
      <w:r w:rsidR="00D162C1">
        <w:t>ementaires soumises et publiées </w:t>
      </w:r>
      <w:r w:rsidR="00DC5E95">
        <w:t>au titre de l</w:t>
      </w:r>
      <w:r w:rsidR="00380E32">
        <w:t>'Appendice </w:t>
      </w:r>
      <w:r w:rsidR="00DC5E95" w:rsidRPr="00E74E2F">
        <w:rPr>
          <w:b/>
          <w:bCs/>
        </w:rPr>
        <w:t>30B</w:t>
      </w:r>
      <w:r w:rsidR="00DC5E95">
        <w:t>.</w:t>
      </w:r>
      <w:r w:rsidR="00E74E2F">
        <w:t xml:space="preserve"> L</w:t>
      </w:r>
      <w:r>
        <w:t>es</w:t>
      </w:r>
      <w:r w:rsidR="00E74E2F">
        <w:t xml:space="preserve"> </w:t>
      </w:r>
      <w:r w:rsidR="00E74E2F">
        <w:rPr>
          <w:lang w:val="fr-CH"/>
        </w:rPr>
        <w:t>données de notification soumises et publiées au titre de l</w:t>
      </w:r>
      <w:r w:rsidR="00380E32">
        <w:rPr>
          <w:lang w:val="fr-CH"/>
        </w:rPr>
        <w:t>'Article </w:t>
      </w:r>
      <w:r w:rsidR="00E74E2F">
        <w:rPr>
          <w:lang w:val="fr-CH"/>
        </w:rPr>
        <w:t>8 de l</w:t>
      </w:r>
      <w:r w:rsidR="00380E32">
        <w:rPr>
          <w:lang w:val="fr-CH"/>
        </w:rPr>
        <w:t>'Appendice </w:t>
      </w:r>
      <w:r w:rsidR="00E74E2F" w:rsidRPr="004B4A60">
        <w:rPr>
          <w:b/>
          <w:bCs/>
          <w:lang w:val="fr-CH"/>
        </w:rPr>
        <w:t>30B</w:t>
      </w:r>
      <w:r w:rsidR="00E74E2F">
        <w:rPr>
          <w:lang w:val="fr-CH"/>
        </w:rPr>
        <w:t xml:space="preserve"> sont désormais plus facilement accessibles</w:t>
      </w:r>
      <w:r w:rsidR="002043D8">
        <w:rPr>
          <w:lang w:val="fr-CH"/>
        </w:rPr>
        <w:t xml:space="preserve"> </w:t>
      </w:r>
      <w:r w:rsidR="00E74E2F">
        <w:rPr>
          <w:lang w:val="fr-CH"/>
        </w:rPr>
        <w:t>en utilisant les même</w:t>
      </w:r>
      <w:r w:rsidR="002043D8">
        <w:rPr>
          <w:lang w:val="fr-CH"/>
        </w:rPr>
        <w:t>s</w:t>
      </w:r>
      <w:r w:rsidR="00E74E2F">
        <w:rPr>
          <w:lang w:val="fr-CH"/>
        </w:rPr>
        <w:t xml:space="preserve"> logiciels et bases de données que ceux fournis précédemment pour les données</w:t>
      </w:r>
      <w:r w:rsidR="00D162C1">
        <w:rPr>
          <w:lang w:val="fr-CH"/>
        </w:rPr>
        <w:t xml:space="preserve"> soumises au titre de </w:t>
      </w:r>
      <w:r w:rsidR="00380E32">
        <w:rPr>
          <w:lang w:val="fr-CH"/>
        </w:rPr>
        <w:t>l'Article </w:t>
      </w:r>
      <w:r w:rsidR="00E74E2F">
        <w:rPr>
          <w:lang w:val="fr-CH"/>
        </w:rPr>
        <w:t>6 dudit Appendice. En outre, les données soumises et publiées à la fois</w:t>
      </w:r>
      <w:r w:rsidR="00380E32">
        <w:rPr>
          <w:lang w:val="fr-CH"/>
        </w:rPr>
        <w:t xml:space="preserve"> au titre des Articles 6 et </w:t>
      </w:r>
      <w:r w:rsidR="003B72E8">
        <w:rPr>
          <w:lang w:val="fr-CH"/>
        </w:rPr>
        <w:t xml:space="preserve">8 </w:t>
      </w:r>
      <w:r w:rsidR="00880F2B">
        <w:rPr>
          <w:lang w:val="fr-CH"/>
        </w:rPr>
        <w:t>de cet</w:t>
      </w:r>
      <w:r w:rsidR="003B72E8">
        <w:rPr>
          <w:lang w:val="fr-CH"/>
        </w:rPr>
        <w:t xml:space="preserve"> Appendic</w:t>
      </w:r>
      <w:r w:rsidR="00880F2B">
        <w:rPr>
          <w:lang w:val="fr-CH"/>
        </w:rPr>
        <w:t>e pourront également être consult</w:t>
      </w:r>
      <w:r w:rsidR="003B72E8">
        <w:rPr>
          <w:lang w:val="fr-CH"/>
        </w:rPr>
        <w:t xml:space="preserve">ées via le site web </w:t>
      </w:r>
      <w:r w:rsidR="00380E32">
        <w:rPr>
          <w:lang w:val="fr-CH"/>
        </w:rPr>
        <w:t>des</w:t>
      </w:r>
      <w:r w:rsidR="00E62012">
        <w:rPr>
          <w:lang w:val="fr-CH"/>
        </w:rPr>
        <w:t xml:space="preserve"> système</w:t>
      </w:r>
      <w:r w:rsidR="00380E32">
        <w:rPr>
          <w:lang w:val="fr-CH"/>
        </w:rPr>
        <w:t>s</w:t>
      </w:r>
      <w:r w:rsidR="00E62012">
        <w:rPr>
          <w:lang w:val="fr-CH"/>
        </w:rPr>
        <w:t xml:space="preserve"> </w:t>
      </w:r>
      <w:r w:rsidR="00380E32">
        <w:rPr>
          <w:lang w:val="fr-CH"/>
        </w:rPr>
        <w:t>et</w:t>
      </w:r>
      <w:r w:rsidR="00D162C1">
        <w:rPr>
          <w:lang w:val="fr-CH"/>
        </w:rPr>
        <w:t> </w:t>
      </w:r>
      <w:r w:rsidR="00E62012">
        <w:rPr>
          <w:lang w:val="fr-CH"/>
        </w:rPr>
        <w:t>réseaux spatiaux (</w:t>
      </w:r>
      <w:r w:rsidR="00FB091E">
        <w:rPr>
          <w:lang w:val="fr-CH"/>
        </w:rPr>
        <w:t>SNS</w:t>
      </w:r>
      <w:r w:rsidR="00246EA0">
        <w:rPr>
          <w:lang w:val="fr-CH"/>
        </w:rPr>
        <w:t>-on</w:t>
      </w:r>
      <w:r w:rsidR="00EC2907">
        <w:rPr>
          <w:lang w:val="fr-CH"/>
        </w:rPr>
        <w:t>-</w:t>
      </w:r>
      <w:r w:rsidR="00246EA0">
        <w:rPr>
          <w:lang w:val="fr-CH"/>
        </w:rPr>
        <w:t>l</w:t>
      </w:r>
      <w:r w:rsidR="00AD231D">
        <w:rPr>
          <w:lang w:val="fr-CH"/>
        </w:rPr>
        <w:t>ine</w:t>
      </w:r>
      <w:r w:rsidR="00D162C1">
        <w:rPr>
          <w:lang w:val="fr-CH"/>
        </w:rPr>
        <w:t>)</w:t>
      </w:r>
      <w:r w:rsidR="00E62012" w:rsidRPr="00E62012">
        <w:rPr>
          <w:lang w:val="fr-CH"/>
        </w:rPr>
        <w:t xml:space="preserve"> </w:t>
      </w:r>
      <w:r w:rsidR="00E62012">
        <w:rPr>
          <w:lang w:val="fr-CH"/>
        </w:rPr>
        <w:t>de l</w:t>
      </w:r>
      <w:r w:rsidR="00380E32">
        <w:rPr>
          <w:lang w:val="fr-CH"/>
        </w:rPr>
        <w:t>'</w:t>
      </w:r>
      <w:r w:rsidR="00E62012">
        <w:rPr>
          <w:lang w:val="fr-CH"/>
        </w:rPr>
        <w:t>UIT-R</w:t>
      </w:r>
      <w:r w:rsidR="00380E32">
        <w:rPr>
          <w:lang w:val="fr-CH"/>
        </w:rPr>
        <w:t xml:space="preserve"> </w:t>
      </w:r>
      <w:r w:rsidR="00FB091E" w:rsidRPr="00ED3EE7">
        <w:rPr>
          <w:color w:val="000000"/>
        </w:rPr>
        <w:t>(</w:t>
      </w:r>
      <w:hyperlink r:id="rId8" w:history="1">
        <w:r w:rsidR="00FB091E" w:rsidRPr="00ED3EE7">
          <w:rPr>
            <w:rStyle w:val="Hyperlink"/>
            <w:color w:val="000000"/>
            <w:szCs w:val="22"/>
          </w:rPr>
          <w:t>http://www.itu.int/sns/plans.html</w:t>
        </w:r>
      </w:hyperlink>
      <w:r w:rsidR="00FB091E" w:rsidRPr="00ED3EE7">
        <w:rPr>
          <w:color w:val="000000"/>
          <w:szCs w:val="22"/>
        </w:rPr>
        <w:t>,</w:t>
      </w:r>
      <w:r w:rsidR="00FB091E">
        <w:rPr>
          <w:color w:val="000000"/>
          <w:szCs w:val="22"/>
        </w:rPr>
        <w:t xml:space="preserve"> </w:t>
      </w:r>
      <w:hyperlink r:id="rId9" w:history="1">
        <w:r w:rsidR="00FB091E" w:rsidRPr="00ED3EE7">
          <w:rPr>
            <w:rStyle w:val="Hyperlink"/>
            <w:color w:val="000000"/>
            <w:szCs w:val="22"/>
          </w:rPr>
          <w:t>http://www.itu.int/sns/res49.html</w:t>
        </w:r>
      </w:hyperlink>
      <w:r w:rsidR="00FB091E" w:rsidRPr="00ED3EE7">
        <w:rPr>
          <w:color w:val="000000"/>
          <w:szCs w:val="22"/>
        </w:rPr>
        <w:t xml:space="preserve">, </w:t>
      </w:r>
      <w:hyperlink r:id="rId10" w:history="1">
        <w:r w:rsidR="00FB091E" w:rsidRPr="00ED3EE7">
          <w:rPr>
            <w:rStyle w:val="Hyperlink"/>
            <w:color w:val="000000"/>
            <w:szCs w:val="22"/>
          </w:rPr>
          <w:t>http://www.itu.int/sns/diligsum.html</w:t>
        </w:r>
      </w:hyperlink>
      <w:r w:rsidR="00FB091E" w:rsidRPr="00ED3EE7">
        <w:rPr>
          <w:color w:val="000000"/>
          <w:szCs w:val="22"/>
        </w:rPr>
        <w:t xml:space="preserve"> </w:t>
      </w:r>
      <w:r w:rsidR="00FB091E">
        <w:rPr>
          <w:color w:val="000000"/>
          <w:szCs w:val="22"/>
        </w:rPr>
        <w:t>et</w:t>
      </w:r>
      <w:r w:rsidR="00FB091E" w:rsidRPr="00ED3EE7">
        <w:rPr>
          <w:color w:val="000000"/>
          <w:szCs w:val="22"/>
        </w:rPr>
        <w:t xml:space="preserve"> </w:t>
      </w:r>
      <w:hyperlink r:id="rId11" w:history="1">
        <w:r w:rsidR="00FB091E" w:rsidRPr="00ED3EE7">
          <w:rPr>
            <w:rStyle w:val="Hyperlink"/>
            <w:color w:val="000000"/>
            <w:szCs w:val="22"/>
          </w:rPr>
          <w:t>http://www.itu.int/sns/specquery.html</w:t>
        </w:r>
      </w:hyperlink>
      <w:r w:rsidR="00FB091E" w:rsidRPr="00ED3EE7">
        <w:rPr>
          <w:color w:val="000000"/>
        </w:rPr>
        <w:t xml:space="preserve"> - </w:t>
      </w:r>
      <w:r w:rsidR="00FB091E">
        <w:rPr>
          <w:color w:val="000000"/>
        </w:rPr>
        <w:t>il est nécessaire d</w:t>
      </w:r>
      <w:r w:rsidR="00380E32">
        <w:rPr>
          <w:color w:val="000000"/>
        </w:rPr>
        <w:t>'</w:t>
      </w:r>
      <w:r w:rsidR="00FB091E">
        <w:rPr>
          <w:color w:val="000000"/>
        </w:rPr>
        <w:t xml:space="preserve">avoir un compte </w:t>
      </w:r>
      <w:r w:rsidR="00FB091E" w:rsidRPr="00ED3EE7">
        <w:rPr>
          <w:color w:val="000000"/>
        </w:rPr>
        <w:t xml:space="preserve">TIES </w:t>
      </w:r>
      <w:r w:rsidR="00D162C1">
        <w:rPr>
          <w:color w:val="000000"/>
        </w:rPr>
        <w:t xml:space="preserve">pour </w:t>
      </w:r>
      <w:r w:rsidR="00FB091E">
        <w:rPr>
          <w:color w:val="000000"/>
        </w:rPr>
        <w:t>cons</w:t>
      </w:r>
      <w:r w:rsidR="00880F2B">
        <w:rPr>
          <w:color w:val="000000"/>
        </w:rPr>
        <w:t>ulter c</w:t>
      </w:r>
      <w:r w:rsidR="00AD231D">
        <w:rPr>
          <w:color w:val="000000"/>
        </w:rPr>
        <w:t>es données et y accéder</w:t>
      </w:r>
      <w:r w:rsidR="00053796">
        <w:t>)</w:t>
      </w:r>
      <w:r w:rsidR="00380E32">
        <w:rPr>
          <w:color w:val="000000"/>
        </w:rPr>
        <w:t>.</w:t>
      </w:r>
    </w:p>
    <w:p w:rsidR="00351FF8" w:rsidRPr="00FF1C56" w:rsidRDefault="00D162C1" w:rsidP="00CA258D">
      <w:pPr>
        <w:rPr>
          <w:color w:val="000000"/>
          <w:szCs w:val="24"/>
        </w:rPr>
      </w:pPr>
      <w:r w:rsidRPr="004A79AB">
        <w:rPr>
          <w:szCs w:val="24"/>
          <w:lang w:val="fr-CH"/>
        </w:rPr>
        <w:t>2</w:t>
      </w:r>
      <w:r w:rsidR="00FB091E" w:rsidRPr="004A79AB">
        <w:rPr>
          <w:szCs w:val="24"/>
          <w:lang w:val="fr-CH"/>
        </w:rPr>
        <w:tab/>
        <w:t xml:space="preserve">Pour </w:t>
      </w:r>
      <w:r w:rsidR="00E62012" w:rsidRPr="004A79AB">
        <w:rPr>
          <w:szCs w:val="24"/>
          <w:lang w:val="fr-CH"/>
        </w:rPr>
        <w:t>apporter</w:t>
      </w:r>
      <w:r w:rsidR="00FB091E" w:rsidRPr="004A79AB">
        <w:rPr>
          <w:szCs w:val="24"/>
          <w:lang w:val="fr-CH"/>
        </w:rPr>
        <w:t xml:space="preserve"> cette amélioration, le Bureau a </w:t>
      </w:r>
      <w:r w:rsidR="00E62012" w:rsidRPr="004A79AB">
        <w:rPr>
          <w:szCs w:val="24"/>
          <w:lang w:val="fr-CH"/>
        </w:rPr>
        <w:t>inclus les données techniques et réglementaires soumises et publiées au titre de l</w:t>
      </w:r>
      <w:r w:rsidR="00380E32" w:rsidRPr="004A79AB">
        <w:rPr>
          <w:szCs w:val="24"/>
          <w:lang w:val="fr-CH"/>
        </w:rPr>
        <w:t>'Article </w:t>
      </w:r>
      <w:r w:rsidR="00E62012" w:rsidRPr="004A79AB">
        <w:rPr>
          <w:szCs w:val="24"/>
          <w:lang w:val="fr-CH"/>
        </w:rPr>
        <w:t>8 de l</w:t>
      </w:r>
      <w:r w:rsidR="00380E32" w:rsidRPr="004A79AB">
        <w:rPr>
          <w:szCs w:val="24"/>
          <w:lang w:val="fr-CH"/>
        </w:rPr>
        <w:t>'Appendice </w:t>
      </w:r>
      <w:r w:rsidR="00E62012" w:rsidRPr="004A79AB">
        <w:rPr>
          <w:b/>
          <w:bCs/>
          <w:szCs w:val="24"/>
          <w:lang w:val="fr-CH"/>
        </w:rPr>
        <w:t>30B</w:t>
      </w:r>
      <w:r w:rsidR="00E62012" w:rsidRPr="004A79AB">
        <w:rPr>
          <w:szCs w:val="24"/>
          <w:lang w:val="fr-CH"/>
        </w:rPr>
        <w:t xml:space="preserve"> dans la base de données de </w:t>
      </w:r>
      <w:r w:rsidR="00E62012" w:rsidRPr="00053796">
        <w:rPr>
          <w:szCs w:val="24"/>
          <w:lang w:val="fr-CH"/>
        </w:rPr>
        <w:t>l</w:t>
      </w:r>
      <w:r w:rsidR="00380E32" w:rsidRPr="00053796">
        <w:rPr>
          <w:szCs w:val="24"/>
          <w:lang w:val="fr-CH"/>
        </w:rPr>
        <w:t>'A</w:t>
      </w:r>
      <w:r w:rsidR="00CA258D" w:rsidRPr="00053796">
        <w:rPr>
          <w:szCs w:val="24"/>
          <w:lang w:val="fr-CH"/>
        </w:rPr>
        <w:t>P</w:t>
      </w:r>
      <w:r w:rsidR="00E62012" w:rsidRPr="00053796">
        <w:rPr>
          <w:szCs w:val="24"/>
          <w:lang w:val="fr-CH"/>
        </w:rPr>
        <w:t>30B</w:t>
      </w:r>
      <w:r w:rsidR="00E62012" w:rsidRPr="004A79AB">
        <w:rPr>
          <w:szCs w:val="24"/>
          <w:lang w:val="fr-CH"/>
        </w:rPr>
        <w:t xml:space="preserve"> (</w:t>
      </w:r>
      <w:r w:rsidR="009C6AF7" w:rsidRPr="004A79AB">
        <w:rPr>
          <w:szCs w:val="24"/>
          <w:lang w:val="fr-CH"/>
        </w:rPr>
        <w:t xml:space="preserve">sur la base de la </w:t>
      </w:r>
      <w:r w:rsidR="002829C1" w:rsidRPr="004A79AB">
        <w:rPr>
          <w:szCs w:val="24"/>
          <w:lang w:val="fr-CH"/>
        </w:rPr>
        <w:t>structure SNS). Cette</w:t>
      </w:r>
      <w:r w:rsidR="00B50391" w:rsidRPr="004A79AB">
        <w:rPr>
          <w:szCs w:val="24"/>
          <w:lang w:val="fr-CH"/>
        </w:rPr>
        <w:t xml:space="preserve"> base de données cont</w:t>
      </w:r>
      <w:r w:rsidR="002829C1" w:rsidRPr="004A79AB">
        <w:rPr>
          <w:szCs w:val="24"/>
          <w:lang w:val="fr-CH"/>
        </w:rPr>
        <w:t>en</w:t>
      </w:r>
      <w:r w:rsidR="00B50391" w:rsidRPr="004A79AB">
        <w:rPr>
          <w:szCs w:val="24"/>
          <w:lang w:val="fr-CH"/>
        </w:rPr>
        <w:t>ai</w:t>
      </w:r>
      <w:r w:rsidR="002829C1" w:rsidRPr="004A79AB">
        <w:rPr>
          <w:szCs w:val="24"/>
          <w:lang w:val="fr-CH"/>
        </w:rPr>
        <w:t xml:space="preserve">t déjà </w:t>
      </w:r>
      <w:r w:rsidR="00380E32" w:rsidRPr="004A79AB">
        <w:rPr>
          <w:szCs w:val="24"/>
          <w:lang w:val="fr-CH"/>
        </w:rPr>
        <w:t>l</w:t>
      </w:r>
      <w:r w:rsidR="002829C1" w:rsidRPr="004A79AB">
        <w:rPr>
          <w:szCs w:val="24"/>
          <w:lang w:val="fr-CH"/>
        </w:rPr>
        <w:t xml:space="preserve">es données </w:t>
      </w:r>
      <w:r w:rsidR="00380E32" w:rsidRPr="004A79AB">
        <w:rPr>
          <w:szCs w:val="24"/>
          <w:lang w:val="fr-CH"/>
        </w:rPr>
        <w:t>relatives au</w:t>
      </w:r>
      <w:r w:rsidR="002829C1" w:rsidRPr="004A79AB">
        <w:rPr>
          <w:szCs w:val="24"/>
          <w:lang w:val="fr-CH"/>
        </w:rPr>
        <w:t xml:space="preserve"> Plan</w:t>
      </w:r>
      <w:r w:rsidR="00380E32" w:rsidRPr="004A79AB">
        <w:rPr>
          <w:szCs w:val="24"/>
          <w:lang w:val="fr-CH"/>
        </w:rPr>
        <w:t xml:space="preserve"> du</w:t>
      </w:r>
      <w:r w:rsidRPr="004A79AB">
        <w:rPr>
          <w:szCs w:val="24"/>
          <w:lang w:val="fr-CH"/>
        </w:rPr>
        <w:t xml:space="preserve"> SFS, l</w:t>
      </w:r>
      <w:r w:rsidR="002829C1" w:rsidRPr="004A79AB">
        <w:rPr>
          <w:szCs w:val="24"/>
          <w:lang w:val="fr-CH"/>
        </w:rPr>
        <w:t>es données</w:t>
      </w:r>
      <w:r w:rsidR="00380E32" w:rsidRPr="004A79AB">
        <w:rPr>
          <w:szCs w:val="24"/>
          <w:lang w:val="fr-CH"/>
        </w:rPr>
        <w:t xml:space="preserve"> publiées au titre des Articles 6 et </w:t>
      </w:r>
      <w:r w:rsidR="002829C1" w:rsidRPr="004A79AB">
        <w:rPr>
          <w:szCs w:val="24"/>
          <w:lang w:val="fr-CH"/>
        </w:rPr>
        <w:t>7 de l</w:t>
      </w:r>
      <w:r w:rsidR="00380E32" w:rsidRPr="004A79AB">
        <w:rPr>
          <w:szCs w:val="24"/>
          <w:lang w:val="fr-CH"/>
        </w:rPr>
        <w:t>'Appendice </w:t>
      </w:r>
      <w:r w:rsidR="002829C1" w:rsidRPr="004A79AB">
        <w:rPr>
          <w:b/>
          <w:bCs/>
          <w:szCs w:val="24"/>
          <w:lang w:val="fr-CH"/>
        </w:rPr>
        <w:t>30B</w:t>
      </w:r>
      <w:r w:rsidR="002829C1" w:rsidRPr="004A79AB">
        <w:rPr>
          <w:szCs w:val="24"/>
          <w:lang w:val="fr-CH"/>
        </w:rPr>
        <w:t xml:space="preserve">, </w:t>
      </w:r>
      <w:r w:rsidR="00380E32" w:rsidRPr="004A79AB">
        <w:rPr>
          <w:szCs w:val="24"/>
          <w:lang w:val="fr-CH"/>
        </w:rPr>
        <w:t>l</w:t>
      </w:r>
      <w:r w:rsidR="002829C1" w:rsidRPr="004A79AB">
        <w:rPr>
          <w:szCs w:val="24"/>
          <w:lang w:val="fr-CH"/>
        </w:rPr>
        <w:t>es données pub</w:t>
      </w:r>
      <w:r w:rsidR="00380E32" w:rsidRPr="004A79AB">
        <w:rPr>
          <w:szCs w:val="24"/>
          <w:lang w:val="fr-CH"/>
        </w:rPr>
        <w:t>liées au titre de la Résolution </w:t>
      </w:r>
      <w:r w:rsidR="002829C1" w:rsidRPr="004A79AB">
        <w:rPr>
          <w:b/>
          <w:bCs/>
          <w:szCs w:val="24"/>
          <w:lang w:val="fr-CH"/>
        </w:rPr>
        <w:t>49</w:t>
      </w:r>
      <w:r w:rsidR="002829C1" w:rsidRPr="004A79AB">
        <w:rPr>
          <w:szCs w:val="24"/>
          <w:lang w:val="fr-CH"/>
        </w:rPr>
        <w:t xml:space="preserve"> pour les fiches de notification de l</w:t>
      </w:r>
      <w:r w:rsidR="00380E32" w:rsidRPr="004A79AB">
        <w:rPr>
          <w:szCs w:val="24"/>
          <w:lang w:val="fr-CH"/>
        </w:rPr>
        <w:t>'Appendice </w:t>
      </w:r>
      <w:r w:rsidR="002829C1" w:rsidRPr="004A79AB">
        <w:rPr>
          <w:b/>
          <w:bCs/>
          <w:szCs w:val="24"/>
          <w:lang w:val="fr-CH"/>
        </w:rPr>
        <w:t>30B</w:t>
      </w:r>
      <w:r w:rsidR="00B50391" w:rsidRPr="004A79AB">
        <w:rPr>
          <w:szCs w:val="24"/>
          <w:lang w:val="fr-CH"/>
        </w:rPr>
        <w:t xml:space="preserve"> et contiendra désormais toutes les données techniques et réglementaires relatives aux procédures de l</w:t>
      </w:r>
      <w:r w:rsidR="00380E32" w:rsidRPr="004A79AB">
        <w:rPr>
          <w:szCs w:val="24"/>
          <w:lang w:val="fr-CH"/>
        </w:rPr>
        <w:t>'Appendice </w:t>
      </w:r>
      <w:r w:rsidR="00B50391" w:rsidRPr="004A79AB">
        <w:rPr>
          <w:b/>
          <w:bCs/>
          <w:szCs w:val="24"/>
          <w:lang w:val="fr-CH"/>
        </w:rPr>
        <w:t>30B</w:t>
      </w:r>
      <w:r w:rsidR="00B50391" w:rsidRPr="004A79AB">
        <w:rPr>
          <w:szCs w:val="24"/>
          <w:lang w:val="fr-CH"/>
        </w:rPr>
        <w:t>. L</w:t>
      </w:r>
      <w:r w:rsidR="00380E32" w:rsidRPr="004A79AB">
        <w:rPr>
          <w:szCs w:val="24"/>
          <w:lang w:val="fr-CH"/>
        </w:rPr>
        <w:t>'</w:t>
      </w:r>
      <w:r w:rsidR="00B50391" w:rsidRPr="004A79AB">
        <w:rPr>
          <w:szCs w:val="24"/>
          <w:lang w:val="fr-CH"/>
        </w:rPr>
        <w:t xml:space="preserve">insertion </w:t>
      </w:r>
      <w:r w:rsidR="006B0973" w:rsidRPr="004A79AB">
        <w:rPr>
          <w:szCs w:val="24"/>
          <w:lang w:val="fr-CH"/>
        </w:rPr>
        <w:t>des données soumises au titre de l</w:t>
      </w:r>
      <w:r w:rsidR="00380E32" w:rsidRPr="004A79AB">
        <w:rPr>
          <w:szCs w:val="24"/>
          <w:lang w:val="fr-CH"/>
        </w:rPr>
        <w:t>'Article </w:t>
      </w:r>
      <w:r w:rsidR="006B0973" w:rsidRPr="004A79AB">
        <w:rPr>
          <w:szCs w:val="24"/>
          <w:lang w:val="fr-CH"/>
        </w:rPr>
        <w:t>8 de l</w:t>
      </w:r>
      <w:r w:rsidR="00380E32" w:rsidRPr="004A79AB">
        <w:rPr>
          <w:szCs w:val="24"/>
          <w:lang w:val="fr-CH"/>
        </w:rPr>
        <w:t>'Appendice </w:t>
      </w:r>
      <w:r w:rsidR="006B0973" w:rsidRPr="004A79AB">
        <w:rPr>
          <w:b/>
          <w:bCs/>
          <w:szCs w:val="24"/>
          <w:lang w:val="fr-CH"/>
        </w:rPr>
        <w:t>30B</w:t>
      </w:r>
      <w:r w:rsidR="00380E32" w:rsidRPr="004A79AB">
        <w:rPr>
          <w:szCs w:val="24"/>
          <w:lang w:val="fr-CH"/>
        </w:rPr>
        <w:t xml:space="preserve"> dans le fichier </w:t>
      </w:r>
      <w:r w:rsidR="004B4A60" w:rsidRPr="004A79AB">
        <w:rPr>
          <w:szCs w:val="24"/>
          <w:lang w:val="fr-CH"/>
        </w:rPr>
        <w:t>30B_</w:t>
      </w:r>
      <w:r w:rsidR="00246EA0">
        <w:rPr>
          <w:szCs w:val="24"/>
          <w:lang w:val="fr-CH"/>
        </w:rPr>
        <w:t>x</w:t>
      </w:r>
      <w:r w:rsidR="004B4A60" w:rsidRPr="004A79AB">
        <w:rPr>
          <w:szCs w:val="24"/>
          <w:lang w:val="fr-CH"/>
        </w:rPr>
        <w:t>xxx.</w:t>
      </w:r>
      <w:r w:rsidR="006B0973" w:rsidRPr="004A79AB">
        <w:rPr>
          <w:szCs w:val="24"/>
          <w:lang w:val="fr-CH"/>
        </w:rPr>
        <w:t xml:space="preserve">mdb (conteneur MS Access) </w:t>
      </w:r>
      <w:r w:rsidR="004F3449" w:rsidRPr="004A79AB">
        <w:rPr>
          <w:szCs w:val="24"/>
          <w:lang w:val="fr-CH"/>
        </w:rPr>
        <w:t>diffusé</w:t>
      </w:r>
      <w:r w:rsidR="006B0973" w:rsidRPr="004A79AB">
        <w:rPr>
          <w:szCs w:val="24"/>
          <w:lang w:val="fr-CH"/>
        </w:rPr>
        <w:t xml:space="preserve"> sur le CD-ROM </w:t>
      </w:r>
      <w:r w:rsidR="002E5478" w:rsidRPr="004A79AB">
        <w:rPr>
          <w:szCs w:val="24"/>
          <w:lang w:val="fr-CH"/>
        </w:rPr>
        <w:t>de la </w:t>
      </w:r>
      <w:r w:rsidR="006B0973" w:rsidRPr="004A79AB">
        <w:rPr>
          <w:szCs w:val="24"/>
          <w:lang w:val="fr-CH"/>
        </w:rPr>
        <w:t>BR</w:t>
      </w:r>
      <w:r w:rsidR="00380E32" w:rsidRPr="004A79AB">
        <w:rPr>
          <w:szCs w:val="24"/>
          <w:lang w:val="fr-CH"/>
        </w:rPr>
        <w:t> </w:t>
      </w:r>
      <w:r w:rsidR="00FF1C56" w:rsidRPr="004A79AB">
        <w:rPr>
          <w:szCs w:val="24"/>
          <w:lang w:val="fr-CH"/>
        </w:rPr>
        <w:t>IFIC (S</w:t>
      </w:r>
      <w:r w:rsidR="006B0973" w:rsidRPr="004A79AB">
        <w:rPr>
          <w:szCs w:val="24"/>
          <w:lang w:val="fr-CH"/>
        </w:rPr>
        <w:t>ervices spatiaux) (</w:t>
      </w:r>
      <w:r w:rsidR="00CA258D">
        <w:rPr>
          <w:szCs w:val="24"/>
          <w:lang w:val="fr-CH"/>
        </w:rPr>
        <w:t>répertoire</w:t>
      </w:r>
      <w:r w:rsidR="00380E32" w:rsidRPr="004A79AB">
        <w:rPr>
          <w:szCs w:val="24"/>
          <w:lang w:val="fr-CH"/>
        </w:rPr>
        <w:t xml:space="preserve">: </w:t>
      </w:r>
      <w:r w:rsidR="006B0973" w:rsidRPr="004A79AB">
        <w:rPr>
          <w:szCs w:val="24"/>
          <w:lang w:val="fr-CH"/>
        </w:rPr>
        <w:t>\Data\</w:t>
      </w:r>
      <w:proofErr w:type="spellStart"/>
      <w:r w:rsidR="006B0973" w:rsidRPr="004A79AB">
        <w:rPr>
          <w:szCs w:val="24"/>
          <w:lang w:val="fr-CH"/>
        </w:rPr>
        <w:t>SpacePlans</w:t>
      </w:r>
      <w:proofErr w:type="spellEnd"/>
      <w:r w:rsidR="006B0973" w:rsidRPr="004A79AB">
        <w:rPr>
          <w:szCs w:val="24"/>
          <w:lang w:val="fr-CH"/>
        </w:rPr>
        <w:t xml:space="preserve">\AP30B\) </w:t>
      </w:r>
      <w:r w:rsidR="00351FF8" w:rsidRPr="004A79AB">
        <w:rPr>
          <w:szCs w:val="24"/>
          <w:lang w:val="fr-CH"/>
        </w:rPr>
        <w:t xml:space="preserve">sera effective à compter </w:t>
      </w:r>
      <w:r w:rsidR="00380E32" w:rsidRPr="004A79AB">
        <w:rPr>
          <w:szCs w:val="24"/>
        </w:rPr>
        <w:t>de la BR IFIC </w:t>
      </w:r>
      <w:r w:rsidR="00880F2B" w:rsidRPr="004A79AB">
        <w:rPr>
          <w:color w:val="000000" w:themeColor="text1"/>
          <w:szCs w:val="24"/>
        </w:rPr>
        <w:t>Nº</w:t>
      </w:r>
      <w:r w:rsidR="00880F2B" w:rsidRPr="004A79AB">
        <w:rPr>
          <w:szCs w:val="24"/>
        </w:rPr>
        <w:t xml:space="preserve"> </w:t>
      </w:r>
      <w:r w:rsidR="004F3449" w:rsidRPr="004A79AB">
        <w:rPr>
          <w:szCs w:val="24"/>
        </w:rPr>
        <w:t>2686 du 25 </w:t>
      </w:r>
      <w:r w:rsidR="001F5477" w:rsidRPr="004A79AB">
        <w:rPr>
          <w:szCs w:val="24"/>
        </w:rPr>
        <w:t>janvier</w:t>
      </w:r>
      <w:r w:rsidR="004F3449" w:rsidRPr="004A79AB">
        <w:rPr>
          <w:szCs w:val="24"/>
        </w:rPr>
        <w:t> </w:t>
      </w:r>
      <w:r w:rsidR="004B4A60" w:rsidRPr="004A79AB">
        <w:rPr>
          <w:szCs w:val="24"/>
        </w:rPr>
        <w:t>2011</w:t>
      </w:r>
      <w:r w:rsidR="00351FF8" w:rsidRPr="004A79AB">
        <w:rPr>
          <w:szCs w:val="24"/>
          <w:lang w:val="fr-CH"/>
        </w:rPr>
        <w:t xml:space="preserve">. Cette base de données peut également être téléchargée </w:t>
      </w:r>
      <w:r w:rsidR="00880F2B" w:rsidRPr="004A79AB">
        <w:rPr>
          <w:szCs w:val="24"/>
          <w:lang w:val="fr-CH"/>
        </w:rPr>
        <w:t>à l’adresse</w:t>
      </w:r>
      <w:r w:rsidR="00351FF8" w:rsidRPr="004A79AB">
        <w:rPr>
          <w:szCs w:val="24"/>
          <w:lang w:val="fr-CH"/>
        </w:rPr>
        <w:t xml:space="preserve"> suivante: </w:t>
      </w:r>
      <w:hyperlink r:id="rId12" w:tooltip="blocked::http://www.itu.int/ITU-R/space/plans/ap30b/index.html" w:history="1">
        <w:r w:rsidR="00351FF8" w:rsidRPr="004A79AB">
          <w:rPr>
            <w:rStyle w:val="Hyperlink"/>
            <w:rFonts w:cs="Arial"/>
            <w:color w:val="000000"/>
            <w:szCs w:val="24"/>
          </w:rPr>
          <w:t>http://www.itu.int/ITU-R/space/plans/ap30b/index.html</w:t>
        </w:r>
      </w:hyperlink>
      <w:r w:rsidR="00351FF8" w:rsidRPr="00FF1C56">
        <w:rPr>
          <w:rFonts w:cs="Arial"/>
          <w:color w:val="000000"/>
          <w:szCs w:val="24"/>
        </w:rPr>
        <w:t>.</w:t>
      </w:r>
    </w:p>
    <w:p w:rsidR="001F5477" w:rsidRDefault="00D162C1" w:rsidP="00C22EFE">
      <w:r>
        <w:lastRenderedPageBreak/>
        <w:t>3</w:t>
      </w:r>
      <w:r w:rsidR="00351FF8">
        <w:tab/>
        <w:t xml:space="preserve">Compte tenu de ce qui précède, </w:t>
      </w:r>
      <w:r w:rsidR="00FD35F2">
        <w:t xml:space="preserve">il a été nécessaire de modifier </w:t>
      </w:r>
      <w:r w:rsidR="00351FF8">
        <w:t xml:space="preserve">certaines données </w:t>
      </w:r>
      <w:r w:rsidR="009C6AF7">
        <w:t>destinées au</w:t>
      </w:r>
      <w:r w:rsidR="00FD35F2">
        <w:t xml:space="preserve"> traitement par le Bureau (</w:t>
      </w:r>
      <w:proofErr w:type="spellStart"/>
      <w:r w:rsidR="00FD35F2">
        <w:t>ntc_id</w:t>
      </w:r>
      <w:proofErr w:type="spellEnd"/>
      <w:r w:rsidR="00FD35F2">
        <w:t xml:space="preserve">, </w:t>
      </w:r>
      <w:r w:rsidR="001F5477">
        <w:t>code de la disposition, etc.)</w:t>
      </w:r>
      <w:r w:rsidR="00FD35F2">
        <w:t xml:space="preserve"> pour dix réseaux inscrits dans le Fichier de référence international des fréquences</w:t>
      </w:r>
      <w:r w:rsidR="001F5477">
        <w:t xml:space="preserve"> </w:t>
      </w:r>
      <w:r w:rsidR="0073731D">
        <w:t xml:space="preserve">(MIFR) </w:t>
      </w:r>
      <w:r w:rsidR="00380E32">
        <w:t>au titre de l'Article </w:t>
      </w:r>
      <w:r w:rsidR="001F5477" w:rsidRPr="00CA258D">
        <w:rPr>
          <w:b/>
          <w:bCs/>
        </w:rPr>
        <w:t>11</w:t>
      </w:r>
      <w:r w:rsidR="001F5477">
        <w:t xml:space="preserve"> du Règlement des radiocommunications avant la CMR-03. Un compte rendu détaillé de ces modifications sera publié dans la Parti</w:t>
      </w:r>
      <w:r w:rsidR="002E5478">
        <w:t>e </w:t>
      </w:r>
      <w:r w:rsidR="0098343A">
        <w:t>I</w:t>
      </w:r>
      <w:r w:rsidR="00B96490">
        <w:t>-</w:t>
      </w:r>
      <w:r w:rsidR="00380E32">
        <w:t>S de la BR IFIC </w:t>
      </w:r>
      <w:r w:rsidR="00880F2B">
        <w:rPr>
          <w:color w:val="000000" w:themeColor="text1"/>
          <w:szCs w:val="24"/>
        </w:rPr>
        <w:t>Nº</w:t>
      </w:r>
      <w:r w:rsidR="00880F2B" w:rsidRPr="00FF1C56">
        <w:rPr>
          <w:szCs w:val="24"/>
        </w:rPr>
        <w:t xml:space="preserve"> </w:t>
      </w:r>
      <w:r w:rsidR="00380E32">
        <w:t>2686 du 25 janvier </w:t>
      </w:r>
      <w:r w:rsidR="001F5477">
        <w:t>2011.</w:t>
      </w:r>
      <w:r w:rsidR="00380E32">
        <w:t xml:space="preserve"> </w:t>
      </w:r>
    </w:p>
    <w:p w:rsidR="00D235A9" w:rsidRDefault="00D162C1" w:rsidP="00246EA0">
      <w:r>
        <w:t>4</w:t>
      </w:r>
      <w:r w:rsidR="001F5477">
        <w:tab/>
      </w:r>
      <w:r w:rsidR="004F3449">
        <w:t>Tout c</w:t>
      </w:r>
      <w:r w:rsidR="001F5477">
        <w:t xml:space="preserve">omme les données </w:t>
      </w:r>
      <w:r w:rsidR="00184C94">
        <w:t>relatives aux réseaux à satellite fournies au titre des Appendices </w:t>
      </w:r>
      <w:r w:rsidR="004F3449">
        <w:rPr>
          <w:b/>
          <w:bCs/>
        </w:rPr>
        <w:t>30</w:t>
      </w:r>
      <w:r w:rsidR="00184C94">
        <w:rPr>
          <w:b/>
          <w:bCs/>
        </w:rPr>
        <w:t xml:space="preserve"> </w:t>
      </w:r>
      <w:r w:rsidR="00184C94" w:rsidRPr="00184C94">
        <w:t>et</w:t>
      </w:r>
      <w:r w:rsidR="00380E32">
        <w:rPr>
          <w:b/>
          <w:bCs/>
        </w:rPr>
        <w:t> </w:t>
      </w:r>
      <w:r w:rsidR="00184C94">
        <w:rPr>
          <w:b/>
          <w:bCs/>
        </w:rPr>
        <w:t>30A</w:t>
      </w:r>
      <w:r w:rsidR="00184C94" w:rsidRPr="00184C94">
        <w:t xml:space="preserve">, ainsi </w:t>
      </w:r>
      <w:r w:rsidR="004F3449">
        <w:t>qu'au titre</w:t>
      </w:r>
      <w:r w:rsidR="00184C94" w:rsidRPr="00184C94">
        <w:t xml:space="preserve"> des Articles</w:t>
      </w:r>
      <w:r w:rsidR="00380E32">
        <w:rPr>
          <w:b/>
          <w:bCs/>
        </w:rPr>
        <w:t> </w:t>
      </w:r>
      <w:r w:rsidR="00184C94">
        <w:rPr>
          <w:b/>
          <w:bCs/>
        </w:rPr>
        <w:t xml:space="preserve">9 </w:t>
      </w:r>
      <w:r w:rsidR="00184C94" w:rsidRPr="00184C94">
        <w:t>et</w:t>
      </w:r>
      <w:r w:rsidR="00380E32">
        <w:rPr>
          <w:b/>
          <w:bCs/>
        </w:rPr>
        <w:t> </w:t>
      </w:r>
      <w:r w:rsidR="00184C94">
        <w:rPr>
          <w:b/>
          <w:bCs/>
        </w:rPr>
        <w:t xml:space="preserve">11 </w:t>
      </w:r>
      <w:r w:rsidR="00184C94" w:rsidRPr="00184C94">
        <w:t xml:space="preserve">du Règlement des radiocommunications, </w:t>
      </w:r>
      <w:r w:rsidR="00184C94">
        <w:t>les données techniques et réglementaires s</w:t>
      </w:r>
      <w:r w:rsidR="00380E32">
        <w:t>oumises au titre de l'Appendice </w:t>
      </w:r>
      <w:r w:rsidR="00184C94" w:rsidRPr="00247552">
        <w:rPr>
          <w:b/>
          <w:bCs/>
        </w:rPr>
        <w:t>30B</w:t>
      </w:r>
      <w:r w:rsidR="00184C94">
        <w:t xml:space="preserve"> pourront être consultée</w:t>
      </w:r>
      <w:r w:rsidR="00380E32">
        <w:t>s à compter du 25 </w:t>
      </w:r>
      <w:r w:rsidR="009C6AF7">
        <w:t>janvier 2011</w:t>
      </w:r>
      <w:r w:rsidR="00184C94">
        <w:t xml:space="preserve"> sur le site web du </w:t>
      </w:r>
      <w:r w:rsidR="00246EA0">
        <w:rPr>
          <w:lang w:val="fr-CH"/>
        </w:rPr>
        <w:t>SNS-on</w:t>
      </w:r>
      <w:r w:rsidR="00EC2907">
        <w:rPr>
          <w:lang w:val="fr-CH"/>
        </w:rPr>
        <w:t>-</w:t>
      </w:r>
      <w:r w:rsidR="00246EA0">
        <w:rPr>
          <w:lang w:val="fr-CH"/>
        </w:rPr>
        <w:t>line</w:t>
      </w:r>
      <w:r w:rsidR="00246EA0">
        <w:t xml:space="preserve"> </w:t>
      </w:r>
      <w:r w:rsidR="00184C94">
        <w:t>de l</w:t>
      </w:r>
      <w:r w:rsidR="00380E32">
        <w:t>'</w:t>
      </w:r>
      <w:r w:rsidR="00184C94">
        <w:t xml:space="preserve">UIT-R </w:t>
      </w:r>
      <w:r w:rsidR="00247552" w:rsidRPr="00ED3EE7">
        <w:rPr>
          <w:color w:val="000000"/>
        </w:rPr>
        <w:t>(</w:t>
      </w:r>
      <w:hyperlink r:id="rId13" w:history="1">
        <w:r w:rsidR="00247552" w:rsidRPr="00ED3EE7">
          <w:rPr>
            <w:rStyle w:val="Hyperlink"/>
            <w:color w:val="000000"/>
          </w:rPr>
          <w:t>http://www.itu.int/sns/</w:t>
        </w:r>
      </w:hyperlink>
      <w:r w:rsidR="00247552" w:rsidRPr="00ED3EE7">
        <w:rPr>
          <w:color w:val="000000"/>
        </w:rPr>
        <w:t>)</w:t>
      </w:r>
      <w:r w:rsidR="00247552">
        <w:rPr>
          <w:color w:val="000000"/>
        </w:rPr>
        <w:t xml:space="preserve">, </w:t>
      </w:r>
      <w:r w:rsidR="00880F2B">
        <w:rPr>
          <w:color w:val="000000"/>
        </w:rPr>
        <w:t xml:space="preserve">et </w:t>
      </w:r>
      <w:r w:rsidR="00197DBF">
        <w:rPr>
          <w:color w:val="000000"/>
        </w:rPr>
        <w:t>il sera toujours possible d’utiliser les</w:t>
      </w:r>
      <w:r w:rsidR="00247552">
        <w:rPr>
          <w:color w:val="000000"/>
        </w:rPr>
        <w:t xml:space="preserve"> logiciels </w:t>
      </w:r>
      <w:proofErr w:type="spellStart"/>
      <w:r w:rsidR="00247552">
        <w:rPr>
          <w:color w:val="000000"/>
        </w:rPr>
        <w:t>SpaceQry</w:t>
      </w:r>
      <w:proofErr w:type="spellEnd"/>
      <w:r w:rsidR="00247552">
        <w:rPr>
          <w:color w:val="000000"/>
        </w:rPr>
        <w:t xml:space="preserve">, </w:t>
      </w:r>
      <w:proofErr w:type="spellStart"/>
      <w:r w:rsidR="00247552">
        <w:rPr>
          <w:color w:val="000000"/>
        </w:rPr>
        <w:t>SpacePub</w:t>
      </w:r>
      <w:proofErr w:type="spellEnd"/>
      <w:r w:rsidR="00247552">
        <w:rPr>
          <w:color w:val="000000"/>
        </w:rPr>
        <w:t xml:space="preserve"> et </w:t>
      </w:r>
      <w:proofErr w:type="spellStart"/>
      <w:r w:rsidR="00247552">
        <w:rPr>
          <w:color w:val="000000"/>
        </w:rPr>
        <w:t>SpaceCap</w:t>
      </w:r>
      <w:proofErr w:type="spellEnd"/>
      <w:r w:rsidR="00247552">
        <w:rPr>
          <w:color w:val="000000"/>
        </w:rPr>
        <w:t xml:space="preserve"> du Bureau. </w:t>
      </w:r>
      <w:r w:rsidR="00247552">
        <w:t xml:space="preserve">Le site web du </w:t>
      </w:r>
      <w:r w:rsidR="00246EA0">
        <w:rPr>
          <w:lang w:val="fr-CH"/>
        </w:rPr>
        <w:t>SNS-on</w:t>
      </w:r>
      <w:r w:rsidR="00EC2907">
        <w:rPr>
          <w:lang w:val="fr-CH"/>
        </w:rPr>
        <w:t>-</w:t>
      </w:r>
      <w:r w:rsidR="00246EA0">
        <w:rPr>
          <w:lang w:val="fr-CH"/>
        </w:rPr>
        <w:t>line</w:t>
      </w:r>
      <w:r w:rsidR="00246EA0">
        <w:t xml:space="preserve"> </w:t>
      </w:r>
      <w:r w:rsidR="001609A2">
        <w:t>fournit un accès en ligne direct au</w:t>
      </w:r>
      <w:r w:rsidR="0073731D">
        <w:t xml:space="preserve">x données SNS </w:t>
      </w:r>
      <w:r w:rsidR="001609A2">
        <w:t>sans qu</w:t>
      </w:r>
      <w:r w:rsidR="00380E32">
        <w:t>'</w:t>
      </w:r>
      <w:r w:rsidR="001609A2">
        <w:t>il soit nécessaire</w:t>
      </w:r>
      <w:r w:rsidR="009C6AF7">
        <w:t>,</w:t>
      </w:r>
      <w:r w:rsidR="009C6AF7" w:rsidRPr="009C6AF7">
        <w:t xml:space="preserve"> </w:t>
      </w:r>
      <w:r w:rsidR="009C6AF7">
        <w:t>pour les utilisateurs possédant un compte TIES,</w:t>
      </w:r>
      <w:r w:rsidR="001609A2">
        <w:t xml:space="preserve"> de télécharger des fichiers de conteneurs MS Access. </w:t>
      </w:r>
      <w:r w:rsidR="00380E32">
        <w:t>Par conséquent, à compter du 25 janvier </w:t>
      </w:r>
      <w:r w:rsidR="001609A2">
        <w:t>2011, toutes les données s</w:t>
      </w:r>
      <w:r w:rsidR="00380E32">
        <w:t>oumises au titre de l'Appendice </w:t>
      </w:r>
      <w:r w:rsidR="001609A2" w:rsidRPr="009C6AF7">
        <w:rPr>
          <w:b/>
          <w:bCs/>
        </w:rPr>
        <w:t>30B</w:t>
      </w:r>
      <w:r w:rsidR="001609A2">
        <w:t xml:space="preserve"> se</w:t>
      </w:r>
      <w:r w:rsidR="00330311">
        <w:t>r</w:t>
      </w:r>
      <w:r w:rsidR="001609A2">
        <w:t xml:space="preserve">ont disponibles dans la Partie A </w:t>
      </w:r>
      <w:r w:rsidR="004F3449">
        <w:t>du site web de la l</w:t>
      </w:r>
      <w:r w:rsidR="00197DBF">
        <w:t xml:space="preserve">iste des réseaux à satellite </w:t>
      </w:r>
      <w:r w:rsidR="00330311">
        <w:t>SNL</w:t>
      </w:r>
      <w:r w:rsidR="00246EA0">
        <w:t>-on</w:t>
      </w:r>
      <w:r w:rsidR="00EC2907">
        <w:t>-</w:t>
      </w:r>
      <w:r w:rsidR="00246EA0">
        <w:t>l</w:t>
      </w:r>
      <w:r w:rsidR="00B96490">
        <w:t>ine</w:t>
      </w:r>
      <w:r w:rsidR="0073731D">
        <w:t>,</w:t>
      </w:r>
      <w:r w:rsidR="00330311">
        <w:t xml:space="preserve"> via le lien principal (</w:t>
      </w:r>
      <w:hyperlink r:id="rId14" w:history="1">
        <w:r w:rsidR="00330311" w:rsidRPr="00ED3EE7">
          <w:rPr>
            <w:rStyle w:val="Hyperlink"/>
            <w:color w:val="000000"/>
          </w:rPr>
          <w:t>http://www.itu.int/snl/freqtab_snl.html</w:t>
        </w:r>
      </w:hyperlink>
      <w:r w:rsidR="00CA258D">
        <w:rPr>
          <w:color w:val="000000"/>
        </w:rPr>
        <w:t>).</w:t>
      </w:r>
      <w:r w:rsidR="00880F2B">
        <w:rPr>
          <w:color w:val="000000"/>
        </w:rPr>
        <w:t xml:space="preserve"> </w:t>
      </w:r>
      <w:r w:rsidR="00CA258D">
        <w:rPr>
          <w:color w:val="000000"/>
        </w:rPr>
        <w:t>L</w:t>
      </w:r>
      <w:r w:rsidR="00330311">
        <w:rPr>
          <w:color w:val="000000"/>
        </w:rPr>
        <w:t>e lien spécial</w:t>
      </w:r>
      <w:r w:rsidR="004F3449">
        <w:rPr>
          <w:color w:val="000000"/>
        </w:rPr>
        <w:t>ement utilisé pour les Articles 6 et </w:t>
      </w:r>
      <w:r w:rsidR="00330311">
        <w:rPr>
          <w:color w:val="000000"/>
        </w:rPr>
        <w:t>7 de l</w:t>
      </w:r>
      <w:r w:rsidR="00380E32">
        <w:rPr>
          <w:color w:val="000000"/>
        </w:rPr>
        <w:t>'</w:t>
      </w:r>
      <w:r w:rsidR="00330311">
        <w:rPr>
          <w:color w:val="000000"/>
        </w:rPr>
        <w:t>Appendice</w:t>
      </w:r>
      <w:r w:rsidR="004F3449">
        <w:rPr>
          <w:color w:val="000000"/>
        </w:rPr>
        <w:t> </w:t>
      </w:r>
      <w:r w:rsidR="00330311" w:rsidRPr="009C6AF7">
        <w:rPr>
          <w:b/>
          <w:bCs/>
          <w:color w:val="000000"/>
        </w:rPr>
        <w:t>30B</w:t>
      </w:r>
      <w:r w:rsidR="00330311">
        <w:rPr>
          <w:color w:val="000000"/>
        </w:rPr>
        <w:t xml:space="preserve"> sera supprimé.</w:t>
      </w:r>
    </w:p>
    <w:p w:rsidR="00D235A9" w:rsidRPr="00351E67" w:rsidRDefault="00D162C1" w:rsidP="00880F2B">
      <w:r>
        <w:t>5</w:t>
      </w:r>
      <w:r w:rsidR="00D235A9">
        <w:tab/>
      </w:r>
      <w:r w:rsidR="0098343A">
        <w:t xml:space="preserve">Le Bureau des radiocommunications espère que les informations fournies dans la présente Lettre circulaire seront utiles à votre Administration et reste à </w:t>
      </w:r>
      <w:r w:rsidR="00880F2B">
        <w:t>sa</w:t>
      </w:r>
      <w:r w:rsidR="0098343A">
        <w:t xml:space="preserve"> disposition pour </w:t>
      </w:r>
      <w:r w:rsidR="004F3449">
        <w:t>tout complément d'information</w:t>
      </w:r>
      <w:r w:rsidR="0098343A">
        <w:t xml:space="preserve"> </w:t>
      </w:r>
      <w:r w:rsidR="004F3449">
        <w:t xml:space="preserve">dont </w:t>
      </w:r>
      <w:r w:rsidR="00880F2B">
        <w:t>elle pourrait</w:t>
      </w:r>
      <w:r w:rsidR="004F3449">
        <w:t xml:space="preserve"> avoir besoin</w:t>
      </w:r>
      <w:r w:rsidR="0098343A">
        <w:t xml:space="preserve">. </w:t>
      </w:r>
    </w:p>
    <w:p w:rsidR="00D235A9" w:rsidRDefault="00194DC6" w:rsidP="00380E32">
      <w:r>
        <w:tab/>
      </w:r>
      <w:r w:rsidR="00D235A9">
        <w:t>Veuillez agréer, Madame, Monsieur, l'assurance de ma considération distinguée.</w:t>
      </w:r>
    </w:p>
    <w:p w:rsidR="004F3449" w:rsidRDefault="004F3449" w:rsidP="004F3449"/>
    <w:p w:rsidR="004F3449" w:rsidRDefault="004F3449" w:rsidP="004F3449"/>
    <w:p w:rsidR="004F3449" w:rsidRDefault="004F3449" w:rsidP="004F3449"/>
    <w:p w:rsidR="004F3449" w:rsidRPr="00FE1623" w:rsidRDefault="004F3449" w:rsidP="004F3449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  <w:t>Valery Timofeev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98343A" w:rsidRDefault="0098343A" w:rsidP="005D2159">
      <w:pPr>
        <w:rPr>
          <w:b/>
          <w:bCs/>
          <w:sz w:val="18"/>
          <w:szCs w:val="18"/>
        </w:rPr>
      </w:pPr>
    </w:p>
    <w:p w:rsidR="002E5478" w:rsidRDefault="002E5478" w:rsidP="005D2159">
      <w:pPr>
        <w:rPr>
          <w:b/>
          <w:bCs/>
          <w:sz w:val="18"/>
          <w:szCs w:val="18"/>
        </w:rPr>
      </w:pPr>
    </w:p>
    <w:p w:rsidR="002E5478" w:rsidRDefault="002E5478" w:rsidP="005D2159">
      <w:pPr>
        <w:rPr>
          <w:b/>
          <w:bCs/>
          <w:sz w:val="18"/>
          <w:szCs w:val="18"/>
        </w:rPr>
      </w:pPr>
    </w:p>
    <w:p w:rsidR="002E5478" w:rsidRDefault="002E5478" w:rsidP="005D2159">
      <w:pPr>
        <w:rPr>
          <w:b/>
          <w:bCs/>
          <w:sz w:val="18"/>
          <w:szCs w:val="18"/>
        </w:rPr>
      </w:pPr>
    </w:p>
    <w:p w:rsidR="0098343A" w:rsidRDefault="0098343A" w:rsidP="005D2159">
      <w:pPr>
        <w:rPr>
          <w:b/>
          <w:bCs/>
          <w:sz w:val="18"/>
          <w:szCs w:val="18"/>
        </w:rPr>
      </w:pPr>
    </w:p>
    <w:p w:rsidR="0098343A" w:rsidRDefault="0098343A" w:rsidP="005D2159">
      <w:pPr>
        <w:rPr>
          <w:b/>
          <w:bCs/>
          <w:sz w:val="18"/>
          <w:szCs w:val="18"/>
        </w:rPr>
      </w:pPr>
    </w:p>
    <w:p w:rsidR="0098343A" w:rsidRDefault="0098343A" w:rsidP="005D2159">
      <w:pPr>
        <w:rPr>
          <w:b/>
          <w:bCs/>
          <w:sz w:val="18"/>
          <w:szCs w:val="18"/>
        </w:rPr>
      </w:pPr>
    </w:p>
    <w:p w:rsidR="002E5478" w:rsidRDefault="002E5478" w:rsidP="005D2159">
      <w:pPr>
        <w:rPr>
          <w:b/>
          <w:bCs/>
          <w:sz w:val="18"/>
          <w:szCs w:val="18"/>
        </w:rPr>
      </w:pPr>
    </w:p>
    <w:p w:rsidR="00F70BBC" w:rsidRDefault="00F70BBC" w:rsidP="005D2159">
      <w:pPr>
        <w:rPr>
          <w:b/>
          <w:bCs/>
          <w:sz w:val="18"/>
          <w:szCs w:val="18"/>
        </w:rPr>
      </w:pPr>
    </w:p>
    <w:p w:rsidR="0026179D" w:rsidRDefault="0026179D" w:rsidP="005D2159">
      <w:pPr>
        <w:rPr>
          <w:b/>
          <w:bCs/>
          <w:sz w:val="18"/>
          <w:szCs w:val="18"/>
        </w:rPr>
      </w:pPr>
    </w:p>
    <w:p w:rsidR="002E5478" w:rsidRDefault="002E5478" w:rsidP="005D2159">
      <w:pPr>
        <w:rPr>
          <w:b/>
          <w:bCs/>
          <w:sz w:val="18"/>
          <w:szCs w:val="18"/>
        </w:rPr>
      </w:pPr>
    </w:p>
    <w:p w:rsidR="00671D92" w:rsidRDefault="00671D92" w:rsidP="005D2159">
      <w:pPr>
        <w:rPr>
          <w:b/>
          <w:bCs/>
          <w:sz w:val="18"/>
          <w:szCs w:val="18"/>
        </w:rPr>
      </w:pPr>
    </w:p>
    <w:p w:rsidR="00671D92" w:rsidRDefault="00671D92" w:rsidP="005D2159">
      <w:pPr>
        <w:rPr>
          <w:b/>
          <w:bCs/>
          <w:sz w:val="18"/>
          <w:szCs w:val="18"/>
        </w:rPr>
      </w:pPr>
    </w:p>
    <w:p w:rsidR="00671D92" w:rsidRDefault="00671D92" w:rsidP="005D2159">
      <w:pPr>
        <w:rPr>
          <w:b/>
          <w:bCs/>
          <w:sz w:val="18"/>
          <w:szCs w:val="18"/>
        </w:rPr>
      </w:pPr>
    </w:p>
    <w:p w:rsidR="00671D92" w:rsidRDefault="00671D92" w:rsidP="005D2159">
      <w:pPr>
        <w:rPr>
          <w:b/>
          <w:bCs/>
          <w:sz w:val="18"/>
          <w:szCs w:val="18"/>
        </w:rPr>
      </w:pPr>
    </w:p>
    <w:p w:rsidR="00671D92" w:rsidRDefault="00671D92" w:rsidP="005D2159">
      <w:pPr>
        <w:rPr>
          <w:b/>
          <w:bCs/>
          <w:sz w:val="18"/>
          <w:szCs w:val="18"/>
        </w:rPr>
      </w:pPr>
    </w:p>
    <w:p w:rsidR="0098343A" w:rsidRPr="008C5D1D" w:rsidRDefault="0098343A" w:rsidP="005D2159">
      <w:pPr>
        <w:rPr>
          <w:b/>
          <w:bCs/>
          <w:sz w:val="18"/>
          <w:szCs w:val="18"/>
        </w:rPr>
      </w:pPr>
      <w:r w:rsidRPr="008C5D1D">
        <w:rPr>
          <w:b/>
          <w:bCs/>
          <w:sz w:val="18"/>
          <w:szCs w:val="18"/>
        </w:rPr>
        <w:t>Distribution:</w:t>
      </w:r>
    </w:p>
    <w:p w:rsidR="002E5478" w:rsidRPr="002E5478" w:rsidRDefault="0098343A" w:rsidP="004612A2">
      <w:pPr>
        <w:pStyle w:val="enumlev1"/>
        <w:tabs>
          <w:tab w:val="clear" w:pos="794"/>
        </w:tabs>
        <w:ind w:left="426" w:hanging="426"/>
        <w:rPr>
          <w:sz w:val="18"/>
          <w:szCs w:val="18"/>
        </w:rPr>
      </w:pPr>
      <w:r w:rsidRPr="002E5478">
        <w:rPr>
          <w:sz w:val="18"/>
          <w:szCs w:val="18"/>
        </w:rPr>
        <w:t>–</w:t>
      </w:r>
      <w:r w:rsidRPr="002E5478">
        <w:rPr>
          <w:sz w:val="18"/>
          <w:szCs w:val="18"/>
        </w:rPr>
        <w:tab/>
        <w:t>Administrations des Etats Membres de l'UIT</w:t>
      </w:r>
    </w:p>
    <w:p w:rsidR="00D235A9" w:rsidRPr="002E5478" w:rsidRDefault="0098343A" w:rsidP="004612A2">
      <w:pPr>
        <w:pStyle w:val="enumlev1"/>
        <w:tabs>
          <w:tab w:val="clear" w:pos="794"/>
        </w:tabs>
        <w:spacing w:before="0"/>
        <w:ind w:left="426" w:hanging="426"/>
        <w:rPr>
          <w:sz w:val="18"/>
          <w:szCs w:val="18"/>
        </w:rPr>
      </w:pPr>
      <w:r w:rsidRPr="002E5478">
        <w:rPr>
          <w:sz w:val="18"/>
          <w:szCs w:val="18"/>
        </w:rPr>
        <w:t>–</w:t>
      </w:r>
      <w:r w:rsidRPr="002E5478">
        <w:rPr>
          <w:sz w:val="18"/>
          <w:szCs w:val="18"/>
        </w:rPr>
        <w:tab/>
        <w:t>Membres du Comité du Règlement des radiocommunications</w:t>
      </w:r>
      <w:bookmarkStart w:id="4" w:name="ddistribution"/>
      <w:bookmarkEnd w:id="4"/>
    </w:p>
    <w:sectPr w:rsidR="00D235A9" w:rsidRPr="002E5478" w:rsidSect="006F35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90" w:rsidRDefault="00B96490">
      <w:r>
        <w:separator/>
      </w:r>
    </w:p>
  </w:endnote>
  <w:endnote w:type="continuationSeparator" w:id="0">
    <w:p w:rsidR="00B96490" w:rsidRDefault="00B9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0" w:rsidRPr="006763C4" w:rsidRDefault="00DB2BAA">
    <w:pPr>
      <w:rPr>
        <w:lang w:val="es-ES_tradnl"/>
      </w:rPr>
    </w:pPr>
    <w:fldSimple w:instr=" FILENAME \p \* MERGEFORMAT ">
      <w:r w:rsidR="00053796" w:rsidRPr="00053796">
        <w:rPr>
          <w:noProof/>
          <w:lang w:val="es-ES_tradnl"/>
        </w:rPr>
        <w:t>L:\C\CR\CR321\321F.DOCX</w:t>
      </w:r>
    </w:fldSimple>
    <w:r w:rsidR="00B96490" w:rsidRPr="006763C4">
      <w:rPr>
        <w:lang w:val="es-ES_tradnl"/>
      </w:rPr>
      <w:tab/>
    </w:r>
    <w:r>
      <w:fldChar w:fldCharType="begin"/>
    </w:r>
    <w:r w:rsidR="00B96490">
      <w:instrText xml:space="preserve"> savedate \@ dd.MM.yy </w:instrText>
    </w:r>
    <w:r>
      <w:fldChar w:fldCharType="separate"/>
    </w:r>
    <w:r w:rsidR="0026179D">
      <w:rPr>
        <w:noProof/>
      </w:rPr>
      <w:t>14.12.10</w:t>
    </w:r>
    <w:r>
      <w:fldChar w:fldCharType="end"/>
    </w:r>
    <w:r w:rsidR="00B96490" w:rsidRPr="006763C4">
      <w:rPr>
        <w:lang w:val="es-ES_tradnl"/>
      </w:rPr>
      <w:tab/>
    </w:r>
    <w:r>
      <w:fldChar w:fldCharType="begin"/>
    </w:r>
    <w:r w:rsidR="00B96490">
      <w:instrText xml:space="preserve"> printdate \@ dd.MM.yy </w:instrText>
    </w:r>
    <w:r>
      <w:fldChar w:fldCharType="separate"/>
    </w:r>
    <w:r w:rsidR="00053796">
      <w:rPr>
        <w:noProof/>
      </w:rPr>
      <w:t>14.12.10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0" w:rsidRPr="00E03F48" w:rsidRDefault="00B96490" w:rsidP="00E03F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B9649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96490">
      <w:trPr>
        <w:cantSplit/>
      </w:trPr>
      <w:tc>
        <w:tcPr>
          <w:tcW w:w="1062" w:type="pct"/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96490">
      <w:trPr>
        <w:cantSplit/>
      </w:trPr>
      <w:tc>
        <w:tcPr>
          <w:tcW w:w="1062" w:type="pct"/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96490" w:rsidRDefault="00B9649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96490" w:rsidRDefault="00B9649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96490" w:rsidRDefault="00B96490">
          <w:pPr>
            <w:pStyle w:val="itu"/>
            <w:rPr>
              <w:lang w:val="fr-FR"/>
            </w:rPr>
          </w:pPr>
        </w:p>
      </w:tc>
    </w:tr>
    <w:tr w:rsidR="00B96490">
      <w:trPr>
        <w:cantSplit/>
      </w:trPr>
      <w:tc>
        <w:tcPr>
          <w:tcW w:w="1062" w:type="pct"/>
        </w:tcPr>
        <w:p w:rsidR="00B96490" w:rsidRDefault="00B96490">
          <w:pPr>
            <w:pStyle w:val="itu"/>
            <w:rPr>
              <w:lang w:val="fr-FR"/>
            </w:rPr>
          </w:pPr>
        </w:p>
      </w:tc>
      <w:tc>
        <w:tcPr>
          <w:tcW w:w="1584" w:type="pct"/>
        </w:tcPr>
        <w:p w:rsidR="00B96490" w:rsidRDefault="00B96490">
          <w:pPr>
            <w:pStyle w:val="itu"/>
            <w:rPr>
              <w:lang w:val="fr-FR"/>
            </w:rPr>
          </w:pPr>
        </w:p>
      </w:tc>
      <w:tc>
        <w:tcPr>
          <w:tcW w:w="1223" w:type="pct"/>
        </w:tcPr>
        <w:p w:rsidR="00B96490" w:rsidRDefault="00B9649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96490" w:rsidRDefault="00B96490">
          <w:pPr>
            <w:pStyle w:val="itu"/>
            <w:rPr>
              <w:lang w:val="fr-FR"/>
            </w:rPr>
          </w:pPr>
        </w:p>
      </w:tc>
    </w:tr>
  </w:tbl>
  <w:p w:rsidR="00B96490" w:rsidRDefault="00B96490" w:rsidP="00D162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90" w:rsidRDefault="00B96490">
      <w:r>
        <w:t>____________________</w:t>
      </w:r>
    </w:p>
  </w:footnote>
  <w:footnote w:type="continuationSeparator" w:id="0">
    <w:p w:rsidR="00B96490" w:rsidRDefault="00B96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0" w:rsidRDefault="00B964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0" w:rsidRDefault="00DB2BAA">
    <w:pPr>
      <w:pStyle w:val="Header"/>
    </w:pPr>
    <w:fldSimple w:instr=" PAGE   \* MERGEFORMAT ">
      <w:r w:rsidR="0026179D">
        <w:rPr>
          <w:noProof/>
        </w:rPr>
        <w:t>2</w:t>
      </w:r>
    </w:fldSimple>
  </w:p>
  <w:p w:rsidR="00B96490" w:rsidRPr="00DD6030" w:rsidRDefault="00B96490" w:rsidP="00351FF8">
    <w:pPr>
      <w:pStyle w:val="Header"/>
      <w:rPr>
        <w:rStyle w:val="PageNumber"/>
      </w:rPr>
    </w:pPr>
    <w:r>
      <w:rPr>
        <w:lang w:val="en-US"/>
      </w:rPr>
      <w:t>CR/321-F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0" w:rsidRDefault="00B964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51E67"/>
    <w:rsid w:val="00020011"/>
    <w:rsid w:val="000362C9"/>
    <w:rsid w:val="00053796"/>
    <w:rsid w:val="000D4A8C"/>
    <w:rsid w:val="00101378"/>
    <w:rsid w:val="001473A5"/>
    <w:rsid w:val="00152EC9"/>
    <w:rsid w:val="001609A2"/>
    <w:rsid w:val="00177975"/>
    <w:rsid w:val="00184C94"/>
    <w:rsid w:val="00194DC6"/>
    <w:rsid w:val="00197DBF"/>
    <w:rsid w:val="001A131D"/>
    <w:rsid w:val="001E115C"/>
    <w:rsid w:val="001F5477"/>
    <w:rsid w:val="002043D8"/>
    <w:rsid w:val="0023785D"/>
    <w:rsid w:val="00246EA0"/>
    <w:rsid w:val="00247552"/>
    <w:rsid w:val="002530B6"/>
    <w:rsid w:val="0026179D"/>
    <w:rsid w:val="002829C1"/>
    <w:rsid w:val="00296479"/>
    <w:rsid w:val="00297AE2"/>
    <w:rsid w:val="002C4598"/>
    <w:rsid w:val="002E5478"/>
    <w:rsid w:val="002E63A2"/>
    <w:rsid w:val="00302136"/>
    <w:rsid w:val="003203D8"/>
    <w:rsid w:val="00321046"/>
    <w:rsid w:val="00330311"/>
    <w:rsid w:val="0033362D"/>
    <w:rsid w:val="0034195E"/>
    <w:rsid w:val="003467EF"/>
    <w:rsid w:val="00351E67"/>
    <w:rsid w:val="00351FF8"/>
    <w:rsid w:val="00365F5B"/>
    <w:rsid w:val="003663F8"/>
    <w:rsid w:val="00380E32"/>
    <w:rsid w:val="003A11D4"/>
    <w:rsid w:val="003B72E8"/>
    <w:rsid w:val="003D640C"/>
    <w:rsid w:val="003E27B0"/>
    <w:rsid w:val="004612A2"/>
    <w:rsid w:val="0046397B"/>
    <w:rsid w:val="00485F86"/>
    <w:rsid w:val="004926E6"/>
    <w:rsid w:val="004944B3"/>
    <w:rsid w:val="004A79AB"/>
    <w:rsid w:val="004B4A60"/>
    <w:rsid w:val="004E2F5F"/>
    <w:rsid w:val="004F3449"/>
    <w:rsid w:val="00505676"/>
    <w:rsid w:val="00510B54"/>
    <w:rsid w:val="005160FF"/>
    <w:rsid w:val="0053015B"/>
    <w:rsid w:val="005418A1"/>
    <w:rsid w:val="005A3D43"/>
    <w:rsid w:val="005A6DFD"/>
    <w:rsid w:val="005C4BE5"/>
    <w:rsid w:val="005D2159"/>
    <w:rsid w:val="005D39D8"/>
    <w:rsid w:val="005D65DA"/>
    <w:rsid w:val="005F7F4C"/>
    <w:rsid w:val="00671D92"/>
    <w:rsid w:val="006763C4"/>
    <w:rsid w:val="00694910"/>
    <w:rsid w:val="006A2893"/>
    <w:rsid w:val="006B0973"/>
    <w:rsid w:val="006E3DB3"/>
    <w:rsid w:val="006F351A"/>
    <w:rsid w:val="006F61AD"/>
    <w:rsid w:val="007113DD"/>
    <w:rsid w:val="00713B6A"/>
    <w:rsid w:val="007259B6"/>
    <w:rsid w:val="007365C6"/>
    <w:rsid w:val="0073731D"/>
    <w:rsid w:val="00761400"/>
    <w:rsid w:val="00777393"/>
    <w:rsid w:val="007835DC"/>
    <w:rsid w:val="007A1FB1"/>
    <w:rsid w:val="00815894"/>
    <w:rsid w:val="00832273"/>
    <w:rsid w:val="008325AC"/>
    <w:rsid w:val="00867FAA"/>
    <w:rsid w:val="00873DAD"/>
    <w:rsid w:val="00874999"/>
    <w:rsid w:val="00880F2B"/>
    <w:rsid w:val="008A7BD3"/>
    <w:rsid w:val="008C55A8"/>
    <w:rsid w:val="008C5D1D"/>
    <w:rsid w:val="008E728F"/>
    <w:rsid w:val="00915312"/>
    <w:rsid w:val="00933506"/>
    <w:rsid w:val="00935ED3"/>
    <w:rsid w:val="00951C87"/>
    <w:rsid w:val="00973098"/>
    <w:rsid w:val="00974D62"/>
    <w:rsid w:val="00977C98"/>
    <w:rsid w:val="0098343A"/>
    <w:rsid w:val="009846BA"/>
    <w:rsid w:val="0099031D"/>
    <w:rsid w:val="00992C8B"/>
    <w:rsid w:val="009C6AF7"/>
    <w:rsid w:val="00A07A7A"/>
    <w:rsid w:val="00A10043"/>
    <w:rsid w:val="00A2257B"/>
    <w:rsid w:val="00A335D6"/>
    <w:rsid w:val="00A76964"/>
    <w:rsid w:val="00A93605"/>
    <w:rsid w:val="00AD231D"/>
    <w:rsid w:val="00AD304D"/>
    <w:rsid w:val="00AD331D"/>
    <w:rsid w:val="00AE5745"/>
    <w:rsid w:val="00B0687C"/>
    <w:rsid w:val="00B257A5"/>
    <w:rsid w:val="00B50391"/>
    <w:rsid w:val="00B543BD"/>
    <w:rsid w:val="00B546DE"/>
    <w:rsid w:val="00B5656A"/>
    <w:rsid w:val="00B57106"/>
    <w:rsid w:val="00B92A07"/>
    <w:rsid w:val="00B96490"/>
    <w:rsid w:val="00BA1CD7"/>
    <w:rsid w:val="00BC655E"/>
    <w:rsid w:val="00BF3EC6"/>
    <w:rsid w:val="00C22EFE"/>
    <w:rsid w:val="00CA258D"/>
    <w:rsid w:val="00CB743B"/>
    <w:rsid w:val="00CF6575"/>
    <w:rsid w:val="00D077E3"/>
    <w:rsid w:val="00D162C1"/>
    <w:rsid w:val="00D235A9"/>
    <w:rsid w:val="00D3110C"/>
    <w:rsid w:val="00D35752"/>
    <w:rsid w:val="00D55968"/>
    <w:rsid w:val="00DA5B4B"/>
    <w:rsid w:val="00DB2BAA"/>
    <w:rsid w:val="00DC3BD1"/>
    <w:rsid w:val="00DC47D4"/>
    <w:rsid w:val="00DC5E95"/>
    <w:rsid w:val="00DC60EB"/>
    <w:rsid w:val="00DD6030"/>
    <w:rsid w:val="00E03F48"/>
    <w:rsid w:val="00E25073"/>
    <w:rsid w:val="00E346DC"/>
    <w:rsid w:val="00E36F09"/>
    <w:rsid w:val="00E46742"/>
    <w:rsid w:val="00E62012"/>
    <w:rsid w:val="00E74E2F"/>
    <w:rsid w:val="00E92174"/>
    <w:rsid w:val="00EA4975"/>
    <w:rsid w:val="00EC2907"/>
    <w:rsid w:val="00EC68C4"/>
    <w:rsid w:val="00ED1192"/>
    <w:rsid w:val="00EE3367"/>
    <w:rsid w:val="00EF08C8"/>
    <w:rsid w:val="00EF1340"/>
    <w:rsid w:val="00EF4AB3"/>
    <w:rsid w:val="00EF66FF"/>
    <w:rsid w:val="00F23B55"/>
    <w:rsid w:val="00F250D8"/>
    <w:rsid w:val="00F70BBC"/>
    <w:rsid w:val="00F7198A"/>
    <w:rsid w:val="00F9624E"/>
    <w:rsid w:val="00FA75D7"/>
    <w:rsid w:val="00FA7B4D"/>
    <w:rsid w:val="00FB091E"/>
    <w:rsid w:val="00FB6B9B"/>
    <w:rsid w:val="00FD06DE"/>
    <w:rsid w:val="00FD35F2"/>
    <w:rsid w:val="00FE1623"/>
    <w:rsid w:val="00FF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D162C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162C1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162C1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162C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162C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162C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162C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162C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162C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D86E4E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D86E4E"/>
    <w:rPr>
      <w:rFonts w:ascii="Times New Roman" w:hAnsi="Times New Roman"/>
      <w:b/>
      <w:sz w:val="24"/>
      <w:lang w:val="fr-FR" w:eastAsia="en-US"/>
    </w:rPr>
  </w:style>
  <w:style w:type="paragraph" w:customStyle="1" w:styleId="FigureNotitle">
    <w:name w:val="Figure_No &amp; title"/>
    <w:basedOn w:val="Normal"/>
    <w:next w:val="Normalaftertitle"/>
    <w:rsid w:val="00D162C1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D162C1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D162C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16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162C1"/>
  </w:style>
  <w:style w:type="paragraph" w:customStyle="1" w:styleId="AppendixNotitle">
    <w:name w:val="Appendix_No &amp; title"/>
    <w:basedOn w:val="AnnexNotitle"/>
    <w:next w:val="Normalaftertitle"/>
    <w:rsid w:val="00D162C1"/>
  </w:style>
  <w:style w:type="paragraph" w:customStyle="1" w:styleId="Figure">
    <w:name w:val="Figure"/>
    <w:basedOn w:val="Normal"/>
    <w:next w:val="FigureNotitle"/>
    <w:rsid w:val="00D162C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162C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D162C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162C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162C1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162C1"/>
  </w:style>
  <w:style w:type="paragraph" w:customStyle="1" w:styleId="Arttitle">
    <w:name w:val="Art_title"/>
    <w:basedOn w:val="Normal"/>
    <w:next w:val="Normalaftertitle"/>
    <w:rsid w:val="00D162C1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16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162C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162C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162C1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D162C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162C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162C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162C1"/>
    <w:rPr>
      <w:vertAlign w:val="superscript"/>
    </w:rPr>
  </w:style>
  <w:style w:type="paragraph" w:customStyle="1" w:styleId="enumlev1">
    <w:name w:val="enumlev1"/>
    <w:basedOn w:val="Normal"/>
    <w:rsid w:val="00D162C1"/>
    <w:pPr>
      <w:spacing w:before="80"/>
      <w:ind w:left="794" w:hanging="794"/>
    </w:pPr>
  </w:style>
  <w:style w:type="paragraph" w:customStyle="1" w:styleId="enumlev2">
    <w:name w:val="enumlev2"/>
    <w:basedOn w:val="enumlev1"/>
    <w:rsid w:val="00D162C1"/>
    <w:pPr>
      <w:ind w:left="1191" w:hanging="397"/>
    </w:pPr>
  </w:style>
  <w:style w:type="paragraph" w:customStyle="1" w:styleId="enumlev3">
    <w:name w:val="enumlev3"/>
    <w:basedOn w:val="enumlev2"/>
    <w:rsid w:val="00D162C1"/>
    <w:pPr>
      <w:ind w:left="1588"/>
    </w:pPr>
  </w:style>
  <w:style w:type="paragraph" w:customStyle="1" w:styleId="Equation">
    <w:name w:val="Equation"/>
    <w:basedOn w:val="Normal"/>
    <w:rsid w:val="00D162C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162C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162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D162C1"/>
    <w:rPr>
      <w:b w:val="0"/>
    </w:rPr>
  </w:style>
  <w:style w:type="character" w:styleId="PageNumber">
    <w:name w:val="page number"/>
    <w:basedOn w:val="DefaultParagraphFont"/>
    <w:rsid w:val="00D162C1"/>
  </w:style>
  <w:style w:type="paragraph" w:customStyle="1" w:styleId="RecNoBR">
    <w:name w:val="Rec_No_BR"/>
    <w:basedOn w:val="Normal"/>
    <w:next w:val="Rectitle"/>
    <w:rsid w:val="00D162C1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D162C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162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86E4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D162C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162C1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D162C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D86E4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D162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locked/>
    <w:rsid w:val="00DD6030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D162C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162C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162C1"/>
  </w:style>
  <w:style w:type="paragraph" w:styleId="Index2">
    <w:name w:val="index 2"/>
    <w:basedOn w:val="Normal"/>
    <w:next w:val="Normal"/>
    <w:semiHidden/>
    <w:rsid w:val="00D162C1"/>
    <w:pPr>
      <w:ind w:left="283"/>
    </w:pPr>
  </w:style>
  <w:style w:type="paragraph" w:styleId="Index3">
    <w:name w:val="index 3"/>
    <w:basedOn w:val="Normal"/>
    <w:next w:val="Normal"/>
    <w:semiHidden/>
    <w:rsid w:val="00D162C1"/>
    <w:pPr>
      <w:ind w:left="566"/>
    </w:pPr>
  </w:style>
  <w:style w:type="paragraph" w:customStyle="1" w:styleId="QuestionNoBR">
    <w:name w:val="Question_No_BR"/>
    <w:basedOn w:val="RecNoBR"/>
    <w:next w:val="Questiontitle"/>
    <w:rsid w:val="00D162C1"/>
  </w:style>
  <w:style w:type="paragraph" w:customStyle="1" w:styleId="RepNoBR">
    <w:name w:val="Rep_No_BR"/>
    <w:basedOn w:val="RecNoBR"/>
    <w:next w:val="Reptitle"/>
    <w:rsid w:val="00D162C1"/>
  </w:style>
  <w:style w:type="paragraph" w:customStyle="1" w:styleId="ResNoBR">
    <w:name w:val="Res_No_BR"/>
    <w:basedOn w:val="RecNoBR"/>
    <w:next w:val="Restitle"/>
    <w:rsid w:val="00D162C1"/>
  </w:style>
  <w:style w:type="paragraph" w:customStyle="1" w:styleId="Section1">
    <w:name w:val="Section_1"/>
    <w:basedOn w:val="Normal"/>
    <w:next w:val="Normal"/>
    <w:rsid w:val="00D162C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162C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D162C1"/>
  </w:style>
  <w:style w:type="paragraph" w:customStyle="1" w:styleId="Normalaftertitle">
    <w:name w:val="Normal_after_title"/>
    <w:basedOn w:val="Normal"/>
    <w:next w:val="Normal"/>
    <w:rsid w:val="00D162C1"/>
    <w:pPr>
      <w:spacing w:before="360"/>
    </w:pPr>
  </w:style>
  <w:style w:type="paragraph" w:customStyle="1" w:styleId="TableNotitle">
    <w:name w:val="Table_No &amp; title"/>
    <w:basedOn w:val="Normal"/>
    <w:next w:val="Tablehead"/>
    <w:rsid w:val="00D162C1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D162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D162C1"/>
    <w:pPr>
      <w:spacing w:before="80"/>
    </w:pPr>
  </w:style>
  <w:style w:type="paragraph" w:customStyle="1" w:styleId="Address">
    <w:name w:val="Address"/>
    <w:basedOn w:val="Normal"/>
    <w:rsid w:val="00D162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162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D162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162C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162C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162C1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D162C1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D162C1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D162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162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162C1"/>
  </w:style>
  <w:style w:type="paragraph" w:customStyle="1" w:styleId="QuestionNo">
    <w:name w:val="Question_No"/>
    <w:basedOn w:val="RecNo"/>
    <w:next w:val="Questiontitle"/>
    <w:rsid w:val="00D162C1"/>
  </w:style>
  <w:style w:type="paragraph" w:customStyle="1" w:styleId="Questionref">
    <w:name w:val="Question_ref"/>
    <w:basedOn w:val="Recref"/>
    <w:next w:val="Questiondate"/>
    <w:rsid w:val="00D162C1"/>
  </w:style>
  <w:style w:type="paragraph" w:customStyle="1" w:styleId="Questiontitle">
    <w:name w:val="Question_title"/>
    <w:basedOn w:val="Rectitle"/>
    <w:next w:val="Questionref"/>
    <w:rsid w:val="00D162C1"/>
  </w:style>
  <w:style w:type="character" w:customStyle="1" w:styleId="Recdef">
    <w:name w:val="Rec_def"/>
    <w:basedOn w:val="DefaultParagraphFont"/>
    <w:rsid w:val="00D162C1"/>
    <w:rPr>
      <w:b/>
    </w:rPr>
  </w:style>
  <w:style w:type="paragraph" w:customStyle="1" w:styleId="Reftext">
    <w:name w:val="Ref_text"/>
    <w:basedOn w:val="Normal"/>
    <w:rsid w:val="00D162C1"/>
    <w:pPr>
      <w:ind w:left="794" w:hanging="794"/>
    </w:pPr>
  </w:style>
  <w:style w:type="paragraph" w:customStyle="1" w:styleId="Reftitle">
    <w:name w:val="Ref_title"/>
    <w:basedOn w:val="Normal"/>
    <w:next w:val="Reftext"/>
    <w:rsid w:val="00D162C1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162C1"/>
  </w:style>
  <w:style w:type="paragraph" w:customStyle="1" w:styleId="RepNo">
    <w:name w:val="Rep_No"/>
    <w:basedOn w:val="RecNo"/>
    <w:next w:val="Reptitle"/>
    <w:rsid w:val="00D162C1"/>
  </w:style>
  <w:style w:type="paragraph" w:customStyle="1" w:styleId="Repref">
    <w:name w:val="Rep_ref"/>
    <w:basedOn w:val="Recref"/>
    <w:next w:val="Repdate"/>
    <w:rsid w:val="00D162C1"/>
  </w:style>
  <w:style w:type="paragraph" w:customStyle="1" w:styleId="Reptitle">
    <w:name w:val="Rep_title"/>
    <w:basedOn w:val="Rectitle"/>
    <w:next w:val="Repref"/>
    <w:rsid w:val="00D162C1"/>
  </w:style>
  <w:style w:type="paragraph" w:customStyle="1" w:styleId="Resdate">
    <w:name w:val="Res_date"/>
    <w:basedOn w:val="Recdate"/>
    <w:next w:val="Normalaftertitle"/>
    <w:rsid w:val="00D162C1"/>
  </w:style>
  <w:style w:type="character" w:customStyle="1" w:styleId="Resdef">
    <w:name w:val="Res_def"/>
    <w:basedOn w:val="DefaultParagraphFont"/>
    <w:rsid w:val="00D162C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162C1"/>
  </w:style>
  <w:style w:type="paragraph" w:customStyle="1" w:styleId="Resref">
    <w:name w:val="Res_ref"/>
    <w:basedOn w:val="Recref"/>
    <w:next w:val="Resdate"/>
    <w:rsid w:val="00D162C1"/>
  </w:style>
  <w:style w:type="paragraph" w:customStyle="1" w:styleId="Restitle">
    <w:name w:val="Res_title"/>
    <w:basedOn w:val="Rectitle"/>
    <w:next w:val="Resref"/>
    <w:rsid w:val="00D162C1"/>
  </w:style>
  <w:style w:type="paragraph" w:customStyle="1" w:styleId="SectionNo">
    <w:name w:val="Section_No"/>
    <w:basedOn w:val="Normal"/>
    <w:next w:val="Sectiontitle"/>
    <w:rsid w:val="00D162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162C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162C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162C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162C1"/>
    <w:rPr>
      <w:b/>
      <w:color w:val="auto"/>
    </w:rPr>
  </w:style>
  <w:style w:type="paragraph" w:customStyle="1" w:styleId="Tabletext">
    <w:name w:val="Table_text"/>
    <w:basedOn w:val="Normal"/>
    <w:rsid w:val="00D162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D162C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162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162C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162C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16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162C1"/>
  </w:style>
  <w:style w:type="paragraph" w:customStyle="1" w:styleId="Title3">
    <w:name w:val="Title 3"/>
    <w:basedOn w:val="Title2"/>
    <w:next w:val="Title4"/>
    <w:rsid w:val="00D162C1"/>
    <w:rPr>
      <w:caps w:val="0"/>
    </w:rPr>
  </w:style>
  <w:style w:type="paragraph" w:customStyle="1" w:styleId="Title4">
    <w:name w:val="Title 4"/>
    <w:basedOn w:val="Title3"/>
    <w:next w:val="Heading1"/>
    <w:rsid w:val="00D162C1"/>
    <w:rPr>
      <w:b/>
    </w:rPr>
  </w:style>
  <w:style w:type="paragraph" w:customStyle="1" w:styleId="toc0">
    <w:name w:val="toc 0"/>
    <w:basedOn w:val="Normal"/>
    <w:next w:val="TOC1"/>
    <w:rsid w:val="00D162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162C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162C1"/>
    <w:pPr>
      <w:spacing w:before="80"/>
      <w:ind w:left="1531" w:hanging="851"/>
    </w:pPr>
  </w:style>
  <w:style w:type="paragraph" w:styleId="TOC3">
    <w:name w:val="toc 3"/>
    <w:basedOn w:val="TOC2"/>
    <w:semiHidden/>
    <w:rsid w:val="00D162C1"/>
  </w:style>
  <w:style w:type="paragraph" w:styleId="TOC4">
    <w:name w:val="toc 4"/>
    <w:basedOn w:val="TOC3"/>
    <w:semiHidden/>
    <w:rsid w:val="00D162C1"/>
  </w:style>
  <w:style w:type="paragraph" w:styleId="TOC5">
    <w:name w:val="toc 5"/>
    <w:basedOn w:val="TOC4"/>
    <w:semiHidden/>
    <w:rsid w:val="00D162C1"/>
  </w:style>
  <w:style w:type="paragraph" w:styleId="TOC6">
    <w:name w:val="toc 6"/>
    <w:basedOn w:val="TOC4"/>
    <w:semiHidden/>
    <w:rsid w:val="00D162C1"/>
  </w:style>
  <w:style w:type="paragraph" w:styleId="TOC7">
    <w:name w:val="toc 7"/>
    <w:basedOn w:val="TOC4"/>
    <w:semiHidden/>
    <w:rsid w:val="00D162C1"/>
  </w:style>
  <w:style w:type="paragraph" w:styleId="TOC8">
    <w:name w:val="toc 8"/>
    <w:basedOn w:val="TOC4"/>
    <w:semiHidden/>
    <w:rsid w:val="00D162C1"/>
  </w:style>
  <w:style w:type="paragraph" w:customStyle="1" w:styleId="FiguretitleBR">
    <w:name w:val="Figure_title_BR"/>
    <w:basedOn w:val="TabletitleBR"/>
    <w:next w:val="Figurewithouttitle"/>
    <w:rsid w:val="00D16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162C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162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FB0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8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8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sns/plans.html" TargetMode="External"/><Relationship Id="rId13" Type="http://schemas.openxmlformats.org/officeDocument/2006/relationships/hyperlink" Target="http://www.itu.int/sn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space/plans/ap30b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sns/specquer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sns/diligsum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sns/res49.html" TargetMode="External"/><Relationship Id="rId14" Type="http://schemas.openxmlformats.org/officeDocument/2006/relationships/hyperlink" Target="http://www.itu.int/snl/freqtab_snl.htm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136</TotalTime>
  <Pages>2</Pages>
  <Words>639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4784</CharactersWithSpaces>
  <SharedDoc>false</SharedDoc>
  <HLinks>
    <vt:vector size="48" baseType="variant">
      <vt:variant>
        <vt:i4>3801091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http://www.itu.int/snl/freqtab_snl.html</vt:lpwstr>
      </vt:variant>
      <vt:variant>
        <vt:lpwstr/>
      </vt:variant>
      <vt:variant>
        <vt:i4>2752549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http://www.itu.int/sns/</vt:lpwstr>
      </vt:variant>
      <vt:variant>
        <vt:lpwstr/>
      </vt:variant>
      <vt:variant>
        <vt:i4>1114130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http://www.itu.int/ITU-R/space/plans/ap30b/index.html</vt:lpwstr>
      </vt:variant>
      <vt:variant>
        <vt:lpwstr/>
      </vt:variant>
      <vt:variant>
        <vt:i4>5505092</vt:i4>
      </vt:variant>
      <vt:variant>
        <vt:i4>9</vt:i4>
      </vt:variant>
      <vt:variant>
        <vt:i4>0</vt:i4>
      </vt:variant>
      <vt:variant>
        <vt:i4>5</vt:i4>
      </vt:variant>
      <vt:variant>
        <vt:lpwstr>http://www.itu.int/sns/specquery.html</vt:lpwstr>
      </vt:variant>
      <vt:variant>
        <vt:lpwstr/>
      </vt:variant>
      <vt:variant>
        <vt:i4>393233</vt:i4>
      </vt:variant>
      <vt:variant>
        <vt:i4>6</vt:i4>
      </vt:variant>
      <vt:variant>
        <vt:i4>0</vt:i4>
      </vt:variant>
      <vt:variant>
        <vt:i4>5</vt:i4>
      </vt:variant>
      <vt:variant>
        <vt:lpwstr>http://www.itu.int/sns/diligsum.html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http://www.itu.int/sns/res49.html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http://www.itu.int/sns/plans.html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ribout</dc:creator>
  <cp:keywords/>
  <dc:description/>
  <cp:lastModifiedBy>contin</cp:lastModifiedBy>
  <cp:revision>34</cp:revision>
  <cp:lastPrinted>2010-12-14T14:19:00Z</cp:lastPrinted>
  <dcterms:created xsi:type="dcterms:W3CDTF">2010-12-06T07:50:00Z</dcterms:created>
  <dcterms:modified xsi:type="dcterms:W3CDTF">2010-12-14T14:21:00Z</dcterms:modified>
</cp:coreProperties>
</file>