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14" w:rsidRDefault="001D7D14">
      <w:pPr>
        <w:rPr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001384" w:rsidRDefault="00F36590" w:rsidP="003B65BD">
            <w:pPr>
              <w:spacing w:after="120" w:line="340" w:lineRule="exact"/>
              <w:rPr>
                <w:rFonts w:eastAsia="Times New Roman"/>
                <w:b/>
                <w:bCs/>
                <w:color w:val="808080"/>
                <w:sz w:val="28"/>
                <w:szCs w:val="36"/>
                <w:rtl/>
                <w:lang w:eastAsia="en-US" w:bidi="ar-EG"/>
              </w:rPr>
            </w:pPr>
            <w:r w:rsidRPr="00001384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eastAsia="en-US"/>
              </w:rPr>
              <w:t xml:space="preserve">مكتب الاتصالات الراديوية </w:t>
            </w:r>
            <w:r w:rsidRPr="00001384">
              <w:rPr>
                <w:rFonts w:eastAsia="Times New Roman"/>
                <w:b/>
                <w:bCs/>
                <w:color w:val="808080"/>
                <w:sz w:val="28"/>
                <w:szCs w:val="36"/>
                <w:lang w:eastAsia="en-US"/>
              </w:rPr>
              <w:t>(BR)</w:t>
            </w:r>
          </w:p>
          <w:p w:rsidR="001D7D14" w:rsidRPr="00672B41" w:rsidRDefault="001D7D14" w:rsidP="00672B41">
            <w:pPr>
              <w:spacing w:before="0" w:line="340" w:lineRule="exact"/>
              <w:rPr>
                <w:rFonts w:eastAsia="Times New Roman" w:cstheme="minorHAnsi"/>
                <w:b/>
                <w:bCs/>
                <w:color w:val="808080"/>
                <w:sz w:val="28"/>
                <w:szCs w:val="28"/>
                <w:rtl/>
                <w:lang w:eastAsia="en-US"/>
              </w:rPr>
            </w:pPr>
          </w:p>
          <w:p w:rsidR="00672B41" w:rsidRPr="00672B41" w:rsidRDefault="00672B41" w:rsidP="00672B41">
            <w:pPr>
              <w:spacing w:before="0" w:line="340" w:lineRule="exact"/>
              <w:rPr>
                <w:rFonts w:eastAsia="Times New Roman" w:cstheme="minorHAnsi"/>
                <w:b/>
                <w:bCs/>
                <w:color w:val="808080"/>
                <w:sz w:val="28"/>
                <w:szCs w:val="28"/>
                <w:rtl/>
                <w:lang w:eastAsia="en-US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3923A9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8F21E1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C50D33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F21E1">
              <w:rPr>
                <w:b/>
                <w:bCs/>
                <w:lang w:bidi="ar-SY"/>
              </w:rPr>
              <w:t>385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50D33" w:rsidP="00B5235F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جنيف، </w:t>
            </w:r>
            <w:r w:rsidR="007A7BC8">
              <w:rPr>
                <w:lang w:val="fr-FR" w:bidi="ar-SY"/>
              </w:rPr>
              <w:t>2</w:t>
            </w:r>
            <w:r w:rsidR="00B5235F">
              <w:rPr>
                <w:lang w:val="fr-FR" w:bidi="ar-SY"/>
              </w:rPr>
              <w:t>7</w:t>
            </w:r>
            <w:bookmarkStart w:id="0" w:name="_GoBack"/>
            <w:bookmarkEnd w:id="0"/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311608">
              <w:rPr>
                <w:rFonts w:hint="cs"/>
                <w:rtl/>
                <w:lang w:bidi="ar-SY"/>
              </w:rPr>
              <w:t>أغسطس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923A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923A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1607B9" w:rsidRDefault="00F36590" w:rsidP="00C50D33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1607B9">
              <w:rPr>
                <w:b/>
                <w:bCs/>
                <w:spacing w:val="2"/>
                <w:rtl/>
              </w:rPr>
              <w:t>إلى إدارات الدول الأعضاء في الات</w:t>
            </w:r>
            <w:r w:rsidRPr="001607B9">
              <w:rPr>
                <w:rFonts w:hint="cs"/>
                <w:b/>
                <w:bCs/>
                <w:spacing w:val="2"/>
                <w:rtl/>
              </w:rPr>
              <w:t>‍</w:t>
            </w:r>
            <w:r w:rsidRPr="001607B9">
              <w:rPr>
                <w:b/>
                <w:bCs/>
                <w:spacing w:val="2"/>
                <w:rtl/>
              </w:rPr>
              <w:t>حاد</w:t>
            </w:r>
          </w:p>
        </w:tc>
      </w:tr>
      <w:tr w:rsidR="003923A9" w:rsidRPr="00241274" w:rsidTr="00657B1D">
        <w:tc>
          <w:tcPr>
            <w:tcW w:w="5000" w:type="pct"/>
            <w:gridSpan w:val="3"/>
            <w:shd w:val="clear" w:color="auto" w:fill="auto"/>
          </w:tcPr>
          <w:p w:rsidR="003923A9" w:rsidRPr="00241274" w:rsidRDefault="003923A9" w:rsidP="003923A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923A9" w:rsidRPr="00241274" w:rsidTr="00657B1D">
        <w:tc>
          <w:tcPr>
            <w:tcW w:w="5000" w:type="pct"/>
            <w:gridSpan w:val="3"/>
            <w:shd w:val="clear" w:color="auto" w:fill="auto"/>
          </w:tcPr>
          <w:p w:rsidR="003923A9" w:rsidRPr="00241274" w:rsidRDefault="003923A9" w:rsidP="003923A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1607B9" w:rsidRDefault="008F21E1" w:rsidP="000E6DC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2"/>
                <w:rtl/>
              </w:rPr>
            </w:pPr>
            <w:r w:rsidRPr="001607B9">
              <w:rPr>
                <w:rFonts w:hint="cs"/>
                <w:b/>
                <w:bCs/>
                <w:spacing w:val="2"/>
                <w:rtl/>
                <w:lang w:bidi="ar-EG"/>
              </w:rPr>
              <w:t>ا</w:t>
            </w:r>
            <w:r w:rsidRPr="001607B9">
              <w:rPr>
                <w:b/>
                <w:bCs/>
                <w:spacing w:val="2"/>
                <w:rtl/>
                <w:lang w:bidi="ar-EG"/>
              </w:rPr>
              <w:t>لتبليغ عن تخصيصات التردد</w:t>
            </w:r>
            <w:r w:rsidRPr="001607B9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لخدمات الأرض - </w:t>
            </w:r>
            <w:r w:rsidR="005850E3" w:rsidRPr="001607B9">
              <w:rPr>
                <w:rFonts w:hint="cs"/>
                <w:b/>
                <w:bCs/>
                <w:spacing w:val="2"/>
                <w:rtl/>
              </w:rPr>
              <w:t>أ</w:t>
            </w:r>
            <w:r w:rsidRPr="001607B9">
              <w:rPr>
                <w:rFonts w:hint="cs"/>
                <w:b/>
                <w:bCs/>
                <w:spacing w:val="2"/>
                <w:rtl/>
              </w:rPr>
              <w:t xml:space="preserve">داة </w:t>
            </w:r>
            <w:r w:rsidR="000E6DCE" w:rsidRPr="001607B9">
              <w:rPr>
                <w:rFonts w:hint="cs"/>
                <w:b/>
                <w:bCs/>
                <w:spacing w:val="2"/>
                <w:rtl/>
              </w:rPr>
              <w:t>تحقق</w:t>
            </w:r>
            <w:r w:rsidRPr="001607B9">
              <w:rPr>
                <w:rFonts w:hint="cs"/>
                <w:b/>
                <w:bCs/>
                <w:spacing w:val="2"/>
                <w:rtl/>
              </w:rPr>
              <w:t xml:space="preserve"> جديدة متاحة على الخط</w:t>
            </w:r>
          </w:p>
        </w:tc>
      </w:tr>
    </w:tbl>
    <w:p w:rsidR="00C50D33" w:rsidRPr="00180B4F" w:rsidRDefault="005850E3" w:rsidP="003923A9">
      <w:pPr>
        <w:spacing w:before="600"/>
        <w:rPr>
          <w:rtl/>
        </w:rPr>
      </w:pPr>
      <w:r w:rsidRPr="00180B4F">
        <w:rPr>
          <w:rFonts w:hint="cs"/>
          <w:rtl/>
        </w:rPr>
        <w:t>ت</w:t>
      </w:r>
      <w:r w:rsidR="003923A9" w:rsidRPr="00180B4F">
        <w:rPr>
          <w:rFonts w:hint="cs"/>
          <w:rtl/>
        </w:rPr>
        <w:t>‍</w:t>
      </w:r>
      <w:r w:rsidRPr="00180B4F">
        <w:rPr>
          <w:rFonts w:hint="cs"/>
          <w:rtl/>
        </w:rPr>
        <w:t>حية طيبة وبعد،</w:t>
      </w:r>
    </w:p>
    <w:p w:rsidR="00C13713" w:rsidRPr="00180B4F" w:rsidRDefault="005850E3" w:rsidP="003923A9">
      <w:pPr>
        <w:rPr>
          <w:spacing w:val="2"/>
          <w:rtl/>
        </w:rPr>
      </w:pPr>
      <w:r w:rsidRPr="00180B4F">
        <w:rPr>
          <w:rFonts w:hint="cs"/>
          <w:spacing w:val="2"/>
          <w:rtl/>
        </w:rPr>
        <w:t>الغرض من هذه الرسالة ال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 xml:space="preserve">معممة هو الإعلان عن توفر أداة تكميلية جديدة من أجل </w:t>
      </w:r>
      <w:r w:rsidR="006751C5" w:rsidRPr="00180B4F">
        <w:rPr>
          <w:rFonts w:hint="cs"/>
          <w:spacing w:val="2"/>
          <w:rtl/>
        </w:rPr>
        <w:t xml:space="preserve">التحقق من صحة بطاقات التبليغ </w:t>
      </w:r>
      <w:r w:rsidR="0003058F" w:rsidRPr="00180B4F">
        <w:rPr>
          <w:rFonts w:hint="cs"/>
          <w:spacing w:val="2"/>
          <w:rtl/>
        </w:rPr>
        <w:t>ال</w:t>
      </w:r>
      <w:r w:rsidR="003923A9" w:rsidRPr="00180B4F">
        <w:rPr>
          <w:rFonts w:hint="cs"/>
          <w:spacing w:val="2"/>
          <w:rtl/>
        </w:rPr>
        <w:t>‍</w:t>
      </w:r>
      <w:r w:rsidR="0003058F" w:rsidRPr="00180B4F">
        <w:rPr>
          <w:rFonts w:hint="cs"/>
          <w:spacing w:val="2"/>
          <w:rtl/>
        </w:rPr>
        <w:t>مقدمة إلكترونياً بشأن ت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خصيصات التردد ل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خدمات الأرض قبل تقدي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مها بغرض ت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حديث السجل الأساسي أو ال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خطط ال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خاصة ب</w:t>
      </w:r>
      <w:r w:rsidR="003923A9" w:rsidRPr="00180B4F">
        <w:rPr>
          <w:rFonts w:hint="cs"/>
          <w:spacing w:val="2"/>
          <w:rtl/>
        </w:rPr>
        <w:t>‍</w:t>
      </w:r>
      <w:r w:rsidR="006751C5" w:rsidRPr="00180B4F">
        <w:rPr>
          <w:rFonts w:hint="cs"/>
          <w:spacing w:val="2"/>
          <w:rtl/>
        </w:rPr>
        <w:t>خدمات</w:t>
      </w:r>
      <w:r w:rsidR="003923A9" w:rsidRPr="00180B4F">
        <w:rPr>
          <w:rFonts w:hint="eastAsia"/>
          <w:spacing w:val="2"/>
          <w:rtl/>
        </w:rPr>
        <w:t> </w:t>
      </w:r>
      <w:r w:rsidR="006751C5" w:rsidRPr="00180B4F">
        <w:rPr>
          <w:rFonts w:hint="cs"/>
          <w:spacing w:val="2"/>
          <w:rtl/>
        </w:rPr>
        <w:t>الأرض.</w:t>
      </w:r>
    </w:p>
    <w:p w:rsidR="00C13713" w:rsidRPr="00180B4F" w:rsidRDefault="006751C5" w:rsidP="00C13713">
      <w:pPr>
        <w:rPr>
          <w:spacing w:val="2"/>
          <w:rtl/>
        </w:rPr>
      </w:pPr>
      <w:r w:rsidRPr="00180B4F">
        <w:rPr>
          <w:rFonts w:hint="cs"/>
          <w:spacing w:val="2"/>
          <w:rtl/>
        </w:rPr>
        <w:t>تستند هذه الأداة إلى واجهة متاحة على شبكة الويب أعدها مكتب الاتصالات الراديوية وي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 xml:space="preserve">مكن الوصول إليها </w:t>
      </w:r>
      <w:r w:rsidR="00D141FA" w:rsidRPr="00180B4F">
        <w:rPr>
          <w:rFonts w:hint="cs"/>
          <w:spacing w:val="2"/>
          <w:rtl/>
        </w:rPr>
        <w:t>من خلال ال</w:t>
      </w:r>
      <w:r w:rsidR="003923A9" w:rsidRPr="00180B4F">
        <w:rPr>
          <w:rFonts w:hint="cs"/>
          <w:spacing w:val="2"/>
          <w:rtl/>
        </w:rPr>
        <w:t>‍</w:t>
      </w:r>
      <w:r w:rsidR="00D141FA" w:rsidRPr="00180B4F">
        <w:rPr>
          <w:rFonts w:hint="cs"/>
          <w:spacing w:val="2"/>
          <w:rtl/>
        </w:rPr>
        <w:t>موقع الإلكتروني للات</w:t>
      </w:r>
      <w:r w:rsidR="003923A9" w:rsidRPr="00180B4F">
        <w:rPr>
          <w:rFonts w:hint="cs"/>
          <w:spacing w:val="2"/>
          <w:rtl/>
        </w:rPr>
        <w:t>‍</w:t>
      </w:r>
      <w:r w:rsidR="00D141FA" w:rsidRPr="00180B4F">
        <w:rPr>
          <w:rFonts w:hint="cs"/>
          <w:spacing w:val="2"/>
          <w:rtl/>
        </w:rPr>
        <w:t xml:space="preserve">حاد في العنوان: </w:t>
      </w:r>
      <w:hyperlink r:id="rId8" w:history="1">
        <w:r w:rsidR="00D141FA" w:rsidRPr="00180B4F">
          <w:rPr>
            <w:rStyle w:val="Hyperlink"/>
            <w:spacing w:val="2"/>
            <w:lang w:val="fr-CH"/>
          </w:rPr>
          <w:t>http://www.itu.int/ITU-R/terrestrial/OnlineValidation/Login.aspx</w:t>
        </w:r>
      </w:hyperlink>
      <w:r w:rsidR="00D141FA" w:rsidRPr="00180B4F">
        <w:rPr>
          <w:rFonts w:hint="cs"/>
          <w:spacing w:val="2"/>
          <w:rtl/>
        </w:rPr>
        <w:t>.</w:t>
      </w:r>
    </w:p>
    <w:p w:rsidR="00C13713" w:rsidRPr="00180B4F" w:rsidRDefault="00D141FA" w:rsidP="003923A9">
      <w:pPr>
        <w:rPr>
          <w:spacing w:val="2"/>
        </w:rPr>
      </w:pPr>
      <w:r w:rsidRPr="00180B4F">
        <w:rPr>
          <w:rFonts w:hint="cs"/>
          <w:spacing w:val="2"/>
          <w:rtl/>
        </w:rPr>
        <w:t>وتسمح الأداة بإجراء ت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>حقق كامل من ج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 xml:space="preserve">ميع عناصر البيانات التي يلزم التبليغ عنها </w:t>
      </w:r>
      <w:r w:rsidR="003C704A" w:rsidRPr="00180B4F">
        <w:rPr>
          <w:rFonts w:hint="cs"/>
          <w:spacing w:val="2"/>
          <w:rtl/>
        </w:rPr>
        <w:t>فيما يتعلق</w:t>
      </w:r>
      <w:r w:rsidRPr="00180B4F">
        <w:rPr>
          <w:rFonts w:hint="cs"/>
          <w:spacing w:val="2"/>
          <w:rtl/>
        </w:rPr>
        <w:t xml:space="preserve"> </w:t>
      </w:r>
      <w:r w:rsidR="003C704A" w:rsidRPr="00180B4F">
        <w:rPr>
          <w:rFonts w:hint="cs"/>
          <w:spacing w:val="2"/>
          <w:rtl/>
        </w:rPr>
        <w:t>ب</w:t>
      </w:r>
      <w:r w:rsidRPr="00180B4F">
        <w:rPr>
          <w:rFonts w:hint="cs"/>
          <w:spacing w:val="2"/>
          <w:rtl/>
        </w:rPr>
        <w:t>كل صنف من أصناف ال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 xml:space="preserve">محطات </w:t>
      </w:r>
      <w:r w:rsidR="003C704A" w:rsidRPr="00180B4F">
        <w:rPr>
          <w:rFonts w:hint="cs"/>
          <w:spacing w:val="2"/>
          <w:rtl/>
        </w:rPr>
        <w:t>وفقاً للتذييل</w:t>
      </w:r>
      <w:r w:rsidR="003923A9" w:rsidRPr="00180B4F">
        <w:rPr>
          <w:rFonts w:hint="eastAsia"/>
          <w:spacing w:val="2"/>
          <w:rtl/>
        </w:rPr>
        <w:t> </w:t>
      </w:r>
      <w:r w:rsidR="003C704A" w:rsidRPr="00180B4F">
        <w:rPr>
          <w:spacing w:val="2"/>
        </w:rPr>
        <w:t>4</w:t>
      </w:r>
      <w:r w:rsidR="003C704A" w:rsidRPr="00180B4F">
        <w:rPr>
          <w:rFonts w:hint="cs"/>
          <w:spacing w:val="2"/>
          <w:rtl/>
        </w:rPr>
        <w:t xml:space="preserve"> للوائح الراديو وم</w:t>
      </w:r>
      <w:r w:rsidR="003923A9" w:rsidRPr="00180B4F">
        <w:rPr>
          <w:rFonts w:hint="cs"/>
          <w:spacing w:val="2"/>
          <w:rtl/>
        </w:rPr>
        <w:t>‍</w:t>
      </w:r>
      <w:r w:rsidR="003C704A" w:rsidRPr="00180B4F">
        <w:rPr>
          <w:rFonts w:hint="cs"/>
          <w:spacing w:val="2"/>
          <w:rtl/>
        </w:rPr>
        <w:t>ختلف الاتفاقات ذات الصلة.</w:t>
      </w:r>
    </w:p>
    <w:p w:rsidR="00C13713" w:rsidRPr="00180B4F" w:rsidRDefault="003C704A" w:rsidP="00537049">
      <w:pPr>
        <w:rPr>
          <w:spacing w:val="2"/>
          <w:rtl/>
        </w:rPr>
      </w:pPr>
      <w:r w:rsidRPr="00180B4F">
        <w:rPr>
          <w:rFonts w:hint="cs"/>
          <w:spacing w:val="2"/>
          <w:rtl/>
        </w:rPr>
        <w:t>كما تسمح الأداة بتحميل أي عدد من ال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>ملفات حسب الرغبة بأسلوب الدفعات، وفي ن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>هاية عملية التحقق من كل ملف يُرسل ملف التحقق كاملاً إلى ال</w:t>
      </w:r>
      <w:r w:rsidR="003923A9" w:rsidRPr="00180B4F">
        <w:rPr>
          <w:rFonts w:hint="cs"/>
          <w:spacing w:val="2"/>
          <w:rtl/>
        </w:rPr>
        <w:t>‍</w:t>
      </w:r>
      <w:r w:rsidRPr="00180B4F">
        <w:rPr>
          <w:rFonts w:hint="cs"/>
          <w:spacing w:val="2"/>
          <w:rtl/>
        </w:rPr>
        <w:t>مستعم</w:t>
      </w:r>
      <w:r w:rsidR="003923A9" w:rsidRPr="00180B4F">
        <w:rPr>
          <w:rFonts w:hint="cs"/>
          <w:spacing w:val="2"/>
          <w:rtl/>
        </w:rPr>
        <w:t>ِ</w:t>
      </w:r>
      <w:r w:rsidRPr="00180B4F">
        <w:rPr>
          <w:rFonts w:hint="cs"/>
          <w:spacing w:val="2"/>
          <w:rtl/>
        </w:rPr>
        <w:t>ل بالبريد الإلكتروني.</w:t>
      </w:r>
      <w:r w:rsidR="00537049">
        <w:rPr>
          <w:rFonts w:hint="cs"/>
          <w:spacing w:val="2"/>
          <w:rtl/>
        </w:rPr>
        <w:t xml:space="preserve"> </w:t>
      </w:r>
      <w:r w:rsidR="008619B7" w:rsidRPr="00180B4F">
        <w:rPr>
          <w:rFonts w:hint="cs"/>
          <w:spacing w:val="2"/>
          <w:rtl/>
        </w:rPr>
        <w:t>ويرجى ملاحظة أن هذه ال</w:t>
      </w:r>
      <w:r w:rsidR="003923A9" w:rsidRPr="00180B4F">
        <w:rPr>
          <w:rFonts w:hint="cs"/>
          <w:spacing w:val="2"/>
          <w:rtl/>
        </w:rPr>
        <w:t>‍</w:t>
      </w:r>
      <w:r w:rsidR="008619B7" w:rsidRPr="00180B4F">
        <w:rPr>
          <w:rFonts w:hint="cs"/>
          <w:spacing w:val="2"/>
          <w:rtl/>
        </w:rPr>
        <w:t>خدمة ال</w:t>
      </w:r>
      <w:r w:rsidR="003923A9" w:rsidRPr="00180B4F">
        <w:rPr>
          <w:rFonts w:hint="cs"/>
          <w:spacing w:val="2"/>
          <w:rtl/>
        </w:rPr>
        <w:t>‍</w:t>
      </w:r>
      <w:r w:rsidR="008619B7" w:rsidRPr="00180B4F">
        <w:rPr>
          <w:rFonts w:hint="cs"/>
          <w:spacing w:val="2"/>
          <w:rtl/>
        </w:rPr>
        <w:t>جديدة من خلال شبكة الويب متاحة م</w:t>
      </w:r>
      <w:r w:rsidR="003923A9" w:rsidRPr="00180B4F">
        <w:rPr>
          <w:rFonts w:hint="cs"/>
          <w:spacing w:val="2"/>
          <w:rtl/>
        </w:rPr>
        <w:t>‍</w:t>
      </w:r>
      <w:r w:rsidR="008619B7" w:rsidRPr="00180B4F">
        <w:rPr>
          <w:rFonts w:hint="cs"/>
          <w:spacing w:val="2"/>
          <w:rtl/>
        </w:rPr>
        <w:t>جاناً ل</w:t>
      </w:r>
      <w:r w:rsidR="003923A9" w:rsidRPr="00180B4F">
        <w:rPr>
          <w:rFonts w:hint="cs"/>
          <w:spacing w:val="2"/>
          <w:rtl/>
        </w:rPr>
        <w:t>‍</w:t>
      </w:r>
      <w:r w:rsidR="008619B7" w:rsidRPr="00180B4F">
        <w:rPr>
          <w:rFonts w:hint="cs"/>
          <w:spacing w:val="2"/>
          <w:rtl/>
        </w:rPr>
        <w:t>جميع مستعملي "خدمة تبادل معلومات الاتصالات"</w:t>
      </w:r>
      <w:r w:rsidR="003923A9" w:rsidRPr="00180B4F">
        <w:rPr>
          <w:rFonts w:hint="eastAsia"/>
          <w:spacing w:val="2"/>
          <w:rtl/>
        </w:rPr>
        <w:t> </w:t>
      </w:r>
      <w:r w:rsidR="008619B7" w:rsidRPr="00180B4F">
        <w:rPr>
          <w:spacing w:val="2"/>
        </w:rPr>
        <w:t>(TIES)</w:t>
      </w:r>
      <w:r w:rsidR="008619B7" w:rsidRPr="00180B4F">
        <w:rPr>
          <w:rFonts w:hint="cs"/>
          <w:spacing w:val="2"/>
          <w:rtl/>
          <w:lang w:bidi="ar-EG"/>
        </w:rPr>
        <w:t>.</w:t>
      </w:r>
    </w:p>
    <w:p w:rsidR="008619B7" w:rsidRPr="00180B4F" w:rsidRDefault="008619B7" w:rsidP="003923A9">
      <w:pPr>
        <w:rPr>
          <w:spacing w:val="2"/>
          <w:rtl/>
          <w:lang w:bidi="ar-EG"/>
        </w:rPr>
      </w:pPr>
      <w:r w:rsidRPr="00180B4F">
        <w:rPr>
          <w:rFonts w:hint="cs"/>
          <w:spacing w:val="2"/>
          <w:rtl/>
          <w:lang w:bidi="ar-EG"/>
        </w:rPr>
        <w:t>وقد عُرضت نسخة مؤقتة من هذا التطبيق واستُعملت في ورش العمل خلال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حلقة الدراسية العال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مية للاتصالات الراديوية لعام</w:t>
      </w:r>
      <w:r w:rsidR="003923A9" w:rsidRPr="00180B4F">
        <w:rPr>
          <w:rFonts w:hint="eastAsia"/>
          <w:spacing w:val="2"/>
          <w:rtl/>
          <w:lang w:bidi="ar-EG"/>
        </w:rPr>
        <w:t> </w:t>
      </w:r>
      <w:r w:rsidRPr="00180B4F">
        <w:rPr>
          <w:spacing w:val="2"/>
          <w:lang w:bidi="ar-EG"/>
        </w:rPr>
        <w:t>2014</w:t>
      </w:r>
      <w:r w:rsidRPr="00180B4F">
        <w:rPr>
          <w:rFonts w:hint="cs"/>
          <w:spacing w:val="2"/>
          <w:rtl/>
          <w:lang w:bidi="ar-EG"/>
        </w:rPr>
        <w:t xml:space="preserve"> </w:t>
      </w:r>
      <w:r w:rsidRPr="00180B4F">
        <w:rPr>
          <w:spacing w:val="2"/>
          <w:lang w:bidi="ar-EG"/>
        </w:rPr>
        <w:t>(WRS-14)</w:t>
      </w:r>
      <w:r w:rsidRPr="00180B4F">
        <w:rPr>
          <w:rFonts w:hint="cs"/>
          <w:spacing w:val="2"/>
          <w:rtl/>
          <w:lang w:bidi="ar-EG"/>
        </w:rPr>
        <w:t xml:space="preserve"> وال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 xml:space="preserve">حلقات الدراسية الإقليمية للاتصالات الراديوية التي عُقدت في </w:t>
      </w:r>
      <w:r w:rsidR="0003058F" w:rsidRPr="00180B4F">
        <w:rPr>
          <w:spacing w:val="2"/>
          <w:lang w:bidi="ar-SY"/>
        </w:rPr>
        <w:t>2015</w:t>
      </w:r>
      <w:r w:rsidRPr="00180B4F">
        <w:rPr>
          <w:rFonts w:hint="cs"/>
          <w:spacing w:val="2"/>
          <w:rtl/>
          <w:lang w:bidi="ar-EG"/>
        </w:rPr>
        <w:t>. ومنذ ذلك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حين تستخدم بعض الإدارات هذه الأداة استخداماً مكثفاً</w:t>
      </w:r>
      <w:r w:rsidR="0003058F" w:rsidRPr="00180B4F">
        <w:rPr>
          <w:rFonts w:hint="cs"/>
          <w:spacing w:val="2"/>
          <w:rtl/>
          <w:lang w:bidi="ar-EG"/>
        </w:rPr>
        <w:t xml:space="preserve"> وكانت ردود الأفعال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="0003058F" w:rsidRPr="00180B4F">
        <w:rPr>
          <w:rFonts w:hint="cs"/>
          <w:spacing w:val="2"/>
          <w:rtl/>
          <w:lang w:bidi="ar-EG"/>
        </w:rPr>
        <w:t>معرب عنها إج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="0003058F" w:rsidRPr="00180B4F">
        <w:rPr>
          <w:rFonts w:hint="cs"/>
          <w:spacing w:val="2"/>
          <w:rtl/>
          <w:lang w:bidi="ar-EG"/>
        </w:rPr>
        <w:t>مالاً مرضية للغاية.</w:t>
      </w:r>
    </w:p>
    <w:p w:rsidR="00C13713" w:rsidRPr="00180B4F" w:rsidRDefault="0003058F" w:rsidP="000F4FC5">
      <w:pPr>
        <w:rPr>
          <w:spacing w:val="2"/>
          <w:rtl/>
          <w:lang w:bidi="ar-EG"/>
        </w:rPr>
      </w:pPr>
      <w:r w:rsidRPr="00180B4F">
        <w:rPr>
          <w:rFonts w:hint="cs"/>
          <w:spacing w:val="2"/>
          <w:rtl/>
          <w:lang w:bidi="ar-EG"/>
        </w:rPr>
        <w:t>وبغية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مساعدة على التعجيل بعملية معال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جة التبليغات، يرجى من ج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ميع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جهات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مبلغة من الإدارات أن تستعمل هذه الأداة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جديدة من أجل التحقق من ملفات التبليغ وتصويبها إذا استدعى الأمر قبل تقدي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مها إلى مكتب الاتصالات الراديوية من</w:t>
      </w:r>
      <w:r w:rsidR="000F4FC5" w:rsidRPr="00180B4F">
        <w:rPr>
          <w:rFonts w:hint="eastAsia"/>
          <w:spacing w:val="2"/>
          <w:rtl/>
          <w:lang w:bidi="ar-EG"/>
        </w:rPr>
        <w:t> </w:t>
      </w:r>
      <w:r w:rsidRPr="00180B4F">
        <w:rPr>
          <w:rFonts w:hint="cs"/>
          <w:spacing w:val="2"/>
          <w:rtl/>
          <w:lang w:bidi="ar-EG"/>
        </w:rPr>
        <w:t>خلال</w:t>
      </w:r>
      <w:r w:rsidR="000F4FC5" w:rsidRPr="00180B4F">
        <w:rPr>
          <w:rFonts w:hint="eastAsia"/>
          <w:spacing w:val="2"/>
          <w:rtl/>
          <w:lang w:bidi="ar-EG"/>
        </w:rPr>
        <w:t> </w:t>
      </w:r>
      <w:r w:rsidRPr="00180B4F">
        <w:rPr>
          <w:rFonts w:hint="cs"/>
          <w:spacing w:val="2"/>
          <w:rtl/>
          <w:lang w:bidi="ar-EG"/>
        </w:rPr>
        <w:t>واجهة</w:t>
      </w:r>
      <w:r w:rsidR="003923A9" w:rsidRPr="00180B4F">
        <w:rPr>
          <w:rFonts w:hint="eastAsia"/>
          <w:spacing w:val="2"/>
          <w:rtl/>
          <w:lang w:bidi="ar-EG"/>
        </w:rPr>
        <w:t> </w:t>
      </w:r>
      <w:r w:rsidRPr="00180B4F">
        <w:rPr>
          <w:spacing w:val="2"/>
          <w:lang w:bidi="ar-EG"/>
        </w:rPr>
        <w:t>WISFAT</w:t>
      </w:r>
      <w:r w:rsidRPr="00180B4F">
        <w:rPr>
          <w:rFonts w:hint="cs"/>
          <w:spacing w:val="2"/>
          <w:rtl/>
          <w:lang w:bidi="ar-EG"/>
        </w:rPr>
        <w:t>. وي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مكن طلب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مساعدة في استعمال هذه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خدمة ال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Pr="00180B4F">
        <w:rPr>
          <w:rFonts w:hint="cs"/>
          <w:spacing w:val="2"/>
          <w:rtl/>
          <w:lang w:bidi="ar-EG"/>
        </w:rPr>
        <w:t>جديدة باستعمال عنوان البريد الإلكتروني</w:t>
      </w:r>
      <w:r w:rsidR="003923A9" w:rsidRPr="00180B4F">
        <w:rPr>
          <w:rFonts w:hint="eastAsia"/>
          <w:spacing w:val="2"/>
          <w:rtl/>
          <w:lang w:bidi="ar-EG"/>
        </w:rPr>
        <w:t> </w:t>
      </w:r>
      <w:hyperlink r:id="rId9" w:history="1">
        <w:r w:rsidRPr="00180B4F">
          <w:rPr>
            <w:rStyle w:val="Hyperlink"/>
            <w:spacing w:val="2"/>
            <w:lang w:val="fr-CH"/>
          </w:rPr>
          <w:t>brtpr_dp@itu.int</w:t>
        </w:r>
      </w:hyperlink>
      <w:r w:rsidRPr="00180B4F">
        <w:rPr>
          <w:rFonts w:hint="cs"/>
          <w:spacing w:val="2"/>
          <w:rtl/>
          <w:lang w:bidi="ar-EG"/>
        </w:rPr>
        <w:t>.</w:t>
      </w:r>
    </w:p>
    <w:p w:rsidR="00E73A64" w:rsidRPr="00180B4F" w:rsidRDefault="007A7BC8" w:rsidP="00624F61">
      <w:pPr>
        <w:keepNext/>
        <w:keepLines/>
        <w:rPr>
          <w:spacing w:val="2"/>
          <w:rtl/>
          <w:lang w:bidi="ar-EG"/>
        </w:rPr>
      </w:pPr>
      <w:r>
        <w:rPr>
          <w:spacing w:val="2"/>
          <w:lang w:bidi="ar-EG"/>
        </w:rPr>
        <w:lastRenderedPageBreak/>
        <w:br/>
      </w:r>
      <w:r w:rsidR="00C13713" w:rsidRPr="00180B4F">
        <w:rPr>
          <w:rFonts w:hint="cs"/>
          <w:spacing w:val="2"/>
          <w:rtl/>
          <w:lang w:bidi="ar-EG"/>
        </w:rPr>
        <w:t xml:space="preserve">وال‍مكتب على أت‍م استعداد لتقدي‍م أي توضيح قد تطلبه إدارتكم فيما يتعلق </w:t>
      </w:r>
      <w:r w:rsidR="0003058F" w:rsidRPr="00180B4F">
        <w:rPr>
          <w:rFonts w:hint="cs"/>
          <w:spacing w:val="2"/>
          <w:rtl/>
          <w:lang w:bidi="ar-EG"/>
        </w:rPr>
        <w:t>ب</w:t>
      </w:r>
      <w:r w:rsidR="003923A9" w:rsidRPr="00180B4F">
        <w:rPr>
          <w:rFonts w:hint="cs"/>
          <w:spacing w:val="2"/>
          <w:rtl/>
          <w:lang w:bidi="ar-EG"/>
        </w:rPr>
        <w:t>‍</w:t>
      </w:r>
      <w:r w:rsidR="0003058F" w:rsidRPr="00180B4F">
        <w:rPr>
          <w:rFonts w:hint="cs"/>
          <w:spacing w:val="2"/>
          <w:rtl/>
          <w:lang w:bidi="ar-EG"/>
        </w:rPr>
        <w:t>موضوع</w:t>
      </w:r>
      <w:r w:rsidR="00C13713" w:rsidRPr="00180B4F">
        <w:rPr>
          <w:rFonts w:hint="cs"/>
          <w:spacing w:val="2"/>
          <w:rtl/>
          <w:lang w:bidi="ar-EG"/>
        </w:rPr>
        <w:t xml:space="preserve"> هذه الرسالة</w:t>
      </w:r>
      <w:r w:rsidR="00C13713" w:rsidRPr="00180B4F">
        <w:rPr>
          <w:rFonts w:hint="eastAsia"/>
          <w:spacing w:val="2"/>
          <w:rtl/>
          <w:lang w:bidi="ar-EG"/>
        </w:rPr>
        <w:t> </w:t>
      </w:r>
      <w:r w:rsidR="00C13713" w:rsidRPr="00180B4F">
        <w:rPr>
          <w:rFonts w:hint="cs"/>
          <w:spacing w:val="2"/>
          <w:rtl/>
          <w:lang w:bidi="ar-EG"/>
        </w:rPr>
        <w:t>ال‍معممة</w:t>
      </w:r>
      <w:r w:rsidR="00E73A64" w:rsidRPr="00180B4F">
        <w:rPr>
          <w:rFonts w:hint="cs"/>
          <w:spacing w:val="2"/>
          <w:rtl/>
          <w:lang w:bidi="ar-EG"/>
        </w:rPr>
        <w:t>.</w:t>
      </w:r>
    </w:p>
    <w:p w:rsidR="00E73A64" w:rsidRPr="00180B4F" w:rsidRDefault="00E73A64" w:rsidP="00624F61">
      <w:pPr>
        <w:keepNext/>
        <w:keepLines/>
        <w:spacing w:before="240"/>
        <w:rPr>
          <w:spacing w:val="2"/>
          <w:rtl/>
          <w:lang w:bidi="ar-EG"/>
        </w:rPr>
      </w:pPr>
      <w:r w:rsidRPr="00180B4F">
        <w:rPr>
          <w:rFonts w:hint="cs"/>
          <w:spacing w:val="2"/>
          <w:rtl/>
          <w:lang w:bidi="ar-EG"/>
        </w:rPr>
        <w:t>وتفضل</w:t>
      </w:r>
      <w:r w:rsidR="003923A9" w:rsidRPr="00180B4F">
        <w:rPr>
          <w:rFonts w:hint="cs"/>
          <w:spacing w:val="2"/>
          <w:rtl/>
          <w:lang w:bidi="ar-EG"/>
        </w:rPr>
        <w:t>وا بقبول فائق التقدير والاحترام.</w:t>
      </w:r>
    </w:p>
    <w:p w:rsidR="00E73A64" w:rsidRDefault="00E73A64" w:rsidP="000F4FC5">
      <w:pPr>
        <w:spacing w:before="1440"/>
        <w:rPr>
          <w:rtl/>
          <w:lang w:bidi="ar-EG"/>
        </w:rPr>
      </w:pPr>
      <w:r>
        <w:rPr>
          <w:rFonts w:hint="cs"/>
          <w:rtl/>
          <w:lang w:bidi="ar-EG"/>
        </w:rPr>
        <w:t>فرانسوا</w:t>
      </w:r>
      <w:r w:rsidR="003923A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رانسي</w:t>
      </w:r>
      <w:r w:rsidR="003923A9">
        <w:rPr>
          <w:rtl/>
          <w:lang w:bidi="ar-EG"/>
        </w:rPr>
        <w:br/>
      </w:r>
      <w:r>
        <w:rPr>
          <w:rFonts w:hint="cs"/>
          <w:rtl/>
          <w:lang w:bidi="ar-EG"/>
        </w:rPr>
        <w:t>ال</w:t>
      </w:r>
      <w:r w:rsidR="003923A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مدير</w:t>
      </w: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AE13F7" w:rsidRDefault="00AE13F7" w:rsidP="00624F61">
      <w:pPr>
        <w:spacing w:before="1080"/>
        <w:rPr>
          <w:b/>
          <w:bCs/>
          <w:sz w:val="18"/>
          <w:szCs w:val="24"/>
          <w:lang w:bidi="ar-EG"/>
        </w:rPr>
      </w:pPr>
    </w:p>
    <w:p w:rsidR="00E73A64" w:rsidRPr="00532788" w:rsidRDefault="00E73A64" w:rsidP="00624F61">
      <w:pPr>
        <w:spacing w:before="1080"/>
        <w:rPr>
          <w:b/>
          <w:bCs/>
          <w:sz w:val="18"/>
          <w:szCs w:val="24"/>
          <w:rtl/>
          <w:lang w:bidi="ar-EG"/>
        </w:rPr>
      </w:pPr>
      <w:r w:rsidRPr="00532788">
        <w:rPr>
          <w:rFonts w:hint="cs"/>
          <w:b/>
          <w:bCs/>
          <w:sz w:val="18"/>
          <w:szCs w:val="24"/>
          <w:rtl/>
          <w:lang w:bidi="ar-EG"/>
        </w:rPr>
        <w:t>التوزيع:</w:t>
      </w:r>
    </w:p>
    <w:p w:rsidR="00E73A64" w:rsidRPr="00532788" w:rsidRDefault="00E73A64" w:rsidP="0053278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4"/>
        </w:tabs>
        <w:rPr>
          <w:sz w:val="18"/>
          <w:szCs w:val="24"/>
          <w:rtl/>
          <w:lang w:bidi="ar-EG"/>
        </w:rPr>
      </w:pPr>
      <w:r w:rsidRPr="00532788">
        <w:rPr>
          <w:rFonts w:hint="cs"/>
          <w:sz w:val="18"/>
          <w:szCs w:val="24"/>
          <w:rtl/>
          <w:lang w:bidi="ar-EG"/>
        </w:rPr>
        <w:t>-</w:t>
      </w:r>
      <w:r w:rsidRPr="00532788">
        <w:rPr>
          <w:sz w:val="18"/>
          <w:szCs w:val="24"/>
          <w:rtl/>
          <w:lang w:bidi="ar-EG"/>
        </w:rPr>
        <w:tab/>
      </w:r>
      <w:r w:rsidRPr="00532788">
        <w:rPr>
          <w:rFonts w:hint="cs"/>
          <w:sz w:val="18"/>
          <w:szCs w:val="24"/>
          <w:rtl/>
          <w:lang w:bidi="ar-EG"/>
        </w:rPr>
        <w:t>إدارات الدول الأعضاء في الات</w:t>
      </w:r>
      <w:r w:rsidR="00624F61" w:rsidRPr="00532788">
        <w:rPr>
          <w:rFonts w:hint="cs"/>
          <w:sz w:val="18"/>
          <w:szCs w:val="24"/>
          <w:rtl/>
          <w:lang w:bidi="ar-EG"/>
        </w:rPr>
        <w:t>‍</w:t>
      </w:r>
      <w:r w:rsidRPr="00532788">
        <w:rPr>
          <w:rFonts w:hint="cs"/>
          <w:sz w:val="18"/>
          <w:szCs w:val="24"/>
          <w:rtl/>
          <w:lang w:bidi="ar-EG"/>
        </w:rPr>
        <w:t>حاد</w:t>
      </w:r>
    </w:p>
    <w:p w:rsidR="00C13713" w:rsidRPr="00532788" w:rsidRDefault="00E73A64" w:rsidP="000F4FC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532788">
        <w:rPr>
          <w:rFonts w:hint="cs"/>
          <w:sz w:val="18"/>
          <w:szCs w:val="24"/>
          <w:rtl/>
          <w:lang w:bidi="ar-EG"/>
        </w:rPr>
        <w:t>-</w:t>
      </w:r>
      <w:r w:rsidRPr="00532788">
        <w:rPr>
          <w:sz w:val="18"/>
          <w:szCs w:val="24"/>
          <w:rtl/>
          <w:lang w:bidi="ar-EG"/>
        </w:rPr>
        <w:tab/>
      </w:r>
      <w:r w:rsidRPr="00532788">
        <w:rPr>
          <w:rFonts w:hint="cs"/>
          <w:sz w:val="18"/>
          <w:szCs w:val="24"/>
          <w:rtl/>
          <w:lang w:bidi="ar-EG"/>
        </w:rPr>
        <w:t>أعضاء ل</w:t>
      </w:r>
      <w:r w:rsidR="00624F61" w:rsidRPr="00532788">
        <w:rPr>
          <w:rFonts w:hint="cs"/>
          <w:sz w:val="18"/>
          <w:szCs w:val="24"/>
          <w:rtl/>
          <w:lang w:bidi="ar-EG"/>
        </w:rPr>
        <w:t>‍</w:t>
      </w:r>
      <w:r w:rsidRPr="00532788">
        <w:rPr>
          <w:rFonts w:hint="cs"/>
          <w:sz w:val="18"/>
          <w:szCs w:val="24"/>
          <w:rtl/>
          <w:lang w:bidi="ar-EG"/>
        </w:rPr>
        <w:t>جنة لوائح الراديو</w:t>
      </w:r>
    </w:p>
    <w:sectPr w:rsidR="00C13713" w:rsidRPr="00532788" w:rsidSect="00624F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A2" w:rsidRDefault="00CF0BA2" w:rsidP="00F36590">
      <w:pPr>
        <w:spacing w:before="0" w:line="240" w:lineRule="auto"/>
      </w:pPr>
      <w:r>
        <w:separator/>
      </w:r>
    </w:p>
  </w:endnote>
  <w:end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C8" w:rsidRDefault="007A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C8" w:rsidRPr="007A7BC8" w:rsidRDefault="00386CC8" w:rsidP="007A7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61" w:rsidRPr="00624F61" w:rsidRDefault="00624F61" w:rsidP="00624F6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val="fr-CH" w:eastAsia="en-US" w:bidi="ar-EG"/>
      </w:rPr>
    </w:pPr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t xml:space="preserve">International </w:t>
    </w:r>
    <w:proofErr w:type="spellStart"/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t>Telecommunication</w:t>
    </w:r>
    <w:proofErr w:type="spellEnd"/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t xml:space="preserve"> Union • Place des Nations, CH</w:t>
    </w:r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noBreakHyphen/>
      <w:t xml:space="preserve">1211 Geneva 20, Switzerland </w:t>
    </w:r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br/>
      <w:t xml:space="preserve">Tel: +41 22 730 5111 • Fax: +41 22 733 7256 • </w:t>
    </w:r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br/>
      <w:t xml:space="preserve">E-mail: </w:t>
    </w:r>
    <w:hyperlink r:id="rId1" w:history="1">
      <w:r w:rsidRPr="00624F61">
        <w:rPr>
          <w:rFonts w:eastAsia="Times New Roman" w:cs="Calibri"/>
          <w:color w:val="3E8EDE"/>
          <w:sz w:val="18"/>
          <w:szCs w:val="18"/>
          <w:lang w:val="fr-CH" w:eastAsia="en-US" w:bidi="ar-EG"/>
        </w:rPr>
        <w:t>itumail@itu.int</w:t>
      </w:r>
    </w:hyperlink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t xml:space="preserve"> • </w:t>
    </w:r>
    <w:hyperlink r:id="rId2" w:history="1">
      <w:r w:rsidRPr="00624F61">
        <w:rPr>
          <w:rFonts w:eastAsia="Times New Roman" w:cs="Calibri"/>
          <w:color w:val="3E8EDE"/>
          <w:sz w:val="18"/>
          <w:szCs w:val="18"/>
          <w:lang w:val="fr-CH" w:eastAsia="en-US" w:bidi="ar-EG"/>
        </w:rPr>
        <w:t>www.itu.int</w:t>
      </w:r>
    </w:hyperlink>
    <w:r w:rsidRPr="00624F61">
      <w:rPr>
        <w:rFonts w:eastAsia="Times New Roman" w:cs="Calibri"/>
        <w:color w:val="3E8EDE"/>
        <w:sz w:val="18"/>
        <w:szCs w:val="18"/>
        <w:lang w:val="fr-CH" w:eastAsia="en-US" w:bidi="ar-EG"/>
      </w:rPr>
      <w:t xml:space="preserve"> • </w:t>
    </w:r>
    <w:hyperlink r:id="rId3" w:history="1">
      <w:r w:rsidRPr="00624F61">
        <w:rPr>
          <w:rFonts w:eastAsia="Times New Roman"/>
          <w:color w:val="3E8EDE"/>
          <w:sz w:val="18"/>
          <w:szCs w:val="22"/>
          <w:lang w:val="fr-CH" w:eastAsia="en-US" w:bidi="ar-EG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A2" w:rsidRDefault="00CF0BA2" w:rsidP="00F36590">
      <w:pPr>
        <w:spacing w:before="0" w:line="240" w:lineRule="auto"/>
      </w:pPr>
      <w:r>
        <w:separator/>
      </w:r>
    </w:p>
  </w:footnote>
  <w:foot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C8" w:rsidRDefault="007A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386CC8" w:rsidRDefault="00B11105" w:rsidP="00EA0977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val="en-GB" w:bidi="ar-SY"/>
      </w:rPr>
    </w:pPr>
    <w:r w:rsidRPr="00386CC8">
      <w:rPr>
        <w:rFonts w:cs="Calibri"/>
        <w:sz w:val="20"/>
        <w:szCs w:val="20"/>
      </w:rPr>
      <w:t xml:space="preserve">- </w:t>
    </w:r>
    <w:r w:rsidR="007E6E52" w:rsidRPr="00386CC8">
      <w:rPr>
        <w:rFonts w:cs="Calibri"/>
        <w:sz w:val="20"/>
        <w:szCs w:val="20"/>
        <w:lang w:val="en-GB"/>
      </w:rPr>
      <w:fldChar w:fldCharType="begin"/>
    </w:r>
    <w:r w:rsidR="007E6E52" w:rsidRPr="00386CC8">
      <w:rPr>
        <w:rFonts w:cs="Calibri"/>
        <w:sz w:val="20"/>
        <w:szCs w:val="20"/>
        <w:lang w:val="en-GB"/>
      </w:rPr>
      <w:instrText xml:space="preserve"> PAGE </w:instrText>
    </w:r>
    <w:r w:rsidR="007E6E52" w:rsidRPr="00386CC8">
      <w:rPr>
        <w:rFonts w:cs="Calibri"/>
        <w:sz w:val="20"/>
        <w:szCs w:val="20"/>
        <w:lang w:val="en-GB"/>
      </w:rPr>
      <w:fldChar w:fldCharType="separate"/>
    </w:r>
    <w:r w:rsidR="00B5235F">
      <w:rPr>
        <w:rFonts w:cs="Calibri"/>
        <w:noProof/>
        <w:sz w:val="20"/>
        <w:szCs w:val="20"/>
        <w:lang w:val="en-GB"/>
      </w:rPr>
      <w:t>2</w:t>
    </w:r>
    <w:r w:rsidR="007E6E52" w:rsidRPr="00386CC8">
      <w:rPr>
        <w:rFonts w:cs="Calibri"/>
        <w:sz w:val="20"/>
        <w:szCs w:val="20"/>
      </w:rPr>
      <w:fldChar w:fldCharType="end"/>
    </w:r>
    <w:r w:rsidRPr="00386CC8"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A2"/>
    <w:rsid w:val="00001384"/>
    <w:rsid w:val="0003058F"/>
    <w:rsid w:val="0008422D"/>
    <w:rsid w:val="00090574"/>
    <w:rsid w:val="000B73F4"/>
    <w:rsid w:val="000D2D75"/>
    <w:rsid w:val="000E2803"/>
    <w:rsid w:val="000E6DCE"/>
    <w:rsid w:val="000F4FC5"/>
    <w:rsid w:val="001607B9"/>
    <w:rsid w:val="00180B4F"/>
    <w:rsid w:val="00185E59"/>
    <w:rsid w:val="001C10AE"/>
    <w:rsid w:val="001D1D7B"/>
    <w:rsid w:val="001D7D14"/>
    <w:rsid w:val="0023283D"/>
    <w:rsid w:val="00241274"/>
    <w:rsid w:val="002978F4"/>
    <w:rsid w:val="002B028D"/>
    <w:rsid w:val="002E6541"/>
    <w:rsid w:val="00311608"/>
    <w:rsid w:val="00335CE7"/>
    <w:rsid w:val="003403A3"/>
    <w:rsid w:val="00341FFF"/>
    <w:rsid w:val="00357185"/>
    <w:rsid w:val="00372A81"/>
    <w:rsid w:val="00386CC8"/>
    <w:rsid w:val="003923A9"/>
    <w:rsid w:val="003B65BD"/>
    <w:rsid w:val="003C704A"/>
    <w:rsid w:val="003D2639"/>
    <w:rsid w:val="003D71E2"/>
    <w:rsid w:val="0040525C"/>
    <w:rsid w:val="0042686F"/>
    <w:rsid w:val="00443869"/>
    <w:rsid w:val="004538B1"/>
    <w:rsid w:val="0046283B"/>
    <w:rsid w:val="00485E78"/>
    <w:rsid w:val="004C0804"/>
    <w:rsid w:val="004D704B"/>
    <w:rsid w:val="005131EF"/>
    <w:rsid w:val="00532788"/>
    <w:rsid w:val="00537049"/>
    <w:rsid w:val="0055516A"/>
    <w:rsid w:val="005850E3"/>
    <w:rsid w:val="005F4897"/>
    <w:rsid w:val="00624F61"/>
    <w:rsid w:val="00641DCE"/>
    <w:rsid w:val="00672B41"/>
    <w:rsid w:val="006751C5"/>
    <w:rsid w:val="006B4435"/>
    <w:rsid w:val="006E1CFD"/>
    <w:rsid w:val="006F63F7"/>
    <w:rsid w:val="00706D7A"/>
    <w:rsid w:val="00714C7B"/>
    <w:rsid w:val="00733D09"/>
    <w:rsid w:val="00785E38"/>
    <w:rsid w:val="007A7BC8"/>
    <w:rsid w:val="007D034A"/>
    <w:rsid w:val="007E6E52"/>
    <w:rsid w:val="008235CD"/>
    <w:rsid w:val="008513CB"/>
    <w:rsid w:val="008619B7"/>
    <w:rsid w:val="008F21E1"/>
    <w:rsid w:val="00951EBA"/>
    <w:rsid w:val="00982B28"/>
    <w:rsid w:val="009A1F7C"/>
    <w:rsid w:val="009E526C"/>
    <w:rsid w:val="00A0706D"/>
    <w:rsid w:val="00A33152"/>
    <w:rsid w:val="00A34C7F"/>
    <w:rsid w:val="00A97F94"/>
    <w:rsid w:val="00AB4EFF"/>
    <w:rsid w:val="00AB7CE2"/>
    <w:rsid w:val="00AE13F7"/>
    <w:rsid w:val="00B11105"/>
    <w:rsid w:val="00B5235F"/>
    <w:rsid w:val="00B5527F"/>
    <w:rsid w:val="00B55933"/>
    <w:rsid w:val="00C13713"/>
    <w:rsid w:val="00C40E7F"/>
    <w:rsid w:val="00C50D33"/>
    <w:rsid w:val="00C674FE"/>
    <w:rsid w:val="00C75633"/>
    <w:rsid w:val="00CA2D22"/>
    <w:rsid w:val="00CE2EE1"/>
    <w:rsid w:val="00CF0BA2"/>
    <w:rsid w:val="00CF3FFD"/>
    <w:rsid w:val="00D04B96"/>
    <w:rsid w:val="00D141FA"/>
    <w:rsid w:val="00D60912"/>
    <w:rsid w:val="00D60A29"/>
    <w:rsid w:val="00D77D0F"/>
    <w:rsid w:val="00DA1CF0"/>
    <w:rsid w:val="00DC24B4"/>
    <w:rsid w:val="00DD619A"/>
    <w:rsid w:val="00DF16DC"/>
    <w:rsid w:val="00E02604"/>
    <w:rsid w:val="00E4371B"/>
    <w:rsid w:val="00E45211"/>
    <w:rsid w:val="00E64F8E"/>
    <w:rsid w:val="00E73A64"/>
    <w:rsid w:val="00E81EC1"/>
    <w:rsid w:val="00EA0977"/>
    <w:rsid w:val="00F36590"/>
    <w:rsid w:val="00F84366"/>
    <w:rsid w:val="00F85089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5EEC205-FEA1-457E-B041-0A87BA4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803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9"/>
    <w:rPr>
      <w:rFonts w:ascii="Tahoma" w:hAnsi="Tahoma" w:cs="Tahoma"/>
      <w:sz w:val="16"/>
      <w:szCs w:val="16"/>
    </w:rPr>
  </w:style>
  <w:style w:type="paragraph" w:customStyle="1" w:styleId="FirstFooter">
    <w:name w:val="FirstFooter"/>
    <w:basedOn w:val="Normal"/>
    <w:rsid w:val="00C1371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OnlineValidation/Login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tpr_dp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AF03-31ED-42F6-A0BD-1A77319E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Gimenez, Christine</cp:lastModifiedBy>
  <cp:revision>26</cp:revision>
  <cp:lastPrinted>2015-05-19T07:16:00Z</cp:lastPrinted>
  <dcterms:created xsi:type="dcterms:W3CDTF">2015-08-07T09:33:00Z</dcterms:created>
  <dcterms:modified xsi:type="dcterms:W3CDTF">2015-08-27T07:07:00Z</dcterms:modified>
</cp:coreProperties>
</file>