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3827"/>
        <w:gridCol w:w="4536"/>
      </w:tblGrid>
      <w:tr w:rsidR="00A86A44" w:rsidRPr="006F590F" w:rsidTr="00B330B7">
        <w:tc>
          <w:tcPr>
            <w:tcW w:w="9889" w:type="dxa"/>
            <w:gridSpan w:val="3"/>
            <w:shd w:val="clear" w:color="auto" w:fill="auto"/>
          </w:tcPr>
          <w:p w:rsidR="00A86A44" w:rsidRPr="005C4D50" w:rsidRDefault="005C4D50" w:rsidP="00B330B7">
            <w:pPr>
              <w:jc w:val="left"/>
              <w:rPr>
                <w:b/>
                <w:bCs/>
                <w:color w:val="808080"/>
                <w:sz w:val="28"/>
                <w:szCs w:val="28"/>
              </w:rPr>
            </w:pPr>
            <w:r w:rsidRPr="005C4D50">
              <w:rPr>
                <w:b/>
                <w:bCs/>
                <w:color w:val="808080"/>
                <w:sz w:val="28"/>
                <w:szCs w:val="28"/>
              </w:rPr>
              <w:t>Oficina de Radiocomunicaciones (BR)</w:t>
            </w:r>
          </w:p>
        </w:tc>
      </w:tr>
      <w:tr w:rsidR="00A86A44" w:rsidRPr="006F590F" w:rsidTr="00B330B7">
        <w:tc>
          <w:tcPr>
            <w:tcW w:w="9889" w:type="dxa"/>
            <w:gridSpan w:val="3"/>
            <w:shd w:val="clear" w:color="auto" w:fill="auto"/>
          </w:tcPr>
          <w:p w:rsidR="00A86A44" w:rsidRPr="006F590F" w:rsidRDefault="00A86A44" w:rsidP="00B330B7">
            <w:pPr>
              <w:jc w:val="left"/>
            </w:pPr>
          </w:p>
        </w:tc>
      </w:tr>
      <w:tr w:rsidR="00A86A44" w:rsidRPr="005C4D50" w:rsidTr="00B330B7">
        <w:tc>
          <w:tcPr>
            <w:tcW w:w="5353" w:type="dxa"/>
            <w:gridSpan w:val="2"/>
            <w:shd w:val="clear" w:color="auto" w:fill="auto"/>
          </w:tcPr>
          <w:p w:rsidR="005C4D50" w:rsidRPr="005C4D50" w:rsidRDefault="005C4D50" w:rsidP="005C4D50">
            <w:pPr>
              <w:jc w:val="left"/>
              <w:rPr>
                <w:sz w:val="24"/>
                <w:szCs w:val="24"/>
              </w:rPr>
            </w:pPr>
            <w:r w:rsidRPr="005C4D50">
              <w:rPr>
                <w:sz w:val="24"/>
                <w:szCs w:val="24"/>
              </w:rPr>
              <w:t>Carta Circular</w:t>
            </w:r>
          </w:p>
          <w:p w:rsidR="00A86A44" w:rsidRPr="005C4D50" w:rsidRDefault="005C4D50" w:rsidP="007424AD">
            <w:pPr>
              <w:spacing w:before="0"/>
              <w:jc w:val="left"/>
              <w:rPr>
                <w:sz w:val="24"/>
                <w:szCs w:val="24"/>
              </w:rPr>
            </w:pPr>
            <w:r w:rsidRPr="005C4D50">
              <w:rPr>
                <w:b/>
                <w:bCs/>
                <w:sz w:val="24"/>
                <w:szCs w:val="24"/>
              </w:rPr>
              <w:t>CR/38</w:t>
            </w:r>
            <w:r w:rsidR="007424AD">
              <w:rPr>
                <w:b/>
                <w:bCs/>
                <w:sz w:val="24"/>
                <w:szCs w:val="24"/>
              </w:rPr>
              <w:t>6</w:t>
            </w:r>
          </w:p>
          <w:p w:rsidR="00A86A44" w:rsidRPr="005C4D50" w:rsidRDefault="00A86A44" w:rsidP="00B330B7">
            <w:pPr>
              <w:jc w:val="left"/>
              <w:rPr>
                <w:sz w:val="24"/>
                <w:szCs w:val="24"/>
              </w:rPr>
            </w:pPr>
          </w:p>
        </w:tc>
        <w:tc>
          <w:tcPr>
            <w:tcW w:w="4536" w:type="dxa"/>
            <w:shd w:val="clear" w:color="auto" w:fill="auto"/>
          </w:tcPr>
          <w:p w:rsidR="00A86A44" w:rsidRPr="005C4D50" w:rsidRDefault="00AE77F3" w:rsidP="003A12FD">
            <w:pPr>
              <w:ind w:right="57"/>
              <w:jc w:val="right"/>
              <w:rPr>
                <w:sz w:val="24"/>
                <w:szCs w:val="24"/>
              </w:rPr>
            </w:pPr>
            <w:r>
              <w:rPr>
                <w:szCs w:val="24"/>
              </w:rPr>
              <w:t xml:space="preserve">Ginebra, </w:t>
            </w:r>
            <w:sdt>
              <w:sdtPr>
                <w:rPr>
                  <w:rFonts w:cs="Arial"/>
                  <w:szCs w:val="24"/>
                </w:rPr>
                <w:alias w:val="Date"/>
                <w:tag w:val="Date"/>
                <w:id w:val="444659277"/>
                <w:placeholder>
                  <w:docPart w:val="6F79A6180E214C0EA37925180497D0C0"/>
                </w:placeholder>
                <w:date>
                  <w:dateFormat w:val="d MMMM yyyy"/>
                  <w:lid w:val="fr-FR"/>
                  <w:storeMappedDataAs w:val="date"/>
                  <w:calendar w:val="gregorian"/>
                </w:date>
              </w:sdtPr>
              <w:sdtEndPr/>
              <w:sdtContent>
                <w:r w:rsidR="003A12FD">
                  <w:rPr>
                    <w:rFonts w:cs="Arial"/>
                    <w:szCs w:val="24"/>
                  </w:rPr>
                  <w:t>13</w:t>
                </w:r>
                <w:r w:rsidR="003C450E" w:rsidRPr="00754072">
                  <w:rPr>
                    <w:rFonts w:cs="Arial"/>
                    <w:szCs w:val="24"/>
                  </w:rPr>
                  <w:t xml:space="preserve"> </w:t>
                </w:r>
                <w:r w:rsidR="0040352D" w:rsidRPr="00754072">
                  <w:rPr>
                    <w:rFonts w:cs="Arial"/>
                    <w:szCs w:val="24"/>
                  </w:rPr>
                  <w:t xml:space="preserve">de </w:t>
                </w:r>
                <w:r w:rsidR="007424AD" w:rsidRPr="00754072">
                  <w:rPr>
                    <w:rFonts w:cs="Arial"/>
                    <w:szCs w:val="24"/>
                  </w:rPr>
                  <w:t>noviembre</w:t>
                </w:r>
                <w:r w:rsidR="0040352D" w:rsidRPr="00754072">
                  <w:rPr>
                    <w:rFonts w:cs="Arial"/>
                    <w:szCs w:val="24"/>
                  </w:rPr>
                  <w:t xml:space="preserve"> de</w:t>
                </w:r>
                <w:r w:rsidR="003C450E" w:rsidRPr="00754072">
                  <w:rPr>
                    <w:rFonts w:cs="Arial"/>
                    <w:szCs w:val="24"/>
                  </w:rPr>
                  <w:t xml:space="preserve"> 2015</w:t>
                </w:r>
              </w:sdtContent>
            </w:sdt>
          </w:p>
        </w:tc>
      </w:tr>
      <w:tr w:rsidR="005C4D50" w:rsidRPr="00F96862" w:rsidTr="0054722D">
        <w:tc>
          <w:tcPr>
            <w:tcW w:w="9889" w:type="dxa"/>
            <w:gridSpan w:val="3"/>
            <w:shd w:val="clear" w:color="auto" w:fill="auto"/>
          </w:tcPr>
          <w:p w:rsidR="005C4D50" w:rsidRPr="00F96862" w:rsidRDefault="005C4D50" w:rsidP="0054722D">
            <w:pPr>
              <w:spacing w:before="0"/>
              <w:jc w:val="left"/>
              <w:rPr>
                <w:b/>
                <w:bCs/>
                <w:szCs w:val="24"/>
              </w:rPr>
            </w:pPr>
            <w:bookmarkStart w:id="0" w:name="Formula"/>
            <w:bookmarkStart w:id="1" w:name="MainStory"/>
            <w:bookmarkStart w:id="2" w:name="CurrentLocation"/>
            <w:bookmarkEnd w:id="0"/>
            <w:bookmarkEnd w:id="1"/>
            <w:bookmarkEnd w:id="2"/>
            <w:r w:rsidRPr="00F96862">
              <w:rPr>
                <w:b/>
                <w:szCs w:val="24"/>
              </w:rPr>
              <w:t>A las Administraciones de los Estados Miembros de la UIT</w:t>
            </w:r>
          </w:p>
          <w:p w:rsidR="005C4D50" w:rsidRPr="00F96862" w:rsidRDefault="005C4D50" w:rsidP="0054722D">
            <w:pPr>
              <w:spacing w:before="0"/>
              <w:jc w:val="left"/>
              <w:rPr>
                <w:b/>
                <w:bCs/>
                <w:szCs w:val="24"/>
              </w:rPr>
            </w:pPr>
          </w:p>
        </w:tc>
      </w:tr>
      <w:tr w:rsidR="005C4D50" w:rsidRPr="00F96862" w:rsidTr="0054722D">
        <w:tc>
          <w:tcPr>
            <w:tcW w:w="9889" w:type="dxa"/>
            <w:gridSpan w:val="3"/>
            <w:shd w:val="clear" w:color="auto" w:fill="auto"/>
          </w:tcPr>
          <w:p w:rsidR="005C4D50" w:rsidRPr="00F96862" w:rsidRDefault="005C4D50" w:rsidP="0054722D">
            <w:pPr>
              <w:spacing w:before="0"/>
              <w:jc w:val="left"/>
              <w:rPr>
                <w:szCs w:val="24"/>
              </w:rPr>
            </w:pPr>
          </w:p>
        </w:tc>
      </w:tr>
      <w:tr w:rsidR="005C4D50" w:rsidRPr="00F96862" w:rsidTr="0054722D">
        <w:tc>
          <w:tcPr>
            <w:tcW w:w="9889" w:type="dxa"/>
            <w:gridSpan w:val="3"/>
            <w:shd w:val="clear" w:color="auto" w:fill="auto"/>
          </w:tcPr>
          <w:p w:rsidR="005C4D50" w:rsidRPr="00F96862" w:rsidRDefault="005C4D50" w:rsidP="0054722D">
            <w:pPr>
              <w:spacing w:before="0"/>
              <w:jc w:val="left"/>
              <w:rPr>
                <w:szCs w:val="24"/>
              </w:rPr>
            </w:pPr>
          </w:p>
        </w:tc>
      </w:tr>
      <w:tr w:rsidR="005C4D50" w:rsidRPr="00F96862" w:rsidTr="0054722D">
        <w:tc>
          <w:tcPr>
            <w:tcW w:w="1526" w:type="dxa"/>
            <w:shd w:val="clear" w:color="auto" w:fill="auto"/>
          </w:tcPr>
          <w:p w:rsidR="005C4D50" w:rsidRPr="00F96862" w:rsidRDefault="005C4D50" w:rsidP="0054722D">
            <w:pPr>
              <w:tabs>
                <w:tab w:val="clear" w:pos="1588"/>
                <w:tab w:val="left" w:pos="1560"/>
              </w:tabs>
              <w:spacing w:before="0"/>
              <w:jc w:val="left"/>
              <w:rPr>
                <w:szCs w:val="24"/>
              </w:rPr>
            </w:pPr>
            <w:r w:rsidRPr="00F96862">
              <w:rPr>
                <w:szCs w:val="24"/>
              </w:rPr>
              <w:t>Asunto:</w:t>
            </w:r>
          </w:p>
        </w:tc>
        <w:tc>
          <w:tcPr>
            <w:tcW w:w="8363" w:type="dxa"/>
            <w:gridSpan w:val="2"/>
            <w:vMerge w:val="restart"/>
            <w:shd w:val="clear" w:color="auto" w:fill="auto"/>
          </w:tcPr>
          <w:p w:rsidR="005C4D50" w:rsidRPr="00F96862" w:rsidRDefault="005C4D50" w:rsidP="005C4D50">
            <w:pPr>
              <w:tabs>
                <w:tab w:val="clear" w:pos="1588"/>
                <w:tab w:val="left" w:pos="1560"/>
              </w:tabs>
              <w:spacing w:before="0"/>
              <w:jc w:val="left"/>
              <w:rPr>
                <w:b/>
                <w:bCs/>
                <w:szCs w:val="24"/>
              </w:rPr>
            </w:pPr>
            <w:r w:rsidRPr="00F96862">
              <w:rPr>
                <w:b/>
                <w:bCs/>
                <w:szCs w:val="24"/>
              </w:rPr>
              <w:t>Aplicación del Artículo 12 del Reglamento de Radiocomunicaciones:</w:t>
            </w:r>
          </w:p>
          <w:p w:rsidR="005C4D50" w:rsidRPr="00F96862" w:rsidRDefault="005C4D50" w:rsidP="007424AD">
            <w:pPr>
              <w:tabs>
                <w:tab w:val="clear" w:pos="794"/>
                <w:tab w:val="clear" w:pos="1588"/>
                <w:tab w:val="left" w:pos="459"/>
                <w:tab w:val="left" w:pos="1560"/>
              </w:tabs>
              <w:spacing w:before="120" w:line="240" w:lineRule="auto"/>
              <w:ind w:left="459" w:hanging="459"/>
              <w:jc w:val="left"/>
              <w:rPr>
                <w:b/>
                <w:bCs/>
                <w:szCs w:val="24"/>
              </w:rPr>
            </w:pPr>
            <w:r w:rsidRPr="00F96862">
              <w:rPr>
                <w:b/>
                <w:bCs/>
                <w:szCs w:val="24"/>
              </w:rPr>
              <w:t>1)</w:t>
            </w:r>
            <w:r w:rsidRPr="00F96862">
              <w:rPr>
                <w:b/>
                <w:bCs/>
                <w:szCs w:val="24"/>
              </w:rPr>
              <w:tab/>
              <w:t xml:space="preserve">Fecha límite para la presentación por las </w:t>
            </w:r>
            <w:r>
              <w:rPr>
                <w:b/>
                <w:bCs/>
                <w:szCs w:val="24"/>
              </w:rPr>
              <w:t>a</w:t>
            </w:r>
            <w:r w:rsidRPr="00F96862">
              <w:rPr>
                <w:b/>
                <w:bCs/>
                <w:szCs w:val="24"/>
              </w:rPr>
              <w:t xml:space="preserve">dministraciones del horario estacional de radiodifusión por ondas decamétricas para el periodo </w:t>
            </w:r>
            <w:r w:rsidR="007424AD">
              <w:rPr>
                <w:b/>
                <w:bCs/>
                <w:szCs w:val="24"/>
              </w:rPr>
              <w:t>A16</w:t>
            </w:r>
            <w:r w:rsidRPr="00F96862">
              <w:rPr>
                <w:b/>
                <w:bCs/>
                <w:szCs w:val="24"/>
              </w:rPr>
              <w:br/>
              <w:t>(2</w:t>
            </w:r>
            <w:r>
              <w:rPr>
                <w:b/>
                <w:bCs/>
                <w:szCs w:val="24"/>
              </w:rPr>
              <w:t>7</w:t>
            </w:r>
            <w:r w:rsidRPr="00F96862">
              <w:rPr>
                <w:b/>
                <w:bCs/>
                <w:szCs w:val="24"/>
              </w:rPr>
              <w:t xml:space="preserve"> de </w:t>
            </w:r>
            <w:r w:rsidR="00AE77F3">
              <w:rPr>
                <w:b/>
                <w:bCs/>
                <w:szCs w:val="24"/>
              </w:rPr>
              <w:t>marzo</w:t>
            </w:r>
            <w:r w:rsidR="007424AD">
              <w:rPr>
                <w:b/>
                <w:bCs/>
                <w:szCs w:val="24"/>
              </w:rPr>
              <w:t xml:space="preserve"> </w:t>
            </w:r>
            <w:r w:rsidR="00C72EC2">
              <w:rPr>
                <w:b/>
                <w:bCs/>
                <w:szCs w:val="24"/>
              </w:rPr>
              <w:t>de 2016</w:t>
            </w:r>
            <w:r w:rsidR="004E2A43">
              <w:rPr>
                <w:b/>
                <w:bCs/>
                <w:szCs w:val="24"/>
              </w:rPr>
              <w:t xml:space="preserve"> </w:t>
            </w:r>
            <w:r w:rsidR="007424AD">
              <w:rPr>
                <w:b/>
                <w:bCs/>
                <w:szCs w:val="24"/>
              </w:rPr>
              <w:t>– 30 de octubre</w:t>
            </w:r>
            <w:r w:rsidRPr="00F96862">
              <w:rPr>
                <w:b/>
                <w:bCs/>
                <w:szCs w:val="24"/>
              </w:rPr>
              <w:t xml:space="preserve"> de 201</w:t>
            </w:r>
            <w:r>
              <w:rPr>
                <w:b/>
                <w:bCs/>
                <w:szCs w:val="24"/>
              </w:rPr>
              <w:t>6</w:t>
            </w:r>
            <w:r w:rsidRPr="00F96862">
              <w:rPr>
                <w:b/>
                <w:bCs/>
                <w:szCs w:val="24"/>
              </w:rPr>
              <w:t>)</w:t>
            </w:r>
          </w:p>
          <w:p w:rsidR="005C4D50" w:rsidRPr="00F96862" w:rsidRDefault="005C4D50" w:rsidP="007424AD">
            <w:pPr>
              <w:tabs>
                <w:tab w:val="clear" w:pos="794"/>
                <w:tab w:val="clear" w:pos="1588"/>
                <w:tab w:val="left" w:pos="459"/>
                <w:tab w:val="left" w:pos="1560"/>
              </w:tabs>
              <w:spacing w:before="120" w:line="240" w:lineRule="auto"/>
              <w:ind w:left="459" w:hanging="459"/>
              <w:jc w:val="left"/>
              <w:rPr>
                <w:b/>
                <w:bCs/>
                <w:szCs w:val="24"/>
              </w:rPr>
            </w:pPr>
            <w:r w:rsidRPr="00F96862">
              <w:rPr>
                <w:b/>
                <w:bCs/>
                <w:szCs w:val="24"/>
              </w:rPr>
              <w:t>2)</w:t>
            </w:r>
            <w:r w:rsidRPr="00F96862">
              <w:rPr>
                <w:b/>
                <w:bCs/>
                <w:szCs w:val="24"/>
              </w:rPr>
              <w:tab/>
              <w:t>Reunión regional de coordinación en 201</w:t>
            </w:r>
            <w:r w:rsidR="007424AD">
              <w:rPr>
                <w:b/>
                <w:bCs/>
                <w:szCs w:val="24"/>
              </w:rPr>
              <w:t>6</w:t>
            </w:r>
          </w:p>
        </w:tc>
      </w:tr>
      <w:tr w:rsidR="005C4D50" w:rsidRPr="00F96862" w:rsidTr="0054722D">
        <w:tc>
          <w:tcPr>
            <w:tcW w:w="1526" w:type="dxa"/>
            <w:shd w:val="clear" w:color="auto" w:fill="auto"/>
          </w:tcPr>
          <w:p w:rsidR="005C4D50" w:rsidRPr="00F96862" w:rsidRDefault="005C4D50" w:rsidP="0054722D">
            <w:pPr>
              <w:tabs>
                <w:tab w:val="clear" w:pos="1588"/>
                <w:tab w:val="left" w:pos="1560"/>
              </w:tabs>
              <w:spacing w:before="0"/>
              <w:jc w:val="left"/>
              <w:rPr>
                <w:b/>
                <w:bCs/>
                <w:szCs w:val="24"/>
              </w:rPr>
            </w:pPr>
          </w:p>
        </w:tc>
        <w:tc>
          <w:tcPr>
            <w:tcW w:w="8363" w:type="dxa"/>
            <w:gridSpan w:val="2"/>
            <w:vMerge/>
            <w:shd w:val="clear" w:color="auto" w:fill="auto"/>
          </w:tcPr>
          <w:p w:rsidR="005C4D50" w:rsidRPr="00F96862" w:rsidRDefault="005C4D50" w:rsidP="0054722D">
            <w:pPr>
              <w:tabs>
                <w:tab w:val="clear" w:pos="1588"/>
                <w:tab w:val="left" w:pos="1560"/>
              </w:tabs>
              <w:spacing w:before="0"/>
              <w:rPr>
                <w:b/>
                <w:bCs/>
                <w:szCs w:val="24"/>
              </w:rPr>
            </w:pPr>
          </w:p>
        </w:tc>
      </w:tr>
      <w:tr w:rsidR="005C4D50" w:rsidRPr="00F96862" w:rsidTr="0054722D">
        <w:tc>
          <w:tcPr>
            <w:tcW w:w="1526" w:type="dxa"/>
            <w:shd w:val="clear" w:color="auto" w:fill="auto"/>
          </w:tcPr>
          <w:p w:rsidR="005C4D50" w:rsidRPr="00F96862" w:rsidRDefault="005C4D50" w:rsidP="0054722D">
            <w:pPr>
              <w:tabs>
                <w:tab w:val="clear" w:pos="1588"/>
                <w:tab w:val="left" w:pos="1560"/>
              </w:tabs>
              <w:spacing w:before="0"/>
              <w:jc w:val="left"/>
              <w:rPr>
                <w:b/>
                <w:bCs/>
                <w:szCs w:val="24"/>
              </w:rPr>
            </w:pPr>
          </w:p>
        </w:tc>
        <w:tc>
          <w:tcPr>
            <w:tcW w:w="8363" w:type="dxa"/>
            <w:gridSpan w:val="2"/>
            <w:vMerge/>
            <w:shd w:val="clear" w:color="auto" w:fill="auto"/>
          </w:tcPr>
          <w:p w:rsidR="005C4D50" w:rsidRPr="00F96862" w:rsidRDefault="005C4D50" w:rsidP="0054722D">
            <w:pPr>
              <w:tabs>
                <w:tab w:val="clear" w:pos="1588"/>
                <w:tab w:val="left" w:pos="1560"/>
              </w:tabs>
              <w:spacing w:before="0"/>
              <w:rPr>
                <w:b/>
                <w:bCs/>
                <w:szCs w:val="24"/>
              </w:rPr>
            </w:pPr>
          </w:p>
        </w:tc>
      </w:tr>
      <w:tr w:rsidR="005C4D50" w:rsidRPr="00F96862" w:rsidTr="0054722D">
        <w:tc>
          <w:tcPr>
            <w:tcW w:w="9889" w:type="dxa"/>
            <w:gridSpan w:val="3"/>
            <w:shd w:val="clear" w:color="auto" w:fill="auto"/>
          </w:tcPr>
          <w:p w:rsidR="005C4D50" w:rsidRPr="00F96862" w:rsidRDefault="005C4D50" w:rsidP="0054722D">
            <w:pPr>
              <w:tabs>
                <w:tab w:val="clear" w:pos="1588"/>
                <w:tab w:val="left" w:pos="1560"/>
              </w:tabs>
              <w:spacing w:before="0"/>
              <w:jc w:val="left"/>
              <w:rPr>
                <w:szCs w:val="24"/>
              </w:rPr>
            </w:pPr>
          </w:p>
        </w:tc>
      </w:tr>
      <w:tr w:rsidR="005C4D50" w:rsidRPr="00F96862" w:rsidTr="0054722D">
        <w:tc>
          <w:tcPr>
            <w:tcW w:w="9889" w:type="dxa"/>
            <w:gridSpan w:val="3"/>
            <w:shd w:val="clear" w:color="auto" w:fill="auto"/>
          </w:tcPr>
          <w:p w:rsidR="005C4D50" w:rsidRPr="00F96862" w:rsidRDefault="005C4D50" w:rsidP="0054722D">
            <w:pPr>
              <w:spacing w:before="0"/>
              <w:jc w:val="left"/>
              <w:rPr>
                <w:b/>
                <w:bCs/>
                <w:szCs w:val="24"/>
              </w:rPr>
            </w:pPr>
          </w:p>
        </w:tc>
      </w:tr>
    </w:tbl>
    <w:p w:rsidR="005C4D50" w:rsidRPr="00F96862" w:rsidRDefault="005C4D50" w:rsidP="007424AD">
      <w:pPr>
        <w:pStyle w:val="Heading1"/>
      </w:pPr>
      <w:r w:rsidRPr="00F96862">
        <w:t>1</w:t>
      </w:r>
      <w:r w:rsidRPr="00F96862">
        <w:tab/>
        <w:t>Fecha límit</w:t>
      </w:r>
      <w:r>
        <w:t>e para la presentación por las a</w:t>
      </w:r>
      <w:r w:rsidRPr="00F96862">
        <w:t xml:space="preserve">dministraciones del horario estacional de radiodifusión por ondas decamétricas para el periodo </w:t>
      </w:r>
      <w:r w:rsidR="007424AD">
        <w:t>A16</w:t>
      </w:r>
    </w:p>
    <w:p w:rsidR="005C4D50" w:rsidRPr="00057E74" w:rsidRDefault="005C4D50" w:rsidP="00374654">
      <w:pPr>
        <w:rPr>
          <w:sz w:val="24"/>
          <w:szCs w:val="24"/>
        </w:rPr>
      </w:pPr>
      <w:r w:rsidRPr="00057E74">
        <w:rPr>
          <w:sz w:val="24"/>
          <w:szCs w:val="24"/>
        </w:rPr>
        <w:t xml:space="preserve">De conformidad con las disposiciones del número 12.31 del Reglamento de Radiocomunicaciones, deseo informarle que la Oficina de Radiocomunicaciones ha fijado como fecha límite el </w:t>
      </w:r>
      <w:r w:rsidR="004E2A43">
        <w:rPr>
          <w:sz w:val="24"/>
          <w:szCs w:val="24"/>
        </w:rPr>
        <w:t>17 </w:t>
      </w:r>
      <w:r w:rsidR="007424AD" w:rsidRPr="007424AD">
        <w:rPr>
          <w:sz w:val="24"/>
          <w:szCs w:val="24"/>
        </w:rPr>
        <w:t>de</w:t>
      </w:r>
      <w:r w:rsidR="004E2A43">
        <w:rPr>
          <w:sz w:val="24"/>
          <w:szCs w:val="24"/>
        </w:rPr>
        <w:t> </w:t>
      </w:r>
      <w:r w:rsidR="007424AD" w:rsidRPr="007424AD">
        <w:rPr>
          <w:sz w:val="24"/>
          <w:szCs w:val="24"/>
        </w:rPr>
        <w:t>enero de 2016</w:t>
      </w:r>
      <w:r w:rsidRPr="00057E74">
        <w:rPr>
          <w:sz w:val="24"/>
          <w:szCs w:val="24"/>
        </w:rPr>
        <w:t xml:space="preserve"> para la recepción de los mencionados horarios estacionales de radiodifusión para el periodo </w:t>
      </w:r>
      <w:r w:rsidR="007424AD">
        <w:rPr>
          <w:sz w:val="24"/>
          <w:szCs w:val="24"/>
        </w:rPr>
        <w:t>A16</w:t>
      </w:r>
      <w:r w:rsidRPr="00057E74">
        <w:rPr>
          <w:sz w:val="24"/>
          <w:szCs w:val="24"/>
        </w:rPr>
        <w:t>.</w:t>
      </w:r>
    </w:p>
    <w:p w:rsidR="005C4D50" w:rsidRPr="00057E74" w:rsidRDefault="005C4D50" w:rsidP="00374654">
      <w:pPr>
        <w:rPr>
          <w:sz w:val="24"/>
          <w:szCs w:val="24"/>
        </w:rPr>
      </w:pPr>
      <w:r w:rsidRPr="00057E74">
        <w:rPr>
          <w:sz w:val="24"/>
          <w:szCs w:val="24"/>
        </w:rPr>
        <w:t>A fin de publicar y enviar el primer horario provisional (</w:t>
      </w:r>
      <w:r w:rsidR="007424AD">
        <w:rPr>
          <w:sz w:val="24"/>
          <w:szCs w:val="24"/>
        </w:rPr>
        <w:t>A16</w:t>
      </w:r>
      <w:r w:rsidRPr="00057E74">
        <w:rPr>
          <w:sz w:val="24"/>
          <w:szCs w:val="24"/>
        </w:rPr>
        <w:t>T1</w:t>
      </w:r>
      <w:r w:rsidR="00FE4F64">
        <w:rPr>
          <w:sz w:val="24"/>
          <w:szCs w:val="24"/>
        </w:rPr>
        <w:t>)</w:t>
      </w:r>
      <w:r w:rsidRPr="00057E74">
        <w:rPr>
          <w:sz w:val="24"/>
          <w:szCs w:val="24"/>
        </w:rPr>
        <w:t xml:space="preserve"> a las administraciones dos meses antes de su entrada en vigor (número 12.34 del Reglamento de Radiocomunicaciones), se insta a las administraciones y organismos autorizados a que envíen sus horarios provisionales </w:t>
      </w:r>
      <w:r w:rsidRPr="00057E74">
        <w:rPr>
          <w:b/>
          <w:bCs/>
          <w:sz w:val="24"/>
          <w:szCs w:val="24"/>
        </w:rPr>
        <w:t>antes de la fecha límite, y, de ser posible, antes del 2</w:t>
      </w:r>
      <w:r w:rsidR="007424AD">
        <w:rPr>
          <w:b/>
          <w:bCs/>
          <w:sz w:val="24"/>
          <w:szCs w:val="24"/>
        </w:rPr>
        <w:t>0</w:t>
      </w:r>
      <w:r w:rsidRPr="00057E74">
        <w:rPr>
          <w:b/>
          <w:bCs/>
          <w:sz w:val="24"/>
          <w:szCs w:val="24"/>
        </w:rPr>
        <w:t xml:space="preserve"> de </w:t>
      </w:r>
      <w:r w:rsidR="007424AD">
        <w:rPr>
          <w:b/>
          <w:bCs/>
          <w:sz w:val="24"/>
          <w:szCs w:val="24"/>
        </w:rPr>
        <w:t>diciembre</w:t>
      </w:r>
      <w:r w:rsidRPr="00057E74">
        <w:rPr>
          <w:b/>
          <w:bCs/>
          <w:sz w:val="24"/>
          <w:szCs w:val="24"/>
        </w:rPr>
        <w:t xml:space="preserve"> de 2015</w:t>
      </w:r>
      <w:r w:rsidRPr="00057E74">
        <w:rPr>
          <w:sz w:val="24"/>
          <w:szCs w:val="24"/>
        </w:rPr>
        <w:t>.</w:t>
      </w:r>
    </w:p>
    <w:p w:rsidR="005C4D50" w:rsidRPr="00057E74" w:rsidRDefault="005C4D50" w:rsidP="00374654">
      <w:pPr>
        <w:rPr>
          <w:sz w:val="24"/>
          <w:szCs w:val="24"/>
        </w:rPr>
      </w:pPr>
      <w:r w:rsidRPr="00057E74">
        <w:rPr>
          <w:sz w:val="24"/>
          <w:szCs w:val="24"/>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5C4D50" w:rsidRPr="00057E74" w:rsidRDefault="005C4D50" w:rsidP="00374654">
      <w:pPr>
        <w:rPr>
          <w:rStyle w:val="Hyperlink"/>
          <w:sz w:val="24"/>
          <w:szCs w:val="24"/>
        </w:rPr>
      </w:pPr>
      <w:r w:rsidRPr="00057E74">
        <w:rPr>
          <w:sz w:val="24"/>
          <w:szCs w:val="24"/>
        </w:rPr>
        <w:t xml:space="preserve">Las necesidades deben presentarse </w:t>
      </w:r>
      <w:r w:rsidRPr="00057E74">
        <w:rPr>
          <w:b/>
          <w:bCs/>
          <w:sz w:val="24"/>
          <w:szCs w:val="24"/>
        </w:rPr>
        <w:t>únicamente en formato electrónico</w:t>
      </w:r>
      <w:r w:rsidRPr="00057E74">
        <w:rPr>
          <w:sz w:val="24"/>
          <w:szCs w:val="24"/>
        </w:rPr>
        <w:t xml:space="preserve"> utilizando la Interfaz de la web para la notificación de asignaciones de frecuencia a servicios terrenales</w:t>
      </w:r>
      <w:r w:rsidRPr="00057E74">
        <w:rPr>
          <w:b/>
          <w:bCs/>
          <w:sz w:val="24"/>
          <w:szCs w:val="24"/>
        </w:rPr>
        <w:t xml:space="preserve"> </w:t>
      </w:r>
      <w:r w:rsidRPr="00057E74">
        <w:rPr>
          <w:sz w:val="24"/>
          <w:szCs w:val="24"/>
        </w:rPr>
        <w:t>WISFAT</w:t>
      </w:r>
      <w:r w:rsidRPr="00057E74">
        <w:rPr>
          <w:b/>
          <w:bCs/>
          <w:sz w:val="24"/>
          <w:szCs w:val="24"/>
        </w:rPr>
        <w:t xml:space="preserve"> </w:t>
      </w:r>
      <w:r w:rsidRPr="00057E74">
        <w:rPr>
          <w:sz w:val="24"/>
          <w:szCs w:val="24"/>
        </w:rPr>
        <w:t>(</w:t>
      </w:r>
      <w:hyperlink r:id="rId8" w:history="1">
        <w:r w:rsidRPr="00057E74">
          <w:rPr>
            <w:rStyle w:val="Hyperlink"/>
            <w:sz w:val="24"/>
            <w:szCs w:val="24"/>
          </w:rPr>
          <w:t>http://www.itu.int/ITU-R/go/wisfat/</w:t>
        </w:r>
      </w:hyperlink>
      <w:r w:rsidRPr="00057E74">
        <w:rPr>
          <w:sz w:val="24"/>
          <w:szCs w:val="24"/>
        </w:rPr>
        <w:t xml:space="preserve">), de conformidad con las Cartas Circulares </w:t>
      </w:r>
      <w:hyperlink r:id="rId9" w:history="1">
        <w:r w:rsidRPr="00057E74">
          <w:rPr>
            <w:rStyle w:val="Hyperlink"/>
            <w:sz w:val="24"/>
            <w:szCs w:val="24"/>
          </w:rPr>
          <w:t>CR/297</w:t>
        </w:r>
      </w:hyperlink>
      <w:r w:rsidRPr="00057E74">
        <w:rPr>
          <w:sz w:val="24"/>
          <w:szCs w:val="24"/>
        </w:rPr>
        <w:t xml:space="preserve"> y </w:t>
      </w:r>
      <w:hyperlink r:id="rId10" w:history="1">
        <w:r w:rsidRPr="00057E74">
          <w:rPr>
            <w:rStyle w:val="Hyperlink"/>
            <w:sz w:val="24"/>
            <w:szCs w:val="24"/>
          </w:rPr>
          <w:t>CR/308</w:t>
        </w:r>
      </w:hyperlink>
      <w:r w:rsidRPr="00057E74">
        <w:rPr>
          <w:rStyle w:val="Hyperlink"/>
          <w:sz w:val="24"/>
          <w:szCs w:val="24"/>
        </w:rPr>
        <w:t>.</w:t>
      </w:r>
    </w:p>
    <w:p w:rsidR="005C4D50" w:rsidRPr="00057E74" w:rsidRDefault="005C4D50" w:rsidP="00374654">
      <w:pPr>
        <w:keepNext/>
        <w:keepLines/>
        <w:rPr>
          <w:sz w:val="24"/>
          <w:szCs w:val="24"/>
        </w:rPr>
      </w:pPr>
      <w:r w:rsidRPr="00057E74">
        <w:rPr>
          <w:sz w:val="24"/>
          <w:szCs w:val="24"/>
        </w:rPr>
        <w:lastRenderedPageBreak/>
        <w:t xml:space="preserve">En la página web </w:t>
      </w:r>
      <w:hyperlink r:id="rId11" w:history="1">
        <w:r w:rsidRPr="00057E74">
          <w:rPr>
            <w:rStyle w:val="Hyperlink"/>
            <w:sz w:val="24"/>
            <w:szCs w:val="24"/>
          </w:rPr>
          <w:t>http://www.itu.int/en/ITU-R/terrestrial/broadcast/HFBC/Pages/default.aspx</w:t>
        </w:r>
      </w:hyperlink>
      <w:r w:rsidRPr="00057E74">
        <w:rPr>
          <w:sz w:val="24"/>
          <w:szCs w:val="24"/>
        </w:rPr>
        <w:t xml:space="preserve"> (sección de notificaciones) </w:t>
      </w:r>
      <w:r w:rsidRPr="00057E74">
        <w:rPr>
          <w:b/>
          <w:bCs/>
          <w:sz w:val="24"/>
          <w:szCs w:val="24"/>
        </w:rPr>
        <w:t>está disponible para su descarga un documento que describe el formato de fichero para la presentación de las necesidades de radiodifusión en ondas decamétricas</w:t>
      </w:r>
      <w:r w:rsidRPr="00057E74">
        <w:rPr>
          <w:sz w:val="24"/>
          <w:szCs w:val="24"/>
        </w:rPr>
        <w:t xml:space="preserve"> de conformidad con el Artículo 12 del Reglamento de Radiocomunicaciones.</w:t>
      </w:r>
    </w:p>
    <w:p w:rsidR="005C4D50" w:rsidRPr="00057E74" w:rsidRDefault="005C4D50" w:rsidP="00374654">
      <w:pPr>
        <w:rPr>
          <w:sz w:val="24"/>
          <w:szCs w:val="24"/>
        </w:rPr>
      </w:pPr>
      <w:r w:rsidRPr="00057E74">
        <w:rPr>
          <w:sz w:val="24"/>
          <w:szCs w:val="24"/>
        </w:rPr>
        <w:t xml:space="preserve">En el </w:t>
      </w:r>
      <w:r w:rsidRPr="00057E74">
        <w:rPr>
          <w:b/>
          <w:bCs/>
          <w:sz w:val="24"/>
          <w:szCs w:val="24"/>
        </w:rPr>
        <w:t>Anexo</w:t>
      </w:r>
      <w:r w:rsidRPr="00057E74">
        <w:rPr>
          <w:sz w:val="24"/>
          <w:szCs w:val="24"/>
        </w:rPr>
        <w:t xml:space="preserve"> figuran las fechas previstas de envío a los usuarios abonados a los CD</w:t>
      </w:r>
      <w:r w:rsidRPr="00057E74">
        <w:rPr>
          <w:sz w:val="24"/>
          <w:szCs w:val="24"/>
        </w:rPr>
        <w:noBreakHyphen/>
        <w:t>ROM que contienen el horario actualizado, junto con las fechas en las que se deberán presentar a la Oficina los horarios actualizados para su incorporación.</w:t>
      </w:r>
    </w:p>
    <w:p w:rsidR="005C4D50" w:rsidRPr="00057E74" w:rsidRDefault="005C4D50" w:rsidP="005C4D50">
      <w:pPr>
        <w:pStyle w:val="Heading1"/>
        <w:rPr>
          <w:szCs w:val="24"/>
        </w:rPr>
      </w:pPr>
      <w:r w:rsidRPr="00057E74">
        <w:rPr>
          <w:szCs w:val="24"/>
        </w:rPr>
        <w:t>2</w:t>
      </w:r>
      <w:r w:rsidRPr="00057E74">
        <w:rPr>
          <w:szCs w:val="24"/>
        </w:rPr>
        <w:tab/>
        <w:t>Reunión regional de coordinación</w:t>
      </w:r>
    </w:p>
    <w:p w:rsidR="005C4D50" w:rsidRPr="00057E74" w:rsidRDefault="005C4D50" w:rsidP="00374654">
      <w:pPr>
        <w:rPr>
          <w:sz w:val="24"/>
          <w:szCs w:val="24"/>
        </w:rPr>
      </w:pPr>
      <w:r w:rsidRPr="00057E74">
        <w:rPr>
          <w:sz w:val="24"/>
          <w:szCs w:val="24"/>
        </w:rPr>
        <w:t xml:space="preserve">Se ha informado a la Oficina de que se va a celebrar una Conferencia Mundial </w:t>
      </w:r>
      <w:r w:rsidR="007424AD">
        <w:rPr>
          <w:sz w:val="24"/>
          <w:szCs w:val="24"/>
        </w:rPr>
        <w:t>A16</w:t>
      </w:r>
      <w:r w:rsidR="00EF71D4" w:rsidRPr="00057E74">
        <w:rPr>
          <w:sz w:val="24"/>
          <w:szCs w:val="24"/>
        </w:rPr>
        <w:t xml:space="preserve"> en </w:t>
      </w:r>
      <w:r w:rsidR="004E2A43">
        <w:rPr>
          <w:sz w:val="24"/>
          <w:szCs w:val="24"/>
        </w:rPr>
        <w:t>Estambu</w:t>
      </w:r>
      <w:r w:rsidR="007424AD">
        <w:rPr>
          <w:sz w:val="24"/>
          <w:szCs w:val="24"/>
        </w:rPr>
        <w:t>l (Turquía)</w:t>
      </w:r>
      <w:r w:rsidR="00EF71D4" w:rsidRPr="00057E74">
        <w:rPr>
          <w:sz w:val="24"/>
          <w:szCs w:val="24"/>
        </w:rPr>
        <w:t xml:space="preserve"> del </w:t>
      </w:r>
      <w:r w:rsidR="007424AD">
        <w:rPr>
          <w:sz w:val="24"/>
          <w:szCs w:val="24"/>
        </w:rPr>
        <w:t>25 al 29 de enero de 2016</w:t>
      </w:r>
      <w:r w:rsidR="00EF71D4" w:rsidRPr="00057E74">
        <w:rPr>
          <w:sz w:val="24"/>
          <w:szCs w:val="24"/>
        </w:rPr>
        <w:t xml:space="preserve"> </w:t>
      </w:r>
      <w:r w:rsidRPr="00057E74">
        <w:rPr>
          <w:sz w:val="24"/>
          <w:szCs w:val="24"/>
        </w:rPr>
        <w:t xml:space="preserve">(más información en la página web de la </w:t>
      </w:r>
      <w:r w:rsidR="004E2A43" w:rsidRPr="00057E74">
        <w:rPr>
          <w:sz w:val="24"/>
          <w:szCs w:val="24"/>
        </w:rPr>
        <w:t>C</w:t>
      </w:r>
      <w:r w:rsidRPr="00057E74">
        <w:rPr>
          <w:sz w:val="24"/>
          <w:szCs w:val="24"/>
        </w:rPr>
        <w:t>onferencia:</w:t>
      </w:r>
      <w:r w:rsidR="00EF71D4" w:rsidRPr="00057E74">
        <w:rPr>
          <w:sz w:val="24"/>
          <w:szCs w:val="24"/>
        </w:rPr>
        <w:t xml:space="preserve"> </w:t>
      </w:r>
      <w:hyperlink r:id="rId12" w:history="1">
        <w:r w:rsidR="007424AD" w:rsidRPr="00433ED7">
          <w:rPr>
            <w:rStyle w:val="Hyperlink"/>
            <w:sz w:val="24"/>
            <w:szCs w:val="24"/>
          </w:rPr>
          <w:t>http://www.hfcc.org</w:t>
        </w:r>
      </w:hyperlink>
      <w:r w:rsidRPr="00057E74">
        <w:rPr>
          <w:sz w:val="24"/>
          <w:szCs w:val="24"/>
        </w:rPr>
        <w:t>). 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5C4D50" w:rsidRPr="00057E74" w:rsidRDefault="005C4D50" w:rsidP="005C4D50">
      <w:pPr>
        <w:pStyle w:val="enumlev1"/>
        <w:rPr>
          <w:sz w:val="24"/>
          <w:szCs w:val="24"/>
        </w:rPr>
      </w:pPr>
      <w:r w:rsidRPr="00057E74">
        <w:rPr>
          <w:sz w:val="24"/>
          <w:szCs w:val="24"/>
        </w:rPr>
        <w:t>•</w:t>
      </w:r>
      <w:r w:rsidRPr="00057E74">
        <w:rPr>
          <w:sz w:val="24"/>
          <w:szCs w:val="24"/>
        </w:rPr>
        <w:tab/>
        <w:t xml:space="preserve">Unión de Radiodifusión de los Estados Árabes (ASBU): </w:t>
      </w:r>
      <w:hyperlink r:id="rId13" w:history="1">
        <w:r w:rsidRPr="00057E74">
          <w:rPr>
            <w:rStyle w:val="Hyperlink"/>
            <w:sz w:val="24"/>
            <w:szCs w:val="24"/>
          </w:rPr>
          <w:t>http://www.asbu.net</w:t>
        </w:r>
      </w:hyperlink>
      <w:r w:rsidRPr="00057E74">
        <w:rPr>
          <w:sz w:val="24"/>
          <w:szCs w:val="24"/>
        </w:rPr>
        <w:t>.</w:t>
      </w:r>
    </w:p>
    <w:p w:rsidR="005C4D50" w:rsidRPr="00057E74" w:rsidRDefault="005C4D50" w:rsidP="00EF71D4">
      <w:pPr>
        <w:pStyle w:val="enumlev1"/>
        <w:rPr>
          <w:sz w:val="24"/>
          <w:szCs w:val="24"/>
        </w:rPr>
      </w:pPr>
      <w:r w:rsidRPr="00057E74">
        <w:rPr>
          <w:sz w:val="24"/>
          <w:szCs w:val="24"/>
        </w:rPr>
        <w:t>•</w:t>
      </w:r>
      <w:r w:rsidRPr="00057E74">
        <w:rPr>
          <w:sz w:val="24"/>
          <w:szCs w:val="24"/>
        </w:rPr>
        <w:tab/>
        <w:t>Unión de Radiodifusión Asia-Pacífico – Conferencia de Radiodifusión en ondas decamétricas (ABU</w:t>
      </w:r>
      <w:r w:rsidR="00EF71D4" w:rsidRPr="00057E74">
        <w:rPr>
          <w:sz w:val="24"/>
          <w:szCs w:val="24"/>
        </w:rPr>
        <w:noBreakHyphen/>
      </w:r>
      <w:r w:rsidRPr="00057E74">
        <w:rPr>
          <w:sz w:val="24"/>
          <w:szCs w:val="24"/>
        </w:rPr>
        <w:t xml:space="preserve">HFC): </w:t>
      </w:r>
      <w:hyperlink r:id="rId14" w:history="1">
        <w:r w:rsidRPr="00057E74">
          <w:rPr>
            <w:rStyle w:val="Hyperlink"/>
            <w:sz w:val="24"/>
            <w:szCs w:val="24"/>
          </w:rPr>
          <w:t>http://www.abu.org.my</w:t>
        </w:r>
      </w:hyperlink>
      <w:r w:rsidRPr="00057E74">
        <w:rPr>
          <w:sz w:val="24"/>
          <w:szCs w:val="24"/>
        </w:rPr>
        <w:t>.</w:t>
      </w:r>
    </w:p>
    <w:p w:rsidR="005C4D50" w:rsidRPr="00057E74" w:rsidRDefault="005C4D50" w:rsidP="005C4D50">
      <w:pPr>
        <w:pStyle w:val="enumlev1"/>
        <w:rPr>
          <w:sz w:val="24"/>
          <w:szCs w:val="24"/>
        </w:rPr>
      </w:pPr>
      <w:r w:rsidRPr="00057E74">
        <w:rPr>
          <w:sz w:val="24"/>
          <w:szCs w:val="24"/>
        </w:rPr>
        <w:t>•</w:t>
      </w:r>
      <w:r w:rsidRPr="00057E74">
        <w:rPr>
          <w:sz w:val="24"/>
          <w:szCs w:val="24"/>
        </w:rPr>
        <w:tab/>
        <w:t xml:space="preserve">Conferencia de </w:t>
      </w:r>
      <w:r w:rsidR="004E2A43" w:rsidRPr="00057E74">
        <w:rPr>
          <w:sz w:val="24"/>
          <w:szCs w:val="24"/>
        </w:rPr>
        <w:t>c</w:t>
      </w:r>
      <w:r w:rsidRPr="00057E74">
        <w:rPr>
          <w:sz w:val="24"/>
          <w:szCs w:val="24"/>
        </w:rPr>
        <w:t xml:space="preserve">oordinación en ondas decamétricas (HFCC): </w:t>
      </w:r>
      <w:hyperlink r:id="rId15" w:history="1">
        <w:r w:rsidRPr="00057E74">
          <w:rPr>
            <w:rStyle w:val="Hyperlink"/>
            <w:sz w:val="24"/>
            <w:szCs w:val="24"/>
          </w:rPr>
          <w:t>http://www.hfcc.org</w:t>
        </w:r>
      </w:hyperlink>
      <w:r w:rsidRPr="00057E74">
        <w:rPr>
          <w:sz w:val="24"/>
          <w:szCs w:val="24"/>
        </w:rPr>
        <w:t>.</w:t>
      </w:r>
    </w:p>
    <w:p w:rsidR="005C4D50" w:rsidRPr="00057E74" w:rsidRDefault="005C4D50" w:rsidP="00374654">
      <w:pPr>
        <w:rPr>
          <w:sz w:val="24"/>
          <w:szCs w:val="24"/>
        </w:rPr>
      </w:pPr>
      <w:bookmarkStart w:id="3" w:name="_GoBack"/>
      <w:r w:rsidRPr="00057E74">
        <w:rPr>
          <w:sz w:val="24"/>
          <w:szCs w:val="24"/>
        </w:rPr>
        <w:t>La Oficina desea hacer hincapié en que es necesario enviar las necesidades antes de la fecha límite, a fin de permitir la preparación de un horario provisional completo y correcto, junto con el análisis de compatibilidad para el proceso efectivo de coordinación.</w:t>
      </w:r>
    </w:p>
    <w:bookmarkEnd w:id="3"/>
    <w:p w:rsidR="005C4D50" w:rsidRPr="00057E74" w:rsidRDefault="005C4D50" w:rsidP="005C4D50">
      <w:pPr>
        <w:jc w:val="left"/>
        <w:rPr>
          <w:sz w:val="24"/>
          <w:szCs w:val="24"/>
          <w:lang w:val="fr-CH"/>
        </w:rPr>
      </w:pPr>
      <w:r w:rsidRPr="00057E74">
        <w:rPr>
          <w:sz w:val="24"/>
          <w:szCs w:val="24"/>
          <w:lang w:val="fr-CH"/>
        </w:rPr>
        <w:t>Atentamente,</w:t>
      </w:r>
    </w:p>
    <w:p w:rsidR="005C4D50" w:rsidRPr="00057E74" w:rsidRDefault="005C4D50" w:rsidP="005C4D50">
      <w:pPr>
        <w:tabs>
          <w:tab w:val="clear" w:pos="794"/>
          <w:tab w:val="clear" w:pos="1191"/>
          <w:tab w:val="clear" w:pos="1588"/>
          <w:tab w:val="clear" w:pos="1985"/>
          <w:tab w:val="center" w:pos="7088"/>
        </w:tabs>
        <w:spacing w:before="1320" w:line="240" w:lineRule="auto"/>
        <w:jc w:val="left"/>
        <w:rPr>
          <w:sz w:val="24"/>
          <w:szCs w:val="24"/>
          <w:lang w:val="fr-CH"/>
        </w:rPr>
      </w:pPr>
      <w:r w:rsidRPr="00057E74">
        <w:rPr>
          <w:sz w:val="24"/>
          <w:szCs w:val="24"/>
          <w:lang w:val="fr-CH"/>
        </w:rPr>
        <w:t>François Rancy</w:t>
      </w:r>
      <w:r w:rsidRPr="00057E74">
        <w:rPr>
          <w:sz w:val="24"/>
          <w:szCs w:val="24"/>
          <w:lang w:val="fr-CH"/>
        </w:rPr>
        <w:br/>
        <w:t>Director</w:t>
      </w:r>
    </w:p>
    <w:p w:rsidR="005C4D50" w:rsidRPr="00057E74" w:rsidRDefault="005C4D50" w:rsidP="005C4D50">
      <w:pPr>
        <w:tabs>
          <w:tab w:val="left" w:pos="284"/>
          <w:tab w:val="left" w:pos="568"/>
        </w:tabs>
        <w:spacing w:before="1800"/>
        <w:rPr>
          <w:sz w:val="24"/>
          <w:szCs w:val="24"/>
          <w:lang w:val="fr-CH"/>
        </w:rPr>
      </w:pPr>
      <w:r w:rsidRPr="00057E74">
        <w:rPr>
          <w:b/>
          <w:bCs/>
          <w:sz w:val="24"/>
          <w:szCs w:val="24"/>
          <w:lang w:val="fr-CH"/>
        </w:rPr>
        <w:t>Anexo</w:t>
      </w:r>
      <w:r w:rsidRPr="00057E74">
        <w:rPr>
          <w:sz w:val="24"/>
          <w:szCs w:val="24"/>
          <w:lang w:val="fr-CH"/>
        </w:rPr>
        <w:t>: 1</w:t>
      </w:r>
    </w:p>
    <w:p w:rsidR="005C4D50" w:rsidRPr="00057E74" w:rsidRDefault="005C4D50" w:rsidP="002907C7">
      <w:pPr>
        <w:tabs>
          <w:tab w:val="left" w:pos="284"/>
          <w:tab w:val="left" w:pos="568"/>
        </w:tabs>
        <w:spacing w:before="960"/>
        <w:rPr>
          <w:b/>
          <w:bCs/>
          <w:sz w:val="18"/>
          <w:szCs w:val="18"/>
        </w:rPr>
      </w:pPr>
      <w:r w:rsidRPr="00057E74">
        <w:rPr>
          <w:b/>
          <w:bCs/>
          <w:sz w:val="18"/>
          <w:szCs w:val="18"/>
        </w:rPr>
        <w:t>Distribución:</w:t>
      </w:r>
    </w:p>
    <w:p w:rsidR="005C4D50" w:rsidRPr="00057E74" w:rsidRDefault="005C4D50" w:rsidP="005C4D50">
      <w:pPr>
        <w:pStyle w:val="enumlev1"/>
        <w:tabs>
          <w:tab w:val="clear" w:pos="794"/>
          <w:tab w:val="left" w:pos="284"/>
        </w:tabs>
        <w:spacing w:before="120" w:line="240" w:lineRule="auto"/>
        <w:jc w:val="left"/>
        <w:rPr>
          <w:sz w:val="18"/>
          <w:szCs w:val="18"/>
        </w:rPr>
      </w:pPr>
      <w:r w:rsidRPr="00057E74">
        <w:rPr>
          <w:sz w:val="18"/>
          <w:szCs w:val="18"/>
        </w:rPr>
        <w:t>-</w:t>
      </w:r>
      <w:r w:rsidRPr="00057E74">
        <w:rPr>
          <w:sz w:val="18"/>
          <w:szCs w:val="18"/>
        </w:rPr>
        <w:tab/>
        <w:t>Administraciones de los Estados Miembros de la UIT</w:t>
      </w:r>
    </w:p>
    <w:p w:rsidR="00EF71D4" w:rsidRPr="00057E74" w:rsidRDefault="005C4D50" w:rsidP="009015F8">
      <w:pPr>
        <w:pStyle w:val="enumlev1"/>
        <w:tabs>
          <w:tab w:val="clear" w:pos="794"/>
          <w:tab w:val="left" w:pos="284"/>
        </w:tabs>
        <w:spacing w:before="40" w:line="240" w:lineRule="auto"/>
        <w:jc w:val="left"/>
        <w:rPr>
          <w:sz w:val="18"/>
          <w:szCs w:val="18"/>
        </w:rPr>
      </w:pPr>
      <w:r w:rsidRPr="00057E74">
        <w:rPr>
          <w:sz w:val="18"/>
          <w:szCs w:val="18"/>
        </w:rPr>
        <w:t>-</w:t>
      </w:r>
      <w:r w:rsidRPr="00057E74">
        <w:rPr>
          <w:sz w:val="18"/>
          <w:szCs w:val="18"/>
        </w:rPr>
        <w:tab/>
        <w:t>Miembros de la Junta del Reglamento de Radiocomunicaciones</w:t>
      </w:r>
      <w:r w:rsidR="00EF71D4" w:rsidRPr="00057E74">
        <w:rPr>
          <w:sz w:val="18"/>
          <w:szCs w:val="18"/>
        </w:rPr>
        <w:br w:type="page"/>
      </w:r>
    </w:p>
    <w:p w:rsidR="005C4D50" w:rsidRPr="00057E74" w:rsidRDefault="005C4D50" w:rsidP="007424AD">
      <w:pPr>
        <w:pStyle w:val="AnnexNotitle0"/>
        <w:spacing w:before="0"/>
        <w:rPr>
          <w:rFonts w:asciiTheme="minorHAnsi" w:hAnsiTheme="minorHAnsi" w:cstheme="minorHAnsi"/>
          <w:sz w:val="24"/>
          <w:szCs w:val="24"/>
        </w:rPr>
      </w:pPr>
      <w:r w:rsidRPr="00057E74">
        <w:rPr>
          <w:rFonts w:asciiTheme="minorHAnsi" w:hAnsiTheme="minorHAnsi" w:cstheme="minorHAnsi"/>
          <w:sz w:val="24"/>
          <w:szCs w:val="24"/>
        </w:rPr>
        <w:lastRenderedPageBreak/>
        <w:t>Anexo</w:t>
      </w:r>
      <w:r w:rsidRPr="00057E74">
        <w:rPr>
          <w:sz w:val="24"/>
          <w:szCs w:val="24"/>
        </w:rPr>
        <w:br/>
      </w:r>
      <w:r w:rsidRPr="00057E74">
        <w:rPr>
          <w:rFonts w:asciiTheme="minorHAnsi" w:hAnsiTheme="minorHAnsi" w:cstheme="minorHAnsi"/>
          <w:sz w:val="24"/>
          <w:szCs w:val="24"/>
        </w:rPr>
        <w:br/>
        <w:t xml:space="preserve">Horarios HFBC en CD-ROM – Periodo estacional </w:t>
      </w:r>
      <w:r w:rsidR="007424AD">
        <w:rPr>
          <w:rFonts w:asciiTheme="minorHAnsi" w:hAnsiTheme="minorHAnsi" w:cstheme="minorHAnsi"/>
          <w:sz w:val="24"/>
          <w:szCs w:val="24"/>
        </w:rPr>
        <w:t>A16</w:t>
      </w:r>
      <w:r w:rsidRPr="00057E74">
        <w:rPr>
          <w:rFonts w:asciiTheme="minorHAnsi" w:hAnsiTheme="minorHAnsi" w:cstheme="minorHAnsi"/>
          <w:sz w:val="24"/>
          <w:szCs w:val="24"/>
        </w:rPr>
        <w:br/>
        <w:t>(2</w:t>
      </w:r>
      <w:r w:rsidR="00EF71D4" w:rsidRPr="00057E74">
        <w:rPr>
          <w:rFonts w:asciiTheme="minorHAnsi" w:hAnsiTheme="minorHAnsi" w:cstheme="minorHAnsi"/>
          <w:sz w:val="24"/>
          <w:szCs w:val="24"/>
        </w:rPr>
        <w:t>7</w:t>
      </w:r>
      <w:r w:rsidRPr="00057E74">
        <w:rPr>
          <w:rFonts w:asciiTheme="minorHAnsi" w:hAnsiTheme="minorHAnsi" w:cstheme="minorHAnsi"/>
          <w:sz w:val="24"/>
          <w:szCs w:val="24"/>
        </w:rPr>
        <w:t xml:space="preserve"> </w:t>
      </w:r>
      <w:r w:rsidR="00EF71D4" w:rsidRPr="00057E74">
        <w:rPr>
          <w:rFonts w:asciiTheme="minorHAnsi" w:hAnsiTheme="minorHAnsi" w:cstheme="minorHAnsi"/>
          <w:sz w:val="24"/>
          <w:szCs w:val="24"/>
        </w:rPr>
        <w:t>de marzo</w:t>
      </w:r>
      <w:r w:rsidR="007424AD">
        <w:rPr>
          <w:rFonts w:asciiTheme="minorHAnsi" w:hAnsiTheme="minorHAnsi" w:cstheme="minorHAnsi"/>
          <w:sz w:val="24"/>
          <w:szCs w:val="24"/>
        </w:rPr>
        <w:t xml:space="preserve"> de 2016</w:t>
      </w:r>
      <w:r w:rsidR="00EF71D4" w:rsidRPr="00057E74">
        <w:rPr>
          <w:rFonts w:asciiTheme="minorHAnsi" w:hAnsiTheme="minorHAnsi" w:cstheme="minorHAnsi"/>
          <w:sz w:val="24"/>
          <w:szCs w:val="24"/>
        </w:rPr>
        <w:t xml:space="preserve"> </w:t>
      </w:r>
      <w:r w:rsidR="007424AD">
        <w:rPr>
          <w:rFonts w:asciiTheme="minorHAnsi" w:hAnsiTheme="minorHAnsi" w:cstheme="minorHAnsi"/>
          <w:sz w:val="24"/>
          <w:szCs w:val="24"/>
        </w:rPr>
        <w:t xml:space="preserve">– 30 de octubre </w:t>
      </w:r>
      <w:r w:rsidR="00EF71D4" w:rsidRPr="00057E74">
        <w:rPr>
          <w:rFonts w:asciiTheme="minorHAnsi" w:hAnsiTheme="minorHAnsi" w:cstheme="minorHAnsi"/>
          <w:sz w:val="24"/>
          <w:szCs w:val="24"/>
        </w:rPr>
        <w:t>de</w:t>
      </w:r>
      <w:r w:rsidRPr="00057E74">
        <w:rPr>
          <w:rFonts w:asciiTheme="minorHAnsi" w:hAnsiTheme="minorHAnsi" w:cstheme="minorHAnsi"/>
          <w:sz w:val="24"/>
          <w:szCs w:val="24"/>
        </w:rPr>
        <w:t xml:space="preserve"> 201</w:t>
      </w:r>
      <w:r w:rsidR="00EF71D4" w:rsidRPr="00057E74">
        <w:rPr>
          <w:rFonts w:asciiTheme="minorHAnsi" w:hAnsiTheme="minorHAnsi" w:cstheme="minorHAnsi"/>
          <w:sz w:val="24"/>
          <w:szCs w:val="24"/>
        </w:rPr>
        <w:t>6</w:t>
      </w:r>
      <w:r w:rsidRPr="00057E74">
        <w:rPr>
          <w:rFonts w:asciiTheme="minorHAnsi" w:hAnsiTheme="minorHAnsi" w:cstheme="minorHAnsi"/>
          <w:sz w:val="24"/>
          <w:szCs w:val="24"/>
        </w:rPr>
        <w:t>)</w:t>
      </w:r>
    </w:p>
    <w:p w:rsidR="005C4D50" w:rsidRPr="00FE4F64" w:rsidRDefault="005C4D50" w:rsidP="004E2A43">
      <w:pPr>
        <w:pStyle w:val="TableNoTitle"/>
        <w:rPr>
          <w:sz w:val="22"/>
        </w:rPr>
      </w:pPr>
      <w:r w:rsidRPr="00FE4F64">
        <w:rPr>
          <w:sz w:val="22"/>
        </w:rPr>
        <w:t>Lista de ediciones y fechas límites para las notificaciones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36"/>
        <w:gridCol w:w="2543"/>
        <w:gridCol w:w="2551"/>
      </w:tblGrid>
      <w:tr w:rsidR="005C4D50" w:rsidRPr="00057E74" w:rsidTr="004E2A43">
        <w:trPr>
          <w:trHeight w:val="446"/>
          <w:jc w:val="center"/>
        </w:trPr>
        <w:tc>
          <w:tcPr>
            <w:tcW w:w="2836" w:type="dxa"/>
            <w:vAlign w:val="center"/>
          </w:tcPr>
          <w:p w:rsidR="005C4D50" w:rsidRPr="00057E74" w:rsidRDefault="005C4D50" w:rsidP="00057E74">
            <w:pPr>
              <w:pStyle w:val="Tablehead"/>
              <w:rPr>
                <w:sz w:val="22"/>
              </w:rPr>
            </w:pPr>
            <w:r w:rsidRPr="00057E74">
              <w:rPr>
                <w:sz w:val="22"/>
              </w:rPr>
              <w:t>Título del Horario</w:t>
            </w:r>
          </w:p>
        </w:tc>
        <w:tc>
          <w:tcPr>
            <w:tcW w:w="2543" w:type="dxa"/>
            <w:vAlign w:val="center"/>
          </w:tcPr>
          <w:p w:rsidR="005C4D50" w:rsidRPr="00057E74" w:rsidRDefault="005C4D50" w:rsidP="00057E74">
            <w:pPr>
              <w:pStyle w:val="Tablehead"/>
              <w:rPr>
                <w:sz w:val="22"/>
              </w:rPr>
            </w:pPr>
            <w:r w:rsidRPr="00057E74">
              <w:rPr>
                <w:sz w:val="22"/>
              </w:rPr>
              <w:t>Fecha de edición</w:t>
            </w:r>
          </w:p>
        </w:tc>
        <w:tc>
          <w:tcPr>
            <w:tcW w:w="2551" w:type="dxa"/>
            <w:vAlign w:val="center"/>
          </w:tcPr>
          <w:p w:rsidR="005C4D50" w:rsidRPr="00057E74" w:rsidRDefault="005C4D50" w:rsidP="00057E74">
            <w:pPr>
              <w:pStyle w:val="Tablehead"/>
              <w:rPr>
                <w:sz w:val="22"/>
              </w:rPr>
            </w:pPr>
            <w:r w:rsidRPr="00057E74">
              <w:rPr>
                <w:sz w:val="22"/>
              </w:rPr>
              <w:t>Fecha límite para la notificación</w:t>
            </w:r>
          </w:p>
        </w:tc>
      </w:tr>
      <w:tr w:rsidR="005C4D50" w:rsidRPr="00057E74" w:rsidTr="004E2A43">
        <w:trPr>
          <w:trHeight w:val="223"/>
          <w:jc w:val="center"/>
        </w:trPr>
        <w:tc>
          <w:tcPr>
            <w:tcW w:w="2836" w:type="dxa"/>
            <w:vAlign w:val="center"/>
          </w:tcPr>
          <w:p w:rsidR="005C4D50" w:rsidRPr="00057E74" w:rsidRDefault="007424AD" w:rsidP="00057E74">
            <w:pPr>
              <w:pStyle w:val="Tabletext"/>
              <w:ind w:left="189"/>
              <w:rPr>
                <w:sz w:val="22"/>
              </w:rPr>
            </w:pPr>
            <w:r>
              <w:rPr>
                <w:sz w:val="22"/>
              </w:rPr>
              <w:t>A16</w:t>
            </w:r>
            <w:r w:rsidR="005C4D50" w:rsidRPr="00057E74">
              <w:rPr>
                <w:sz w:val="22"/>
              </w:rPr>
              <w:t xml:space="preserve"> </w:t>
            </w:r>
            <w:r w:rsidR="005C4D50" w:rsidRPr="00057E74">
              <w:rPr>
                <w:bCs/>
                <w:color w:val="000000"/>
                <w:sz w:val="22"/>
              </w:rPr>
              <w:t>Horario provisional</w:t>
            </w:r>
            <w:r w:rsidR="00057E74" w:rsidRPr="00057E74">
              <w:rPr>
                <w:sz w:val="22"/>
              </w:rPr>
              <w:t> </w:t>
            </w:r>
            <w:r w:rsidR="005C4D50" w:rsidRPr="00057E74">
              <w:rPr>
                <w:sz w:val="22"/>
              </w:rPr>
              <w:t>1</w:t>
            </w:r>
            <w:r w:rsidR="005C4D50" w:rsidRPr="00057E74">
              <w:rPr>
                <w:sz w:val="22"/>
              </w:rPr>
              <w:br/>
              <w:t>(</w:t>
            </w:r>
            <w:r>
              <w:rPr>
                <w:sz w:val="22"/>
              </w:rPr>
              <w:t>A16</w:t>
            </w:r>
            <w:r w:rsidR="005C4D50" w:rsidRPr="00057E74">
              <w:rPr>
                <w:sz w:val="22"/>
              </w:rPr>
              <w:t>T1)</w:t>
            </w:r>
          </w:p>
        </w:tc>
        <w:tc>
          <w:tcPr>
            <w:tcW w:w="2543" w:type="dxa"/>
            <w:vAlign w:val="center"/>
          </w:tcPr>
          <w:p w:rsidR="005C4D50" w:rsidRPr="00057E74" w:rsidRDefault="005C4D50" w:rsidP="007424AD">
            <w:pPr>
              <w:pStyle w:val="Tabletext"/>
              <w:ind w:left="128"/>
              <w:rPr>
                <w:sz w:val="22"/>
              </w:rPr>
            </w:pPr>
            <w:r w:rsidRPr="00057E74">
              <w:rPr>
                <w:sz w:val="22"/>
              </w:rPr>
              <w:t xml:space="preserve">Fin de </w:t>
            </w:r>
            <w:r w:rsidR="007424AD">
              <w:rPr>
                <w:sz w:val="22"/>
              </w:rPr>
              <w:t>enero</w:t>
            </w:r>
            <w:r w:rsidR="00D3457B" w:rsidRPr="00057E74">
              <w:rPr>
                <w:sz w:val="22"/>
              </w:rPr>
              <w:t xml:space="preserve"> </w:t>
            </w:r>
            <w:r w:rsidRPr="00057E74">
              <w:rPr>
                <w:sz w:val="22"/>
              </w:rPr>
              <w:t xml:space="preserve">de </w:t>
            </w:r>
            <w:r w:rsidR="007424AD">
              <w:rPr>
                <w:sz w:val="22"/>
              </w:rPr>
              <w:t>2016</w:t>
            </w:r>
            <w:r w:rsidRPr="00057E74">
              <w:rPr>
                <w:sz w:val="22"/>
              </w:rPr>
              <w:t xml:space="preserve"> </w:t>
            </w:r>
          </w:p>
        </w:tc>
        <w:tc>
          <w:tcPr>
            <w:tcW w:w="2551" w:type="dxa"/>
            <w:vAlign w:val="center"/>
          </w:tcPr>
          <w:p w:rsidR="005C4D50" w:rsidRPr="00057E74" w:rsidRDefault="005C4D50" w:rsidP="007424AD">
            <w:pPr>
              <w:pStyle w:val="Tabletext"/>
              <w:ind w:left="189"/>
              <w:rPr>
                <w:sz w:val="22"/>
              </w:rPr>
            </w:pPr>
            <w:r w:rsidRPr="00057E74">
              <w:rPr>
                <w:sz w:val="22"/>
              </w:rPr>
              <w:t>1</w:t>
            </w:r>
            <w:r w:rsidR="007424AD">
              <w:rPr>
                <w:sz w:val="22"/>
              </w:rPr>
              <w:t>7</w:t>
            </w:r>
            <w:r w:rsidRPr="00057E74">
              <w:rPr>
                <w:sz w:val="22"/>
              </w:rPr>
              <w:t xml:space="preserve"> de </w:t>
            </w:r>
            <w:r w:rsidR="007424AD">
              <w:rPr>
                <w:sz w:val="22"/>
              </w:rPr>
              <w:t>enero</w:t>
            </w:r>
            <w:r w:rsidRPr="00057E74">
              <w:rPr>
                <w:sz w:val="22"/>
              </w:rPr>
              <w:t xml:space="preserve"> de </w:t>
            </w:r>
            <w:r w:rsidR="007424AD">
              <w:rPr>
                <w:sz w:val="22"/>
              </w:rPr>
              <w:t>2016</w:t>
            </w:r>
            <w:r w:rsidRPr="00057E74">
              <w:rPr>
                <w:sz w:val="22"/>
              </w:rPr>
              <w:t xml:space="preserve"> </w:t>
            </w:r>
          </w:p>
        </w:tc>
      </w:tr>
      <w:tr w:rsidR="005C4D50" w:rsidRPr="00057E74" w:rsidTr="004E2A43">
        <w:trPr>
          <w:trHeight w:val="223"/>
          <w:jc w:val="center"/>
        </w:trPr>
        <w:tc>
          <w:tcPr>
            <w:tcW w:w="2836" w:type="dxa"/>
            <w:vAlign w:val="center"/>
          </w:tcPr>
          <w:p w:rsidR="005C4D50" w:rsidRPr="00057E74" w:rsidRDefault="007424AD" w:rsidP="00057E74">
            <w:pPr>
              <w:pStyle w:val="Tabletext"/>
              <w:ind w:left="189"/>
              <w:rPr>
                <w:sz w:val="22"/>
              </w:rPr>
            </w:pPr>
            <w:r>
              <w:rPr>
                <w:sz w:val="22"/>
              </w:rPr>
              <w:t>A16</w:t>
            </w:r>
            <w:r w:rsidR="005C4D50" w:rsidRPr="00057E74">
              <w:rPr>
                <w:sz w:val="22"/>
              </w:rPr>
              <w:t xml:space="preserve"> </w:t>
            </w:r>
            <w:r w:rsidR="005C4D50" w:rsidRPr="00057E74">
              <w:rPr>
                <w:bCs/>
                <w:color w:val="000000"/>
                <w:sz w:val="22"/>
              </w:rPr>
              <w:t>Horario provisional</w:t>
            </w:r>
            <w:r w:rsidR="00057E74" w:rsidRPr="00057E74">
              <w:rPr>
                <w:sz w:val="22"/>
              </w:rPr>
              <w:t> </w:t>
            </w:r>
            <w:r w:rsidR="005C4D50" w:rsidRPr="00057E74">
              <w:rPr>
                <w:sz w:val="22"/>
              </w:rPr>
              <w:t>2</w:t>
            </w:r>
            <w:r w:rsidR="005C4D50" w:rsidRPr="00057E74">
              <w:rPr>
                <w:sz w:val="22"/>
              </w:rPr>
              <w:br/>
              <w:t>(</w:t>
            </w:r>
            <w:r>
              <w:rPr>
                <w:sz w:val="22"/>
              </w:rPr>
              <w:t>A16</w:t>
            </w:r>
            <w:r w:rsidR="005C4D50" w:rsidRPr="00057E74">
              <w:rPr>
                <w:sz w:val="22"/>
              </w:rPr>
              <w:t>T2)</w:t>
            </w:r>
          </w:p>
        </w:tc>
        <w:tc>
          <w:tcPr>
            <w:tcW w:w="2543" w:type="dxa"/>
            <w:vAlign w:val="center"/>
          </w:tcPr>
          <w:p w:rsidR="005C4D50" w:rsidRPr="00057E74" w:rsidRDefault="005C4D50" w:rsidP="007424AD">
            <w:pPr>
              <w:pStyle w:val="Tabletext"/>
              <w:ind w:left="128"/>
              <w:rPr>
                <w:sz w:val="22"/>
              </w:rPr>
            </w:pPr>
            <w:r w:rsidRPr="00057E74">
              <w:rPr>
                <w:sz w:val="22"/>
              </w:rPr>
              <w:t xml:space="preserve">Fin de </w:t>
            </w:r>
            <w:r w:rsidR="007424AD">
              <w:rPr>
                <w:sz w:val="22"/>
              </w:rPr>
              <w:t>febrero</w:t>
            </w:r>
            <w:r w:rsidRPr="00057E74">
              <w:rPr>
                <w:sz w:val="22"/>
              </w:rPr>
              <w:t xml:space="preserve"> de </w:t>
            </w:r>
            <w:r w:rsidR="007424AD">
              <w:rPr>
                <w:sz w:val="22"/>
              </w:rPr>
              <w:t>2016</w:t>
            </w:r>
          </w:p>
        </w:tc>
        <w:tc>
          <w:tcPr>
            <w:tcW w:w="2551" w:type="dxa"/>
            <w:vAlign w:val="center"/>
          </w:tcPr>
          <w:p w:rsidR="005C4D50" w:rsidRPr="00057E74" w:rsidRDefault="005C4D50" w:rsidP="007424AD">
            <w:pPr>
              <w:pStyle w:val="Tabletext"/>
              <w:ind w:left="189"/>
              <w:rPr>
                <w:sz w:val="22"/>
              </w:rPr>
            </w:pPr>
            <w:r w:rsidRPr="00057E74">
              <w:rPr>
                <w:sz w:val="22"/>
              </w:rPr>
              <w:t>2</w:t>
            </w:r>
            <w:r w:rsidR="007424AD">
              <w:rPr>
                <w:sz w:val="22"/>
              </w:rPr>
              <w:t xml:space="preserve">1 de febrero </w:t>
            </w:r>
            <w:r w:rsidRPr="00057E74">
              <w:rPr>
                <w:sz w:val="22"/>
              </w:rPr>
              <w:t xml:space="preserve">de </w:t>
            </w:r>
            <w:r w:rsidR="007424AD">
              <w:rPr>
                <w:sz w:val="22"/>
              </w:rPr>
              <w:t>2016</w:t>
            </w:r>
          </w:p>
        </w:tc>
      </w:tr>
      <w:tr w:rsidR="005C4D50" w:rsidRPr="00057E74" w:rsidTr="004E2A43">
        <w:trPr>
          <w:trHeight w:val="223"/>
          <w:jc w:val="center"/>
        </w:trPr>
        <w:tc>
          <w:tcPr>
            <w:tcW w:w="2836" w:type="dxa"/>
            <w:vAlign w:val="center"/>
          </w:tcPr>
          <w:p w:rsidR="005C4D50" w:rsidRPr="00057E74" w:rsidRDefault="007424AD" w:rsidP="00D3457B">
            <w:pPr>
              <w:pStyle w:val="Tabletext"/>
              <w:ind w:left="189"/>
              <w:rPr>
                <w:sz w:val="22"/>
              </w:rPr>
            </w:pPr>
            <w:r>
              <w:rPr>
                <w:sz w:val="22"/>
              </w:rPr>
              <w:t>A16</w:t>
            </w:r>
            <w:r w:rsidR="005C4D50" w:rsidRPr="00057E74">
              <w:rPr>
                <w:sz w:val="22"/>
              </w:rPr>
              <w:t xml:space="preserve"> </w:t>
            </w:r>
            <w:r w:rsidR="005C4D50" w:rsidRPr="00057E74">
              <w:rPr>
                <w:bCs/>
                <w:color w:val="000000"/>
                <w:sz w:val="22"/>
              </w:rPr>
              <w:t xml:space="preserve">Horario </w:t>
            </w:r>
            <w:r w:rsidR="005C4D50" w:rsidRPr="00057E74">
              <w:rPr>
                <w:sz w:val="22"/>
              </w:rPr>
              <w:t>1</w:t>
            </w:r>
            <w:r w:rsidR="005C4D50" w:rsidRPr="00057E74">
              <w:rPr>
                <w:sz w:val="22"/>
              </w:rPr>
              <w:br/>
              <w:t>(</w:t>
            </w:r>
            <w:r>
              <w:rPr>
                <w:sz w:val="22"/>
              </w:rPr>
              <w:t>A16</w:t>
            </w:r>
            <w:r w:rsidR="005C4D50" w:rsidRPr="00057E74">
              <w:rPr>
                <w:sz w:val="22"/>
              </w:rPr>
              <w:t>S1)</w:t>
            </w:r>
          </w:p>
        </w:tc>
        <w:tc>
          <w:tcPr>
            <w:tcW w:w="2543" w:type="dxa"/>
            <w:vAlign w:val="center"/>
          </w:tcPr>
          <w:p w:rsidR="005C4D50" w:rsidRPr="00057E74" w:rsidRDefault="005C4D50" w:rsidP="007424AD">
            <w:pPr>
              <w:pStyle w:val="Tabletext"/>
              <w:ind w:left="128"/>
              <w:rPr>
                <w:sz w:val="22"/>
              </w:rPr>
            </w:pPr>
            <w:r w:rsidRPr="00057E74">
              <w:rPr>
                <w:sz w:val="22"/>
              </w:rPr>
              <w:t xml:space="preserve">Fin de </w:t>
            </w:r>
            <w:r w:rsidR="007424AD">
              <w:rPr>
                <w:sz w:val="22"/>
              </w:rPr>
              <w:t>marzo</w:t>
            </w:r>
            <w:r w:rsidRPr="00057E74">
              <w:rPr>
                <w:sz w:val="22"/>
              </w:rPr>
              <w:t xml:space="preserve"> de </w:t>
            </w:r>
            <w:r w:rsidR="007424AD">
              <w:rPr>
                <w:sz w:val="22"/>
              </w:rPr>
              <w:t>2016</w:t>
            </w:r>
          </w:p>
        </w:tc>
        <w:tc>
          <w:tcPr>
            <w:tcW w:w="2551" w:type="dxa"/>
            <w:vAlign w:val="center"/>
          </w:tcPr>
          <w:p w:rsidR="005C4D50" w:rsidRPr="00057E74" w:rsidRDefault="007424AD" w:rsidP="0054722D">
            <w:pPr>
              <w:pStyle w:val="Tabletext"/>
              <w:ind w:left="189"/>
              <w:rPr>
                <w:sz w:val="22"/>
              </w:rPr>
            </w:pPr>
            <w:r>
              <w:rPr>
                <w:sz w:val="22"/>
              </w:rPr>
              <w:t>20 de marzo</w:t>
            </w:r>
            <w:r w:rsidR="005C4D50" w:rsidRPr="00057E74">
              <w:rPr>
                <w:sz w:val="22"/>
              </w:rPr>
              <w:t xml:space="preserve"> de </w:t>
            </w:r>
            <w:r>
              <w:rPr>
                <w:sz w:val="22"/>
              </w:rPr>
              <w:t>2016</w:t>
            </w:r>
          </w:p>
        </w:tc>
      </w:tr>
      <w:tr w:rsidR="005C4D50" w:rsidRPr="00057E74" w:rsidTr="004E2A43">
        <w:trPr>
          <w:trHeight w:val="223"/>
          <w:jc w:val="center"/>
        </w:trPr>
        <w:tc>
          <w:tcPr>
            <w:tcW w:w="2836" w:type="dxa"/>
            <w:vAlign w:val="center"/>
          </w:tcPr>
          <w:p w:rsidR="005C4D50" w:rsidRPr="00057E74" w:rsidRDefault="007424AD" w:rsidP="00D3457B">
            <w:pPr>
              <w:pStyle w:val="Tabletext"/>
              <w:ind w:left="189"/>
              <w:rPr>
                <w:sz w:val="22"/>
              </w:rPr>
            </w:pPr>
            <w:r>
              <w:rPr>
                <w:sz w:val="22"/>
              </w:rPr>
              <w:t>A16</w:t>
            </w:r>
            <w:r w:rsidR="005C4D50" w:rsidRPr="00057E74">
              <w:rPr>
                <w:sz w:val="22"/>
              </w:rPr>
              <w:t xml:space="preserve"> </w:t>
            </w:r>
            <w:r w:rsidR="005C4D50" w:rsidRPr="00057E74">
              <w:rPr>
                <w:bCs/>
                <w:color w:val="000000"/>
                <w:sz w:val="22"/>
              </w:rPr>
              <w:t>Horario</w:t>
            </w:r>
            <w:r w:rsidR="005C4D50" w:rsidRPr="00057E74">
              <w:rPr>
                <w:sz w:val="22"/>
              </w:rPr>
              <w:t xml:space="preserve"> 2</w:t>
            </w:r>
            <w:r w:rsidR="005C4D50" w:rsidRPr="00057E74">
              <w:rPr>
                <w:sz w:val="22"/>
              </w:rPr>
              <w:br/>
              <w:t>(</w:t>
            </w:r>
            <w:r>
              <w:rPr>
                <w:sz w:val="22"/>
              </w:rPr>
              <w:t>A16</w:t>
            </w:r>
            <w:r w:rsidR="005C4D50" w:rsidRPr="00057E74">
              <w:rPr>
                <w:sz w:val="22"/>
              </w:rPr>
              <w:t>S2)</w:t>
            </w:r>
          </w:p>
        </w:tc>
        <w:tc>
          <w:tcPr>
            <w:tcW w:w="2543" w:type="dxa"/>
            <w:vAlign w:val="center"/>
          </w:tcPr>
          <w:p w:rsidR="005C4D50" w:rsidRPr="00057E74" w:rsidRDefault="005C4D50" w:rsidP="007424AD">
            <w:pPr>
              <w:pStyle w:val="Tabletext"/>
              <w:ind w:left="128"/>
              <w:rPr>
                <w:sz w:val="22"/>
              </w:rPr>
            </w:pPr>
            <w:r w:rsidRPr="00057E74">
              <w:rPr>
                <w:sz w:val="22"/>
              </w:rPr>
              <w:t xml:space="preserve">Fin de </w:t>
            </w:r>
            <w:r w:rsidR="007424AD">
              <w:rPr>
                <w:sz w:val="22"/>
              </w:rPr>
              <w:t>mayo</w:t>
            </w:r>
            <w:r w:rsidRPr="00057E74">
              <w:rPr>
                <w:sz w:val="22"/>
              </w:rPr>
              <w:t xml:space="preserve"> de </w:t>
            </w:r>
            <w:r w:rsidR="007424AD">
              <w:rPr>
                <w:sz w:val="22"/>
              </w:rPr>
              <w:t>2016</w:t>
            </w:r>
          </w:p>
        </w:tc>
        <w:tc>
          <w:tcPr>
            <w:tcW w:w="2551" w:type="dxa"/>
            <w:vAlign w:val="center"/>
          </w:tcPr>
          <w:p w:rsidR="005C4D50" w:rsidRPr="00057E74" w:rsidRDefault="007424AD" w:rsidP="0054722D">
            <w:pPr>
              <w:pStyle w:val="Tabletext"/>
              <w:ind w:left="189"/>
              <w:rPr>
                <w:sz w:val="22"/>
              </w:rPr>
            </w:pPr>
            <w:r>
              <w:rPr>
                <w:sz w:val="22"/>
              </w:rPr>
              <w:t>22 de mayo</w:t>
            </w:r>
            <w:r w:rsidR="005C4D50" w:rsidRPr="00057E74">
              <w:rPr>
                <w:sz w:val="22"/>
              </w:rPr>
              <w:t xml:space="preserve"> de </w:t>
            </w:r>
            <w:r>
              <w:rPr>
                <w:sz w:val="22"/>
              </w:rPr>
              <w:t>2016</w:t>
            </w:r>
          </w:p>
        </w:tc>
      </w:tr>
      <w:tr w:rsidR="004E2A43" w:rsidRPr="00057E74" w:rsidTr="004E2A43">
        <w:trPr>
          <w:trHeight w:val="223"/>
          <w:jc w:val="center"/>
        </w:trPr>
        <w:tc>
          <w:tcPr>
            <w:tcW w:w="2836" w:type="dxa"/>
            <w:vAlign w:val="center"/>
          </w:tcPr>
          <w:p w:rsidR="004E2A43" w:rsidRPr="00057E74" w:rsidRDefault="004E2A43" w:rsidP="00D97BF3">
            <w:pPr>
              <w:pStyle w:val="Tabletext"/>
              <w:ind w:left="189"/>
              <w:rPr>
                <w:sz w:val="22"/>
              </w:rPr>
            </w:pPr>
            <w:r>
              <w:rPr>
                <w:sz w:val="22"/>
              </w:rPr>
              <w:t>A16</w:t>
            </w:r>
            <w:r w:rsidRPr="00057E74">
              <w:rPr>
                <w:sz w:val="22"/>
              </w:rPr>
              <w:t xml:space="preserve"> </w:t>
            </w:r>
            <w:r w:rsidRPr="00057E74">
              <w:rPr>
                <w:bCs/>
                <w:color w:val="000000"/>
                <w:sz w:val="22"/>
              </w:rPr>
              <w:t>Horario</w:t>
            </w:r>
            <w:r w:rsidRPr="00057E74">
              <w:rPr>
                <w:sz w:val="22"/>
              </w:rPr>
              <w:t xml:space="preserve"> </w:t>
            </w:r>
            <w:r w:rsidR="00D97BF3">
              <w:rPr>
                <w:sz w:val="22"/>
              </w:rPr>
              <w:t>3</w:t>
            </w:r>
            <w:r w:rsidRPr="00057E74">
              <w:rPr>
                <w:sz w:val="22"/>
              </w:rPr>
              <w:br/>
              <w:t>(</w:t>
            </w:r>
            <w:r>
              <w:rPr>
                <w:sz w:val="22"/>
              </w:rPr>
              <w:t>A16</w:t>
            </w:r>
            <w:r w:rsidRPr="00057E74">
              <w:rPr>
                <w:sz w:val="22"/>
              </w:rPr>
              <w:t>S2)</w:t>
            </w:r>
          </w:p>
        </w:tc>
        <w:tc>
          <w:tcPr>
            <w:tcW w:w="2543" w:type="dxa"/>
            <w:vAlign w:val="center"/>
          </w:tcPr>
          <w:p w:rsidR="004E2A43" w:rsidRPr="00057E74" w:rsidRDefault="004E2A43" w:rsidP="004E2A43">
            <w:pPr>
              <w:pStyle w:val="Tabletext"/>
              <w:ind w:left="128"/>
              <w:rPr>
                <w:sz w:val="22"/>
              </w:rPr>
            </w:pPr>
            <w:r w:rsidRPr="00057E74">
              <w:rPr>
                <w:sz w:val="22"/>
              </w:rPr>
              <w:t xml:space="preserve">Fin de </w:t>
            </w:r>
            <w:r>
              <w:rPr>
                <w:sz w:val="22"/>
              </w:rPr>
              <w:t>julio</w:t>
            </w:r>
            <w:r w:rsidRPr="00057E74">
              <w:rPr>
                <w:sz w:val="22"/>
              </w:rPr>
              <w:t xml:space="preserve"> de </w:t>
            </w:r>
            <w:r>
              <w:rPr>
                <w:sz w:val="22"/>
              </w:rPr>
              <w:t>2016</w:t>
            </w:r>
          </w:p>
        </w:tc>
        <w:tc>
          <w:tcPr>
            <w:tcW w:w="2551" w:type="dxa"/>
            <w:vAlign w:val="center"/>
          </w:tcPr>
          <w:p w:rsidR="004E2A43" w:rsidRPr="00057E74" w:rsidRDefault="004E2A43" w:rsidP="00695A1C">
            <w:pPr>
              <w:pStyle w:val="Tabletext"/>
              <w:ind w:left="189"/>
              <w:rPr>
                <w:sz w:val="22"/>
              </w:rPr>
            </w:pPr>
            <w:r>
              <w:rPr>
                <w:sz w:val="22"/>
              </w:rPr>
              <w:t xml:space="preserve">17 de julio </w:t>
            </w:r>
            <w:r w:rsidRPr="00057E74">
              <w:rPr>
                <w:sz w:val="22"/>
              </w:rPr>
              <w:t xml:space="preserve">de </w:t>
            </w:r>
            <w:r>
              <w:rPr>
                <w:sz w:val="22"/>
              </w:rPr>
              <w:t>2016</w:t>
            </w:r>
          </w:p>
        </w:tc>
      </w:tr>
      <w:tr w:rsidR="005C4D50" w:rsidRPr="00057E74" w:rsidTr="004E2A43">
        <w:trPr>
          <w:trHeight w:val="223"/>
          <w:jc w:val="center"/>
        </w:trPr>
        <w:tc>
          <w:tcPr>
            <w:tcW w:w="2836" w:type="dxa"/>
            <w:vAlign w:val="center"/>
          </w:tcPr>
          <w:p w:rsidR="005C4D50" w:rsidRPr="00057E74" w:rsidRDefault="007424AD" w:rsidP="00D3457B">
            <w:pPr>
              <w:pStyle w:val="Tabletext"/>
              <w:ind w:left="189"/>
              <w:rPr>
                <w:sz w:val="22"/>
              </w:rPr>
            </w:pPr>
            <w:r>
              <w:rPr>
                <w:sz w:val="22"/>
              </w:rPr>
              <w:t>A16</w:t>
            </w:r>
            <w:r w:rsidR="005C4D50" w:rsidRPr="00057E74">
              <w:rPr>
                <w:sz w:val="22"/>
              </w:rPr>
              <w:t xml:space="preserve"> </w:t>
            </w:r>
            <w:r w:rsidR="005C4D50" w:rsidRPr="00057E74">
              <w:rPr>
                <w:bCs/>
                <w:color w:val="000000"/>
                <w:sz w:val="22"/>
              </w:rPr>
              <w:t>Horario final</w:t>
            </w:r>
            <w:r w:rsidR="005C4D50" w:rsidRPr="00057E74">
              <w:rPr>
                <w:sz w:val="22"/>
              </w:rPr>
              <w:br/>
              <w:t>(</w:t>
            </w:r>
            <w:r>
              <w:rPr>
                <w:sz w:val="22"/>
              </w:rPr>
              <w:t>A16</w:t>
            </w:r>
            <w:r w:rsidR="005C4D50" w:rsidRPr="00057E74">
              <w:rPr>
                <w:sz w:val="22"/>
              </w:rPr>
              <w:t>F)</w:t>
            </w:r>
          </w:p>
        </w:tc>
        <w:tc>
          <w:tcPr>
            <w:tcW w:w="2543" w:type="dxa"/>
            <w:vAlign w:val="center"/>
          </w:tcPr>
          <w:p w:rsidR="005C4D50" w:rsidRPr="00057E74" w:rsidRDefault="005C4D50" w:rsidP="007424AD">
            <w:pPr>
              <w:pStyle w:val="Tabletext"/>
              <w:ind w:left="128"/>
              <w:rPr>
                <w:sz w:val="22"/>
              </w:rPr>
            </w:pPr>
            <w:r w:rsidRPr="00057E74">
              <w:rPr>
                <w:sz w:val="22"/>
              </w:rPr>
              <w:t xml:space="preserve">Fin de </w:t>
            </w:r>
            <w:r w:rsidR="007424AD">
              <w:rPr>
                <w:sz w:val="22"/>
              </w:rPr>
              <w:t>noviembre</w:t>
            </w:r>
            <w:r w:rsidRPr="00057E74">
              <w:rPr>
                <w:sz w:val="22"/>
              </w:rPr>
              <w:t xml:space="preserve"> de 201</w:t>
            </w:r>
            <w:r w:rsidR="0040352D">
              <w:rPr>
                <w:sz w:val="22"/>
              </w:rPr>
              <w:t>6</w:t>
            </w:r>
          </w:p>
        </w:tc>
        <w:tc>
          <w:tcPr>
            <w:tcW w:w="2551" w:type="dxa"/>
            <w:vAlign w:val="center"/>
          </w:tcPr>
          <w:p w:rsidR="005C4D50" w:rsidRPr="00057E74" w:rsidRDefault="007424AD" w:rsidP="0054722D">
            <w:pPr>
              <w:pStyle w:val="Tabletext"/>
              <w:ind w:left="189"/>
              <w:rPr>
                <w:sz w:val="22"/>
              </w:rPr>
            </w:pPr>
            <w:r>
              <w:rPr>
                <w:sz w:val="22"/>
              </w:rPr>
              <w:t>20 de noviembre</w:t>
            </w:r>
            <w:r w:rsidR="005C4D50" w:rsidRPr="00057E74">
              <w:rPr>
                <w:sz w:val="22"/>
              </w:rPr>
              <w:t xml:space="preserve"> de 201</w:t>
            </w:r>
            <w:r w:rsidR="0040352D">
              <w:rPr>
                <w:sz w:val="22"/>
              </w:rPr>
              <w:t>6</w:t>
            </w:r>
          </w:p>
        </w:tc>
      </w:tr>
    </w:tbl>
    <w:p w:rsidR="005C4D50" w:rsidRPr="00057E74" w:rsidRDefault="005C4D50" w:rsidP="005C4D50">
      <w:pPr>
        <w:pStyle w:val="Reasons"/>
        <w:rPr>
          <w:szCs w:val="24"/>
          <w:lang w:val="es-ES_tradnl"/>
        </w:rPr>
      </w:pPr>
    </w:p>
    <w:p w:rsidR="005C4D50" w:rsidRPr="00057E74" w:rsidRDefault="005C4D50" w:rsidP="005C4D50">
      <w:pPr>
        <w:jc w:val="center"/>
        <w:rPr>
          <w:sz w:val="24"/>
          <w:szCs w:val="24"/>
        </w:rPr>
      </w:pPr>
      <w:r w:rsidRPr="00057E74">
        <w:rPr>
          <w:sz w:val="24"/>
          <w:szCs w:val="24"/>
        </w:rPr>
        <w:t>______________</w:t>
      </w:r>
    </w:p>
    <w:p w:rsidR="005C4D50" w:rsidRPr="00057E74" w:rsidRDefault="005C4D50" w:rsidP="005C4D50">
      <w:pPr>
        <w:jc w:val="center"/>
        <w:rPr>
          <w:sz w:val="24"/>
          <w:szCs w:val="24"/>
        </w:rPr>
      </w:pPr>
    </w:p>
    <w:sectPr w:rsidR="005C4D50" w:rsidRPr="00057E74" w:rsidSect="00AE77F3">
      <w:headerReference w:type="default" r:id="rId16"/>
      <w:footerReference w:type="default" r:id="rId17"/>
      <w:headerReference w:type="first" r:id="rId18"/>
      <w:footerReference w:type="first" r:id="rId19"/>
      <w:pgSz w:w="11907" w:h="16834" w:code="9"/>
      <w:pgMar w:top="1871"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8F" w:rsidRDefault="00D93C8F">
      <w:r>
        <w:separator/>
      </w:r>
    </w:p>
  </w:endnote>
  <w:endnote w:type="continuationSeparator" w:id="0">
    <w:p w:rsidR="00D93C8F" w:rsidRDefault="00D9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AD" w:rsidRPr="00754072" w:rsidRDefault="00754072" w:rsidP="00754072">
    <w:pPr>
      <w:pStyle w:val="Footer"/>
      <w:rPr>
        <w:sz w:val="16"/>
        <w:szCs w:val="16"/>
      </w:rPr>
    </w:pPr>
    <w:r w:rsidRPr="00754072">
      <w:rPr>
        <w:sz w:val="16"/>
        <w:szCs w:val="16"/>
      </w:rPr>
      <w:fldChar w:fldCharType="begin"/>
    </w:r>
    <w:r w:rsidRPr="00754072">
      <w:rPr>
        <w:sz w:val="16"/>
        <w:szCs w:val="16"/>
      </w:rPr>
      <w:instrText xml:space="preserve"> FILENAME \p  \* MERGEFORMAT </w:instrText>
    </w:r>
    <w:r w:rsidRPr="00754072">
      <w:rPr>
        <w:sz w:val="16"/>
        <w:szCs w:val="16"/>
      </w:rPr>
      <w:fldChar w:fldCharType="separate"/>
    </w:r>
    <w:r w:rsidR="002907C7">
      <w:rPr>
        <w:noProof/>
        <w:sz w:val="16"/>
        <w:szCs w:val="16"/>
      </w:rPr>
      <w:t>M:\BRTSD\BCD\HFBC\docs\Circular Letters\CR 386 - 13 Nov 2015\386S.docx</w:t>
    </w:r>
    <w:r w:rsidRPr="00754072">
      <w:rPr>
        <w:noProof/>
        <w:sz w:val="16"/>
        <w:szCs w:val="16"/>
      </w:rPr>
      <w:fldChar w:fldCharType="end"/>
    </w:r>
    <w:r w:rsidR="00FE4F64">
      <w:rPr>
        <w:noProof/>
        <w:sz w:val="16"/>
        <w:szCs w:val="16"/>
      </w:rPr>
      <w:t xml:space="preserve"> (388188)</w:t>
    </w:r>
    <w:r w:rsidRPr="00754072">
      <w:rPr>
        <w:sz w:val="16"/>
        <w:szCs w:val="16"/>
      </w:rPr>
      <w:tab/>
    </w:r>
    <w:r w:rsidRPr="00754072">
      <w:rPr>
        <w:sz w:val="16"/>
        <w:szCs w:val="16"/>
      </w:rPr>
      <w:fldChar w:fldCharType="begin"/>
    </w:r>
    <w:r w:rsidRPr="00754072">
      <w:rPr>
        <w:sz w:val="16"/>
        <w:szCs w:val="16"/>
      </w:rPr>
      <w:instrText xml:space="preserve"> SAVEDATE \@ DD.MM.YY </w:instrText>
    </w:r>
    <w:r w:rsidRPr="00754072">
      <w:rPr>
        <w:sz w:val="16"/>
        <w:szCs w:val="16"/>
      </w:rPr>
      <w:fldChar w:fldCharType="separate"/>
    </w:r>
    <w:r w:rsidR="00374654">
      <w:rPr>
        <w:noProof/>
        <w:sz w:val="16"/>
        <w:szCs w:val="16"/>
      </w:rPr>
      <w:t>06.11.15</w:t>
    </w:r>
    <w:r w:rsidRPr="00754072">
      <w:rPr>
        <w:sz w:val="16"/>
        <w:szCs w:val="16"/>
      </w:rPr>
      <w:fldChar w:fldCharType="end"/>
    </w:r>
    <w:r w:rsidRPr="00754072">
      <w:rPr>
        <w:sz w:val="16"/>
        <w:szCs w:val="16"/>
      </w:rPr>
      <w:tab/>
    </w:r>
    <w:r w:rsidRPr="00754072">
      <w:rPr>
        <w:sz w:val="16"/>
        <w:szCs w:val="16"/>
      </w:rPr>
      <w:fldChar w:fldCharType="begin"/>
    </w:r>
    <w:r w:rsidRPr="00754072">
      <w:rPr>
        <w:sz w:val="16"/>
        <w:szCs w:val="16"/>
      </w:rPr>
      <w:instrText xml:space="preserve"> PRINTDATE \@ DD.MM.YY </w:instrText>
    </w:r>
    <w:r w:rsidRPr="00754072">
      <w:rPr>
        <w:sz w:val="16"/>
        <w:szCs w:val="16"/>
      </w:rPr>
      <w:fldChar w:fldCharType="separate"/>
    </w:r>
    <w:r w:rsidR="002907C7">
      <w:rPr>
        <w:noProof/>
        <w:sz w:val="16"/>
        <w:szCs w:val="16"/>
      </w:rPr>
      <w:t>06.11.15</w:t>
    </w:r>
    <w:r w:rsidRPr="00754072">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D2E" w:rsidRPr="006F590F" w:rsidRDefault="00612D2E" w:rsidP="00F914DD">
    <w:pPr>
      <w:pStyle w:val="FirstFooter"/>
      <w:spacing w:line="240" w:lineRule="auto"/>
      <w:ind w:left="-397" w:right="-397"/>
      <w:jc w:val="center"/>
      <w:rPr>
        <w:color w:val="3E8EDE"/>
        <w:sz w:val="18"/>
        <w:szCs w:val="18"/>
      </w:rPr>
    </w:pPr>
    <w:r w:rsidRPr="006F590F">
      <w:rPr>
        <w:color w:val="3E8EDE"/>
        <w:sz w:val="18"/>
        <w:szCs w:val="18"/>
      </w:rPr>
      <w:t>Unión Internacional de Telecomunicaciones • Place des Nations, CH</w:t>
    </w:r>
    <w:r w:rsidRPr="006F590F">
      <w:rPr>
        <w:color w:val="3E8EDE"/>
        <w:sz w:val="18"/>
        <w:szCs w:val="18"/>
      </w:rPr>
      <w:noBreakHyphen/>
      <w:t>1211 Ginebra 20, Suiza</w:t>
    </w:r>
    <w:r w:rsidRPr="006F590F">
      <w:rPr>
        <w:color w:val="3E8EDE"/>
        <w:sz w:val="18"/>
        <w:szCs w:val="18"/>
      </w:rPr>
      <w:br/>
      <w:t xml:space="preserve">Tel: +41 22 730 5111 • Fax: +41 22 733 7256 • </w:t>
    </w:r>
    <w:r w:rsidR="00690C51">
      <w:rPr>
        <w:color w:val="3E8EDE"/>
        <w:sz w:val="18"/>
        <w:szCs w:val="18"/>
      </w:rPr>
      <w:br/>
    </w:r>
    <w:r w:rsidRPr="006F590F">
      <w:rPr>
        <w:color w:val="3E8EDE"/>
        <w:sz w:val="18"/>
        <w:szCs w:val="18"/>
      </w:rPr>
      <w:t xml:space="preserve">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sidRPr="006F590F">
      <w:rPr>
        <w:color w:val="3E8EDE"/>
        <w:sz w:val="18"/>
        <w:szCs w:val="18"/>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8F" w:rsidRDefault="00D93C8F">
      <w:r>
        <w:t>____________________</w:t>
      </w:r>
    </w:p>
  </w:footnote>
  <w:footnote w:type="continuationSeparator" w:id="0">
    <w:p w:rsidR="00D93C8F" w:rsidRDefault="00D9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E77F3" w:rsidRDefault="00AE77F3" w:rsidP="00AE77F3">
    <w:pPr>
      <w:pStyle w:val="Header"/>
    </w:pPr>
    <w:r>
      <w:ptab w:relativeTo="margin" w:alignment="center" w:leader="none"/>
    </w:r>
    <w:r w:rsidR="0040352D">
      <w:t xml:space="preserve">- </w:t>
    </w:r>
    <w:r w:rsidRPr="0040352D">
      <w:rPr>
        <w:sz w:val="18"/>
        <w:szCs w:val="18"/>
      </w:rPr>
      <w:fldChar w:fldCharType="begin"/>
    </w:r>
    <w:r w:rsidRPr="0040352D">
      <w:rPr>
        <w:sz w:val="18"/>
        <w:szCs w:val="18"/>
      </w:rPr>
      <w:instrText xml:space="preserve"> PAGE   \* MERGEFORMAT </w:instrText>
    </w:r>
    <w:r w:rsidRPr="0040352D">
      <w:rPr>
        <w:sz w:val="18"/>
        <w:szCs w:val="18"/>
      </w:rPr>
      <w:fldChar w:fldCharType="separate"/>
    </w:r>
    <w:r w:rsidR="00374654">
      <w:rPr>
        <w:noProof/>
        <w:sz w:val="18"/>
        <w:szCs w:val="18"/>
      </w:rPr>
      <w:t>3</w:t>
    </w:r>
    <w:r w:rsidRPr="0040352D">
      <w:rPr>
        <w:noProof/>
        <w:sz w:val="18"/>
        <w:szCs w:val="18"/>
      </w:rPr>
      <w:fldChar w:fldCharType="end"/>
    </w:r>
    <w:r w:rsidR="0040352D">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C4551" w:rsidRPr="006F590F" w:rsidTr="00B330B7">
      <w:tc>
        <w:tcPr>
          <w:tcW w:w="4889" w:type="dxa"/>
        </w:tcPr>
        <w:p w:rsidR="005C4551" w:rsidRPr="006F590F" w:rsidRDefault="005C4551" w:rsidP="00B330B7">
          <w:pPr>
            <w:pStyle w:val="Header"/>
            <w:tabs>
              <w:tab w:val="clear" w:pos="794"/>
              <w:tab w:val="clear" w:pos="4820"/>
            </w:tabs>
            <w:spacing w:before="120" w:line="360" w:lineRule="auto"/>
          </w:pPr>
          <w:r w:rsidRPr="006F590F">
            <w:rPr>
              <w:b/>
              <w:bCs/>
              <w:noProof/>
              <w:lang w:val="en-US" w:eastAsia="zh-CN"/>
            </w:rPr>
            <w:drawing>
              <wp:inline distT="0" distB="0" distL="0" distR="0" wp14:anchorId="03F90F68" wp14:editId="04D0AD20">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C4551" w:rsidRPr="006F590F" w:rsidRDefault="005C4551" w:rsidP="00B330B7">
          <w:pPr>
            <w:pStyle w:val="Header"/>
            <w:tabs>
              <w:tab w:val="clear" w:pos="794"/>
              <w:tab w:val="clear" w:pos="4820"/>
            </w:tabs>
            <w:spacing w:line="360" w:lineRule="auto"/>
            <w:jc w:val="right"/>
          </w:pPr>
          <w:r w:rsidRPr="006F590F">
            <w:rPr>
              <w:noProof/>
              <w:lang w:val="en-US" w:eastAsia="zh-CN"/>
            </w:rPr>
            <w:drawing>
              <wp:inline distT="0" distB="0" distL="0" distR="0" wp14:anchorId="548E5BC5" wp14:editId="746388C7">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026CF8" w:rsidRPr="006F590F" w:rsidRDefault="00026CF8" w:rsidP="002D5322">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C4D50"/>
    <w:rsid w:val="00010E30"/>
    <w:rsid w:val="00023857"/>
    <w:rsid w:val="00026CF8"/>
    <w:rsid w:val="00057E74"/>
    <w:rsid w:val="00070258"/>
    <w:rsid w:val="00072B9B"/>
    <w:rsid w:val="00072E16"/>
    <w:rsid w:val="0007323C"/>
    <w:rsid w:val="00086D03"/>
    <w:rsid w:val="000A7051"/>
    <w:rsid w:val="000C03C7"/>
    <w:rsid w:val="000D786F"/>
    <w:rsid w:val="000E3DEE"/>
    <w:rsid w:val="00103C76"/>
    <w:rsid w:val="0011265F"/>
    <w:rsid w:val="0016308F"/>
    <w:rsid w:val="00196710"/>
    <w:rsid w:val="00197324"/>
    <w:rsid w:val="001A4EE6"/>
    <w:rsid w:val="001B1CE8"/>
    <w:rsid w:val="001D7070"/>
    <w:rsid w:val="001E0DF6"/>
    <w:rsid w:val="001F5A49"/>
    <w:rsid w:val="00200936"/>
    <w:rsid w:val="00201097"/>
    <w:rsid w:val="00201B6E"/>
    <w:rsid w:val="002240B2"/>
    <w:rsid w:val="00235A29"/>
    <w:rsid w:val="00243821"/>
    <w:rsid w:val="002861E6"/>
    <w:rsid w:val="002907C7"/>
    <w:rsid w:val="002A2700"/>
    <w:rsid w:val="002B0880"/>
    <w:rsid w:val="002D5322"/>
    <w:rsid w:val="002D6688"/>
    <w:rsid w:val="002E7E4D"/>
    <w:rsid w:val="002F0890"/>
    <w:rsid w:val="002F3598"/>
    <w:rsid w:val="003370B8"/>
    <w:rsid w:val="003666FF"/>
    <w:rsid w:val="003741EE"/>
    <w:rsid w:val="00374654"/>
    <w:rsid w:val="00376793"/>
    <w:rsid w:val="003A12FD"/>
    <w:rsid w:val="003B2BDA"/>
    <w:rsid w:val="003B55EC"/>
    <w:rsid w:val="003C4471"/>
    <w:rsid w:val="003C450E"/>
    <w:rsid w:val="003E504F"/>
    <w:rsid w:val="0040352D"/>
    <w:rsid w:val="004326DB"/>
    <w:rsid w:val="0043682E"/>
    <w:rsid w:val="004815EB"/>
    <w:rsid w:val="00486DE0"/>
    <w:rsid w:val="00496920"/>
    <w:rsid w:val="004B7C9A"/>
    <w:rsid w:val="004C4BA6"/>
    <w:rsid w:val="004E0DC4"/>
    <w:rsid w:val="004E0FB5"/>
    <w:rsid w:val="004E2A43"/>
    <w:rsid w:val="004E43BB"/>
    <w:rsid w:val="004F178E"/>
    <w:rsid w:val="00505309"/>
    <w:rsid w:val="0050789B"/>
    <w:rsid w:val="00515771"/>
    <w:rsid w:val="005242A4"/>
    <w:rsid w:val="005323E5"/>
    <w:rsid w:val="00542A47"/>
    <w:rsid w:val="00543DF8"/>
    <w:rsid w:val="00546101"/>
    <w:rsid w:val="00553DD7"/>
    <w:rsid w:val="0057469A"/>
    <w:rsid w:val="00580814"/>
    <w:rsid w:val="005A03A3"/>
    <w:rsid w:val="005B214C"/>
    <w:rsid w:val="005B5FF1"/>
    <w:rsid w:val="005C4551"/>
    <w:rsid w:val="005C4D50"/>
    <w:rsid w:val="005C6B83"/>
    <w:rsid w:val="00602D53"/>
    <w:rsid w:val="00612D2E"/>
    <w:rsid w:val="00651777"/>
    <w:rsid w:val="00652E69"/>
    <w:rsid w:val="00690C51"/>
    <w:rsid w:val="006A0A47"/>
    <w:rsid w:val="006B0590"/>
    <w:rsid w:val="006B49DA"/>
    <w:rsid w:val="006C3036"/>
    <w:rsid w:val="006F590F"/>
    <w:rsid w:val="00707216"/>
    <w:rsid w:val="007234B1"/>
    <w:rsid w:val="00730B9A"/>
    <w:rsid w:val="007424AD"/>
    <w:rsid w:val="00754072"/>
    <w:rsid w:val="007921A7"/>
    <w:rsid w:val="007A5C27"/>
    <w:rsid w:val="007B3DB1"/>
    <w:rsid w:val="007D183E"/>
    <w:rsid w:val="007E3F13"/>
    <w:rsid w:val="007F06D0"/>
    <w:rsid w:val="00800012"/>
    <w:rsid w:val="00811D34"/>
    <w:rsid w:val="0081513E"/>
    <w:rsid w:val="00816E74"/>
    <w:rsid w:val="00823210"/>
    <w:rsid w:val="00843445"/>
    <w:rsid w:val="00847D46"/>
    <w:rsid w:val="00854131"/>
    <w:rsid w:val="0085652D"/>
    <w:rsid w:val="0087694B"/>
    <w:rsid w:val="008802FB"/>
    <w:rsid w:val="008F4F21"/>
    <w:rsid w:val="009015F8"/>
    <w:rsid w:val="00904D4A"/>
    <w:rsid w:val="009151BA"/>
    <w:rsid w:val="009277BC"/>
    <w:rsid w:val="00927D57"/>
    <w:rsid w:val="00936628"/>
    <w:rsid w:val="00941D23"/>
    <w:rsid w:val="0095010C"/>
    <w:rsid w:val="00963D9D"/>
    <w:rsid w:val="00965617"/>
    <w:rsid w:val="00981B54"/>
    <w:rsid w:val="009842C3"/>
    <w:rsid w:val="009A6BB6"/>
    <w:rsid w:val="009C161F"/>
    <w:rsid w:val="009E4AEC"/>
    <w:rsid w:val="009E5BD8"/>
    <w:rsid w:val="009E681E"/>
    <w:rsid w:val="00A34D6F"/>
    <w:rsid w:val="00A41F91"/>
    <w:rsid w:val="00A86A44"/>
    <w:rsid w:val="00A963DF"/>
    <w:rsid w:val="00AB7507"/>
    <w:rsid w:val="00AC3896"/>
    <w:rsid w:val="00AE6CFA"/>
    <w:rsid w:val="00AE77F3"/>
    <w:rsid w:val="00AF3325"/>
    <w:rsid w:val="00B34CF9"/>
    <w:rsid w:val="00B62C88"/>
    <w:rsid w:val="00B67004"/>
    <w:rsid w:val="00B71B85"/>
    <w:rsid w:val="00B90C45"/>
    <w:rsid w:val="00B933BE"/>
    <w:rsid w:val="00BA4E26"/>
    <w:rsid w:val="00BB4069"/>
    <w:rsid w:val="00BD3929"/>
    <w:rsid w:val="00BD7E5E"/>
    <w:rsid w:val="00BE6574"/>
    <w:rsid w:val="00BF4AF2"/>
    <w:rsid w:val="00C104B4"/>
    <w:rsid w:val="00C54AC2"/>
    <w:rsid w:val="00C57E2C"/>
    <w:rsid w:val="00C608B7"/>
    <w:rsid w:val="00C66F24"/>
    <w:rsid w:val="00C72EC2"/>
    <w:rsid w:val="00C9291E"/>
    <w:rsid w:val="00CA3F44"/>
    <w:rsid w:val="00CA4E58"/>
    <w:rsid w:val="00CB3771"/>
    <w:rsid w:val="00CB5153"/>
    <w:rsid w:val="00CC0DA0"/>
    <w:rsid w:val="00CF6752"/>
    <w:rsid w:val="00D05EC2"/>
    <w:rsid w:val="00D10BA0"/>
    <w:rsid w:val="00D24EB5"/>
    <w:rsid w:val="00D3457B"/>
    <w:rsid w:val="00D41571"/>
    <w:rsid w:val="00D416A0"/>
    <w:rsid w:val="00D47672"/>
    <w:rsid w:val="00D5123C"/>
    <w:rsid w:val="00D51C9E"/>
    <w:rsid w:val="00D55560"/>
    <w:rsid w:val="00D61C5A"/>
    <w:rsid w:val="00D93C8F"/>
    <w:rsid w:val="00D97BF3"/>
    <w:rsid w:val="00DE66A5"/>
    <w:rsid w:val="00DF2B50"/>
    <w:rsid w:val="00E003F5"/>
    <w:rsid w:val="00E04C86"/>
    <w:rsid w:val="00E20F30"/>
    <w:rsid w:val="00E24C1D"/>
    <w:rsid w:val="00E27BBA"/>
    <w:rsid w:val="00E34CD1"/>
    <w:rsid w:val="00E35E8F"/>
    <w:rsid w:val="00E438E8"/>
    <w:rsid w:val="00E520E2"/>
    <w:rsid w:val="00E64254"/>
    <w:rsid w:val="00EA15B3"/>
    <w:rsid w:val="00EB2358"/>
    <w:rsid w:val="00EB3EB8"/>
    <w:rsid w:val="00EF71D4"/>
    <w:rsid w:val="00F42C8C"/>
    <w:rsid w:val="00F468C5"/>
    <w:rsid w:val="00F52F39"/>
    <w:rsid w:val="00F55EAB"/>
    <w:rsid w:val="00F914DD"/>
    <w:rsid w:val="00FA2358"/>
    <w:rsid w:val="00FB2592"/>
    <w:rsid w:val="00FB2810"/>
    <w:rsid w:val="00FC2947"/>
    <w:rsid w:val="00FD561E"/>
    <w:rsid w:val="00FE0818"/>
    <w:rsid w:val="00FE4F6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5C4D50"/>
    <w:rPr>
      <w:b/>
      <w:sz w:val="24"/>
      <w:szCs w:val="22"/>
      <w:lang w:val="es-ES_tradnl" w:eastAsia="en-US"/>
    </w:rPr>
  </w:style>
  <w:style w:type="paragraph" w:customStyle="1" w:styleId="AnnexNotitle0">
    <w:name w:val="Annex_No &amp; title"/>
    <w:basedOn w:val="Normal"/>
    <w:next w:val="Normal"/>
    <w:rsid w:val="005C4D50"/>
    <w:pPr>
      <w:keepNext/>
      <w:keepLines/>
      <w:spacing w:before="480" w:line="240" w:lineRule="auto"/>
      <w:jc w:val="center"/>
    </w:pPr>
    <w:rPr>
      <w:rFonts w:ascii="Times New Roman" w:hAnsi="Times New Roman" w:cs="Times New Roman"/>
      <w:b/>
      <w:sz w:val="28"/>
      <w:szCs w:val="20"/>
    </w:rPr>
  </w:style>
  <w:style w:type="paragraph" w:customStyle="1" w:styleId="Reasons">
    <w:name w:val="Reasons"/>
    <w:basedOn w:val="Normal"/>
    <w:qFormat/>
    <w:rsid w:val="005C4D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AE77F3"/>
    <w:rPr>
      <w:color w:val="800080" w:themeColor="followedHyperlink"/>
      <w:u w:val="single"/>
    </w:rPr>
  </w:style>
  <w:style w:type="character" w:customStyle="1" w:styleId="FooterChar">
    <w:name w:val="Footer Char"/>
    <w:basedOn w:val="DefaultParagraphFont"/>
    <w:link w:val="Footer"/>
    <w:rsid w:val="003C450E"/>
    <w:rPr>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5C4D50"/>
    <w:rPr>
      <w:b/>
      <w:sz w:val="24"/>
      <w:szCs w:val="22"/>
      <w:lang w:val="es-ES_tradnl" w:eastAsia="en-US"/>
    </w:rPr>
  </w:style>
  <w:style w:type="paragraph" w:customStyle="1" w:styleId="AnnexNotitle0">
    <w:name w:val="Annex_No &amp; title"/>
    <w:basedOn w:val="Normal"/>
    <w:next w:val="Normal"/>
    <w:rsid w:val="005C4D50"/>
    <w:pPr>
      <w:keepNext/>
      <w:keepLines/>
      <w:spacing w:before="480" w:line="240" w:lineRule="auto"/>
      <w:jc w:val="center"/>
    </w:pPr>
    <w:rPr>
      <w:rFonts w:ascii="Times New Roman" w:hAnsi="Times New Roman" w:cs="Times New Roman"/>
      <w:b/>
      <w:sz w:val="28"/>
      <w:szCs w:val="20"/>
    </w:rPr>
  </w:style>
  <w:style w:type="paragraph" w:customStyle="1" w:styleId="Reasons">
    <w:name w:val="Reasons"/>
    <w:basedOn w:val="Normal"/>
    <w:qFormat/>
    <w:rsid w:val="005C4D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AE77F3"/>
    <w:rPr>
      <w:color w:val="800080" w:themeColor="followedHyperlink"/>
      <w:u w:val="single"/>
    </w:rPr>
  </w:style>
  <w:style w:type="character" w:customStyle="1" w:styleId="FooterChar">
    <w:name w:val="Footer Char"/>
    <w:basedOn w:val="DefaultParagraphFont"/>
    <w:link w:val="Footer"/>
    <w:rsid w:val="003C450E"/>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8273">
      <w:bodyDiv w:val="1"/>
      <w:marLeft w:val="0"/>
      <w:marRight w:val="0"/>
      <w:marTop w:val="0"/>
      <w:marBottom w:val="0"/>
      <w:divBdr>
        <w:top w:val="none" w:sz="0" w:space="0" w:color="auto"/>
        <w:left w:val="none" w:sz="0" w:space="0" w:color="auto"/>
        <w:bottom w:val="none" w:sz="0" w:space="0" w:color="auto"/>
        <w:right w:val="none" w:sz="0" w:space="0" w:color="auto"/>
      </w:divBdr>
    </w:div>
    <w:div w:id="13513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79A6180E214C0EA37925180497D0C0"/>
        <w:category>
          <w:name w:val="General"/>
          <w:gallery w:val="placeholder"/>
        </w:category>
        <w:types>
          <w:type w:val="bbPlcHdr"/>
        </w:types>
        <w:behaviors>
          <w:behavior w:val="content"/>
        </w:behaviors>
        <w:guid w:val="{BE3E0E39-9AB7-4F15-8F68-1BC818CD294F}"/>
      </w:docPartPr>
      <w:docPartBody>
        <w:p w:rsidR="00A049EB" w:rsidRDefault="009D1C96" w:rsidP="009D1C96">
          <w:pPr>
            <w:pStyle w:val="6F79A6180E214C0EA37925180497D0C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96"/>
    <w:rsid w:val="001D6A5A"/>
    <w:rsid w:val="009D1C96"/>
    <w:rsid w:val="00A04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C96"/>
    <w:rPr>
      <w:color w:val="808080"/>
    </w:rPr>
  </w:style>
  <w:style w:type="paragraph" w:customStyle="1" w:styleId="2EC20A9D0B874421B6779E54E6B8A8BF">
    <w:name w:val="2EC20A9D0B874421B6779E54E6B8A8BF"/>
  </w:style>
  <w:style w:type="paragraph" w:customStyle="1" w:styleId="6F79A6180E214C0EA37925180497D0C0">
    <w:name w:val="6F79A6180E214C0EA37925180497D0C0"/>
    <w:rsid w:val="009D1C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C96"/>
    <w:rPr>
      <w:color w:val="808080"/>
    </w:rPr>
  </w:style>
  <w:style w:type="paragraph" w:customStyle="1" w:styleId="2EC20A9D0B874421B6779E54E6B8A8BF">
    <w:name w:val="2EC20A9D0B874421B6779E54E6B8A8BF"/>
  </w:style>
  <w:style w:type="paragraph" w:customStyle="1" w:styleId="6F79A6180E214C0EA37925180497D0C0">
    <w:name w:val="6F79A6180E214C0EA37925180497D0C0"/>
    <w:rsid w:val="009D1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Letter-Fax-S.dotm</Template>
  <TotalTime>0</TotalTime>
  <Pages>3</Pages>
  <Words>708</Words>
  <Characters>4344</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Book 1 Resolutions ITU-T Series A Recommendations:</vt:lpstr>
      <vt:lpstr>ITU-T Rec. Book 1 Resolutions ITU-T Series A Recommendations:</vt:lpstr>
    </vt:vector>
  </TitlesOfParts>
  <Company>ITU</Company>
  <LinksUpToDate>false</LinksUpToDate>
  <CharactersWithSpaces>5042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Christe-Baldan, Susana</dc:creator>
  <cp:keywords>.Book 1,,Book 1</cp:keywords>
  <dc:description>ASM                                 1.12.04      SP_x000d_
Corr. BAT                         8.12.04      SP</dc:description>
  <cp:lastModifiedBy>Miltchev, Nedialko</cp:lastModifiedBy>
  <cp:revision>2</cp:revision>
  <cp:lastPrinted>2015-11-06T13:16:00Z</cp:lastPrinted>
  <dcterms:created xsi:type="dcterms:W3CDTF">2015-11-09T15:01:00Z</dcterms:created>
  <dcterms:modified xsi:type="dcterms:W3CDTF">2015-11-09T15:01:00Z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