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1A249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1A249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1A249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1A249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1A249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1A249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A249D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1A249D" w:rsidRDefault="008B35A3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1A249D">
              <w:rPr>
                <w:szCs w:val="24"/>
                <w:lang w:val="en-GB"/>
              </w:rPr>
              <w:t>C</w:t>
            </w:r>
            <w:r w:rsidR="00C76D7F" w:rsidRPr="001A249D">
              <w:rPr>
                <w:szCs w:val="24"/>
                <w:lang w:val="en-GB"/>
              </w:rPr>
              <w:t>ircular</w:t>
            </w:r>
            <w:r w:rsidR="00941EDC" w:rsidRPr="001A249D">
              <w:rPr>
                <w:szCs w:val="24"/>
                <w:lang w:val="en-GB"/>
              </w:rPr>
              <w:t xml:space="preserve"> Letter</w:t>
            </w:r>
          </w:p>
          <w:p w:rsidR="00651777" w:rsidRPr="001A249D" w:rsidRDefault="00941EDC" w:rsidP="00E1734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A249D">
              <w:rPr>
                <w:b/>
                <w:bCs/>
                <w:szCs w:val="24"/>
                <w:lang w:val="en-GB"/>
              </w:rPr>
              <w:t>CR/39</w:t>
            </w:r>
            <w:r w:rsidR="00F9547B">
              <w:rPr>
                <w:b/>
                <w:bCs/>
                <w:szCs w:val="24"/>
                <w:lang w:val="en-GB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51777" w:rsidRPr="001A249D" w:rsidRDefault="00F9547B" w:rsidP="00A46783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BE527D">
              <w:rPr>
                <w:szCs w:val="24"/>
                <w:lang w:val="en-GB"/>
              </w:rPr>
              <w:t>st</w:t>
            </w:r>
            <w:r>
              <w:rPr>
                <w:szCs w:val="24"/>
                <w:lang w:val="en-GB"/>
              </w:rPr>
              <w:t xml:space="preserve"> April</w:t>
            </w:r>
            <w:r w:rsidR="00941EDC" w:rsidRPr="001A249D">
              <w:rPr>
                <w:szCs w:val="24"/>
                <w:lang w:val="en-GB"/>
              </w:rPr>
              <w:t xml:space="preserve"> 2016</w:t>
            </w:r>
          </w:p>
        </w:tc>
      </w:tr>
      <w:tr w:rsidR="0037309C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A249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A249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A249D" w:rsidRDefault="0037309C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A249D">
              <w:rPr>
                <w:b/>
                <w:bCs/>
                <w:szCs w:val="24"/>
                <w:lang w:val="en-GB"/>
              </w:rPr>
              <w:t>To Administrati</w:t>
            </w:r>
            <w:r w:rsidR="00941EDC" w:rsidRPr="001A249D">
              <w:rPr>
                <w:b/>
                <w:bCs/>
                <w:szCs w:val="24"/>
                <w:lang w:val="en-GB"/>
              </w:rPr>
              <w:t>ons of Member States of the ITU</w:t>
            </w:r>
          </w:p>
          <w:p w:rsidR="00D21694" w:rsidRPr="001A249D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  <w:p w:rsidR="00D21694" w:rsidRPr="001A249D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A249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A249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1A249D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A249D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1A249D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9547B" w:rsidRPr="00DB5768" w:rsidRDefault="00F9547B" w:rsidP="00F9547B">
            <w:pPr>
              <w:spacing w:before="0"/>
              <w:rPr>
                <w:b/>
                <w:bCs/>
                <w:szCs w:val="24"/>
              </w:rPr>
            </w:pPr>
            <w:r w:rsidRPr="00DB5768">
              <w:rPr>
                <w:b/>
                <w:bCs/>
                <w:szCs w:val="24"/>
              </w:rPr>
              <w:t>International Satellite Communication Symposium (Geneva, 13-14 June 2016)</w:t>
            </w:r>
          </w:p>
          <w:p w:rsidR="00B4054B" w:rsidRPr="001A249D" w:rsidRDefault="00F9547B" w:rsidP="00135737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DB5768">
              <w:rPr>
                <w:b/>
                <w:bCs/>
                <w:szCs w:val="24"/>
              </w:rPr>
              <w:t xml:space="preserve">Interference-Free Satellite Frequency Spectrum:   </w:t>
            </w:r>
            <w:r>
              <w:rPr>
                <w:b/>
                <w:bCs/>
                <w:szCs w:val="24"/>
              </w:rPr>
              <w:t>“</w:t>
            </w:r>
            <w:r w:rsidRPr="00DB5768">
              <w:rPr>
                <w:b/>
                <w:bCs/>
                <w:szCs w:val="24"/>
              </w:rPr>
              <w:t>Myth or Reality in 2016</w:t>
            </w:r>
            <w:r>
              <w:rPr>
                <w:b/>
                <w:bCs/>
                <w:szCs w:val="24"/>
              </w:rPr>
              <w:t>”</w:t>
            </w:r>
            <w:r w:rsidRPr="00DB5768">
              <w:rPr>
                <w:rStyle w:val="Strong"/>
                <w:rFonts w:cs="Segoe UI"/>
                <w:sz w:val="46"/>
                <w:szCs w:val="46"/>
                <w:lang w:val="en-GB"/>
              </w:rPr>
              <w:t> </w:t>
            </w:r>
          </w:p>
        </w:tc>
      </w:tr>
      <w:tr w:rsidR="00B4054B" w:rsidRPr="001A249D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A249D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A249D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1A249D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A249D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A249D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1A249D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1A249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1A249D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2A5DD7" w:rsidRPr="001A249D" w:rsidRDefault="002A5DD7" w:rsidP="002A5DD7">
      <w:pPr>
        <w:spacing w:before="0"/>
        <w:rPr>
          <w:szCs w:val="24"/>
          <w:lang w:val="en-GB"/>
        </w:rPr>
      </w:pPr>
    </w:p>
    <w:p w:rsidR="001D01FF" w:rsidRPr="00644313" w:rsidRDefault="001D01FF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40" w:lineRule="auto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>Following the success of the first ITU International Workshop on Preventing Harmful Interference to Satellite Systems held in Geneva in June 2013  ̶  and  refle</w:t>
      </w:r>
      <w:r w:rsidR="009B3C99" w:rsidRPr="00644313">
        <w:rPr>
          <w:rFonts w:cs="Segoe UI"/>
          <w:szCs w:val="24"/>
          <w:lang w:val="en-GB" w:eastAsia="zh-CN"/>
        </w:rPr>
        <w:t>cting</w:t>
      </w:r>
      <w:r w:rsidRPr="00644313">
        <w:rPr>
          <w:rFonts w:cs="Segoe UI"/>
          <w:szCs w:val="24"/>
          <w:lang w:val="en-GB" w:eastAsia="zh-CN"/>
        </w:rPr>
        <w:t xml:space="preserve"> international cooperation to facilitate expanded access to satellite connectivity  ̶  the </w:t>
      </w:r>
      <w:proofErr w:type="spellStart"/>
      <w:r w:rsidRPr="00644313">
        <w:rPr>
          <w:rFonts w:cs="Segoe UI"/>
          <w:szCs w:val="24"/>
          <w:lang w:val="en-GB" w:eastAsia="zh-CN"/>
        </w:rPr>
        <w:t>Radiocommunication</w:t>
      </w:r>
      <w:proofErr w:type="spellEnd"/>
      <w:r w:rsidRPr="00644313">
        <w:rPr>
          <w:rFonts w:cs="Segoe UI"/>
          <w:szCs w:val="24"/>
          <w:lang w:val="en-GB" w:eastAsia="zh-CN"/>
        </w:rPr>
        <w:t xml:space="preserve"> Bureau is pleased to ann</w:t>
      </w:r>
      <w:r w:rsidR="001D6593" w:rsidRPr="00644313">
        <w:rPr>
          <w:rFonts w:cs="Segoe UI"/>
          <w:szCs w:val="24"/>
          <w:lang w:val="en-GB" w:eastAsia="zh-CN"/>
        </w:rPr>
        <w:t>ounce the holding of a two-day s</w:t>
      </w:r>
      <w:r w:rsidRPr="00644313">
        <w:rPr>
          <w:rFonts w:cs="Segoe UI"/>
          <w:szCs w:val="24"/>
          <w:lang w:val="en-GB" w:eastAsia="zh-CN"/>
        </w:rPr>
        <w:t>ymposium in Geneva on 13-14 June 2016</w:t>
      </w:r>
      <w:r w:rsidR="001D6593" w:rsidRPr="00644313">
        <w:rPr>
          <w:rFonts w:cs="Segoe UI"/>
          <w:szCs w:val="24"/>
          <w:lang w:val="en-GB" w:eastAsia="zh-CN"/>
        </w:rPr>
        <w:t xml:space="preserve"> at which</w:t>
      </w:r>
      <w:r w:rsidRPr="00644313">
        <w:rPr>
          <w:rFonts w:cs="Segoe UI"/>
          <w:szCs w:val="24"/>
          <w:lang w:val="en-GB" w:eastAsia="zh-CN"/>
        </w:rPr>
        <w:t xml:space="preserve"> experts from the industry, satellite operators and regulators from all around the world will provide  an overview o</w:t>
      </w:r>
      <w:r w:rsidR="001D6593" w:rsidRPr="00644313">
        <w:rPr>
          <w:rFonts w:cs="Segoe UI"/>
          <w:szCs w:val="24"/>
          <w:lang w:val="en-GB" w:eastAsia="zh-CN"/>
        </w:rPr>
        <w:t>f</w:t>
      </w:r>
      <w:r w:rsidRPr="00644313">
        <w:rPr>
          <w:rFonts w:cs="Segoe UI"/>
          <w:szCs w:val="24"/>
          <w:lang w:val="en-GB" w:eastAsia="zh-CN"/>
        </w:rPr>
        <w:t xml:space="preserve"> ongoing progress on regulations and measures developed and implemented</w:t>
      </w:r>
      <w:r w:rsidR="008228E6" w:rsidRPr="00644313">
        <w:rPr>
          <w:rFonts w:cs="Segoe UI"/>
          <w:szCs w:val="24"/>
          <w:lang w:val="en-GB" w:eastAsia="zh-CN"/>
        </w:rPr>
        <w:t xml:space="preserve"> to prevent interference</w:t>
      </w:r>
      <w:r w:rsidRPr="00644313">
        <w:rPr>
          <w:rFonts w:cs="Segoe UI"/>
          <w:szCs w:val="24"/>
          <w:lang w:val="en-GB" w:eastAsia="zh-CN"/>
        </w:rPr>
        <w:t>.</w:t>
      </w:r>
    </w:p>
    <w:p w:rsidR="001D01FF" w:rsidRPr="00644313" w:rsidRDefault="001D01FF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40" w:lineRule="auto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The Geneva </w:t>
      </w:r>
      <w:r w:rsidR="00BB01FD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>ymposium will be an open event</w:t>
      </w:r>
      <w:r w:rsidR="00BB01FD" w:rsidRPr="00644313">
        <w:rPr>
          <w:rFonts w:cs="Segoe UI"/>
          <w:szCs w:val="24"/>
          <w:lang w:val="en-GB" w:eastAsia="zh-CN"/>
        </w:rPr>
        <w:t xml:space="preserve"> in which</w:t>
      </w:r>
      <w:r w:rsidRPr="00644313">
        <w:rPr>
          <w:rFonts w:cs="Segoe UI"/>
          <w:szCs w:val="24"/>
          <w:lang w:val="en-GB" w:eastAsia="zh-CN"/>
        </w:rPr>
        <w:t xml:space="preserve"> national administrations, the satellite communications industry, </w:t>
      </w:r>
      <w:r w:rsidR="00BB01FD" w:rsidRPr="00644313">
        <w:rPr>
          <w:rFonts w:cs="Segoe UI"/>
          <w:szCs w:val="24"/>
          <w:lang w:val="en-GB" w:eastAsia="zh-CN"/>
        </w:rPr>
        <w:t xml:space="preserve">the </w:t>
      </w:r>
      <w:r w:rsidRPr="00644313">
        <w:rPr>
          <w:rFonts w:cs="Segoe UI"/>
          <w:szCs w:val="24"/>
          <w:lang w:val="en-GB" w:eastAsia="zh-CN"/>
        </w:rPr>
        <w:t xml:space="preserve">user community, other ICT stakeholders, as well as all those with an interest in the topic, </w:t>
      </w:r>
      <w:r w:rsidR="00BB01FD" w:rsidRPr="00644313">
        <w:rPr>
          <w:rFonts w:cs="Segoe UI"/>
          <w:szCs w:val="24"/>
          <w:lang w:val="en-GB" w:eastAsia="zh-CN"/>
        </w:rPr>
        <w:t>are</w:t>
      </w:r>
      <w:r w:rsidRPr="00644313">
        <w:rPr>
          <w:rFonts w:cs="Segoe UI"/>
          <w:szCs w:val="24"/>
          <w:lang w:val="en-GB" w:eastAsia="zh-CN"/>
        </w:rPr>
        <w:t xml:space="preserve"> strongly encouraged</w:t>
      </w:r>
      <w:r w:rsidR="00BB01FD" w:rsidRPr="00644313">
        <w:rPr>
          <w:rFonts w:cs="Segoe UI"/>
          <w:szCs w:val="24"/>
          <w:lang w:val="en-GB" w:eastAsia="zh-CN"/>
        </w:rPr>
        <w:t xml:space="preserve"> to participate</w:t>
      </w:r>
      <w:r w:rsidRPr="00644313">
        <w:rPr>
          <w:rFonts w:cs="Segoe UI"/>
          <w:szCs w:val="24"/>
          <w:lang w:val="en-GB" w:eastAsia="zh-CN"/>
        </w:rPr>
        <w:t>.</w:t>
      </w:r>
    </w:p>
    <w:p w:rsidR="001D01FF" w:rsidRPr="00644313" w:rsidRDefault="001D01FF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40" w:lineRule="auto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>The meeting will provide participants with high</w:t>
      </w:r>
      <w:r w:rsidR="00744157" w:rsidRPr="00644313">
        <w:rPr>
          <w:rFonts w:cs="Segoe UI"/>
          <w:szCs w:val="24"/>
          <w:lang w:val="en-GB" w:eastAsia="zh-CN"/>
        </w:rPr>
        <w:t>-</w:t>
      </w:r>
      <w:r w:rsidRPr="00644313">
        <w:rPr>
          <w:rFonts w:cs="Segoe UI"/>
          <w:szCs w:val="24"/>
          <w:lang w:val="en-GB" w:eastAsia="zh-CN"/>
        </w:rPr>
        <w:t>quality presentations on the latest development</w:t>
      </w:r>
      <w:r w:rsidR="00744157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 xml:space="preserve"> and innovation</w:t>
      </w:r>
      <w:r w:rsidR="00744157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 xml:space="preserve"> in the </w:t>
      </w:r>
      <w:r w:rsidR="00744157" w:rsidRPr="00644313">
        <w:rPr>
          <w:rFonts w:cs="Segoe UI"/>
          <w:szCs w:val="24"/>
          <w:lang w:val="en-GB" w:eastAsia="zh-CN"/>
        </w:rPr>
        <w:t xml:space="preserve">combat against </w:t>
      </w:r>
      <w:r w:rsidRPr="00644313">
        <w:rPr>
          <w:rFonts w:cs="Segoe UI"/>
          <w:szCs w:val="24"/>
          <w:lang w:val="en-GB" w:eastAsia="zh-CN"/>
        </w:rPr>
        <w:t>satellite interference</w:t>
      </w:r>
      <w:r w:rsidR="007C6DA2" w:rsidRPr="00644313">
        <w:rPr>
          <w:rFonts w:cs="Segoe UI"/>
          <w:szCs w:val="24"/>
          <w:lang w:val="en-GB" w:eastAsia="zh-CN"/>
        </w:rPr>
        <w:t>,</w:t>
      </w:r>
      <w:r w:rsidRPr="00644313">
        <w:rPr>
          <w:rFonts w:cs="Segoe UI"/>
          <w:szCs w:val="24"/>
          <w:lang w:val="en-GB" w:eastAsia="zh-CN"/>
        </w:rPr>
        <w:t xml:space="preserve"> and </w:t>
      </w:r>
      <w:r w:rsidR="007C6DA2" w:rsidRPr="00644313">
        <w:rPr>
          <w:rFonts w:cs="Segoe UI"/>
          <w:szCs w:val="24"/>
          <w:lang w:val="en-GB" w:eastAsia="zh-CN"/>
        </w:rPr>
        <w:t xml:space="preserve">will </w:t>
      </w:r>
      <w:r w:rsidRPr="00644313">
        <w:rPr>
          <w:rFonts w:cs="Segoe UI"/>
          <w:szCs w:val="24"/>
          <w:lang w:val="en-GB" w:eastAsia="zh-CN"/>
        </w:rPr>
        <w:t xml:space="preserve">allow </w:t>
      </w:r>
      <w:r w:rsidR="007C6DA2" w:rsidRPr="00644313">
        <w:rPr>
          <w:rFonts w:cs="Segoe UI"/>
          <w:szCs w:val="24"/>
          <w:lang w:val="en-GB" w:eastAsia="zh-CN"/>
        </w:rPr>
        <w:t xml:space="preserve">them </w:t>
      </w:r>
      <w:r w:rsidRPr="00644313">
        <w:rPr>
          <w:rFonts w:cs="Segoe UI"/>
          <w:szCs w:val="24"/>
          <w:lang w:val="en-GB" w:eastAsia="zh-CN"/>
        </w:rPr>
        <w:t xml:space="preserve">to interact with the experts, sharing experiences and </w:t>
      </w:r>
      <w:r w:rsidR="007C6DA2" w:rsidRPr="00644313">
        <w:rPr>
          <w:rFonts w:cs="Segoe UI"/>
          <w:szCs w:val="24"/>
          <w:lang w:val="en-GB" w:eastAsia="zh-CN"/>
        </w:rPr>
        <w:t xml:space="preserve">discussing the </w:t>
      </w:r>
      <w:r w:rsidRPr="00644313">
        <w:rPr>
          <w:rFonts w:cs="Segoe UI"/>
          <w:szCs w:val="24"/>
          <w:lang w:val="en-GB" w:eastAsia="zh-CN"/>
        </w:rPr>
        <w:t>effectiveness of existing and promising measures in this field.</w:t>
      </w:r>
    </w:p>
    <w:p w:rsidR="001D01FF" w:rsidRPr="00644313" w:rsidRDefault="00D45D26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The following is a </w:t>
      </w:r>
      <w:r w:rsidR="001D01FF" w:rsidRPr="00644313">
        <w:rPr>
          <w:rFonts w:cs="Segoe UI"/>
          <w:szCs w:val="24"/>
          <w:lang w:val="en-GB" w:eastAsia="zh-CN"/>
        </w:rPr>
        <w:t>preliminary list of topics to be addressed: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>Satellite services and interference: the current situation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Latest </w:t>
      </w:r>
      <w:r w:rsidR="00702A35" w:rsidRPr="00644313">
        <w:rPr>
          <w:rFonts w:cs="Segoe UI"/>
          <w:szCs w:val="24"/>
          <w:lang w:val="en-GB" w:eastAsia="zh-CN"/>
        </w:rPr>
        <w:t>t</w:t>
      </w:r>
      <w:r w:rsidRPr="00644313">
        <w:rPr>
          <w:rFonts w:cs="Segoe UI"/>
          <w:szCs w:val="24"/>
          <w:lang w:val="en-GB" w:eastAsia="zh-CN"/>
        </w:rPr>
        <w:t>echnologies to detect, identify, locate and mitigate harmful interference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fr-CH" w:eastAsia="zh-CN"/>
        </w:rPr>
      </w:pPr>
      <w:proofErr w:type="spellStart"/>
      <w:r w:rsidRPr="00644313">
        <w:rPr>
          <w:rFonts w:cs="Segoe UI"/>
          <w:szCs w:val="24"/>
          <w:lang w:val="fr-CH" w:eastAsia="zh-CN"/>
        </w:rPr>
        <w:t>Space</w:t>
      </w:r>
      <w:proofErr w:type="spellEnd"/>
      <w:r w:rsidRPr="00644313">
        <w:rPr>
          <w:rFonts w:cs="Segoe UI"/>
          <w:szCs w:val="24"/>
          <w:lang w:val="fr-CH" w:eastAsia="zh-CN"/>
        </w:rPr>
        <w:t xml:space="preserve"> </w:t>
      </w:r>
      <w:r w:rsidR="00702A35" w:rsidRPr="00644313">
        <w:rPr>
          <w:rFonts w:cs="Segoe UI"/>
          <w:szCs w:val="24"/>
          <w:lang w:val="fr-CH" w:eastAsia="zh-CN"/>
        </w:rPr>
        <w:t>m</w:t>
      </w:r>
      <w:r w:rsidRPr="00644313">
        <w:rPr>
          <w:rFonts w:cs="Segoe UI"/>
          <w:szCs w:val="24"/>
          <w:lang w:val="fr-CH" w:eastAsia="zh-CN"/>
        </w:rPr>
        <w:t>onitoring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en-GB" w:eastAsia="zh-CN"/>
        </w:rPr>
      </w:pPr>
      <w:proofErr w:type="spellStart"/>
      <w:r w:rsidRPr="00644313">
        <w:rPr>
          <w:rFonts w:cs="Segoe UI"/>
          <w:szCs w:val="24"/>
          <w:lang w:val="en-GB" w:eastAsia="zh-CN"/>
        </w:rPr>
        <w:t>Cube</w:t>
      </w:r>
      <w:r w:rsidR="00D56ACF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>ats</w:t>
      </w:r>
      <w:proofErr w:type="spellEnd"/>
      <w:r w:rsidRPr="00644313">
        <w:rPr>
          <w:rFonts w:cs="Segoe UI"/>
          <w:szCs w:val="24"/>
          <w:lang w:val="en-GB" w:eastAsia="zh-CN"/>
        </w:rPr>
        <w:t xml:space="preserve"> and </w:t>
      </w:r>
      <w:r w:rsidR="00702A35" w:rsidRPr="00644313">
        <w:rPr>
          <w:rFonts w:cs="Segoe UI"/>
          <w:szCs w:val="24"/>
          <w:lang w:val="en-GB" w:eastAsia="zh-CN"/>
        </w:rPr>
        <w:t>l</w:t>
      </w:r>
      <w:r w:rsidRPr="00644313">
        <w:rPr>
          <w:rFonts w:cs="Segoe UI"/>
          <w:szCs w:val="24"/>
          <w:lang w:val="en-GB" w:eastAsia="zh-CN"/>
        </w:rPr>
        <w:t xml:space="preserve">arge </w:t>
      </w:r>
      <w:r w:rsidR="00702A35" w:rsidRPr="00644313">
        <w:rPr>
          <w:rFonts w:cs="Segoe UI"/>
          <w:szCs w:val="24"/>
          <w:lang w:val="en-GB" w:eastAsia="zh-CN"/>
        </w:rPr>
        <w:t>non-</w:t>
      </w:r>
      <w:r w:rsidRPr="00644313">
        <w:rPr>
          <w:rFonts w:cs="Segoe UI"/>
          <w:szCs w:val="24"/>
          <w:lang w:val="en-GB" w:eastAsia="zh-CN"/>
        </w:rPr>
        <w:t xml:space="preserve">GSO </w:t>
      </w:r>
      <w:r w:rsidR="00702A35" w:rsidRPr="00644313">
        <w:rPr>
          <w:rFonts w:cs="Segoe UI"/>
          <w:szCs w:val="24"/>
          <w:lang w:val="en-GB" w:eastAsia="zh-CN"/>
        </w:rPr>
        <w:t>c</w:t>
      </w:r>
      <w:r w:rsidRPr="00644313">
        <w:rPr>
          <w:rFonts w:cs="Segoe UI"/>
          <w:szCs w:val="24"/>
          <w:lang w:val="en-GB" w:eastAsia="zh-CN"/>
        </w:rPr>
        <w:t xml:space="preserve">onstellations: a new challenge and opportunity in sharing the </w:t>
      </w:r>
      <w:r w:rsidR="00F9547B" w:rsidRPr="00644313">
        <w:rPr>
          <w:rFonts w:cs="Segoe UI"/>
          <w:szCs w:val="24"/>
          <w:lang w:val="en-GB" w:eastAsia="zh-CN"/>
        </w:rPr>
        <w:tab/>
      </w:r>
      <w:r w:rsidRPr="00644313">
        <w:rPr>
          <w:rFonts w:cs="Segoe UI"/>
          <w:szCs w:val="24"/>
          <w:lang w:val="en-GB" w:eastAsia="zh-CN"/>
        </w:rPr>
        <w:t>spectrum?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Solutions and </w:t>
      </w:r>
      <w:r w:rsidR="00D56ACF" w:rsidRPr="00644313">
        <w:rPr>
          <w:rFonts w:cs="Segoe UI"/>
          <w:szCs w:val="24"/>
          <w:lang w:val="en-GB" w:eastAsia="zh-CN"/>
        </w:rPr>
        <w:t>m</w:t>
      </w:r>
      <w:r w:rsidRPr="00644313">
        <w:rPr>
          <w:rFonts w:cs="Segoe UI"/>
          <w:szCs w:val="24"/>
          <w:lang w:val="en-GB" w:eastAsia="zh-CN"/>
        </w:rPr>
        <w:t xml:space="preserve">itigation techniques utilized in </w:t>
      </w:r>
      <w:r w:rsidR="00D56ACF" w:rsidRPr="00644313">
        <w:rPr>
          <w:rFonts w:cs="Segoe UI"/>
          <w:szCs w:val="24"/>
          <w:lang w:val="en-GB" w:eastAsia="zh-CN"/>
        </w:rPr>
        <w:t>m</w:t>
      </w:r>
      <w:r w:rsidRPr="00644313">
        <w:rPr>
          <w:rFonts w:cs="Segoe UI"/>
          <w:szCs w:val="24"/>
          <w:lang w:val="en-GB" w:eastAsia="zh-CN"/>
        </w:rPr>
        <w:t xml:space="preserve">obility </w:t>
      </w:r>
      <w:r w:rsidR="00D56ACF" w:rsidRPr="00644313">
        <w:rPr>
          <w:rFonts w:cs="Segoe UI"/>
          <w:szCs w:val="24"/>
          <w:lang w:val="en-GB" w:eastAsia="zh-CN"/>
        </w:rPr>
        <w:t>a</w:t>
      </w:r>
      <w:r w:rsidRPr="00644313">
        <w:rPr>
          <w:rFonts w:cs="Segoe UI"/>
          <w:szCs w:val="24"/>
          <w:lang w:val="en-GB" w:eastAsia="zh-CN"/>
        </w:rPr>
        <w:t xml:space="preserve">pplications (ESIM, </w:t>
      </w:r>
      <w:r w:rsidR="00A1657C" w:rsidRPr="00644313">
        <w:rPr>
          <w:rFonts w:cs="Segoe UI"/>
          <w:szCs w:val="24"/>
          <w:lang w:val="en-GB" w:eastAsia="zh-CN"/>
        </w:rPr>
        <w:t xml:space="preserve">ESOMP, </w:t>
      </w:r>
      <w:r w:rsidRPr="00644313">
        <w:rPr>
          <w:rFonts w:cs="Segoe UI"/>
          <w:szCs w:val="24"/>
          <w:lang w:val="en-GB" w:eastAsia="zh-CN"/>
        </w:rPr>
        <w:t xml:space="preserve">ESV, </w:t>
      </w:r>
      <w:r w:rsidR="005C6F31" w:rsidRPr="00644313">
        <w:rPr>
          <w:rFonts w:cs="Segoe UI"/>
          <w:szCs w:val="24"/>
          <w:lang w:val="en-GB" w:eastAsia="zh-CN"/>
        </w:rPr>
        <w:tab/>
      </w:r>
      <w:r w:rsidRPr="00644313">
        <w:rPr>
          <w:rFonts w:cs="Segoe UI"/>
          <w:szCs w:val="24"/>
          <w:lang w:val="en-GB" w:eastAsia="zh-CN"/>
        </w:rPr>
        <w:t xml:space="preserve">UAS…)     </w:t>
      </w:r>
    </w:p>
    <w:p w:rsidR="001D01FF" w:rsidRPr="00644313" w:rsidRDefault="007C0409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The </w:t>
      </w:r>
      <w:r w:rsidR="001D01FF" w:rsidRPr="00644313">
        <w:rPr>
          <w:rFonts w:cs="Segoe UI"/>
          <w:szCs w:val="24"/>
          <w:lang w:val="en-GB" w:eastAsia="zh-CN"/>
        </w:rPr>
        <w:t xml:space="preserve">C-band challenge and beyond: higher frequency ranges? 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Ensuring </w:t>
      </w:r>
      <w:r w:rsidR="00D56ACF" w:rsidRPr="00644313">
        <w:rPr>
          <w:rFonts w:cs="Segoe UI"/>
          <w:szCs w:val="24"/>
          <w:lang w:val="en-GB" w:eastAsia="zh-CN"/>
        </w:rPr>
        <w:t>c</w:t>
      </w:r>
      <w:r w:rsidRPr="00644313">
        <w:rPr>
          <w:rFonts w:cs="Segoe UI"/>
          <w:szCs w:val="24"/>
          <w:lang w:val="en-GB" w:eastAsia="zh-CN"/>
        </w:rPr>
        <w:t xml:space="preserve">ontent </w:t>
      </w:r>
      <w:r w:rsidR="00D56ACF" w:rsidRPr="00644313">
        <w:rPr>
          <w:rFonts w:cs="Segoe UI"/>
          <w:szCs w:val="24"/>
          <w:lang w:val="en-GB" w:eastAsia="zh-CN"/>
        </w:rPr>
        <w:t>d</w:t>
      </w:r>
      <w:r w:rsidRPr="00644313">
        <w:rPr>
          <w:rFonts w:cs="Segoe UI"/>
          <w:szCs w:val="24"/>
          <w:lang w:val="en-GB" w:eastAsia="zh-CN"/>
        </w:rPr>
        <w:t xml:space="preserve">elivery by </w:t>
      </w:r>
      <w:r w:rsidR="00D56ACF" w:rsidRPr="00644313">
        <w:rPr>
          <w:rFonts w:cs="Segoe UI"/>
          <w:szCs w:val="24"/>
          <w:lang w:val="en-GB" w:eastAsia="zh-CN"/>
        </w:rPr>
        <w:t>b</w:t>
      </w:r>
      <w:r w:rsidRPr="00644313">
        <w:rPr>
          <w:rFonts w:cs="Segoe UI"/>
          <w:szCs w:val="24"/>
          <w:lang w:val="en-GB" w:eastAsia="zh-CN"/>
        </w:rPr>
        <w:t>roadcasting</w:t>
      </w:r>
      <w:r w:rsidR="007D7FFC" w:rsidRPr="00644313">
        <w:rPr>
          <w:rFonts w:cs="Segoe UI"/>
          <w:szCs w:val="24"/>
          <w:lang w:val="en-GB" w:eastAsia="zh-CN"/>
        </w:rPr>
        <w:t>-</w:t>
      </w:r>
      <w:r w:rsidR="00D56ACF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 xml:space="preserve">atellite </w:t>
      </w:r>
      <w:r w:rsidR="00D56ACF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>ervices</w:t>
      </w:r>
    </w:p>
    <w:p w:rsidR="00F9547B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rFonts w:cs="Segoe UI"/>
          <w:szCs w:val="24"/>
          <w:lang w:val="fr-CH" w:eastAsia="zh-CN"/>
        </w:rPr>
      </w:pPr>
      <w:proofErr w:type="spellStart"/>
      <w:r w:rsidRPr="00644313">
        <w:rPr>
          <w:rFonts w:cs="Segoe UI"/>
          <w:szCs w:val="24"/>
          <w:lang w:val="fr-CH" w:eastAsia="zh-CN"/>
        </w:rPr>
        <w:lastRenderedPageBreak/>
        <w:t>Cyber</w:t>
      </w:r>
      <w:r w:rsidR="00D56ACF" w:rsidRPr="00644313">
        <w:rPr>
          <w:rFonts w:cs="Segoe UI"/>
          <w:szCs w:val="24"/>
          <w:lang w:val="fr-CH" w:eastAsia="zh-CN"/>
        </w:rPr>
        <w:t>s</w:t>
      </w:r>
      <w:r w:rsidRPr="00644313">
        <w:rPr>
          <w:rFonts w:cs="Segoe UI"/>
          <w:szCs w:val="24"/>
          <w:lang w:val="fr-CH" w:eastAsia="zh-CN"/>
        </w:rPr>
        <w:t>ecurity</w:t>
      </w:r>
      <w:proofErr w:type="spellEnd"/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Experience with </w:t>
      </w:r>
      <w:proofErr w:type="spellStart"/>
      <w:r w:rsidR="00D56ACF" w:rsidRPr="00644313">
        <w:rPr>
          <w:rFonts w:cs="Segoe UI"/>
          <w:szCs w:val="24"/>
          <w:lang w:val="en-GB" w:eastAsia="zh-CN"/>
        </w:rPr>
        <w:t>r</w:t>
      </w:r>
      <w:r w:rsidRPr="00644313">
        <w:rPr>
          <w:rFonts w:cs="Segoe UI"/>
          <w:szCs w:val="24"/>
          <w:lang w:val="en-GB" w:eastAsia="zh-CN"/>
        </w:rPr>
        <w:t>adio</w:t>
      </w:r>
      <w:r w:rsidR="00D56ACF" w:rsidRPr="00644313">
        <w:rPr>
          <w:rFonts w:cs="Segoe UI"/>
          <w:szCs w:val="24"/>
          <w:lang w:val="en-GB" w:eastAsia="zh-CN"/>
        </w:rPr>
        <w:t>n</w:t>
      </w:r>
      <w:r w:rsidRPr="00644313">
        <w:rPr>
          <w:rFonts w:cs="Segoe UI"/>
          <w:szCs w:val="24"/>
          <w:lang w:val="en-GB" w:eastAsia="zh-CN"/>
        </w:rPr>
        <w:t>avigation</w:t>
      </w:r>
      <w:proofErr w:type="spellEnd"/>
      <w:r w:rsidR="007D7FFC" w:rsidRPr="00644313">
        <w:rPr>
          <w:rFonts w:cs="Segoe UI"/>
          <w:szCs w:val="24"/>
          <w:lang w:val="en-GB" w:eastAsia="zh-CN"/>
        </w:rPr>
        <w:t>-</w:t>
      </w:r>
      <w:r w:rsidR="00D56ACF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 xml:space="preserve">atellite </w:t>
      </w:r>
      <w:r w:rsidR="00D56ACF" w:rsidRPr="00644313">
        <w:rPr>
          <w:rFonts w:cs="Segoe UI"/>
          <w:szCs w:val="24"/>
          <w:lang w:val="en-GB" w:eastAsia="zh-CN"/>
        </w:rPr>
        <w:t>s</w:t>
      </w:r>
      <w:r w:rsidRPr="00644313">
        <w:rPr>
          <w:rFonts w:cs="Segoe UI"/>
          <w:szCs w:val="24"/>
          <w:lang w:val="en-GB" w:eastAsia="zh-CN"/>
        </w:rPr>
        <w:t>ystems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>Coping with jamming and ensuring safety: national cases and policies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fr-CH" w:eastAsia="zh-CN"/>
        </w:rPr>
      </w:pPr>
      <w:proofErr w:type="spellStart"/>
      <w:r w:rsidRPr="00644313">
        <w:rPr>
          <w:rFonts w:cs="Segoe UI"/>
          <w:szCs w:val="24"/>
          <w:lang w:val="fr-CH" w:eastAsia="zh-CN"/>
        </w:rPr>
        <w:t>Protecting</w:t>
      </w:r>
      <w:proofErr w:type="spellEnd"/>
      <w:r w:rsidRPr="00644313">
        <w:rPr>
          <w:rFonts w:cs="Segoe UI"/>
          <w:szCs w:val="24"/>
          <w:lang w:val="fr-CH" w:eastAsia="zh-CN"/>
        </w:rPr>
        <w:t xml:space="preserve"> </w:t>
      </w:r>
      <w:proofErr w:type="spellStart"/>
      <w:r w:rsidR="00D56ACF" w:rsidRPr="00644313">
        <w:rPr>
          <w:rFonts w:cs="Segoe UI"/>
          <w:szCs w:val="24"/>
          <w:lang w:val="fr-CH" w:eastAsia="zh-CN"/>
        </w:rPr>
        <w:t>s</w:t>
      </w:r>
      <w:r w:rsidRPr="00644313">
        <w:rPr>
          <w:rFonts w:cs="Segoe UI"/>
          <w:szCs w:val="24"/>
          <w:lang w:val="fr-CH" w:eastAsia="zh-CN"/>
        </w:rPr>
        <w:t>pace</w:t>
      </w:r>
      <w:proofErr w:type="spellEnd"/>
      <w:r w:rsidRPr="00644313">
        <w:rPr>
          <w:rFonts w:cs="Segoe UI"/>
          <w:szCs w:val="24"/>
          <w:lang w:val="fr-CH" w:eastAsia="zh-CN"/>
        </w:rPr>
        <w:t xml:space="preserve"> </w:t>
      </w:r>
      <w:r w:rsidR="00D56ACF" w:rsidRPr="00644313">
        <w:rPr>
          <w:rFonts w:cs="Segoe UI"/>
          <w:szCs w:val="24"/>
          <w:lang w:val="fr-CH" w:eastAsia="zh-CN"/>
        </w:rPr>
        <w:t>s</w:t>
      </w:r>
      <w:r w:rsidRPr="00644313">
        <w:rPr>
          <w:rFonts w:cs="Segoe UI"/>
          <w:szCs w:val="24"/>
          <w:lang w:val="fr-CH" w:eastAsia="zh-CN"/>
        </w:rPr>
        <w:t xml:space="preserve">cience </w:t>
      </w:r>
      <w:r w:rsidR="00D56ACF" w:rsidRPr="00644313">
        <w:rPr>
          <w:rFonts w:cs="Segoe UI"/>
          <w:szCs w:val="24"/>
          <w:lang w:val="fr-CH" w:eastAsia="zh-CN"/>
        </w:rPr>
        <w:t>s</w:t>
      </w:r>
      <w:r w:rsidRPr="00644313">
        <w:rPr>
          <w:rFonts w:cs="Segoe UI"/>
          <w:szCs w:val="24"/>
          <w:lang w:val="fr-CH" w:eastAsia="zh-CN"/>
        </w:rPr>
        <w:t>ervices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fr-CH" w:eastAsia="zh-CN"/>
        </w:rPr>
      </w:pPr>
      <w:proofErr w:type="spellStart"/>
      <w:r w:rsidRPr="00644313">
        <w:rPr>
          <w:rFonts w:cs="Segoe UI"/>
          <w:szCs w:val="24"/>
          <w:lang w:val="fr-CH" w:eastAsia="zh-CN"/>
        </w:rPr>
        <w:t>Implementation</w:t>
      </w:r>
      <w:proofErr w:type="spellEnd"/>
      <w:r w:rsidRPr="00644313">
        <w:rPr>
          <w:rFonts w:cs="Segoe UI"/>
          <w:szCs w:val="24"/>
          <w:lang w:val="fr-CH" w:eastAsia="zh-CN"/>
        </w:rPr>
        <w:t xml:space="preserve"> of </w:t>
      </w:r>
      <w:r w:rsidR="00D56ACF" w:rsidRPr="00644313">
        <w:rPr>
          <w:rFonts w:cs="Segoe UI"/>
          <w:szCs w:val="24"/>
          <w:lang w:val="fr-CH" w:eastAsia="zh-CN"/>
        </w:rPr>
        <w:t>c</w:t>
      </w:r>
      <w:r w:rsidRPr="00644313">
        <w:rPr>
          <w:rFonts w:cs="Segoe UI"/>
          <w:szCs w:val="24"/>
          <w:lang w:val="fr-CH" w:eastAsia="zh-CN"/>
        </w:rPr>
        <w:t xml:space="preserve">arrier-ID 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VSAT </w:t>
      </w:r>
      <w:r w:rsidR="00D56ACF" w:rsidRPr="00644313">
        <w:rPr>
          <w:rFonts w:cs="Segoe UI"/>
          <w:szCs w:val="24"/>
          <w:lang w:val="en-GB" w:eastAsia="zh-CN"/>
        </w:rPr>
        <w:t>and</w:t>
      </w:r>
      <w:r w:rsidRPr="00644313">
        <w:rPr>
          <w:rFonts w:cs="Segoe UI"/>
          <w:szCs w:val="24"/>
          <w:lang w:val="en-GB" w:eastAsia="zh-CN"/>
        </w:rPr>
        <w:t xml:space="preserve"> SNG installation and operation training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fr-CH" w:eastAsia="zh-CN"/>
        </w:rPr>
      </w:pPr>
      <w:r w:rsidRPr="00644313">
        <w:rPr>
          <w:rFonts w:cs="Segoe UI"/>
          <w:szCs w:val="24"/>
          <w:lang w:val="fr-CH" w:eastAsia="zh-CN"/>
        </w:rPr>
        <w:t xml:space="preserve">International </w:t>
      </w:r>
      <w:proofErr w:type="spellStart"/>
      <w:r w:rsidR="00D56ACF" w:rsidRPr="00644313">
        <w:rPr>
          <w:rFonts w:cs="Segoe UI"/>
          <w:szCs w:val="24"/>
          <w:lang w:val="fr-CH" w:eastAsia="zh-CN"/>
        </w:rPr>
        <w:t>s</w:t>
      </w:r>
      <w:r w:rsidRPr="00644313">
        <w:rPr>
          <w:rFonts w:cs="Segoe UI"/>
          <w:szCs w:val="24"/>
          <w:lang w:val="fr-CH" w:eastAsia="zh-CN"/>
        </w:rPr>
        <w:t>pace</w:t>
      </w:r>
      <w:proofErr w:type="spellEnd"/>
      <w:r w:rsidRPr="00644313">
        <w:rPr>
          <w:rFonts w:cs="Segoe UI"/>
          <w:szCs w:val="24"/>
          <w:lang w:val="fr-CH" w:eastAsia="zh-CN"/>
        </w:rPr>
        <w:t xml:space="preserve"> </w:t>
      </w:r>
      <w:proofErr w:type="spellStart"/>
      <w:r w:rsidR="00D56ACF" w:rsidRPr="00644313">
        <w:rPr>
          <w:rFonts w:cs="Segoe UI"/>
          <w:szCs w:val="24"/>
          <w:lang w:val="fr-CH" w:eastAsia="zh-CN"/>
        </w:rPr>
        <w:t>l</w:t>
      </w:r>
      <w:r w:rsidRPr="00644313">
        <w:rPr>
          <w:rFonts w:cs="Segoe UI"/>
          <w:szCs w:val="24"/>
          <w:lang w:val="fr-CH" w:eastAsia="zh-CN"/>
        </w:rPr>
        <w:t>aw</w:t>
      </w:r>
      <w:proofErr w:type="spellEnd"/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ITU </w:t>
      </w:r>
      <w:r w:rsidR="00D56ACF" w:rsidRPr="00644313">
        <w:rPr>
          <w:rFonts w:cs="Segoe UI"/>
          <w:szCs w:val="24"/>
          <w:lang w:val="en-GB" w:eastAsia="zh-CN"/>
        </w:rPr>
        <w:t>r</w:t>
      </w:r>
      <w:r w:rsidRPr="00644313">
        <w:rPr>
          <w:rFonts w:cs="Segoe UI"/>
          <w:szCs w:val="24"/>
          <w:lang w:val="en-GB" w:eastAsia="zh-CN"/>
        </w:rPr>
        <w:t>egulations and actions to prevent and resolve harmful interference, in brief</w:t>
      </w:r>
    </w:p>
    <w:p w:rsidR="001D01FF" w:rsidRPr="00644313" w:rsidRDefault="001D01FF" w:rsidP="00F9547B">
      <w:pPr>
        <w:numPr>
          <w:ilvl w:val="0"/>
          <w:numId w:val="2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ind w:left="0" w:hanging="11"/>
        <w:jc w:val="left"/>
        <w:textAlignment w:val="auto"/>
        <w:rPr>
          <w:rFonts w:cs="Segoe UI"/>
          <w:szCs w:val="24"/>
          <w:lang w:val="en-GB" w:eastAsia="zh-CN"/>
        </w:rPr>
      </w:pPr>
      <w:r w:rsidRPr="00644313">
        <w:rPr>
          <w:rFonts w:cs="Segoe UI"/>
          <w:szCs w:val="24"/>
          <w:lang w:val="en-GB" w:eastAsia="zh-CN"/>
        </w:rPr>
        <w:t xml:space="preserve">Update to </w:t>
      </w:r>
      <w:r w:rsidR="00D56ACF" w:rsidRPr="00644313">
        <w:rPr>
          <w:rFonts w:cs="Segoe UI"/>
          <w:szCs w:val="24"/>
          <w:lang w:val="en-GB" w:eastAsia="zh-CN"/>
        </w:rPr>
        <w:t>r</w:t>
      </w:r>
      <w:r w:rsidRPr="00644313">
        <w:rPr>
          <w:rFonts w:cs="Segoe UI"/>
          <w:szCs w:val="24"/>
          <w:lang w:val="en-GB" w:eastAsia="zh-CN"/>
        </w:rPr>
        <w:t>elated ITU-R Recommendations, </w:t>
      </w:r>
      <w:r w:rsidR="00D56ACF" w:rsidRPr="00644313">
        <w:rPr>
          <w:rFonts w:cs="Segoe UI"/>
          <w:szCs w:val="24"/>
          <w:lang w:val="en-GB" w:eastAsia="zh-CN"/>
        </w:rPr>
        <w:t>r</w:t>
      </w:r>
      <w:r w:rsidRPr="00644313">
        <w:rPr>
          <w:rFonts w:cs="Segoe UI"/>
          <w:szCs w:val="24"/>
          <w:lang w:val="en-GB" w:eastAsia="zh-CN"/>
        </w:rPr>
        <w:t xml:space="preserve">eports and </w:t>
      </w:r>
      <w:r w:rsidR="00D56ACF" w:rsidRPr="00644313">
        <w:rPr>
          <w:rFonts w:cs="Segoe UI"/>
          <w:szCs w:val="24"/>
          <w:lang w:val="en-GB" w:eastAsia="zh-CN"/>
        </w:rPr>
        <w:t>h</w:t>
      </w:r>
      <w:r w:rsidRPr="00644313">
        <w:rPr>
          <w:rFonts w:cs="Segoe UI"/>
          <w:szCs w:val="24"/>
          <w:lang w:val="en-GB" w:eastAsia="zh-CN"/>
        </w:rPr>
        <w:t>andbooks </w:t>
      </w:r>
    </w:p>
    <w:p w:rsidR="009B3C99" w:rsidRPr="00644313" w:rsidRDefault="001D01FF" w:rsidP="00FC58C3">
      <w:pPr>
        <w:spacing w:before="120" w:line="240" w:lineRule="auto"/>
        <w:rPr>
          <w:rFonts w:asciiTheme="minorHAnsi" w:hAnsiTheme="minorHAnsi"/>
          <w:szCs w:val="24"/>
          <w:lang w:val="en-GB"/>
        </w:rPr>
      </w:pPr>
      <w:r w:rsidRPr="00644313">
        <w:rPr>
          <w:rFonts w:asciiTheme="minorHAnsi" w:hAnsiTheme="minorHAnsi"/>
          <w:szCs w:val="24"/>
          <w:lang w:val="en-GB"/>
        </w:rPr>
        <w:t>A website for the symposium (</w:t>
      </w:r>
      <w:hyperlink r:id="rId8" w:history="1">
        <w:r w:rsidRPr="00644313">
          <w:rPr>
            <w:rStyle w:val="Hyperlink"/>
            <w:rFonts w:asciiTheme="minorHAnsi" w:hAnsiTheme="minorHAnsi"/>
            <w:b/>
            <w:bCs/>
            <w:color w:val="auto"/>
            <w:szCs w:val="24"/>
            <w:lang w:val="en-GB"/>
          </w:rPr>
          <w:t>http://www.itu.int/go/ITU-R/SISS-2016</w:t>
        </w:r>
      </w:hyperlink>
      <w:r w:rsidRPr="00644313">
        <w:rPr>
          <w:rFonts w:asciiTheme="minorHAnsi" w:hAnsiTheme="minorHAnsi"/>
          <w:szCs w:val="24"/>
          <w:lang w:val="en-GB"/>
        </w:rPr>
        <w:t>) has been established for participants</w:t>
      </w:r>
      <w:r w:rsidR="009B3C99" w:rsidRPr="00644313">
        <w:rPr>
          <w:rFonts w:asciiTheme="minorHAnsi" w:hAnsiTheme="minorHAnsi"/>
          <w:szCs w:val="24"/>
          <w:lang w:val="en-GB"/>
        </w:rPr>
        <w:t>, on</w:t>
      </w:r>
      <w:r w:rsidRPr="00644313">
        <w:rPr>
          <w:rFonts w:asciiTheme="minorHAnsi" w:hAnsiTheme="minorHAnsi"/>
          <w:szCs w:val="24"/>
          <w:lang w:val="en-GB"/>
        </w:rPr>
        <w:t xml:space="preserve"> which relevant documentation</w:t>
      </w:r>
      <w:r w:rsidR="009B3C99" w:rsidRPr="00644313">
        <w:rPr>
          <w:rFonts w:asciiTheme="minorHAnsi" w:hAnsiTheme="minorHAnsi"/>
          <w:szCs w:val="24"/>
          <w:lang w:val="en-GB"/>
        </w:rPr>
        <w:t xml:space="preserve"> will be posted</w:t>
      </w:r>
      <w:r w:rsidRPr="00644313">
        <w:rPr>
          <w:rFonts w:asciiTheme="minorHAnsi" w:hAnsiTheme="minorHAnsi"/>
          <w:szCs w:val="24"/>
          <w:lang w:val="en-GB"/>
        </w:rPr>
        <w:t xml:space="preserve">, including information relating to </w:t>
      </w:r>
      <w:r w:rsidR="009B3C99" w:rsidRPr="00644313">
        <w:rPr>
          <w:rFonts w:asciiTheme="minorHAnsi" w:hAnsiTheme="minorHAnsi"/>
          <w:szCs w:val="24"/>
          <w:lang w:val="en-GB"/>
        </w:rPr>
        <w:t xml:space="preserve">the </w:t>
      </w:r>
      <w:r w:rsidRPr="00644313">
        <w:rPr>
          <w:rFonts w:asciiTheme="minorHAnsi" w:hAnsiTheme="minorHAnsi"/>
          <w:szCs w:val="24"/>
          <w:lang w:val="en-GB"/>
        </w:rPr>
        <w:t xml:space="preserve">submission of presentations and subsequent participation </w:t>
      </w:r>
      <w:r w:rsidR="009B3C99" w:rsidRPr="00644313">
        <w:rPr>
          <w:rFonts w:asciiTheme="minorHAnsi" w:hAnsiTheme="minorHAnsi"/>
          <w:szCs w:val="24"/>
          <w:lang w:val="en-GB"/>
        </w:rPr>
        <w:t>in</w:t>
      </w:r>
      <w:r w:rsidRPr="00644313">
        <w:rPr>
          <w:rFonts w:asciiTheme="minorHAnsi" w:hAnsiTheme="minorHAnsi"/>
          <w:szCs w:val="24"/>
          <w:lang w:val="en-GB"/>
        </w:rPr>
        <w:t xml:space="preserve"> the meeting.</w:t>
      </w:r>
    </w:p>
    <w:p w:rsidR="001D01FF" w:rsidRPr="00644313" w:rsidRDefault="001D01FF" w:rsidP="00644313">
      <w:pPr>
        <w:spacing w:before="120" w:line="240" w:lineRule="auto"/>
        <w:rPr>
          <w:rFonts w:asciiTheme="minorHAnsi" w:hAnsiTheme="minorHAnsi"/>
          <w:szCs w:val="24"/>
          <w:lang w:val="en-GB"/>
        </w:rPr>
      </w:pPr>
      <w:r w:rsidRPr="00644313">
        <w:rPr>
          <w:rFonts w:asciiTheme="minorHAnsi" w:hAnsiTheme="minorHAnsi"/>
          <w:szCs w:val="24"/>
          <w:lang w:val="en-GB"/>
        </w:rPr>
        <w:t xml:space="preserve">A draft </w:t>
      </w:r>
      <w:r w:rsidR="00644313" w:rsidRPr="00644313">
        <w:rPr>
          <w:rFonts w:asciiTheme="minorHAnsi" w:hAnsiTheme="minorHAnsi"/>
          <w:szCs w:val="24"/>
          <w:lang w:val="en-GB"/>
        </w:rPr>
        <w:t>agenda</w:t>
      </w:r>
      <w:r w:rsidRPr="00644313">
        <w:rPr>
          <w:rFonts w:asciiTheme="minorHAnsi" w:hAnsiTheme="minorHAnsi"/>
          <w:szCs w:val="24"/>
          <w:lang w:val="en-GB"/>
        </w:rPr>
        <w:t xml:space="preserve"> </w:t>
      </w:r>
      <w:r w:rsidR="009B3C99" w:rsidRPr="00644313">
        <w:rPr>
          <w:rFonts w:asciiTheme="minorHAnsi" w:hAnsiTheme="minorHAnsi"/>
          <w:szCs w:val="24"/>
          <w:lang w:val="en-GB"/>
        </w:rPr>
        <w:t>for</w:t>
      </w:r>
      <w:r w:rsidRPr="00644313">
        <w:rPr>
          <w:rFonts w:asciiTheme="minorHAnsi" w:hAnsiTheme="minorHAnsi"/>
          <w:szCs w:val="24"/>
          <w:lang w:val="en-GB"/>
        </w:rPr>
        <w:t xml:space="preserve"> the meeting</w:t>
      </w:r>
      <w:r w:rsidR="009B3C99" w:rsidRPr="00644313">
        <w:rPr>
          <w:rFonts w:asciiTheme="minorHAnsi" w:hAnsiTheme="minorHAnsi"/>
          <w:szCs w:val="24"/>
          <w:lang w:val="en-GB"/>
        </w:rPr>
        <w:t>,</w:t>
      </w:r>
      <w:r w:rsidRPr="00644313">
        <w:rPr>
          <w:rFonts w:asciiTheme="minorHAnsi" w:hAnsiTheme="minorHAnsi"/>
          <w:szCs w:val="24"/>
          <w:lang w:val="en-GB"/>
        </w:rPr>
        <w:t xml:space="preserve"> to be updated as soon as new information becomes available</w:t>
      </w:r>
      <w:r w:rsidR="009B3C99" w:rsidRPr="00644313">
        <w:rPr>
          <w:rFonts w:asciiTheme="minorHAnsi" w:hAnsiTheme="minorHAnsi"/>
          <w:szCs w:val="24"/>
          <w:lang w:val="en-GB"/>
        </w:rPr>
        <w:t>,</w:t>
      </w:r>
      <w:r w:rsidRPr="00644313">
        <w:rPr>
          <w:rFonts w:asciiTheme="minorHAnsi" w:hAnsiTheme="minorHAnsi"/>
          <w:szCs w:val="24"/>
          <w:lang w:val="en-GB"/>
        </w:rPr>
        <w:t xml:space="preserve"> may be found attached here</w:t>
      </w:r>
      <w:r w:rsidR="009B3C99" w:rsidRPr="00644313">
        <w:rPr>
          <w:rFonts w:asciiTheme="minorHAnsi" w:hAnsiTheme="minorHAnsi"/>
          <w:szCs w:val="24"/>
          <w:lang w:val="en-GB"/>
        </w:rPr>
        <w:t>to</w:t>
      </w:r>
      <w:r w:rsidRPr="00644313">
        <w:rPr>
          <w:rFonts w:asciiTheme="minorHAnsi" w:hAnsiTheme="minorHAnsi"/>
          <w:szCs w:val="24"/>
          <w:lang w:val="en-GB"/>
        </w:rPr>
        <w:t>.</w:t>
      </w:r>
    </w:p>
    <w:p w:rsidR="001D01FF" w:rsidRPr="00644313" w:rsidRDefault="001D01FF" w:rsidP="001D01FF">
      <w:pPr>
        <w:spacing w:before="120" w:line="240" w:lineRule="auto"/>
        <w:rPr>
          <w:rFonts w:asciiTheme="minorHAnsi" w:hAnsiTheme="minorHAnsi"/>
          <w:szCs w:val="24"/>
          <w:lang w:val="en-GB"/>
        </w:rPr>
      </w:pPr>
      <w:r w:rsidRPr="00644313">
        <w:rPr>
          <w:rFonts w:asciiTheme="minorHAnsi" w:hAnsiTheme="minorHAnsi"/>
          <w:szCs w:val="24"/>
          <w:lang w:val="en-GB"/>
        </w:rPr>
        <w:t>Participants are invited to visit the above-mentioned website and pre-register online by 10 June 2016.</w:t>
      </w:r>
    </w:p>
    <w:p w:rsidR="001D01FF" w:rsidRPr="00644313" w:rsidRDefault="001D01FF" w:rsidP="001D01FF">
      <w:pPr>
        <w:spacing w:before="120" w:line="240" w:lineRule="auto"/>
        <w:rPr>
          <w:rFonts w:asciiTheme="minorHAnsi" w:hAnsiTheme="minorHAnsi"/>
          <w:szCs w:val="24"/>
          <w:lang w:val="en-GB"/>
        </w:rPr>
      </w:pPr>
      <w:r w:rsidRPr="00644313">
        <w:rPr>
          <w:rFonts w:asciiTheme="minorHAnsi" w:hAnsiTheme="minorHAnsi"/>
          <w:szCs w:val="24"/>
          <w:lang w:val="en-GB"/>
        </w:rPr>
        <w:t xml:space="preserve">For any additional information, </w:t>
      </w:r>
      <w:r w:rsidR="009B3C99" w:rsidRPr="00644313">
        <w:rPr>
          <w:rFonts w:asciiTheme="minorHAnsi" w:hAnsiTheme="minorHAnsi"/>
          <w:szCs w:val="24"/>
          <w:lang w:val="en-GB"/>
        </w:rPr>
        <w:t>please</w:t>
      </w:r>
      <w:r w:rsidRPr="00644313">
        <w:rPr>
          <w:rFonts w:asciiTheme="minorHAnsi" w:hAnsiTheme="minorHAnsi"/>
          <w:szCs w:val="24"/>
          <w:lang w:val="en-GB"/>
        </w:rPr>
        <w:t xml:space="preserve"> contact Mr Yvon Henri by e</w:t>
      </w:r>
      <w:r w:rsidR="009B3C99" w:rsidRPr="00644313">
        <w:rPr>
          <w:rFonts w:asciiTheme="minorHAnsi" w:hAnsiTheme="minorHAnsi"/>
          <w:szCs w:val="24"/>
          <w:lang w:val="en-GB"/>
        </w:rPr>
        <w:t>-</w:t>
      </w:r>
      <w:r w:rsidRPr="00644313">
        <w:rPr>
          <w:rFonts w:asciiTheme="minorHAnsi" w:hAnsiTheme="minorHAnsi"/>
          <w:szCs w:val="24"/>
          <w:lang w:val="en-GB"/>
        </w:rPr>
        <w:t xml:space="preserve">mail </w:t>
      </w:r>
      <w:hyperlink r:id="rId9" w:history="1">
        <w:r w:rsidRPr="00644313">
          <w:rPr>
            <w:rStyle w:val="Hyperlink"/>
            <w:rFonts w:asciiTheme="minorHAnsi" w:hAnsiTheme="minorHAnsi"/>
            <w:color w:val="auto"/>
            <w:szCs w:val="24"/>
            <w:lang w:val="en-GB"/>
          </w:rPr>
          <w:t>yvon.henri@itu.int</w:t>
        </w:r>
      </w:hyperlink>
      <w:r w:rsidRPr="00644313">
        <w:rPr>
          <w:rFonts w:asciiTheme="minorHAnsi" w:hAnsiTheme="minorHAnsi"/>
          <w:szCs w:val="24"/>
          <w:lang w:val="en-GB"/>
        </w:rPr>
        <w:t xml:space="preserve"> or telephone +41 22 730 5536. </w:t>
      </w:r>
    </w:p>
    <w:p w:rsidR="001D01FF" w:rsidRPr="00644313" w:rsidRDefault="00644313" w:rsidP="001D01FF">
      <w:pPr>
        <w:spacing w:before="120" w:line="240" w:lineRule="auto"/>
        <w:rPr>
          <w:rFonts w:asciiTheme="minorHAnsi" w:hAnsiTheme="minorHAnsi"/>
          <w:szCs w:val="24"/>
          <w:lang w:val="en-GB"/>
        </w:rPr>
      </w:pPr>
      <w:r w:rsidRPr="00644313">
        <w:rPr>
          <w:rFonts w:asciiTheme="minorHAnsi" w:hAnsiTheme="minorHAnsi"/>
          <w:szCs w:val="24"/>
          <w:lang w:val="en-GB"/>
        </w:rPr>
        <w:t>I</w:t>
      </w:r>
      <w:r w:rsidR="001D01FF" w:rsidRPr="00644313">
        <w:rPr>
          <w:rFonts w:asciiTheme="minorHAnsi" w:hAnsiTheme="minorHAnsi"/>
          <w:szCs w:val="24"/>
          <w:lang w:val="en-GB"/>
        </w:rPr>
        <w:t xml:space="preserve"> look forward to your active participation </w:t>
      </w:r>
      <w:r w:rsidR="009B3C99" w:rsidRPr="00644313">
        <w:rPr>
          <w:rFonts w:asciiTheme="minorHAnsi" w:hAnsiTheme="minorHAnsi"/>
          <w:szCs w:val="24"/>
          <w:lang w:val="en-GB"/>
        </w:rPr>
        <w:t xml:space="preserve">in </w:t>
      </w:r>
      <w:r w:rsidR="001D01FF" w:rsidRPr="00644313">
        <w:rPr>
          <w:rFonts w:asciiTheme="minorHAnsi" w:hAnsiTheme="minorHAnsi"/>
          <w:szCs w:val="24"/>
          <w:lang w:val="en-GB"/>
        </w:rPr>
        <w:t>and contribution to the success of this event.</w:t>
      </w:r>
    </w:p>
    <w:p w:rsidR="001D01FF" w:rsidRPr="00644313" w:rsidRDefault="001D01FF" w:rsidP="001D01FF">
      <w:pPr>
        <w:spacing w:before="120" w:line="240" w:lineRule="auto"/>
        <w:rPr>
          <w:rFonts w:asciiTheme="minorHAnsi" w:hAnsiTheme="minorHAnsi"/>
          <w:szCs w:val="24"/>
          <w:lang w:val="en-GB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44313">
        <w:rPr>
          <w:rFonts w:asciiTheme="minorHAnsi" w:hAnsiTheme="minorHAnsi" w:cstheme="minorHAnsi"/>
          <w:szCs w:val="24"/>
          <w:lang w:val="fr-CH"/>
        </w:rPr>
        <w:t>François Rancy</w:t>
      </w:r>
      <w:r w:rsidRPr="00644313">
        <w:rPr>
          <w:rFonts w:asciiTheme="minorHAnsi" w:hAnsiTheme="minorHAnsi" w:cstheme="minorHAnsi"/>
          <w:szCs w:val="24"/>
          <w:lang w:val="fr-CH"/>
        </w:rPr>
        <w:br/>
      </w:r>
      <w:proofErr w:type="spellStart"/>
      <w:r w:rsidRPr="00644313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644313">
        <w:rPr>
          <w:rFonts w:asciiTheme="minorHAnsi" w:hAnsiTheme="minorHAnsi" w:cstheme="minorHAnsi"/>
          <w:szCs w:val="24"/>
          <w:lang w:val="fr-CH"/>
        </w:rPr>
        <w:t>Annex</w:t>
      </w:r>
      <w:proofErr w:type="spellEnd"/>
      <w:r w:rsidRPr="00644313">
        <w:rPr>
          <w:rFonts w:asciiTheme="minorHAnsi" w:hAnsiTheme="minorHAnsi" w:cstheme="minorHAnsi"/>
          <w:szCs w:val="24"/>
          <w:lang w:val="fr-CH"/>
        </w:rPr>
        <w:t xml:space="preserve">: </w:t>
      </w:r>
      <w:proofErr w:type="spellStart"/>
      <w:r w:rsidR="00135737" w:rsidRPr="00644313">
        <w:rPr>
          <w:rFonts w:asciiTheme="minorHAnsi" w:hAnsiTheme="minorHAnsi" w:cstheme="minorHAnsi"/>
          <w:szCs w:val="24"/>
          <w:lang w:val="fr-CH"/>
        </w:rPr>
        <w:t>Draft</w:t>
      </w:r>
      <w:proofErr w:type="spellEnd"/>
      <w:r w:rsidR="00135737" w:rsidRPr="00644313">
        <w:rPr>
          <w:rFonts w:asciiTheme="minorHAnsi" w:hAnsiTheme="minorHAnsi" w:cstheme="minorHAnsi"/>
          <w:szCs w:val="24"/>
          <w:lang w:val="fr-CH"/>
        </w:rPr>
        <w:t xml:space="preserve"> a</w:t>
      </w:r>
      <w:r w:rsidRPr="00644313">
        <w:rPr>
          <w:rFonts w:asciiTheme="minorHAnsi" w:hAnsiTheme="minorHAnsi" w:cstheme="minorHAnsi"/>
          <w:szCs w:val="24"/>
          <w:lang w:val="fr-CH"/>
        </w:rPr>
        <w:t>genda (</w:t>
      </w:r>
      <w:r w:rsidR="00F56093" w:rsidRPr="00644313">
        <w:rPr>
          <w:rFonts w:asciiTheme="minorHAnsi" w:hAnsiTheme="minorHAnsi" w:cstheme="minorHAnsi"/>
          <w:szCs w:val="24"/>
          <w:lang w:val="fr-CH"/>
        </w:rPr>
        <w:t>2</w:t>
      </w:r>
      <w:r w:rsidRPr="00644313">
        <w:rPr>
          <w:rFonts w:asciiTheme="minorHAnsi" w:hAnsiTheme="minorHAnsi" w:cstheme="minorHAnsi"/>
          <w:szCs w:val="24"/>
          <w:lang w:val="fr-CH"/>
        </w:rPr>
        <w:t xml:space="preserve"> page</w:t>
      </w:r>
      <w:r w:rsidR="00F56093" w:rsidRPr="00644313">
        <w:rPr>
          <w:rFonts w:asciiTheme="minorHAnsi" w:hAnsiTheme="minorHAnsi" w:cstheme="minorHAnsi"/>
          <w:szCs w:val="24"/>
          <w:lang w:val="fr-CH"/>
        </w:rPr>
        <w:t>s</w:t>
      </w:r>
      <w:r w:rsidRPr="00644313">
        <w:rPr>
          <w:rFonts w:asciiTheme="minorHAnsi" w:hAnsiTheme="minorHAnsi" w:cstheme="minorHAnsi"/>
          <w:szCs w:val="24"/>
          <w:lang w:val="fr-CH"/>
        </w:rPr>
        <w:t>)</w:t>
      </w: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0" w:name="_GoBack"/>
      <w:bookmarkEnd w:id="0"/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F9547B" w:rsidRPr="00644313" w:rsidRDefault="00F9547B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F9547B" w:rsidRPr="00644313" w:rsidRDefault="00F9547B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F9547B" w:rsidRPr="00644313" w:rsidRDefault="00F9547B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F9547B" w:rsidRPr="00644313" w:rsidRDefault="00F9547B" w:rsidP="00F9547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val="en-GB"/>
        </w:rPr>
      </w:pPr>
      <w:r w:rsidRPr="00644313">
        <w:rPr>
          <w:bCs/>
          <w:sz w:val="18"/>
          <w:szCs w:val="18"/>
          <w:u w:val="single"/>
          <w:lang w:val="en-GB"/>
        </w:rPr>
        <w:t>Distribution:</w:t>
      </w:r>
    </w:p>
    <w:p w:rsidR="00F9547B" w:rsidRPr="00644313" w:rsidRDefault="00F9547B" w:rsidP="00F9547B">
      <w:pPr>
        <w:pStyle w:val="enumlev1"/>
        <w:tabs>
          <w:tab w:val="clear" w:pos="794"/>
          <w:tab w:val="left" w:pos="284"/>
        </w:tabs>
        <w:rPr>
          <w:sz w:val="18"/>
          <w:szCs w:val="18"/>
          <w:lang w:val="en-GB"/>
        </w:rPr>
      </w:pPr>
      <w:r w:rsidRPr="00644313">
        <w:rPr>
          <w:sz w:val="18"/>
          <w:szCs w:val="18"/>
          <w:lang w:val="en-GB"/>
        </w:rPr>
        <w:t>–</w:t>
      </w:r>
      <w:r w:rsidRPr="00644313">
        <w:rPr>
          <w:sz w:val="18"/>
          <w:szCs w:val="18"/>
          <w:lang w:val="en-GB"/>
        </w:rPr>
        <w:tab/>
        <w:t>Administrations of Member States of ITU</w:t>
      </w:r>
    </w:p>
    <w:p w:rsidR="00F9547B" w:rsidRPr="00644313" w:rsidRDefault="00F9547B" w:rsidP="00F9547B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n-GB"/>
        </w:rPr>
      </w:pPr>
      <w:r w:rsidRPr="00644313">
        <w:rPr>
          <w:sz w:val="18"/>
          <w:szCs w:val="18"/>
          <w:lang w:val="en-GB"/>
        </w:rPr>
        <w:t>–</w:t>
      </w:r>
      <w:r w:rsidRPr="00644313">
        <w:rPr>
          <w:sz w:val="18"/>
          <w:szCs w:val="18"/>
          <w:lang w:val="en-GB"/>
        </w:rPr>
        <w:tab/>
        <w:t>Members of the Radio Regulations Board</w:t>
      </w:r>
    </w:p>
    <w:p w:rsidR="00F9547B" w:rsidRPr="00644313" w:rsidRDefault="00F9547B" w:rsidP="00F9547B">
      <w:pPr>
        <w:spacing w:before="0"/>
        <w:rPr>
          <w:rFonts w:asciiTheme="minorHAnsi" w:hAnsiTheme="minorHAnsi" w:cstheme="minorHAnsi"/>
          <w:szCs w:val="24"/>
          <w:lang w:val="en-GB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1D01FF" w:rsidRPr="00644313" w:rsidRDefault="001D01FF" w:rsidP="001D01FF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  <w:sectPr w:rsidR="001D01FF" w:rsidRPr="00644313" w:rsidSect="00031E64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993" w:left="1134" w:header="567" w:footer="397" w:gutter="0"/>
          <w:cols w:space="720"/>
          <w:titlePg/>
        </w:sectPr>
      </w:pPr>
    </w:p>
    <w:p w:rsidR="001D01FF" w:rsidRPr="004F2BD9" w:rsidRDefault="001D01FF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jc w:val="center"/>
        <w:textAlignment w:val="auto"/>
        <w:outlineLvl w:val="1"/>
        <w:rPr>
          <w:rFonts w:asciiTheme="minorHAnsi" w:hAnsiTheme="minorHAnsi" w:cs="Segoe UI Semilight"/>
          <w:b/>
          <w:bCs/>
          <w:color w:val="262626"/>
          <w:sz w:val="28"/>
          <w:szCs w:val="28"/>
          <w:lang w:val="fr-CH" w:eastAsia="zh-CN"/>
        </w:rPr>
      </w:pPr>
      <w:r w:rsidRPr="004F2BD9">
        <w:rPr>
          <w:rFonts w:asciiTheme="minorHAnsi" w:hAnsiTheme="minorHAnsi" w:cs="Segoe UI Semilight"/>
          <w:b/>
          <w:bCs/>
          <w:color w:val="262626"/>
          <w:sz w:val="28"/>
          <w:szCs w:val="28"/>
          <w:lang w:val="fr-CH" w:eastAsia="zh-CN"/>
        </w:rPr>
        <w:lastRenderedPageBreak/>
        <w:t>DRAFT 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1D01FF" w:rsidTr="004F2BD9">
        <w:tc>
          <w:tcPr>
            <w:tcW w:w="2547" w:type="dxa"/>
          </w:tcPr>
          <w:p w:rsidR="001D01FF" w:rsidRPr="00635B9E" w:rsidRDefault="001D01FF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b/>
                <w:bCs/>
                <w:color w:val="262626"/>
                <w:szCs w:val="24"/>
                <w:u w:val="single"/>
                <w:lang w:val="fr-CH" w:eastAsia="zh-CN"/>
              </w:rPr>
            </w:pPr>
            <w:proofErr w:type="spellStart"/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>Monday</w:t>
            </w:r>
            <w:proofErr w:type="spellEnd"/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>, 13 </w:t>
            </w:r>
            <w:proofErr w:type="spellStart"/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>June</w:t>
            </w:r>
            <w:proofErr w:type="spellEnd"/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 xml:space="preserve"> 2016</w:t>
            </w:r>
          </w:p>
        </w:tc>
        <w:tc>
          <w:tcPr>
            <w:tcW w:w="7082" w:type="dxa"/>
          </w:tcPr>
          <w:p w:rsidR="001D01FF" w:rsidRPr="001D01FF" w:rsidRDefault="001D01FF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u w:val="single"/>
                <w:lang w:val="fr-CH" w:eastAsia="zh-CN"/>
              </w:rPr>
            </w:pPr>
          </w:p>
        </w:tc>
      </w:tr>
      <w:tr w:rsidR="0070209C" w:rsidTr="004F2BD9">
        <w:tc>
          <w:tcPr>
            <w:tcW w:w="2547" w:type="dxa"/>
          </w:tcPr>
          <w:p w:rsidR="0070209C" w:rsidRPr="00635B9E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</w:pPr>
          </w:p>
        </w:tc>
        <w:tc>
          <w:tcPr>
            <w:tcW w:w="7082" w:type="dxa"/>
          </w:tcPr>
          <w:p w:rsidR="0070209C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</w:p>
        </w:tc>
      </w:tr>
      <w:tr w:rsidR="001D01FF" w:rsidTr="004F2BD9">
        <w:tc>
          <w:tcPr>
            <w:tcW w:w="2547" w:type="dxa"/>
          </w:tcPr>
          <w:p w:rsidR="001D01FF" w:rsidRPr="00635B9E" w:rsidRDefault="001D01FF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</w:pPr>
            <w:r w:rsidRPr="00635B9E"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  <w:t>08.30</w:t>
            </w:r>
          </w:p>
        </w:tc>
        <w:tc>
          <w:tcPr>
            <w:tcW w:w="7082" w:type="dxa"/>
          </w:tcPr>
          <w:p w:rsidR="001D01FF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u w:val="single"/>
                <w:lang w:val="fr-CH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Registration</w:t>
            </w:r>
          </w:p>
        </w:tc>
      </w:tr>
      <w:tr w:rsidR="001D01FF" w:rsidTr="004F2BD9">
        <w:tc>
          <w:tcPr>
            <w:tcW w:w="2547" w:type="dxa"/>
          </w:tcPr>
          <w:p w:rsidR="001D01FF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</w:pPr>
            <w:r w:rsidRPr="00635B9E"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  <w:t>09.30</w:t>
            </w:r>
          </w:p>
        </w:tc>
        <w:tc>
          <w:tcPr>
            <w:tcW w:w="7082" w:type="dxa"/>
          </w:tcPr>
          <w:p w:rsidR="001D01FF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u w:val="single"/>
                <w:lang w:val="fr-CH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Introductory </w:t>
            </w:r>
            <w:r w:rsidR="009B3C9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r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emarks</w:t>
            </w:r>
          </w:p>
        </w:tc>
      </w:tr>
      <w:tr w:rsidR="001D01FF" w:rsidRPr="00635B9E" w:rsidTr="004F2BD9">
        <w:tc>
          <w:tcPr>
            <w:tcW w:w="2547" w:type="dxa"/>
          </w:tcPr>
          <w:p w:rsidR="001D01FF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  <w:t>09.45</w:t>
            </w:r>
          </w:p>
        </w:tc>
        <w:tc>
          <w:tcPr>
            <w:tcW w:w="7082" w:type="dxa"/>
          </w:tcPr>
          <w:p w:rsidR="001D01FF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u w:val="single"/>
                <w:lang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General </w:t>
            </w:r>
            <w:r w:rsidR="009B3C9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o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verview of the </w:t>
            </w:r>
            <w:r w:rsidR="009B3C9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ymposium</w:t>
            </w:r>
          </w:p>
        </w:tc>
      </w:tr>
      <w:tr w:rsidR="001D01FF" w:rsidRPr="00635B9E" w:rsidTr="004F2BD9">
        <w:tc>
          <w:tcPr>
            <w:tcW w:w="2547" w:type="dxa"/>
          </w:tcPr>
          <w:p w:rsidR="001D01FF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10.00</w:t>
            </w:r>
          </w:p>
        </w:tc>
        <w:tc>
          <w:tcPr>
            <w:tcW w:w="7082" w:type="dxa"/>
          </w:tcPr>
          <w:p w:rsidR="001D01FF" w:rsidRPr="0070209C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 xml:space="preserve">SATELLITE OPERATORS </w:t>
            </w:r>
            <w:r w:rsidR="007C0409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AND</w:t>
            </w: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 xml:space="preserve"> ADMINISTRATIONS PANEL</w:t>
            </w:r>
          </w:p>
          <w:p w:rsidR="0070209C" w:rsidRPr="00635B9E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 Semilight"/>
                <w:color w:val="262626"/>
                <w:szCs w:val="24"/>
                <w:u w:val="single"/>
                <w:lang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Satellite services and interference: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t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he current situation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11.15</w:t>
            </w:r>
          </w:p>
        </w:tc>
        <w:tc>
          <w:tcPr>
            <w:tcW w:w="7082" w:type="dxa"/>
          </w:tcPr>
          <w:p w:rsidR="00635B9E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 xml:space="preserve">Coffee </w:t>
            </w:r>
            <w:r w:rsidR="007C0409"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b</w:t>
            </w: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reak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11.30</w:t>
            </w:r>
          </w:p>
        </w:tc>
        <w:tc>
          <w:tcPr>
            <w:tcW w:w="7082" w:type="dxa"/>
          </w:tcPr>
          <w:p w:rsidR="0070209C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SOLU</w:t>
            </w: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TIONS BROUGHT BY THE INDUSTRY</w:t>
            </w:r>
          </w:p>
          <w:p w:rsidR="00635B9E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Latest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t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echnologies to detect, identify, locate and mitigate harmful interference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12.30</w:t>
            </w:r>
          </w:p>
        </w:tc>
        <w:tc>
          <w:tcPr>
            <w:tcW w:w="7082" w:type="dxa"/>
          </w:tcPr>
          <w:p w:rsidR="00635B9E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proofErr w:type="spellStart"/>
            <w:r w:rsidRPr="001D01FF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>Space</w:t>
            </w:r>
            <w:proofErr w:type="spellEnd"/>
            <w:r w:rsidRPr="001D01FF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 xml:space="preserve">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>m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>onitoring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13.00</w:t>
            </w:r>
          </w:p>
        </w:tc>
        <w:tc>
          <w:tcPr>
            <w:tcW w:w="7082" w:type="dxa"/>
          </w:tcPr>
          <w:p w:rsidR="00635B9E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Lunch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14.00</w:t>
            </w:r>
          </w:p>
        </w:tc>
        <w:tc>
          <w:tcPr>
            <w:tcW w:w="7082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BROADCASTERS PANEL</w:t>
            </w:r>
          </w:p>
          <w:p w:rsidR="0070209C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Ensuring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c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ontent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d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elivery by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b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roadcasting</w:t>
            </w:r>
            <w:r w:rsidR="00F56093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-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atellite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ervices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15.00</w:t>
            </w:r>
          </w:p>
        </w:tc>
        <w:tc>
          <w:tcPr>
            <w:tcW w:w="7082" w:type="dxa"/>
          </w:tcPr>
          <w:p w:rsidR="00635B9E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proofErr w:type="spellStart"/>
            <w:r w:rsidRPr="001D01FF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>Implementation</w:t>
            </w:r>
            <w:proofErr w:type="spellEnd"/>
            <w:r w:rsidRPr="001D01FF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 xml:space="preserve"> of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>c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fr-CH" w:eastAsia="zh-CN"/>
              </w:rPr>
              <w:t>arrier-ID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15.30</w:t>
            </w:r>
          </w:p>
        </w:tc>
        <w:tc>
          <w:tcPr>
            <w:tcW w:w="7082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VSAT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 and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 SNG ins</w:t>
            </w: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tallation and operation training</w:t>
            </w:r>
          </w:p>
          <w:p w:rsidR="0070209C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Terminal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q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uality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m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easures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16.00</w:t>
            </w:r>
          </w:p>
        </w:tc>
        <w:tc>
          <w:tcPr>
            <w:tcW w:w="7082" w:type="dxa"/>
          </w:tcPr>
          <w:p w:rsidR="00635B9E" w:rsidRPr="001D01FF" w:rsidRDefault="0070209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Coffee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b</w:t>
            </w: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reak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16.15</w:t>
            </w:r>
          </w:p>
        </w:tc>
        <w:tc>
          <w:tcPr>
            <w:tcW w:w="7082" w:type="dxa"/>
          </w:tcPr>
          <w:p w:rsidR="00635B9E" w:rsidRPr="001D01FF" w:rsidRDefault="007C040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The </w:t>
            </w:r>
            <w:r w:rsidR="00635B9E"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C-band challenge and beyond: higher frequency ranges?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17.00</w:t>
            </w:r>
          </w:p>
        </w:tc>
        <w:tc>
          <w:tcPr>
            <w:tcW w:w="7082" w:type="dxa"/>
          </w:tcPr>
          <w:p w:rsidR="00635B9E" w:rsidRPr="001D01FF" w:rsidRDefault="00A40ACC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Wrap-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u</w:t>
            </w: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p/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d</w:t>
            </w:r>
            <w:r w:rsidR="00635B9E"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iscussion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- first</w:t>
            </w:r>
            <w:r w:rsidR="00635B9E"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d</w:t>
            </w:r>
            <w:r w:rsidR="00635B9E"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ay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17.30</w:t>
            </w:r>
          </w:p>
        </w:tc>
        <w:tc>
          <w:tcPr>
            <w:tcW w:w="7082" w:type="dxa"/>
          </w:tcPr>
          <w:p w:rsidR="00635B9E" w:rsidRPr="001D01FF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Close of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first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d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ay</w:t>
            </w:r>
          </w:p>
        </w:tc>
      </w:tr>
    </w:tbl>
    <w:p w:rsidR="004F2BD9" w:rsidRDefault="004F2BD9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jc w:val="center"/>
        <w:textAlignment w:val="auto"/>
        <w:outlineLvl w:val="1"/>
        <w:rPr>
          <w:rFonts w:asciiTheme="minorHAnsi" w:hAnsiTheme="minorHAnsi" w:cs="Segoe UI Semilight"/>
          <w:b/>
          <w:bCs/>
          <w:color w:val="262626"/>
          <w:sz w:val="16"/>
          <w:szCs w:val="16"/>
          <w:u w:val="single"/>
          <w:lang w:eastAsia="zh-CN"/>
        </w:rPr>
      </w:pPr>
    </w:p>
    <w:p w:rsidR="004F2BD9" w:rsidRDefault="004F2B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Segoe UI Semilight"/>
          <w:b/>
          <w:bCs/>
          <w:color w:val="262626"/>
          <w:sz w:val="16"/>
          <w:szCs w:val="16"/>
          <w:u w:val="single"/>
          <w:lang w:eastAsia="zh-CN"/>
        </w:rPr>
      </w:pPr>
      <w:r>
        <w:rPr>
          <w:rFonts w:asciiTheme="minorHAnsi" w:hAnsiTheme="minorHAnsi" w:cs="Segoe UI Semilight"/>
          <w:b/>
          <w:bCs/>
          <w:color w:val="262626"/>
          <w:sz w:val="16"/>
          <w:szCs w:val="16"/>
          <w:u w:val="single"/>
          <w:lang w:eastAsia="zh-CN"/>
        </w:rPr>
        <w:br w:type="page"/>
      </w:r>
    </w:p>
    <w:p w:rsidR="001D01FF" w:rsidRDefault="001D01FF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jc w:val="center"/>
        <w:textAlignment w:val="auto"/>
        <w:outlineLvl w:val="1"/>
        <w:rPr>
          <w:rFonts w:asciiTheme="minorHAnsi" w:hAnsiTheme="minorHAnsi" w:cs="Segoe UI Semilight"/>
          <w:b/>
          <w:bCs/>
          <w:color w:val="262626"/>
          <w:sz w:val="16"/>
          <w:szCs w:val="16"/>
          <w:u w:val="single"/>
          <w:lang w:eastAsia="zh-CN"/>
        </w:rPr>
      </w:pPr>
    </w:p>
    <w:p w:rsidR="004F2BD9" w:rsidRPr="00B06069" w:rsidRDefault="004F2BD9" w:rsidP="001D01F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uto"/>
        <w:jc w:val="center"/>
        <w:textAlignment w:val="auto"/>
        <w:outlineLvl w:val="1"/>
        <w:rPr>
          <w:rFonts w:asciiTheme="minorHAnsi" w:hAnsiTheme="minorHAnsi" w:cs="Segoe UI Semilight"/>
          <w:b/>
          <w:bCs/>
          <w:color w:val="262626"/>
          <w:sz w:val="16"/>
          <w:szCs w:val="16"/>
          <w:u w:val="single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635B9E" w:rsidTr="004F2BD9">
        <w:tc>
          <w:tcPr>
            <w:tcW w:w="2547" w:type="dxa"/>
          </w:tcPr>
          <w:p w:rsidR="00635B9E" w:rsidRPr="00635B9E" w:rsidRDefault="00635B9E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b/>
                <w:bCs/>
                <w:color w:val="262626"/>
                <w:szCs w:val="24"/>
                <w:u w:val="single"/>
                <w:lang w:val="fr-CH" w:eastAsia="zh-CN"/>
              </w:rPr>
            </w:pPr>
            <w:r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>Tuesday, 14</w:t>
            </w:r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> </w:t>
            </w:r>
            <w:proofErr w:type="spellStart"/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>June</w:t>
            </w:r>
            <w:proofErr w:type="spellEnd"/>
            <w:r w:rsidRPr="00635B9E">
              <w:rPr>
                <w:rFonts w:asciiTheme="minorHAnsi" w:hAnsiTheme="minorHAnsi" w:cs="Segoe UI Semilight"/>
                <w:b/>
                <w:bCs/>
                <w:color w:val="262626"/>
                <w:szCs w:val="24"/>
                <w:lang w:val="fr-CH" w:eastAsia="zh-CN"/>
              </w:rPr>
              <w:t xml:space="preserve"> 2016</w:t>
            </w:r>
          </w:p>
        </w:tc>
        <w:tc>
          <w:tcPr>
            <w:tcW w:w="7082" w:type="dxa"/>
          </w:tcPr>
          <w:p w:rsidR="00635B9E" w:rsidRPr="001D01FF" w:rsidRDefault="00635B9E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u w:val="single"/>
                <w:lang w:val="fr-CH" w:eastAsia="zh-CN"/>
              </w:rPr>
            </w:pPr>
          </w:p>
        </w:tc>
      </w:tr>
      <w:tr w:rsidR="004F2BD9" w:rsidTr="004F2BD9">
        <w:tc>
          <w:tcPr>
            <w:tcW w:w="2547" w:type="dxa"/>
          </w:tcPr>
          <w:p w:rsidR="004F2BD9" w:rsidRDefault="004F2BD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</w:pPr>
          </w:p>
        </w:tc>
        <w:tc>
          <w:tcPr>
            <w:tcW w:w="7082" w:type="dxa"/>
          </w:tcPr>
          <w:p w:rsidR="004F2BD9" w:rsidRPr="001D01FF" w:rsidRDefault="004F2BD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left"/>
              <w:textAlignment w:val="auto"/>
              <w:outlineLvl w:val="1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</w:p>
        </w:tc>
      </w:tr>
      <w:tr w:rsidR="00635B9E" w:rsidRPr="004F2BD9" w:rsidTr="004F2BD9">
        <w:tc>
          <w:tcPr>
            <w:tcW w:w="2547" w:type="dxa"/>
          </w:tcPr>
          <w:p w:rsidR="00635B9E" w:rsidRPr="00635B9E" w:rsidRDefault="00635B9E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val="fr-CH" w:eastAsia="zh-CN"/>
              </w:rPr>
              <w:t>9.00</w:t>
            </w:r>
          </w:p>
        </w:tc>
        <w:tc>
          <w:tcPr>
            <w:tcW w:w="7082" w:type="dxa"/>
          </w:tcPr>
          <w:p w:rsid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outlineLvl w:val="1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 xml:space="preserve">INNOVATION </w:t>
            </w:r>
            <w:r w:rsidR="007C0409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AND</w:t>
            </w: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 xml:space="preserve"> LATEST TECHNOLOGIES IN SATELLITE SYSTEMS</w:t>
            </w:r>
          </w:p>
          <w:p w:rsidR="004F2BD9" w:rsidRDefault="004F2BD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proofErr w:type="spellStart"/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Cube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ats</w:t>
            </w:r>
            <w:proofErr w:type="spellEnd"/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 and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l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arge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non-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GSO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c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onstellations:</w:t>
            </w:r>
          </w:p>
          <w:p w:rsidR="004F2BD9" w:rsidRPr="004F2BD9" w:rsidRDefault="004F2BD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u w:val="single"/>
                <w:lang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 new challenge and opportunity in sharing the spectrum?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635B9E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9.30</w:t>
            </w:r>
          </w:p>
        </w:tc>
        <w:tc>
          <w:tcPr>
            <w:tcW w:w="7082" w:type="dxa"/>
          </w:tcPr>
          <w:p w:rsidR="00635B9E" w:rsidRPr="00635B9E" w:rsidRDefault="00635B9E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 Semilight"/>
                <w:color w:val="262626"/>
                <w:szCs w:val="24"/>
                <w:u w:val="single"/>
                <w:lang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olutions and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m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itigation techniques utilized in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m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obility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pplications (ESIM, ESOMP, ESV, UAS)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635B9E" w:rsidP="007020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 xml:space="preserve">10.30 </w:t>
            </w:r>
          </w:p>
        </w:tc>
        <w:tc>
          <w:tcPr>
            <w:tcW w:w="7082" w:type="dxa"/>
          </w:tcPr>
          <w:p w:rsidR="00635B9E" w:rsidRPr="001D01FF" w:rsidRDefault="0070209C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 xml:space="preserve">Coffee </w:t>
            </w:r>
            <w:r w:rsidR="007C0409"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b</w:t>
            </w: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reak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10.45</w:t>
            </w:r>
          </w:p>
        </w:tc>
        <w:tc>
          <w:tcPr>
            <w:tcW w:w="7082" w:type="dxa"/>
          </w:tcPr>
          <w:p w:rsidR="00635B9E" w:rsidRDefault="00B0606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CYBERSECURITY SESSION</w:t>
            </w:r>
          </w:p>
          <w:p w:rsidR="004F2BD9" w:rsidRPr="001D01FF" w:rsidRDefault="004F2BD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Experience with </w:t>
            </w:r>
            <w:proofErr w:type="spellStart"/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r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adio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n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avigation</w:t>
            </w:r>
            <w:proofErr w:type="spellEnd"/>
            <w:r w:rsidR="00F56093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-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atellite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ystems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11.00</w:t>
            </w:r>
          </w:p>
        </w:tc>
        <w:tc>
          <w:tcPr>
            <w:tcW w:w="7082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Coping with jamming and ensuring safety: national cases and policies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635B9E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11.15</w:t>
            </w:r>
          </w:p>
        </w:tc>
        <w:tc>
          <w:tcPr>
            <w:tcW w:w="7082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Guidelines for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satellite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o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perators and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t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erminal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m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anufacturers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12</w:t>
            </w:r>
            <w:r w:rsidR="00635B9E"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.00</w:t>
            </w:r>
          </w:p>
        </w:tc>
        <w:tc>
          <w:tcPr>
            <w:tcW w:w="7082" w:type="dxa"/>
          </w:tcPr>
          <w:p w:rsidR="00635B9E" w:rsidRDefault="00B0606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SCIENCE SESSION</w:t>
            </w:r>
          </w:p>
          <w:p w:rsidR="004F2BD9" w:rsidRPr="001D01FF" w:rsidRDefault="004F2BD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Protecting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pace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cience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ervices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B06069" w:rsidP="007020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12.30</w:t>
            </w:r>
          </w:p>
        </w:tc>
        <w:tc>
          <w:tcPr>
            <w:tcW w:w="7082" w:type="dxa"/>
          </w:tcPr>
          <w:p w:rsidR="00635B9E" w:rsidRPr="001D01FF" w:rsidRDefault="0070209C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Lunch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</w:pPr>
            <w:r>
              <w:rPr>
                <w:rFonts w:asciiTheme="minorHAnsi" w:hAnsiTheme="minorHAnsi" w:cs="Segoe UI Semilight"/>
                <w:color w:val="262626"/>
                <w:szCs w:val="24"/>
                <w:lang w:eastAsia="zh-CN"/>
              </w:rPr>
              <w:t>14.00</w:t>
            </w:r>
          </w:p>
        </w:tc>
        <w:tc>
          <w:tcPr>
            <w:tcW w:w="7082" w:type="dxa"/>
          </w:tcPr>
          <w:p w:rsidR="00635B9E" w:rsidRDefault="00B0606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b/>
                <w:bCs/>
                <w:color w:val="444444"/>
                <w:szCs w:val="24"/>
                <w:lang w:val="en-GB" w:eastAsia="zh-CN"/>
              </w:rPr>
              <w:t>REGULATORY SESSION</w:t>
            </w:r>
          </w:p>
          <w:p w:rsidR="004F2BD9" w:rsidRPr="001D01FF" w:rsidRDefault="004F2BD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International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 xml:space="preserve">pace </w:t>
            </w:r>
            <w:r w:rsidR="007C0409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l</w:t>
            </w:r>
            <w:r w:rsidRPr="001D01FF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aw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14.30</w:t>
            </w:r>
          </w:p>
        </w:tc>
        <w:tc>
          <w:tcPr>
            <w:tcW w:w="7082" w:type="dxa"/>
          </w:tcPr>
          <w:p w:rsidR="00635B9E" w:rsidRPr="001D01FF" w:rsidRDefault="00B06069" w:rsidP="004F2B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 w:line="24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 xml:space="preserve">ITU 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r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egulations and actions to prevent and resolve harmful interference, in brief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15.00</w:t>
            </w:r>
          </w:p>
        </w:tc>
        <w:tc>
          <w:tcPr>
            <w:tcW w:w="7082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 xml:space="preserve">Update to 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r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elated ITU-R Recommendations, 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r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 xml:space="preserve">eports and 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h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andbooks</w:t>
            </w:r>
          </w:p>
        </w:tc>
      </w:tr>
      <w:tr w:rsidR="00635B9E" w:rsidRPr="00635B9E" w:rsidTr="004F2BD9">
        <w:tc>
          <w:tcPr>
            <w:tcW w:w="2547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15</w:t>
            </w:r>
            <w:r w:rsidR="00635B9E"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.30</w:t>
            </w:r>
          </w:p>
        </w:tc>
        <w:tc>
          <w:tcPr>
            <w:tcW w:w="7082" w:type="dxa"/>
          </w:tcPr>
          <w:p w:rsidR="00635B9E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Wrap-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u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p/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d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 xml:space="preserve">iscussion 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- second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 xml:space="preserve"> 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d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a</w:t>
            </w:r>
            <w:r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y</w:t>
            </w:r>
          </w:p>
        </w:tc>
      </w:tr>
      <w:tr w:rsidR="00B06069" w:rsidRPr="00635B9E" w:rsidTr="004F2BD9">
        <w:tc>
          <w:tcPr>
            <w:tcW w:w="2547" w:type="dxa"/>
          </w:tcPr>
          <w:p w:rsidR="00B06069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textAlignment w:val="auto"/>
              <w:outlineLvl w:val="1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  <w:t>16.00</w:t>
            </w:r>
          </w:p>
        </w:tc>
        <w:tc>
          <w:tcPr>
            <w:tcW w:w="7082" w:type="dxa"/>
          </w:tcPr>
          <w:p w:rsidR="00B06069" w:rsidRPr="001D01FF" w:rsidRDefault="00B06069" w:rsidP="006E2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jc w:val="left"/>
              <w:textAlignment w:val="auto"/>
              <w:rPr>
                <w:rFonts w:asciiTheme="minorHAnsi" w:hAnsiTheme="minorHAnsi" w:cs="Segoe UI"/>
                <w:color w:val="444444"/>
                <w:szCs w:val="24"/>
                <w:lang w:val="en-GB" w:eastAsia="zh-CN"/>
              </w:rPr>
            </w:pP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 xml:space="preserve">Closure of  the </w:t>
            </w:r>
            <w:r w:rsidR="007C0409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s</w:t>
            </w:r>
            <w:r w:rsidRPr="001D01FF"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ymposiu</w:t>
            </w:r>
            <w:r>
              <w:rPr>
                <w:rFonts w:asciiTheme="minorHAnsi" w:hAnsiTheme="minorHAnsi" w:cs="Segoe UI"/>
                <w:color w:val="000000"/>
                <w:szCs w:val="24"/>
                <w:lang w:val="en-GB" w:eastAsia="zh-CN"/>
              </w:rPr>
              <w:t>m</w:t>
            </w:r>
          </w:p>
        </w:tc>
      </w:tr>
    </w:tbl>
    <w:p w:rsidR="00031E64" w:rsidRPr="001D01FF" w:rsidRDefault="00031E64" w:rsidP="00B06069">
      <w:pPr>
        <w:spacing w:before="0"/>
        <w:rPr>
          <w:rFonts w:asciiTheme="minorHAnsi" w:hAnsiTheme="minorHAnsi" w:cstheme="minorHAnsi"/>
          <w:szCs w:val="24"/>
          <w:lang w:val="en-GB"/>
        </w:rPr>
      </w:pPr>
    </w:p>
    <w:sectPr w:rsidR="00031E64" w:rsidRPr="001D01FF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DC" w:rsidRDefault="00941EDC">
      <w:r>
        <w:separator/>
      </w:r>
    </w:p>
  </w:endnote>
  <w:endnote w:type="continuationSeparator" w:id="0">
    <w:p w:rsidR="00941EDC" w:rsidRDefault="0094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FF" w:rsidRDefault="001D01FF" w:rsidP="001D01FF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  <w:p w:rsidR="001D01FF" w:rsidRPr="001D01FF" w:rsidRDefault="001D01FF" w:rsidP="001D0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D0" w:rsidRPr="00732BE6" w:rsidRDefault="009004D0" w:rsidP="00732B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E6" w:rsidRDefault="00732B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2A" w:rsidRPr="001D01FF" w:rsidRDefault="0051612A" w:rsidP="001D0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DC" w:rsidRDefault="00941EDC">
      <w:r>
        <w:t>____________________</w:t>
      </w:r>
    </w:p>
  </w:footnote>
  <w:footnote w:type="continuationSeparator" w:id="0">
    <w:p w:rsidR="00941EDC" w:rsidRDefault="0094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FF" w:rsidRPr="0051108F" w:rsidRDefault="00135737" w:rsidP="00135737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644313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FF" w:rsidRPr="005A5874" w:rsidRDefault="001D01FF">
    <w:pPr>
      <w:pStyle w:val="Header"/>
      <w:rPr>
        <w:iCs/>
      </w:rPr>
    </w:pPr>
    <w:r>
      <w:tab/>
    </w:r>
    <w:r>
      <w:tab/>
    </w:r>
    <w:r w:rsidRPr="005A5874">
      <w:rPr>
        <w:iCs/>
      </w:rPr>
      <w:fldChar w:fldCharType="begin"/>
    </w:r>
    <w:r w:rsidRPr="005A5874">
      <w:rPr>
        <w:iCs/>
      </w:rPr>
      <w:instrText xml:space="preserve"> PAGE  \* MERGEFORMAT </w:instrText>
    </w:r>
    <w:r w:rsidRPr="005A5874">
      <w:rPr>
        <w:iCs/>
      </w:rPr>
      <w:fldChar w:fldCharType="separate"/>
    </w:r>
    <w:r w:rsidR="005C6F31">
      <w:rPr>
        <w:iCs/>
        <w:noProof/>
      </w:rPr>
      <w:t>3</w:t>
    </w:r>
    <w:r w:rsidRPr="005A5874">
      <w:rPr>
        <w:i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222"/>
    </w:tblGrid>
    <w:tr w:rsidR="001D01FF" w:rsidTr="00297D40">
      <w:tc>
        <w:tcPr>
          <w:tcW w:w="4889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31"/>
            <w:gridCol w:w="4892"/>
          </w:tblGrid>
          <w:tr w:rsidR="001D01FF" w:rsidTr="00CB3DBB">
            <w:tc>
              <w:tcPr>
                <w:tcW w:w="5031" w:type="dxa"/>
              </w:tcPr>
              <w:p w:rsidR="001D01FF" w:rsidRDefault="001D01FF" w:rsidP="001D01FF">
                <w:pPr>
                  <w:pStyle w:val="Header"/>
                  <w:tabs>
                    <w:tab w:val="clear" w:pos="794"/>
                    <w:tab w:val="clear" w:pos="4820"/>
                  </w:tabs>
                  <w:spacing w:before="120" w:line="360" w:lineRule="auto"/>
                </w:pPr>
                <w:r>
                  <w:rPr>
                    <w:b/>
                    <w:bCs/>
                    <w:noProof/>
                    <w:lang w:val="fr-CH" w:eastAsia="zh-CN"/>
                  </w:rPr>
                  <w:drawing>
                    <wp:inline distT="0" distB="0" distL="0" distR="0" wp14:anchorId="2F28578A" wp14:editId="39B31749">
                      <wp:extent cx="579396" cy="65722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92" w:type="dxa"/>
              </w:tcPr>
              <w:p w:rsidR="001D01FF" w:rsidRDefault="001D01FF" w:rsidP="001D01FF">
                <w:pPr>
                  <w:pStyle w:val="Header"/>
                  <w:tabs>
                    <w:tab w:val="clear" w:pos="794"/>
                    <w:tab w:val="clear" w:pos="4820"/>
                  </w:tabs>
                  <w:spacing w:line="360" w:lineRule="auto"/>
                  <w:jc w:val="right"/>
                </w:pPr>
                <w:r w:rsidRPr="00975D6F">
                  <w:rPr>
                    <w:rFonts w:cs="Arial"/>
                    <w:noProof/>
                    <w:lang w:val="fr-CH" w:eastAsia="zh-CN"/>
                  </w:rPr>
                  <w:drawing>
                    <wp:inline distT="0" distB="0" distL="0" distR="0" wp14:anchorId="2691104E" wp14:editId="262B5070">
                      <wp:extent cx="1017905" cy="925067"/>
                      <wp:effectExtent l="0" t="0" r="0" b="8890"/>
                      <wp:docPr id="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050" cy="94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D01FF" w:rsidRDefault="001D01F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</w:p>
      </w:tc>
      <w:tc>
        <w:tcPr>
          <w:tcW w:w="5000" w:type="dxa"/>
        </w:tcPr>
        <w:p w:rsidR="001D01FF" w:rsidRDefault="001D01F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:rsidR="001D01FF" w:rsidRPr="00BA072F" w:rsidRDefault="001D01FF" w:rsidP="00BA07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644313"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C6F31">
      <w:rPr>
        <w:i/>
        <w:noProof/>
      </w:rPr>
      <w:t>5</w:t>
    </w:r>
    <w:r w:rsidRPr="00AF3325"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37" w:rsidRPr="00FC6F6B" w:rsidRDefault="00135737" w:rsidP="00135737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644313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:rsidR="00E915AF" w:rsidRPr="0051612A" w:rsidRDefault="00E915AF" w:rsidP="001D0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A28A3"/>
    <w:multiLevelType w:val="multilevel"/>
    <w:tmpl w:val="564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41ED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5737"/>
    <w:rsid w:val="00144DFB"/>
    <w:rsid w:val="00187CA3"/>
    <w:rsid w:val="00196710"/>
    <w:rsid w:val="00197324"/>
    <w:rsid w:val="001A249D"/>
    <w:rsid w:val="001B351B"/>
    <w:rsid w:val="001C06DB"/>
    <w:rsid w:val="001C6971"/>
    <w:rsid w:val="001D01FF"/>
    <w:rsid w:val="001D2785"/>
    <w:rsid w:val="001D6593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510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2BD9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6F31"/>
    <w:rsid w:val="005D3669"/>
    <w:rsid w:val="005E5EB3"/>
    <w:rsid w:val="005F3CB6"/>
    <w:rsid w:val="005F3F66"/>
    <w:rsid w:val="005F657C"/>
    <w:rsid w:val="00602D53"/>
    <w:rsid w:val="006047E5"/>
    <w:rsid w:val="006231F4"/>
    <w:rsid w:val="00635B9E"/>
    <w:rsid w:val="00641DBF"/>
    <w:rsid w:val="0064371D"/>
    <w:rsid w:val="00644313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6E2A29"/>
    <w:rsid w:val="006F2D2E"/>
    <w:rsid w:val="0070209C"/>
    <w:rsid w:val="00702A35"/>
    <w:rsid w:val="00714B22"/>
    <w:rsid w:val="007234B1"/>
    <w:rsid w:val="00723D08"/>
    <w:rsid w:val="00725FDA"/>
    <w:rsid w:val="00727816"/>
    <w:rsid w:val="00730B9A"/>
    <w:rsid w:val="00732BE6"/>
    <w:rsid w:val="00744157"/>
    <w:rsid w:val="00750CFA"/>
    <w:rsid w:val="007553DA"/>
    <w:rsid w:val="00782354"/>
    <w:rsid w:val="007921A7"/>
    <w:rsid w:val="007B3DB1"/>
    <w:rsid w:val="007C0409"/>
    <w:rsid w:val="007C4AB2"/>
    <w:rsid w:val="007C6DA2"/>
    <w:rsid w:val="007D183E"/>
    <w:rsid w:val="007D43D0"/>
    <w:rsid w:val="007D7FFC"/>
    <w:rsid w:val="007E1833"/>
    <w:rsid w:val="007E3F13"/>
    <w:rsid w:val="007F751A"/>
    <w:rsid w:val="00800012"/>
    <w:rsid w:val="0080261F"/>
    <w:rsid w:val="00806160"/>
    <w:rsid w:val="008143A4"/>
    <w:rsid w:val="0081513E"/>
    <w:rsid w:val="008228E6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04D0"/>
    <w:rsid w:val="00904D4A"/>
    <w:rsid w:val="009151BA"/>
    <w:rsid w:val="00925023"/>
    <w:rsid w:val="009277BC"/>
    <w:rsid w:val="00927D57"/>
    <w:rsid w:val="00931A51"/>
    <w:rsid w:val="00941EDC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C99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57C"/>
    <w:rsid w:val="00A20390"/>
    <w:rsid w:val="00A20FBC"/>
    <w:rsid w:val="00A31370"/>
    <w:rsid w:val="00A34D6F"/>
    <w:rsid w:val="00A37F01"/>
    <w:rsid w:val="00A40ACC"/>
    <w:rsid w:val="00A41F91"/>
    <w:rsid w:val="00A46783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6069"/>
    <w:rsid w:val="00B34CF9"/>
    <w:rsid w:val="00B37559"/>
    <w:rsid w:val="00B4054B"/>
    <w:rsid w:val="00B42AC1"/>
    <w:rsid w:val="00B579B0"/>
    <w:rsid w:val="00B57D11"/>
    <w:rsid w:val="00B649D7"/>
    <w:rsid w:val="00B81C2F"/>
    <w:rsid w:val="00B90743"/>
    <w:rsid w:val="00B90C45"/>
    <w:rsid w:val="00B933BE"/>
    <w:rsid w:val="00BA072F"/>
    <w:rsid w:val="00BB01FD"/>
    <w:rsid w:val="00BD6738"/>
    <w:rsid w:val="00BD7E5E"/>
    <w:rsid w:val="00BE527D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5D26"/>
    <w:rsid w:val="00D47672"/>
    <w:rsid w:val="00D5123C"/>
    <w:rsid w:val="00D55560"/>
    <w:rsid w:val="00D56ACF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3F11"/>
    <w:rsid w:val="00EC02FE"/>
    <w:rsid w:val="00EC4A96"/>
    <w:rsid w:val="00F329F2"/>
    <w:rsid w:val="00F33446"/>
    <w:rsid w:val="00F424BF"/>
    <w:rsid w:val="00F44FC3"/>
    <w:rsid w:val="00F46107"/>
    <w:rsid w:val="00F468C5"/>
    <w:rsid w:val="00F52F39"/>
    <w:rsid w:val="00F56093"/>
    <w:rsid w:val="00F6184F"/>
    <w:rsid w:val="00F8310E"/>
    <w:rsid w:val="00F914DD"/>
    <w:rsid w:val="00F9547B"/>
    <w:rsid w:val="00FA2358"/>
    <w:rsid w:val="00FB2592"/>
    <w:rsid w:val="00FB2810"/>
    <w:rsid w:val="00FB7A2C"/>
    <w:rsid w:val="00FC2947"/>
    <w:rsid w:val="00FC58C3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D011485A-B937-4479-BFBE-68945145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41EDC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941EDC"/>
    <w:rPr>
      <w:rFonts w:ascii="Times New Roman" w:hAnsi="Times New Roman" w:cs="Times New Roman"/>
      <w:sz w:val="24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1FF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D01FF"/>
    <w:pPr>
      <w:ind w:left="720"/>
      <w:contextualSpacing/>
    </w:pPr>
  </w:style>
  <w:style w:type="paragraph" w:styleId="Revision">
    <w:name w:val="Revision"/>
    <w:hidden/>
    <w:uiPriority w:val="99"/>
    <w:semiHidden/>
    <w:rsid w:val="001D659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SISS-2016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yvon.henri@itu.int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1E6E-10B7-4013-A12D-7283E823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4</Pages>
  <Words>662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Currie, Jane</dc:creator>
  <cp:lastModifiedBy>Marchetti, Caroline</cp:lastModifiedBy>
  <cp:revision>5</cp:revision>
  <cp:lastPrinted>2016-03-23T08:13:00Z</cp:lastPrinted>
  <dcterms:created xsi:type="dcterms:W3CDTF">2016-03-23T08:08:00Z</dcterms:created>
  <dcterms:modified xsi:type="dcterms:W3CDTF">2016-04-01T08:19:00Z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