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44850" w:rsidTr="00F11740">
        <w:tc>
          <w:tcPr>
            <w:tcW w:w="9889" w:type="dxa"/>
            <w:gridSpan w:val="3"/>
            <w:shd w:val="clear" w:color="auto" w:fill="auto"/>
          </w:tcPr>
          <w:p w:rsidR="00E53DCE" w:rsidRPr="0074485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4485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744850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44850" w:rsidTr="00F11740">
        <w:tc>
          <w:tcPr>
            <w:tcW w:w="7054" w:type="dxa"/>
            <w:gridSpan w:val="2"/>
            <w:shd w:val="clear" w:color="auto" w:fill="auto"/>
          </w:tcPr>
          <w:p w:rsidR="00E53DCE" w:rsidRPr="00744850" w:rsidRDefault="00B65478" w:rsidP="001E7819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744850">
              <w:rPr>
                <w:lang w:val="ru-RU"/>
              </w:rPr>
              <w:t>Циркулярное письмо</w:t>
            </w:r>
            <w:r w:rsidR="00D92B90" w:rsidRPr="00744850">
              <w:rPr>
                <w:lang w:val="ru-RU"/>
              </w:rPr>
              <w:br/>
            </w:r>
            <w:r w:rsidR="00E9175C" w:rsidRPr="00744850">
              <w:rPr>
                <w:b/>
                <w:bCs/>
                <w:lang w:val="ru-RU"/>
              </w:rPr>
              <w:t>C</w:t>
            </w:r>
            <w:r w:rsidRPr="00744850">
              <w:rPr>
                <w:b/>
                <w:bCs/>
                <w:lang w:val="ru-RU"/>
              </w:rPr>
              <w:t>R</w:t>
            </w:r>
            <w:r w:rsidR="00E53DCE" w:rsidRPr="00744850">
              <w:rPr>
                <w:b/>
                <w:bCs/>
                <w:lang w:val="ru-RU"/>
              </w:rPr>
              <w:t>/</w:t>
            </w:r>
            <w:r w:rsidR="00D14D17" w:rsidRPr="00744850">
              <w:rPr>
                <w:b/>
                <w:bCs/>
                <w:lang w:val="ru-RU"/>
              </w:rPr>
              <w:t>3</w:t>
            </w:r>
            <w:r w:rsidR="00F11740" w:rsidRPr="00744850">
              <w:rPr>
                <w:b/>
                <w:bCs/>
                <w:lang w:val="ru-RU"/>
              </w:rPr>
              <w:t>9</w:t>
            </w:r>
            <w:r w:rsidR="001E7819" w:rsidRPr="00744850">
              <w:rPr>
                <w:b/>
                <w:bCs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744850" w:rsidRDefault="000C3173" w:rsidP="0011695F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E7819" w:rsidRPr="00744850">
                  <w:rPr>
                    <w:rFonts w:cs="Arial"/>
                    <w:lang w:val="ru-RU"/>
                  </w:rPr>
                  <w:t>3</w:t>
                </w:r>
                <w:r w:rsidR="0011695F">
                  <w:rPr>
                    <w:rFonts w:cs="Arial"/>
                    <w:lang w:val="fr-CH"/>
                  </w:rPr>
                  <w:t>1</w:t>
                </w:r>
                <w:r w:rsidR="00F11740" w:rsidRPr="00744850">
                  <w:rPr>
                    <w:rFonts w:cs="Arial"/>
                    <w:lang w:val="ru-RU"/>
                  </w:rPr>
                  <w:t xml:space="preserve"> </w:t>
                </w:r>
                <w:r w:rsidR="001E7819" w:rsidRPr="00744850">
                  <w:rPr>
                    <w:rFonts w:cs="Arial"/>
                    <w:lang w:val="ru-RU"/>
                  </w:rPr>
                  <w:t>марта</w:t>
                </w:r>
                <w:r w:rsidR="009F1F35" w:rsidRPr="00744850">
                  <w:rPr>
                    <w:rFonts w:cs="Arial"/>
                    <w:lang w:val="ru-RU"/>
                  </w:rPr>
                  <w:t xml:space="preserve"> 201</w:t>
                </w:r>
                <w:r w:rsidR="00F11740" w:rsidRPr="00744850">
                  <w:rPr>
                    <w:rFonts w:cs="Arial"/>
                    <w:lang w:val="ru-RU"/>
                  </w:rPr>
                  <w:t>6</w:t>
                </w:r>
                <w:r w:rsidR="009F1F35" w:rsidRPr="00744850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744850" w:rsidTr="00F11740">
        <w:tc>
          <w:tcPr>
            <w:tcW w:w="9889" w:type="dxa"/>
            <w:gridSpan w:val="3"/>
            <w:shd w:val="clear" w:color="auto" w:fill="auto"/>
          </w:tcPr>
          <w:p w:rsidR="00E53DCE" w:rsidRPr="00744850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44850" w:rsidTr="00F11740">
        <w:tc>
          <w:tcPr>
            <w:tcW w:w="9889" w:type="dxa"/>
            <w:gridSpan w:val="3"/>
            <w:shd w:val="clear" w:color="auto" w:fill="auto"/>
          </w:tcPr>
          <w:p w:rsidR="00E53DCE" w:rsidRPr="00744850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744850" w:rsidTr="00F11740">
        <w:tc>
          <w:tcPr>
            <w:tcW w:w="9889" w:type="dxa"/>
            <w:gridSpan w:val="3"/>
            <w:shd w:val="clear" w:color="auto" w:fill="auto"/>
          </w:tcPr>
          <w:p w:rsidR="00E53DCE" w:rsidRPr="00744850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744850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744850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744850" w:rsidTr="00F11740">
        <w:tc>
          <w:tcPr>
            <w:tcW w:w="9889" w:type="dxa"/>
            <w:gridSpan w:val="3"/>
            <w:shd w:val="clear" w:color="auto" w:fill="auto"/>
          </w:tcPr>
          <w:p w:rsidR="00E53DCE" w:rsidRPr="00744850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744850" w:rsidTr="00F11740">
        <w:tc>
          <w:tcPr>
            <w:tcW w:w="9889" w:type="dxa"/>
            <w:gridSpan w:val="3"/>
            <w:shd w:val="clear" w:color="auto" w:fill="auto"/>
          </w:tcPr>
          <w:p w:rsidR="00E53DCE" w:rsidRPr="00744850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0C3173" w:rsidTr="003C48C0">
        <w:tc>
          <w:tcPr>
            <w:tcW w:w="1526" w:type="dxa"/>
            <w:shd w:val="clear" w:color="auto" w:fill="auto"/>
          </w:tcPr>
          <w:p w:rsidR="003C48C0" w:rsidRPr="00744850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74485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744850" w:rsidRDefault="001E7819" w:rsidP="003C48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744850">
              <w:rPr>
                <w:b/>
                <w:bCs/>
                <w:lang w:val="ru-RU"/>
              </w:rPr>
              <w:t>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</w:t>
            </w:r>
          </w:p>
        </w:tc>
      </w:tr>
    </w:tbl>
    <w:p w:rsidR="001E7819" w:rsidRPr="00744850" w:rsidRDefault="001E7819" w:rsidP="00AB36AB">
      <w:pPr>
        <w:spacing w:before="960"/>
        <w:jc w:val="both"/>
        <w:rPr>
          <w:lang w:val="ru-RU"/>
        </w:rPr>
      </w:pPr>
      <w:r w:rsidRPr="00744850">
        <w:rPr>
          <w:lang w:val="ru-RU"/>
        </w:rPr>
        <w:t>Всемирная конференци</w:t>
      </w:r>
      <w:r w:rsidR="00AB36AB" w:rsidRPr="00744850">
        <w:rPr>
          <w:lang w:val="ru-RU"/>
        </w:rPr>
        <w:t>я</w:t>
      </w:r>
      <w:r w:rsidRPr="00744850">
        <w:rPr>
          <w:lang w:val="ru-RU"/>
        </w:rPr>
        <w:t xml:space="preserve"> радиосвязи (Женева, 2015 г.) (ВКР-15) приняла Резолюцию </w:t>
      </w:r>
      <w:r w:rsidRPr="00744850">
        <w:rPr>
          <w:b/>
          <w:bCs/>
          <w:lang w:val="ru-RU"/>
        </w:rPr>
        <w:t>40</w:t>
      </w:r>
      <w:r w:rsidRPr="00744850">
        <w:rPr>
          <w:lang w:val="ru-RU"/>
        </w:rPr>
        <w:t xml:space="preserve"> (ВКР-15), вступи</w:t>
      </w:r>
      <w:r w:rsidR="00AB36AB" w:rsidRPr="00744850">
        <w:rPr>
          <w:lang w:val="ru-RU"/>
        </w:rPr>
        <w:t xml:space="preserve">вшую </w:t>
      </w:r>
      <w:r w:rsidRPr="00744850">
        <w:rPr>
          <w:lang w:val="ru-RU"/>
        </w:rPr>
        <w:t>в силу 28 ноября 2015 года</w:t>
      </w:r>
      <w:r w:rsidR="00AB36AB" w:rsidRPr="00744850">
        <w:rPr>
          <w:lang w:val="ru-RU"/>
        </w:rPr>
        <w:t xml:space="preserve">, которая </w:t>
      </w:r>
      <w:r w:rsidRPr="00744850">
        <w:rPr>
          <w:lang w:val="ru-RU"/>
        </w:rPr>
        <w:t>касается использования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времени.</w:t>
      </w:r>
    </w:p>
    <w:p w:rsidR="001E7819" w:rsidRPr="00744850" w:rsidRDefault="001E7819" w:rsidP="001E7819">
      <w:pPr>
        <w:jc w:val="both"/>
        <w:rPr>
          <w:lang w:val="ru-RU"/>
        </w:rPr>
      </w:pPr>
      <w:r w:rsidRPr="00744850">
        <w:rPr>
          <w:lang w:val="ru-RU"/>
        </w:rPr>
        <w:t xml:space="preserve">В соответствии с пунктом 1 раздела </w:t>
      </w:r>
      <w:r w:rsidRPr="00744850">
        <w:rPr>
          <w:i/>
          <w:iCs/>
          <w:lang w:val="ru-RU"/>
        </w:rPr>
        <w:t>решает</w:t>
      </w:r>
      <w:r w:rsidRPr="00744850">
        <w:rPr>
          <w:lang w:val="ru-RU"/>
        </w:rPr>
        <w:t xml:space="preserve"> Резолюции </w:t>
      </w:r>
      <w:r w:rsidRPr="00744850">
        <w:rPr>
          <w:b/>
          <w:bCs/>
          <w:lang w:val="ru-RU"/>
        </w:rPr>
        <w:t>40</w:t>
      </w:r>
      <w:r w:rsidRPr="00744850">
        <w:rPr>
          <w:lang w:val="ru-RU"/>
        </w:rPr>
        <w:t xml:space="preserve"> (ВКР-15), при уведомлении Бюро о вводе в действие или повторном вводе в действие после приостановки использования частотного присвоения космической станции геостационарной спутниковой сети заявляющая администрация должна сообщать Бюро, было ли это действие произведено с помощью космической станции, которая ранее использовалась для ввода в действие или возобновления использования частотных присвоений в другом орбитальном местоположении в течение трех лет до даты представления этой информации.</w:t>
      </w:r>
    </w:p>
    <w:p w:rsidR="001E7819" w:rsidRPr="00744850" w:rsidRDefault="001E7819" w:rsidP="00C62D0D">
      <w:pPr>
        <w:jc w:val="both"/>
        <w:rPr>
          <w:lang w:val="ru-RU"/>
        </w:rPr>
      </w:pPr>
      <w:r w:rsidRPr="00744850">
        <w:rPr>
          <w:lang w:val="ru-RU"/>
        </w:rPr>
        <w:t xml:space="preserve">В соответствии с пунктом 2 раздела </w:t>
      </w:r>
      <w:r w:rsidRPr="00744850">
        <w:rPr>
          <w:i/>
          <w:iCs/>
          <w:lang w:val="ru-RU"/>
        </w:rPr>
        <w:t>решает</w:t>
      </w:r>
      <w:r w:rsidRPr="00744850">
        <w:rPr>
          <w:lang w:val="ru-RU"/>
        </w:rPr>
        <w:t xml:space="preserve"> Резолюции </w:t>
      </w:r>
      <w:r w:rsidRPr="00744850">
        <w:rPr>
          <w:b/>
          <w:bCs/>
          <w:lang w:val="ru-RU"/>
        </w:rPr>
        <w:t>40</w:t>
      </w:r>
      <w:r w:rsidRPr="00744850">
        <w:rPr>
          <w:lang w:val="ru-RU"/>
        </w:rPr>
        <w:t xml:space="preserve"> (ВКР-15), в случаях, когда заявляющая администрация сообщает Бюро в соответствии с пунктом 1 раздела </w:t>
      </w:r>
      <w:r w:rsidRPr="00744850">
        <w:rPr>
          <w:i/>
          <w:iCs/>
          <w:lang w:val="ru-RU"/>
        </w:rPr>
        <w:t>решает</w:t>
      </w:r>
      <w:r w:rsidRPr="00744850">
        <w:rPr>
          <w:lang w:val="ru-RU"/>
        </w:rPr>
        <w:t>, выше, что она ввела в действие или возобновила использование после приостановки частотного присвоения космической станции геостационарной спутниковой сети с помощью космической станции, которая ранее использовалась для ввода в действие или возобновления использования частотных присвоений в другом орбитальном местоположении в течение трех лет до даты представления этой информации, заявляющая администрация должна также указывать в отношении того же трехгодичного периода:</w:t>
      </w:r>
    </w:p>
    <w:p w:rsidR="001E7819" w:rsidRPr="00744850" w:rsidRDefault="001E7819" w:rsidP="00C62D0D">
      <w:pPr>
        <w:pStyle w:val="enumlev1"/>
        <w:jc w:val="both"/>
        <w:rPr>
          <w:lang w:val="ru-RU"/>
        </w:rPr>
      </w:pPr>
      <w:r w:rsidRPr="00744850">
        <w:rPr>
          <w:lang w:val="ru-RU"/>
        </w:rPr>
        <w:t>a)</w:t>
      </w:r>
      <w:r w:rsidRPr="00744850">
        <w:rPr>
          <w:lang w:val="ru-RU"/>
        </w:rPr>
        <w:tab/>
        <w:t>последнее орбитальное местоположение, в котором космическая станция использовалась для ввода в действие или возобновления использования частотных присвоений;</w:t>
      </w:r>
    </w:p>
    <w:p w:rsidR="001E7819" w:rsidRPr="00744850" w:rsidRDefault="001E7819" w:rsidP="006A6BEA">
      <w:pPr>
        <w:pStyle w:val="enumlev1"/>
        <w:jc w:val="both"/>
        <w:rPr>
          <w:lang w:val="ru-RU"/>
        </w:rPr>
      </w:pPr>
      <w:r w:rsidRPr="00744850">
        <w:rPr>
          <w:lang w:val="ru-RU"/>
        </w:rPr>
        <w:t>b)</w:t>
      </w:r>
      <w:r w:rsidRPr="00744850">
        <w:rPr>
          <w:lang w:val="ru-RU"/>
        </w:rPr>
        <w:tab/>
        <w:t>спутниковую</w:t>
      </w:r>
      <w:r w:rsidR="006A6BEA" w:rsidRPr="00744850">
        <w:rPr>
          <w:lang w:val="ru-RU"/>
        </w:rPr>
        <w:t>(ые)</w:t>
      </w:r>
      <w:r w:rsidRPr="00744850">
        <w:rPr>
          <w:lang w:val="ru-RU"/>
        </w:rPr>
        <w:t xml:space="preserve"> сеть</w:t>
      </w:r>
      <w:r w:rsidR="006A6BEA" w:rsidRPr="00744850">
        <w:rPr>
          <w:lang w:val="ru-RU"/>
        </w:rPr>
        <w:t>(</w:t>
      </w:r>
      <w:r w:rsidRPr="00744850">
        <w:rPr>
          <w:lang w:val="ru-RU"/>
        </w:rPr>
        <w:t xml:space="preserve">и), с которой(ыми) связаны частотные присвоения, упоминаемые в пункте a), выше; </w:t>
      </w:r>
    </w:p>
    <w:p w:rsidR="001E7819" w:rsidRPr="00744850" w:rsidRDefault="001E7819" w:rsidP="00C62D0D">
      <w:pPr>
        <w:pStyle w:val="enumlev1"/>
        <w:jc w:val="both"/>
        <w:rPr>
          <w:lang w:val="ru-RU"/>
        </w:rPr>
      </w:pPr>
      <w:r w:rsidRPr="00744850">
        <w:rPr>
          <w:lang w:val="ru-RU"/>
        </w:rPr>
        <w:t>c)</w:t>
      </w:r>
      <w:r w:rsidRPr="00744850">
        <w:rPr>
          <w:lang w:val="ru-RU"/>
        </w:rPr>
        <w:tab/>
        <w:t>дату, на которую космическая станция более не находится в орбитальном местоположении, упоминаемом в пункте a), выше</w:t>
      </w:r>
      <w:r w:rsidR="00AC7125" w:rsidRPr="00744850">
        <w:rPr>
          <w:lang w:val="ru-RU"/>
        </w:rPr>
        <w:t>.</w:t>
      </w:r>
    </w:p>
    <w:p w:rsidR="001E7819" w:rsidRPr="00744850" w:rsidRDefault="00AC7125" w:rsidP="00C62D0D">
      <w:pPr>
        <w:pStyle w:val="enumlev1"/>
        <w:ind w:left="0" w:firstLine="0"/>
        <w:jc w:val="both"/>
        <w:rPr>
          <w:lang w:val="ru-RU"/>
        </w:rPr>
      </w:pPr>
      <w:r w:rsidRPr="00744850">
        <w:rPr>
          <w:lang w:val="ru-RU"/>
        </w:rPr>
        <w:t xml:space="preserve">Бюро сообщает администрациям о том, что разработана специальная форма для облегчения представления указанной выше информации, которая содержится в Приложении, а также размещена по адресу: </w:t>
      </w:r>
      <w:hyperlink r:id="rId8" w:history="1">
        <w:r w:rsidRPr="00744850">
          <w:rPr>
            <w:rStyle w:val="Hyperlink"/>
            <w:lang w:val="ru-RU" w:eastAsia="zh-CN"/>
          </w:rPr>
          <w:t>http://www.itu.int/ITU-R/go/space-res40-form</w:t>
        </w:r>
      </w:hyperlink>
      <w:r w:rsidRPr="00744850">
        <w:rPr>
          <w:lang w:val="ru-RU"/>
        </w:rPr>
        <w:t>.</w:t>
      </w:r>
    </w:p>
    <w:p w:rsidR="006A6BEA" w:rsidRPr="00744850" w:rsidRDefault="006A6B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44850">
        <w:rPr>
          <w:lang w:val="ru-RU"/>
        </w:rPr>
        <w:br w:type="page"/>
      </w:r>
    </w:p>
    <w:p w:rsidR="00AC7125" w:rsidRPr="00744850" w:rsidRDefault="00AC7125" w:rsidP="00C62D0D">
      <w:pPr>
        <w:jc w:val="both"/>
        <w:rPr>
          <w:lang w:val="ru-RU"/>
        </w:rPr>
      </w:pPr>
      <w:r w:rsidRPr="00744850">
        <w:rPr>
          <w:lang w:val="ru-RU"/>
        </w:rPr>
        <w:lastRenderedPageBreak/>
        <w:t>Просим администрации использовать эту форму, а также направлять заполненные формы в Бюро по факсу до внедрен</w:t>
      </w:r>
      <w:r w:rsidR="00AB36AB" w:rsidRPr="00744850">
        <w:rPr>
          <w:lang w:val="ru-RU"/>
        </w:rPr>
        <w:t>ия</w:t>
      </w:r>
      <w:r w:rsidRPr="00744850">
        <w:rPr>
          <w:lang w:val="ru-RU"/>
        </w:rPr>
        <w:t xml:space="preserve"> современны</w:t>
      </w:r>
      <w:r w:rsidR="00AB36AB" w:rsidRPr="00744850">
        <w:rPr>
          <w:lang w:val="ru-RU"/>
        </w:rPr>
        <w:t>х</w:t>
      </w:r>
      <w:r w:rsidRPr="00744850">
        <w:rPr>
          <w:lang w:val="ru-RU"/>
        </w:rPr>
        <w:t xml:space="preserve"> электронны</w:t>
      </w:r>
      <w:r w:rsidR="00AB36AB" w:rsidRPr="00744850">
        <w:rPr>
          <w:lang w:val="ru-RU"/>
        </w:rPr>
        <w:t>х</w:t>
      </w:r>
      <w:r w:rsidRPr="00744850">
        <w:rPr>
          <w:lang w:val="ru-RU"/>
        </w:rPr>
        <w:t xml:space="preserve"> средств связи согласно Резолюции </w:t>
      </w:r>
      <w:r w:rsidRPr="00744850">
        <w:rPr>
          <w:b/>
          <w:bCs/>
          <w:lang w:val="ru-RU"/>
        </w:rPr>
        <w:t>907</w:t>
      </w:r>
      <w:r w:rsidRPr="00744850">
        <w:rPr>
          <w:lang w:val="ru-RU"/>
        </w:rPr>
        <w:t xml:space="preserve"> (</w:t>
      </w:r>
      <w:r w:rsidR="00AB36AB" w:rsidRPr="00744850">
        <w:rPr>
          <w:lang w:val="ru-RU"/>
        </w:rPr>
        <w:t>Пересм</w:t>
      </w:r>
      <w:r w:rsidRPr="00744850">
        <w:rPr>
          <w:lang w:val="ru-RU"/>
        </w:rPr>
        <w:t xml:space="preserve">. </w:t>
      </w:r>
      <w:r w:rsidR="00AB36AB" w:rsidRPr="00744850">
        <w:rPr>
          <w:lang w:val="ru-RU"/>
        </w:rPr>
        <w:t>ВКР</w:t>
      </w:r>
      <w:r w:rsidR="006A6BEA" w:rsidRPr="00744850">
        <w:rPr>
          <w:lang w:val="ru-RU"/>
        </w:rPr>
        <w:noBreakHyphen/>
      </w:r>
      <w:r w:rsidRPr="00744850">
        <w:rPr>
          <w:lang w:val="ru-RU"/>
        </w:rPr>
        <w:t>15) при уведомлении Бюро</w:t>
      </w:r>
      <w:r w:rsidR="00AB36AB" w:rsidRPr="00744850">
        <w:rPr>
          <w:lang w:val="ru-RU"/>
        </w:rPr>
        <w:t xml:space="preserve"> радиосвязи</w:t>
      </w:r>
      <w:r w:rsidRPr="00744850">
        <w:rPr>
          <w:lang w:val="ru-RU"/>
        </w:rPr>
        <w:t xml:space="preserve"> о вводе в действие присвоений космической станции ГСО (в</w:t>
      </w:r>
      <w:r w:rsidR="00C62D0D" w:rsidRPr="00744850">
        <w:rPr>
          <w:lang w:val="ru-RU"/>
        </w:rPr>
        <w:t> </w:t>
      </w:r>
      <w:r w:rsidR="001365F9" w:rsidRPr="00744850">
        <w:rPr>
          <w:lang w:val="ru-RU"/>
        </w:rPr>
        <w:t xml:space="preserve">том числе </w:t>
      </w:r>
      <w:r w:rsidRPr="00744850">
        <w:rPr>
          <w:lang w:val="ru-RU"/>
        </w:rPr>
        <w:t>присвоени</w:t>
      </w:r>
      <w:r w:rsidR="001365F9" w:rsidRPr="00744850">
        <w:rPr>
          <w:lang w:val="ru-RU"/>
        </w:rPr>
        <w:t>й</w:t>
      </w:r>
      <w:r w:rsidRPr="00744850">
        <w:rPr>
          <w:lang w:val="ru-RU"/>
        </w:rPr>
        <w:t xml:space="preserve"> в рамках Приложений </w:t>
      </w:r>
      <w:r w:rsidRPr="00744850">
        <w:rPr>
          <w:b/>
          <w:bCs/>
          <w:lang w:val="ru-RU"/>
        </w:rPr>
        <w:t>30</w:t>
      </w:r>
      <w:r w:rsidRPr="00744850">
        <w:rPr>
          <w:lang w:val="ru-RU"/>
        </w:rPr>
        <w:t>,</w:t>
      </w:r>
      <w:r w:rsidR="001365F9" w:rsidRPr="00744850">
        <w:rPr>
          <w:lang w:val="ru-RU"/>
        </w:rPr>
        <w:t xml:space="preserve"> </w:t>
      </w:r>
      <w:r w:rsidRPr="00744850">
        <w:rPr>
          <w:b/>
          <w:bCs/>
          <w:lang w:val="ru-RU"/>
        </w:rPr>
        <w:t>30A</w:t>
      </w:r>
      <w:r w:rsidRPr="00744850">
        <w:rPr>
          <w:lang w:val="ru-RU"/>
        </w:rPr>
        <w:t xml:space="preserve"> и </w:t>
      </w:r>
      <w:r w:rsidRPr="00744850">
        <w:rPr>
          <w:b/>
          <w:bCs/>
          <w:lang w:val="ru-RU"/>
        </w:rPr>
        <w:t>30B</w:t>
      </w:r>
      <w:r w:rsidRPr="00744850">
        <w:rPr>
          <w:lang w:val="ru-RU"/>
        </w:rPr>
        <w:t>) в соответствии с п. </w:t>
      </w:r>
      <w:r w:rsidRPr="00744850">
        <w:rPr>
          <w:b/>
          <w:bCs/>
          <w:lang w:val="ru-RU"/>
        </w:rPr>
        <w:t>11.44B</w:t>
      </w:r>
      <w:r w:rsidR="001365F9" w:rsidRPr="00744850">
        <w:rPr>
          <w:lang w:val="ru-RU"/>
        </w:rPr>
        <w:t xml:space="preserve">, а также </w:t>
      </w:r>
      <w:r w:rsidR="00C62D0D" w:rsidRPr="00744850">
        <w:rPr>
          <w:lang w:val="ru-RU"/>
        </w:rPr>
        <w:t>о </w:t>
      </w:r>
      <w:r w:rsidRPr="00744850">
        <w:rPr>
          <w:lang w:val="ru-RU"/>
        </w:rPr>
        <w:t xml:space="preserve">повторном вводе в действие </w:t>
      </w:r>
      <w:r w:rsidR="001365F9" w:rsidRPr="00744850">
        <w:rPr>
          <w:lang w:val="ru-RU"/>
        </w:rPr>
        <w:t>люб</w:t>
      </w:r>
      <w:r w:rsidR="00AB36AB" w:rsidRPr="00744850">
        <w:rPr>
          <w:lang w:val="ru-RU"/>
        </w:rPr>
        <w:t xml:space="preserve">ых </w:t>
      </w:r>
      <w:r w:rsidR="001365F9" w:rsidRPr="00744850">
        <w:rPr>
          <w:lang w:val="ru-RU"/>
        </w:rPr>
        <w:t>частотн</w:t>
      </w:r>
      <w:r w:rsidR="00AB36AB" w:rsidRPr="00744850">
        <w:rPr>
          <w:lang w:val="ru-RU"/>
        </w:rPr>
        <w:t>ых</w:t>
      </w:r>
      <w:r w:rsidR="001365F9" w:rsidRPr="00744850">
        <w:rPr>
          <w:lang w:val="ru-RU"/>
        </w:rPr>
        <w:t xml:space="preserve"> присвоени</w:t>
      </w:r>
      <w:r w:rsidR="00AB36AB" w:rsidRPr="00744850">
        <w:rPr>
          <w:lang w:val="ru-RU"/>
        </w:rPr>
        <w:t>й</w:t>
      </w:r>
      <w:r w:rsidR="001365F9" w:rsidRPr="00744850">
        <w:rPr>
          <w:lang w:val="ru-RU"/>
        </w:rPr>
        <w:t xml:space="preserve"> </w:t>
      </w:r>
      <w:r w:rsidRPr="00744850">
        <w:rPr>
          <w:lang w:val="ru-RU"/>
        </w:rPr>
        <w:t xml:space="preserve">в соответствии с п. </w:t>
      </w:r>
      <w:r w:rsidRPr="00744850">
        <w:rPr>
          <w:b/>
          <w:bCs/>
          <w:lang w:val="ru-RU"/>
        </w:rPr>
        <w:t>11.49.1</w:t>
      </w:r>
      <w:r w:rsidRPr="00744850">
        <w:rPr>
          <w:lang w:val="ru-RU"/>
        </w:rPr>
        <w:t xml:space="preserve">, </w:t>
      </w:r>
      <w:r w:rsidR="00512995" w:rsidRPr="00744850">
        <w:rPr>
          <w:lang w:val="ru-RU"/>
        </w:rPr>
        <w:t>сноской</w:t>
      </w:r>
      <w:r w:rsidRPr="00744850">
        <w:rPr>
          <w:lang w:val="ru-RU"/>
        </w:rPr>
        <w:t xml:space="preserve"> </w:t>
      </w:r>
      <w:r w:rsidRPr="00744850">
        <w:rPr>
          <w:rFonts w:asciiTheme="minorHAnsi" w:hAnsiTheme="minorHAnsi"/>
          <w:bCs/>
          <w:lang w:val="ru-RU"/>
        </w:rPr>
        <w:t>20</w:t>
      </w:r>
      <w:r w:rsidRPr="00744850">
        <w:rPr>
          <w:rFonts w:asciiTheme="minorHAnsi" w:hAnsiTheme="minorHAnsi"/>
          <w:bCs/>
          <w:i/>
          <w:iCs/>
          <w:lang w:val="ru-RU"/>
        </w:rPr>
        <w:t>bis</w:t>
      </w:r>
      <w:r w:rsidRPr="00744850">
        <w:rPr>
          <w:rFonts w:asciiTheme="minorHAnsi" w:hAnsiTheme="minorHAnsi"/>
          <w:bCs/>
          <w:lang w:val="ru-RU"/>
        </w:rPr>
        <w:t xml:space="preserve"> к</w:t>
      </w:r>
      <w:r w:rsidR="00AB36AB" w:rsidRPr="00744850">
        <w:rPr>
          <w:rFonts w:asciiTheme="minorHAnsi" w:hAnsiTheme="minorHAnsi"/>
          <w:bCs/>
          <w:lang w:val="ru-RU"/>
        </w:rPr>
        <w:t xml:space="preserve"> </w:t>
      </w:r>
      <w:r w:rsidRPr="00744850">
        <w:rPr>
          <w:rFonts w:asciiTheme="minorHAnsi" w:hAnsiTheme="minorHAnsi"/>
          <w:bCs/>
          <w:lang w:val="ru-RU"/>
        </w:rPr>
        <w:t>§</w:t>
      </w:r>
      <w:r w:rsidR="00D55D31" w:rsidRPr="00744850">
        <w:rPr>
          <w:rFonts w:asciiTheme="minorHAnsi" w:hAnsiTheme="minorHAnsi"/>
          <w:bCs/>
          <w:lang w:val="ru-RU"/>
        </w:rPr>
        <w:t> </w:t>
      </w:r>
      <w:r w:rsidRPr="00744850">
        <w:rPr>
          <w:rFonts w:asciiTheme="minorHAnsi" w:hAnsiTheme="minorHAnsi"/>
          <w:bCs/>
          <w:lang w:val="ru-RU"/>
        </w:rPr>
        <w:t xml:space="preserve">5.2.10 Приложения 30 и </w:t>
      </w:r>
      <w:r w:rsidR="00512995" w:rsidRPr="00744850">
        <w:rPr>
          <w:lang w:val="ru-RU"/>
        </w:rPr>
        <w:t>сноской</w:t>
      </w:r>
      <w:r w:rsidRPr="00744850">
        <w:rPr>
          <w:rFonts w:asciiTheme="minorHAnsi" w:hAnsiTheme="minorHAnsi"/>
          <w:bCs/>
          <w:lang w:val="ru-RU"/>
        </w:rPr>
        <w:t xml:space="preserve"> 24</w:t>
      </w:r>
      <w:r w:rsidRPr="00744850">
        <w:rPr>
          <w:rFonts w:asciiTheme="minorHAnsi" w:hAnsiTheme="minorHAnsi"/>
          <w:bCs/>
          <w:i/>
          <w:iCs/>
          <w:lang w:val="ru-RU"/>
        </w:rPr>
        <w:t>bis</w:t>
      </w:r>
      <w:r w:rsidRPr="00744850">
        <w:rPr>
          <w:rFonts w:asciiTheme="minorHAnsi" w:hAnsiTheme="minorHAnsi"/>
          <w:bCs/>
          <w:lang w:val="ru-RU"/>
        </w:rPr>
        <w:t xml:space="preserve"> </w:t>
      </w:r>
      <w:r w:rsidR="00512995" w:rsidRPr="00744850">
        <w:rPr>
          <w:rFonts w:asciiTheme="minorHAnsi" w:hAnsiTheme="minorHAnsi"/>
          <w:bCs/>
          <w:lang w:val="ru-RU"/>
        </w:rPr>
        <w:t xml:space="preserve">к </w:t>
      </w:r>
      <w:r w:rsidRPr="00744850">
        <w:rPr>
          <w:rFonts w:asciiTheme="minorHAnsi" w:hAnsiTheme="minorHAnsi"/>
          <w:bCs/>
          <w:lang w:val="ru-RU"/>
        </w:rPr>
        <w:t>§</w:t>
      </w:r>
      <w:r w:rsidR="00D55D31" w:rsidRPr="00744850">
        <w:rPr>
          <w:rFonts w:asciiTheme="minorHAnsi" w:hAnsiTheme="minorHAnsi"/>
          <w:bCs/>
          <w:lang w:val="ru-RU"/>
        </w:rPr>
        <w:t> </w:t>
      </w:r>
      <w:r w:rsidRPr="00744850">
        <w:rPr>
          <w:rFonts w:asciiTheme="minorHAnsi" w:hAnsiTheme="minorHAnsi"/>
          <w:bCs/>
          <w:lang w:val="ru-RU"/>
        </w:rPr>
        <w:t xml:space="preserve">5.2.10 </w:t>
      </w:r>
      <w:r w:rsidR="00512995" w:rsidRPr="00744850">
        <w:rPr>
          <w:rFonts w:asciiTheme="minorHAnsi" w:hAnsiTheme="minorHAnsi"/>
          <w:bCs/>
          <w:lang w:val="ru-RU"/>
        </w:rPr>
        <w:t xml:space="preserve">Приложения </w:t>
      </w:r>
      <w:r w:rsidRPr="00744850">
        <w:rPr>
          <w:rFonts w:asciiTheme="minorHAnsi" w:hAnsiTheme="minorHAnsi"/>
          <w:b/>
          <w:lang w:val="ru-RU"/>
        </w:rPr>
        <w:t>30A</w:t>
      </w:r>
      <w:r w:rsidR="00512995" w:rsidRPr="00744850">
        <w:rPr>
          <w:rFonts w:asciiTheme="minorHAnsi" w:hAnsiTheme="minorHAnsi"/>
          <w:bCs/>
          <w:lang w:val="ru-RU"/>
        </w:rPr>
        <w:t>, соответственно</w:t>
      </w:r>
      <w:r w:rsidRPr="00744850">
        <w:rPr>
          <w:rFonts w:asciiTheme="minorHAnsi" w:hAnsiTheme="minorHAnsi"/>
          <w:bCs/>
          <w:lang w:val="ru-RU"/>
        </w:rPr>
        <w:t xml:space="preserve">, </w:t>
      </w:r>
      <w:r w:rsidR="00512995" w:rsidRPr="00744850">
        <w:rPr>
          <w:rFonts w:asciiTheme="minorHAnsi" w:hAnsiTheme="minorHAnsi"/>
          <w:bCs/>
          <w:lang w:val="ru-RU"/>
        </w:rPr>
        <w:t xml:space="preserve">или сноской </w:t>
      </w:r>
      <w:r w:rsidRPr="00744850">
        <w:rPr>
          <w:rFonts w:asciiTheme="minorHAnsi" w:hAnsiTheme="minorHAnsi"/>
          <w:bCs/>
          <w:lang w:val="ru-RU"/>
        </w:rPr>
        <w:t>14</w:t>
      </w:r>
      <w:r w:rsidRPr="00744850">
        <w:rPr>
          <w:rFonts w:asciiTheme="minorHAnsi" w:hAnsiTheme="minorHAnsi"/>
          <w:bCs/>
          <w:i/>
          <w:iCs/>
          <w:lang w:val="ru-RU"/>
        </w:rPr>
        <w:t>bis</w:t>
      </w:r>
      <w:r w:rsidRPr="00744850">
        <w:rPr>
          <w:rFonts w:asciiTheme="minorHAnsi" w:hAnsiTheme="minorHAnsi"/>
          <w:bCs/>
          <w:lang w:val="ru-RU"/>
        </w:rPr>
        <w:t xml:space="preserve"> </w:t>
      </w:r>
      <w:r w:rsidR="00512995" w:rsidRPr="00744850">
        <w:rPr>
          <w:rFonts w:asciiTheme="minorHAnsi" w:hAnsiTheme="minorHAnsi"/>
          <w:bCs/>
          <w:lang w:val="ru-RU"/>
        </w:rPr>
        <w:t>к</w:t>
      </w:r>
      <w:r w:rsidRPr="00744850">
        <w:rPr>
          <w:rFonts w:asciiTheme="minorHAnsi" w:hAnsiTheme="minorHAnsi"/>
          <w:bCs/>
          <w:lang w:val="ru-RU"/>
        </w:rPr>
        <w:t xml:space="preserve"> §</w:t>
      </w:r>
      <w:r w:rsidR="00D55D31" w:rsidRPr="00744850">
        <w:rPr>
          <w:rFonts w:asciiTheme="minorHAnsi" w:hAnsiTheme="minorHAnsi"/>
          <w:bCs/>
          <w:lang w:val="ru-RU"/>
        </w:rPr>
        <w:t> </w:t>
      </w:r>
      <w:r w:rsidRPr="00744850">
        <w:rPr>
          <w:rFonts w:asciiTheme="minorHAnsi" w:hAnsiTheme="minorHAnsi"/>
          <w:bCs/>
          <w:lang w:val="ru-RU"/>
        </w:rPr>
        <w:t xml:space="preserve">8.17 </w:t>
      </w:r>
      <w:r w:rsidR="00512995" w:rsidRPr="00744850">
        <w:rPr>
          <w:rFonts w:asciiTheme="minorHAnsi" w:hAnsiTheme="minorHAnsi"/>
          <w:bCs/>
          <w:lang w:val="ru-RU"/>
        </w:rPr>
        <w:t xml:space="preserve">Приложения </w:t>
      </w:r>
      <w:r w:rsidRPr="00744850">
        <w:rPr>
          <w:rFonts w:asciiTheme="minorHAnsi" w:hAnsiTheme="minorHAnsi"/>
          <w:b/>
          <w:lang w:val="ru-RU"/>
        </w:rPr>
        <w:t>30B</w:t>
      </w:r>
      <w:r w:rsidRPr="00744850">
        <w:rPr>
          <w:rFonts w:asciiTheme="minorHAnsi" w:hAnsiTheme="minorHAnsi"/>
          <w:bCs/>
          <w:lang w:val="ru-RU"/>
        </w:rPr>
        <w:t>.</w:t>
      </w:r>
    </w:p>
    <w:p w:rsidR="00AC7125" w:rsidRPr="00744850" w:rsidRDefault="001365F9" w:rsidP="00C62D0D">
      <w:pPr>
        <w:jc w:val="both"/>
        <w:rPr>
          <w:color w:val="000000"/>
          <w:lang w:val="ru-RU" w:eastAsia="zh-CN"/>
        </w:rPr>
      </w:pPr>
      <w:r w:rsidRPr="00744850">
        <w:rPr>
          <w:lang w:val="ru-RU"/>
        </w:rPr>
        <w:t xml:space="preserve">В соответствии с разделом </w:t>
      </w:r>
      <w:r w:rsidRPr="00744850">
        <w:rPr>
          <w:i/>
          <w:iCs/>
          <w:lang w:val="ru-RU"/>
        </w:rPr>
        <w:t>поручает Бюро радиосвязи</w:t>
      </w:r>
      <w:r w:rsidRPr="00744850">
        <w:rPr>
          <w:lang w:val="ru-RU"/>
        </w:rPr>
        <w:t xml:space="preserve"> Резолюции </w:t>
      </w:r>
      <w:r w:rsidR="00AC7125" w:rsidRPr="00744850">
        <w:rPr>
          <w:b/>
          <w:bCs/>
          <w:color w:val="000000"/>
          <w:szCs w:val="24"/>
          <w:lang w:val="ru-RU"/>
        </w:rPr>
        <w:t>40</w:t>
      </w:r>
      <w:r w:rsidR="00AC7125" w:rsidRPr="00744850">
        <w:rPr>
          <w:color w:val="000000"/>
          <w:szCs w:val="24"/>
          <w:lang w:val="ru-RU"/>
        </w:rPr>
        <w:t xml:space="preserve"> (</w:t>
      </w:r>
      <w:r w:rsidRPr="00744850">
        <w:rPr>
          <w:color w:val="000000"/>
          <w:szCs w:val="24"/>
          <w:lang w:val="ru-RU"/>
        </w:rPr>
        <w:t>ВКР</w:t>
      </w:r>
      <w:r w:rsidR="00AC7125" w:rsidRPr="00744850">
        <w:rPr>
          <w:color w:val="000000"/>
          <w:szCs w:val="24"/>
          <w:lang w:val="ru-RU"/>
        </w:rPr>
        <w:t xml:space="preserve">-15), </w:t>
      </w:r>
      <w:r w:rsidRPr="00744850">
        <w:rPr>
          <w:color w:val="000000"/>
          <w:szCs w:val="24"/>
          <w:lang w:val="ru-RU"/>
        </w:rPr>
        <w:t>Бюро разместит имеющуюся информацию в течение 30 дней с момента ее получения на веб-сайте по следующему адресу</w:t>
      </w:r>
      <w:r w:rsidR="00AC7125" w:rsidRPr="00744850">
        <w:rPr>
          <w:lang w:val="ru-RU"/>
        </w:rPr>
        <w:t xml:space="preserve">: </w:t>
      </w:r>
      <w:hyperlink r:id="rId9" w:history="1">
        <w:r w:rsidR="00AC7125" w:rsidRPr="00744850">
          <w:rPr>
            <w:rStyle w:val="Hyperlink"/>
            <w:lang w:val="ru-RU" w:eastAsia="zh-CN"/>
          </w:rPr>
          <w:t>http://www.itu.int/ITU-R/go/space-res40</w:t>
        </w:r>
      </w:hyperlink>
      <w:r w:rsidR="00D55D31" w:rsidRPr="00744850">
        <w:rPr>
          <w:rFonts w:asciiTheme="minorHAnsi" w:hAnsiTheme="minorHAnsi"/>
          <w:bCs/>
          <w:lang w:val="ru-RU"/>
        </w:rPr>
        <w:t>.</w:t>
      </w:r>
    </w:p>
    <w:p w:rsidR="001365F9" w:rsidRPr="00744850" w:rsidRDefault="001365F9" w:rsidP="00C62D0D">
      <w:pPr>
        <w:jc w:val="both"/>
        <w:rPr>
          <w:lang w:val="ru-RU"/>
        </w:rPr>
      </w:pPr>
      <w:r w:rsidRPr="00744850">
        <w:rPr>
          <w:lang w:val="ru-RU"/>
        </w:rPr>
        <w:t xml:space="preserve">Бюро хотело бы обратить ваше внимание на пункты 4 и 5 раздела </w:t>
      </w:r>
      <w:r w:rsidRPr="00744850">
        <w:rPr>
          <w:i/>
          <w:iCs/>
          <w:lang w:val="ru-RU"/>
        </w:rPr>
        <w:t>решает</w:t>
      </w:r>
      <w:r w:rsidRPr="00744850">
        <w:rPr>
          <w:lang w:val="ru-RU"/>
        </w:rPr>
        <w:t xml:space="preserve"> Резолюции </w:t>
      </w:r>
      <w:r w:rsidRPr="00744850">
        <w:rPr>
          <w:b/>
          <w:bCs/>
          <w:lang w:val="ru-RU"/>
        </w:rPr>
        <w:t>40</w:t>
      </w:r>
      <w:r w:rsidRPr="00744850">
        <w:rPr>
          <w:lang w:val="ru-RU"/>
        </w:rPr>
        <w:t xml:space="preserve"> (ВКР-15), что с 1 января 2018 года, если заявляющая администрация не представит полную информацию в </w:t>
      </w:r>
      <w:r w:rsidR="00AB36AB" w:rsidRPr="00744850">
        <w:rPr>
          <w:lang w:val="ru-RU"/>
        </w:rPr>
        <w:t>период</w:t>
      </w:r>
      <w:r w:rsidRPr="00744850">
        <w:rPr>
          <w:lang w:val="ru-RU"/>
        </w:rPr>
        <w:t xml:space="preserve"> </w:t>
      </w:r>
      <w:r w:rsidR="00AB36AB" w:rsidRPr="00744850">
        <w:rPr>
          <w:lang w:val="ru-RU"/>
        </w:rPr>
        <w:t xml:space="preserve">направления </w:t>
      </w:r>
      <w:r w:rsidRPr="00744850">
        <w:rPr>
          <w:lang w:val="ru-RU"/>
        </w:rPr>
        <w:t>двух последовательных напоминаний</w:t>
      </w:r>
      <w:r w:rsidR="00AB36AB" w:rsidRPr="00744850">
        <w:rPr>
          <w:lang w:val="ru-RU"/>
        </w:rPr>
        <w:t xml:space="preserve"> </w:t>
      </w:r>
      <w:r w:rsidRPr="00744850">
        <w:rPr>
          <w:lang w:val="ru-RU"/>
        </w:rPr>
        <w:t>через 30 дней и 15 дней, соответственно, Бюро должно считать, что частотные присвоения геостационарной спутниковой сети не были введены в действие или повторно введены в действие, и должно уведомить об этом администрацию</w:t>
      </w:r>
      <w:r w:rsidR="00AC4462" w:rsidRPr="00744850">
        <w:rPr>
          <w:lang w:val="ru-RU"/>
        </w:rPr>
        <w:t>.</w:t>
      </w:r>
    </w:p>
    <w:p w:rsidR="00AC4462" w:rsidRPr="00744850" w:rsidRDefault="00AC4462" w:rsidP="00C62D0D">
      <w:pPr>
        <w:jc w:val="both"/>
        <w:rPr>
          <w:lang w:val="ru-RU"/>
        </w:rPr>
      </w:pPr>
      <w:r w:rsidRPr="00744850">
        <w:rPr>
          <w:lang w:val="ru-RU"/>
        </w:rPr>
        <w:t>Бюро готово предоставить вашей администрации любые разъяснения по запросу в адрес</w:t>
      </w:r>
      <w:r w:rsidR="00C62D0D" w:rsidRPr="00744850">
        <w:rPr>
          <w:lang w:val="ru-RU"/>
        </w:rPr>
        <w:t>:</w:t>
      </w:r>
      <w:r w:rsidRPr="00744850">
        <w:rPr>
          <w:lang w:val="ru-RU"/>
        </w:rPr>
        <w:t xml:space="preserve"> </w:t>
      </w:r>
      <w:hyperlink r:id="rId10" w:history="1">
        <w:r w:rsidRPr="00744850">
          <w:rPr>
            <w:rStyle w:val="Hyperlink"/>
            <w:lang w:val="ru-RU"/>
          </w:rPr>
          <w:t>brmail@itu.int</w:t>
        </w:r>
      </w:hyperlink>
      <w:r w:rsidRPr="00744850">
        <w:rPr>
          <w:lang w:val="ru-RU"/>
        </w:rPr>
        <w:t>, которые могут потребоваться по вопросам, затронутым в настоящем циркулярном письме.</w:t>
      </w:r>
    </w:p>
    <w:p w:rsidR="00B65478" w:rsidRPr="00744850" w:rsidRDefault="00D55D31" w:rsidP="00C62D0D">
      <w:pPr>
        <w:spacing w:before="1080"/>
        <w:rPr>
          <w:lang w:val="ru-RU"/>
        </w:rPr>
      </w:pPr>
      <w:bookmarkStart w:id="0" w:name="ddistribution"/>
      <w:bookmarkEnd w:id="0"/>
      <w:r w:rsidRPr="00744850">
        <w:rPr>
          <w:lang w:val="ru-RU"/>
        </w:rPr>
        <w:t>Франсуа Ранси</w:t>
      </w:r>
      <w:r w:rsidRPr="00744850">
        <w:rPr>
          <w:lang w:val="ru-RU"/>
        </w:rPr>
        <w:br/>
        <w:t>Директор</w:t>
      </w:r>
    </w:p>
    <w:p w:rsidR="00B65478" w:rsidRPr="00744850" w:rsidRDefault="00B65478" w:rsidP="00AC4462">
      <w:pPr>
        <w:spacing w:before="1080"/>
        <w:rPr>
          <w:lang w:val="ru-RU"/>
        </w:rPr>
      </w:pPr>
      <w:r w:rsidRPr="00744850">
        <w:rPr>
          <w:b/>
          <w:bCs/>
          <w:lang w:val="ru-RU"/>
        </w:rPr>
        <w:t>Приложение</w:t>
      </w:r>
      <w:r w:rsidRPr="00744850">
        <w:rPr>
          <w:lang w:val="ru-RU"/>
        </w:rPr>
        <w:t xml:space="preserve">: </w:t>
      </w:r>
      <w:r w:rsidR="00AC4462" w:rsidRPr="00744850">
        <w:rPr>
          <w:lang w:val="ru-RU"/>
        </w:rPr>
        <w:t>1</w:t>
      </w:r>
    </w:p>
    <w:p w:rsidR="00B65478" w:rsidRPr="00744850" w:rsidRDefault="00B65478" w:rsidP="00C62D0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400"/>
        <w:jc w:val="both"/>
        <w:rPr>
          <w:sz w:val="18"/>
          <w:szCs w:val="18"/>
          <w:lang w:val="ru-RU"/>
        </w:rPr>
      </w:pPr>
      <w:r w:rsidRPr="00744850">
        <w:rPr>
          <w:bCs/>
          <w:sz w:val="18"/>
          <w:szCs w:val="18"/>
          <w:lang w:val="ru-RU"/>
        </w:rPr>
        <w:t>Рассылка</w:t>
      </w:r>
      <w:r w:rsidRPr="00744850">
        <w:rPr>
          <w:b w:val="0"/>
          <w:bCs/>
          <w:sz w:val="18"/>
          <w:szCs w:val="18"/>
          <w:lang w:val="ru-RU"/>
        </w:rPr>
        <w:t>:</w:t>
      </w:r>
    </w:p>
    <w:p w:rsidR="00B65478" w:rsidRPr="00744850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744850">
        <w:rPr>
          <w:sz w:val="18"/>
          <w:szCs w:val="18"/>
          <w:lang w:val="ru-RU"/>
        </w:rPr>
        <w:t>–</w:t>
      </w:r>
      <w:r w:rsidRPr="00744850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AC4462" w:rsidRPr="00744850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744850">
        <w:rPr>
          <w:sz w:val="18"/>
          <w:szCs w:val="18"/>
          <w:lang w:val="ru-RU"/>
        </w:rPr>
        <w:t>–</w:t>
      </w:r>
      <w:r w:rsidRPr="00744850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C4462" w:rsidRPr="00744850" w:rsidRDefault="00AC44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val="ru-RU"/>
        </w:rPr>
      </w:pPr>
      <w:r w:rsidRPr="00744850">
        <w:rPr>
          <w:sz w:val="18"/>
          <w:szCs w:val="18"/>
          <w:lang w:val="ru-RU"/>
        </w:rPr>
        <w:br w:type="page"/>
      </w:r>
    </w:p>
    <w:p w:rsidR="00AC4462" w:rsidRPr="00744850" w:rsidRDefault="00AC4462" w:rsidP="00C62D0D">
      <w:pPr>
        <w:jc w:val="center"/>
        <w:rPr>
          <w:b/>
          <w:bCs/>
          <w:lang w:val="ru-RU"/>
        </w:rPr>
      </w:pPr>
      <w:r w:rsidRPr="00744850">
        <w:rPr>
          <w:sz w:val="26"/>
          <w:szCs w:val="26"/>
          <w:lang w:val="ru-RU"/>
        </w:rPr>
        <w:lastRenderedPageBreak/>
        <w:t>ПРИЛОЖЕНИЕ</w:t>
      </w:r>
    </w:p>
    <w:p w:rsidR="00AC4462" w:rsidRPr="00744850" w:rsidRDefault="00C62D0D" w:rsidP="00C62D0D">
      <w:pPr>
        <w:spacing w:after="240"/>
        <w:jc w:val="center"/>
        <w:rPr>
          <w:b/>
          <w:sz w:val="28"/>
          <w:szCs w:val="28"/>
          <w:lang w:val="ru-RU"/>
        </w:rPr>
      </w:pPr>
      <w:r w:rsidRPr="00744850">
        <w:rPr>
          <w:b/>
          <w:bCs/>
          <w:noProof/>
          <w:lang w:eastAsia="zh-CN"/>
        </w:rPr>
        <w:drawing>
          <wp:inline distT="0" distB="0" distL="0" distR="0" wp14:anchorId="2C04E62E" wp14:editId="52FF4EA6">
            <wp:extent cx="579396" cy="657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6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62" w:rsidRPr="00744850" w:rsidRDefault="00AC4462" w:rsidP="00C62D0D">
      <w:pPr>
        <w:pStyle w:val="ResNo"/>
        <w:rPr>
          <w:lang w:val="ru-RU"/>
        </w:rPr>
      </w:pPr>
      <w:r w:rsidRPr="00744850">
        <w:rPr>
          <w:lang w:val="ru-RU"/>
        </w:rPr>
        <w:t>Резолюция 40 (ВКР-15)</w:t>
      </w:r>
    </w:p>
    <w:p w:rsidR="00AC4462" w:rsidRPr="00744850" w:rsidRDefault="00AC4462" w:rsidP="00C62D0D">
      <w:pPr>
        <w:pStyle w:val="Restitle"/>
        <w:rPr>
          <w:lang w:val="ru-RU"/>
        </w:rPr>
      </w:pPr>
      <w:r w:rsidRPr="00744850">
        <w:rPr>
          <w:lang w:val="ru-RU"/>
        </w:rPr>
        <w:t>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</w:t>
      </w:r>
    </w:p>
    <w:p w:rsidR="00AC4462" w:rsidRPr="00744850" w:rsidRDefault="00AC4462" w:rsidP="00D55D31">
      <w:pPr>
        <w:pStyle w:val="Normalaftertitle0"/>
        <w:spacing w:after="120"/>
        <w:jc w:val="both"/>
        <w:rPr>
          <w:lang w:val="ru-RU"/>
        </w:rPr>
      </w:pPr>
      <w:r w:rsidRPr="00744850">
        <w:rPr>
          <w:lang w:val="ru-RU"/>
        </w:rPr>
        <w:t>Спутников</w:t>
      </w:r>
      <w:r w:rsidR="00A65AA0" w:rsidRPr="00744850">
        <w:rPr>
          <w:lang w:val="ru-RU"/>
        </w:rPr>
        <w:t>ая</w:t>
      </w:r>
      <w:r w:rsidRPr="00744850">
        <w:rPr>
          <w:lang w:val="ru-RU"/>
        </w:rPr>
        <w:t xml:space="preserve"> сет</w:t>
      </w:r>
      <w:r w:rsidR="00A65AA0" w:rsidRPr="00744850">
        <w:rPr>
          <w:lang w:val="ru-RU"/>
        </w:rPr>
        <w:t>ь</w:t>
      </w:r>
      <w:r w:rsidRPr="00744850">
        <w:rPr>
          <w:lang w:val="ru-RU"/>
        </w:rPr>
        <w:t>, частотные присвоения котор</w:t>
      </w:r>
      <w:r w:rsidR="00A65AA0" w:rsidRPr="00744850">
        <w:rPr>
          <w:lang w:val="ru-RU"/>
        </w:rPr>
        <w:t>ой</w:t>
      </w:r>
      <w:r w:rsidRPr="00744850">
        <w:rPr>
          <w:lang w:val="ru-RU"/>
        </w:rPr>
        <w:t xml:space="preserve"> были введены в действие или повторно введены в действие после приостановки использования: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1560"/>
        <w:gridCol w:w="4819"/>
      </w:tblGrid>
      <w:tr w:rsidR="00AC4462" w:rsidRPr="00744850" w:rsidTr="00D55D31">
        <w:tc>
          <w:tcPr>
            <w:tcW w:w="3397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  <w:tc>
          <w:tcPr>
            <w:tcW w:w="1560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  <w:r w:rsidRPr="00744850">
              <w:rPr>
                <w:lang w:val="ru-RU"/>
              </w:rPr>
              <w:t>Элементы ПР4</w:t>
            </w:r>
          </w:p>
        </w:tc>
        <w:tc>
          <w:tcPr>
            <w:tcW w:w="4819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</w:tr>
      <w:tr w:rsidR="00AC4462" w:rsidRPr="00744850" w:rsidTr="00D55D31">
        <w:tc>
          <w:tcPr>
            <w:tcW w:w="3397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  <w:r w:rsidRPr="00744850">
              <w:rPr>
                <w:lang w:val="ru-RU"/>
              </w:rPr>
              <w:t>Идентификатор спутниковой сети</w:t>
            </w:r>
          </w:p>
        </w:tc>
        <w:tc>
          <w:tcPr>
            <w:tcW w:w="1560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  <w:r w:rsidRPr="00744850">
              <w:rPr>
                <w:lang w:val="ru-RU"/>
              </w:rPr>
              <w:t>A.1.a</w:t>
            </w:r>
          </w:p>
        </w:tc>
        <w:tc>
          <w:tcPr>
            <w:tcW w:w="4819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</w:tr>
      <w:tr w:rsidR="00AC4462" w:rsidRPr="00744850" w:rsidTr="00D55D31">
        <w:tc>
          <w:tcPr>
            <w:tcW w:w="3397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  <w:r w:rsidRPr="00744850">
              <w:rPr>
                <w:lang w:val="ru-RU"/>
              </w:rPr>
              <w:t>Заявляющая администрация</w:t>
            </w:r>
          </w:p>
        </w:tc>
        <w:tc>
          <w:tcPr>
            <w:tcW w:w="1560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  <w:r w:rsidRPr="00744850">
              <w:rPr>
                <w:lang w:val="ru-RU"/>
              </w:rPr>
              <w:t>A.1.f.1</w:t>
            </w:r>
          </w:p>
        </w:tc>
        <w:tc>
          <w:tcPr>
            <w:tcW w:w="4819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</w:tr>
      <w:tr w:rsidR="00AC4462" w:rsidRPr="00744850" w:rsidTr="00D55D31">
        <w:tc>
          <w:tcPr>
            <w:tcW w:w="3397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  <w:r w:rsidRPr="00744850">
              <w:rPr>
                <w:lang w:val="ru-RU"/>
              </w:rPr>
              <w:t>Номинальная орбитальная позиция</w:t>
            </w:r>
          </w:p>
        </w:tc>
        <w:tc>
          <w:tcPr>
            <w:tcW w:w="1560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  <w:r w:rsidRPr="00744850">
              <w:rPr>
                <w:lang w:val="ru-RU"/>
              </w:rPr>
              <w:t>A.4.a.1</w:t>
            </w:r>
          </w:p>
        </w:tc>
        <w:tc>
          <w:tcPr>
            <w:tcW w:w="4819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</w:tr>
      <w:tr w:rsidR="00AC4462" w:rsidRPr="00744850" w:rsidTr="00D55D31">
        <w:tc>
          <w:tcPr>
            <w:tcW w:w="3397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  <w:r w:rsidRPr="00744850">
              <w:rPr>
                <w:lang w:val="ru-RU"/>
              </w:rPr>
              <w:t>Дата ввода в действие (или повторного ввода в действие после приостановки использования)</w:t>
            </w:r>
          </w:p>
        </w:tc>
        <w:tc>
          <w:tcPr>
            <w:tcW w:w="1560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  <w:r w:rsidRPr="00744850">
              <w:rPr>
                <w:lang w:val="ru-RU"/>
              </w:rPr>
              <w:t>A.2.a</w:t>
            </w:r>
          </w:p>
        </w:tc>
        <w:tc>
          <w:tcPr>
            <w:tcW w:w="4819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</w:tr>
    </w:tbl>
    <w:p w:rsidR="00AC4462" w:rsidRPr="00744850" w:rsidRDefault="00AC4462" w:rsidP="00D55D31">
      <w:pPr>
        <w:pStyle w:val="Header"/>
        <w:tabs>
          <w:tab w:val="clear" w:pos="794"/>
          <w:tab w:val="clear" w:pos="4820"/>
          <w:tab w:val="clear" w:pos="9639"/>
          <w:tab w:val="left" w:pos="284"/>
          <w:tab w:val="center" w:pos="11199"/>
        </w:tabs>
        <w:spacing w:before="120" w:after="120"/>
        <w:jc w:val="both"/>
        <w:rPr>
          <w:lang w:val="ru-RU"/>
        </w:rPr>
      </w:pPr>
      <w:r w:rsidRPr="00744850">
        <w:rPr>
          <w:lang w:val="ru-RU"/>
        </w:rPr>
        <w:t>Ввод в действие или повторный ввод в действие после приостан</w:t>
      </w:r>
      <w:r w:rsidR="00D55D31" w:rsidRPr="00744850">
        <w:rPr>
          <w:lang w:val="ru-RU"/>
        </w:rPr>
        <w:t>овки использования произведен с </w:t>
      </w:r>
      <w:r w:rsidRPr="00744850">
        <w:rPr>
          <w:lang w:val="ru-RU"/>
        </w:rPr>
        <w:t>помощью космической станции, которая ранее использовалась для ввода в действие или возобновления использования частотных присвоений в друг</w:t>
      </w:r>
      <w:r w:rsidR="00D55D31" w:rsidRPr="00744850">
        <w:rPr>
          <w:lang w:val="ru-RU"/>
        </w:rPr>
        <w:t>ом орбитальном местоположении в </w:t>
      </w:r>
      <w:r w:rsidRPr="00744850">
        <w:rPr>
          <w:lang w:val="ru-RU"/>
        </w:rPr>
        <w:t>течение трех лет до даты представления этой информации: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3"/>
      </w:tblGrid>
      <w:tr w:rsidR="00AC4462" w:rsidRPr="00744850" w:rsidTr="00C62D0D">
        <w:tc>
          <w:tcPr>
            <w:tcW w:w="3397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  <w:tc>
          <w:tcPr>
            <w:tcW w:w="3119" w:type="dxa"/>
          </w:tcPr>
          <w:p w:rsidR="00AC4462" w:rsidRPr="00744850" w:rsidRDefault="00AC4462" w:rsidP="00C62D0D">
            <w:pPr>
              <w:pStyle w:val="Tabletext"/>
              <w:jc w:val="center"/>
              <w:rPr>
                <w:lang w:val="ru-RU"/>
              </w:rPr>
            </w:pPr>
            <w:r w:rsidRPr="00744850">
              <w:rPr>
                <w:lang w:val="ru-RU"/>
              </w:rPr>
              <w:t>ДА</w:t>
            </w:r>
          </w:p>
        </w:tc>
        <w:tc>
          <w:tcPr>
            <w:tcW w:w="3113" w:type="dxa"/>
          </w:tcPr>
          <w:p w:rsidR="00AC4462" w:rsidRPr="00744850" w:rsidRDefault="00AC4462" w:rsidP="00C62D0D">
            <w:pPr>
              <w:pStyle w:val="Tabletext"/>
              <w:jc w:val="center"/>
              <w:rPr>
                <w:lang w:val="ru-RU"/>
              </w:rPr>
            </w:pPr>
            <w:r w:rsidRPr="00744850">
              <w:rPr>
                <w:lang w:val="ru-RU"/>
              </w:rPr>
              <w:t>НЕТ</w:t>
            </w:r>
          </w:p>
        </w:tc>
      </w:tr>
      <w:tr w:rsidR="00AC4462" w:rsidRPr="00744850" w:rsidTr="00C62D0D">
        <w:tc>
          <w:tcPr>
            <w:tcW w:w="3397" w:type="dxa"/>
          </w:tcPr>
          <w:p w:rsidR="00AC4462" w:rsidRPr="00744850" w:rsidRDefault="00AC4462" w:rsidP="00C62D0D">
            <w:pPr>
              <w:pStyle w:val="Tabletext"/>
              <w:spacing w:before="80" w:after="80"/>
              <w:rPr>
                <w:lang w:val="ru-RU"/>
              </w:rPr>
            </w:pPr>
          </w:p>
        </w:tc>
        <w:tc>
          <w:tcPr>
            <w:tcW w:w="3119" w:type="dxa"/>
          </w:tcPr>
          <w:p w:rsidR="00AC4462" w:rsidRPr="00744850" w:rsidRDefault="00AC4462" w:rsidP="00C62D0D">
            <w:pPr>
              <w:pStyle w:val="Tabletext"/>
              <w:spacing w:before="80" w:after="80"/>
              <w:jc w:val="center"/>
              <w:rPr>
                <w:lang w:val="ru-RU"/>
              </w:rPr>
            </w:pPr>
            <w:r w:rsidRPr="00744850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19050" b="19050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461FB0" id="Oval 1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" filled="f" strokecolor="black [3213]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AC4462" w:rsidRPr="00744850" w:rsidRDefault="00AC4462" w:rsidP="00C62D0D">
            <w:pPr>
              <w:pStyle w:val="Tabletext"/>
              <w:spacing w:before="80" w:after="80"/>
              <w:jc w:val="center"/>
              <w:rPr>
                <w:lang w:val="ru-RU"/>
              </w:rPr>
            </w:pPr>
            <w:r w:rsidRPr="00744850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19050" b="1905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FE023E" id="Oval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" filled="f" strokecolor="black [3213]" strokeweight="2pt">
                      <w10:anchorlock/>
                    </v:oval>
                  </w:pict>
                </mc:Fallback>
              </mc:AlternateContent>
            </w:r>
          </w:p>
        </w:tc>
      </w:tr>
      <w:tr w:rsidR="00AC4462" w:rsidRPr="000C3173" w:rsidTr="00C62D0D">
        <w:tc>
          <w:tcPr>
            <w:tcW w:w="3397" w:type="dxa"/>
          </w:tcPr>
          <w:p w:rsidR="00AC4462" w:rsidRPr="00744850" w:rsidRDefault="00AC4462" w:rsidP="00C62D0D">
            <w:pPr>
              <w:pStyle w:val="Tabletext"/>
              <w:tabs>
                <w:tab w:val="clear" w:pos="284"/>
              </w:tabs>
              <w:ind w:left="313" w:hanging="313"/>
              <w:rPr>
                <w:lang w:val="ru-RU"/>
              </w:rPr>
            </w:pPr>
            <w:r w:rsidRPr="00744850">
              <w:rPr>
                <w:lang w:val="ru-RU"/>
              </w:rPr>
              <w:t>a)</w:t>
            </w:r>
            <w:r w:rsidR="00C62D0D" w:rsidRPr="00744850">
              <w:rPr>
                <w:lang w:val="ru-RU"/>
              </w:rPr>
              <w:tab/>
            </w:r>
            <w:r w:rsidRPr="00744850">
              <w:rPr>
                <w:lang w:val="ru-RU"/>
              </w:rPr>
              <w:t>последнее орбитальное местоположение, в котором космическая станция использовалась для ввода в действие или возобновления использования частотных присвоений</w:t>
            </w:r>
          </w:p>
        </w:tc>
        <w:tc>
          <w:tcPr>
            <w:tcW w:w="3119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  <w:tl2br w:val="single" w:sz="4" w:space="0" w:color="auto"/>
            </w:tcBorders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</w:tr>
      <w:tr w:rsidR="00AC4462" w:rsidRPr="000C3173" w:rsidTr="00C62D0D">
        <w:tc>
          <w:tcPr>
            <w:tcW w:w="3397" w:type="dxa"/>
          </w:tcPr>
          <w:p w:rsidR="00AC4462" w:rsidRPr="00744850" w:rsidRDefault="00AC4462" w:rsidP="00D55D31">
            <w:pPr>
              <w:pStyle w:val="Tabletext"/>
              <w:ind w:left="313" w:hanging="313"/>
              <w:rPr>
                <w:lang w:val="ru-RU"/>
              </w:rPr>
            </w:pPr>
            <w:r w:rsidRPr="00744850">
              <w:rPr>
                <w:lang w:val="ru-RU"/>
              </w:rPr>
              <w:t>b)</w:t>
            </w:r>
            <w:r w:rsidR="00C62D0D" w:rsidRPr="00744850">
              <w:rPr>
                <w:lang w:val="ru-RU"/>
              </w:rPr>
              <w:tab/>
            </w:r>
            <w:r w:rsidRPr="00744850">
              <w:rPr>
                <w:lang w:val="ru-RU"/>
              </w:rPr>
              <w:t>спутниковая</w:t>
            </w:r>
            <w:r w:rsidR="00D55D31" w:rsidRPr="00744850">
              <w:rPr>
                <w:lang w:val="ru-RU"/>
              </w:rPr>
              <w:t>(ые)</w:t>
            </w:r>
            <w:r w:rsidRPr="00744850">
              <w:rPr>
                <w:lang w:val="ru-RU"/>
              </w:rPr>
              <w:t xml:space="preserve"> сеть</w:t>
            </w:r>
            <w:r w:rsidR="00D55D31" w:rsidRPr="00744850">
              <w:rPr>
                <w:lang w:val="ru-RU"/>
              </w:rPr>
              <w:t>(и), с </w:t>
            </w:r>
            <w:r w:rsidRPr="00744850">
              <w:rPr>
                <w:lang w:val="ru-RU"/>
              </w:rPr>
              <w:t>которой(ыми) связаны частотные присвоения, упоминаемые в пункте a), выше</w:t>
            </w:r>
          </w:p>
        </w:tc>
        <w:tc>
          <w:tcPr>
            <w:tcW w:w="3119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  <w:tc>
          <w:tcPr>
            <w:tcW w:w="3113" w:type="dxa"/>
            <w:tcBorders>
              <w:bottom w:val="single" w:sz="4" w:space="0" w:color="auto"/>
              <w:tl2br w:val="single" w:sz="4" w:space="0" w:color="auto"/>
            </w:tcBorders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</w:tr>
      <w:tr w:rsidR="00AC4462" w:rsidRPr="000C3173" w:rsidTr="00C62D0D">
        <w:tc>
          <w:tcPr>
            <w:tcW w:w="3397" w:type="dxa"/>
          </w:tcPr>
          <w:p w:rsidR="00AC4462" w:rsidRPr="00744850" w:rsidRDefault="00AC4462" w:rsidP="00C62D0D">
            <w:pPr>
              <w:pStyle w:val="Tabletext"/>
              <w:ind w:left="313" w:hanging="313"/>
              <w:rPr>
                <w:lang w:val="ru-RU"/>
              </w:rPr>
            </w:pPr>
            <w:r w:rsidRPr="00744850">
              <w:rPr>
                <w:lang w:val="ru-RU"/>
              </w:rPr>
              <w:t>c)</w:t>
            </w:r>
            <w:r w:rsidR="00C62D0D" w:rsidRPr="00744850">
              <w:rPr>
                <w:lang w:val="ru-RU"/>
              </w:rPr>
              <w:tab/>
            </w:r>
            <w:r w:rsidRPr="00744850">
              <w:rPr>
                <w:lang w:val="ru-RU"/>
              </w:rPr>
              <w:t>дат</w:t>
            </w:r>
            <w:r w:rsidR="00A65AA0" w:rsidRPr="00744850">
              <w:rPr>
                <w:lang w:val="ru-RU"/>
              </w:rPr>
              <w:t>а</w:t>
            </w:r>
            <w:r w:rsidRPr="00744850">
              <w:rPr>
                <w:lang w:val="ru-RU"/>
              </w:rPr>
              <w:t>, на которую космическая станция более не находится в орбитальном местоположении, упоминаемом в пункте a), выше</w:t>
            </w:r>
          </w:p>
        </w:tc>
        <w:tc>
          <w:tcPr>
            <w:tcW w:w="3119" w:type="dxa"/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  <w:tc>
          <w:tcPr>
            <w:tcW w:w="3113" w:type="dxa"/>
            <w:tcBorders>
              <w:tl2br w:val="single" w:sz="4" w:space="0" w:color="auto"/>
            </w:tcBorders>
          </w:tcPr>
          <w:p w:rsidR="00AC4462" w:rsidRPr="00744850" w:rsidRDefault="00AC4462" w:rsidP="00C62D0D">
            <w:pPr>
              <w:pStyle w:val="Tabletext"/>
              <w:rPr>
                <w:lang w:val="ru-RU"/>
              </w:rPr>
            </w:pPr>
          </w:p>
        </w:tc>
      </w:tr>
    </w:tbl>
    <w:p w:rsidR="00B65478" w:rsidRDefault="00AC4462" w:rsidP="00AC4462">
      <w:pPr>
        <w:rPr>
          <w:lang w:val="ru-RU"/>
        </w:rPr>
      </w:pPr>
      <w:r w:rsidRPr="00744850">
        <w:rPr>
          <w:lang w:val="ru-RU"/>
        </w:rPr>
        <w:t xml:space="preserve">Форма должна быть направлена администрацией по адресу: </w:t>
      </w:r>
      <w:hyperlink r:id="rId12" w:history="1">
        <w:r w:rsidRPr="00744850">
          <w:rPr>
            <w:rStyle w:val="Hyperlink"/>
            <w:lang w:val="ru-RU"/>
          </w:rPr>
          <w:t>brmail@itu.int</w:t>
        </w:r>
      </w:hyperlink>
      <w:r w:rsidR="00C62D0D" w:rsidRPr="00744850">
        <w:rPr>
          <w:lang w:val="ru-RU"/>
        </w:rPr>
        <w:t>.</w:t>
      </w:r>
    </w:p>
    <w:sectPr w:rsidR="00B65478" w:rsidSect="00490D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5F" w:rsidRDefault="0028755F">
      <w:r>
        <w:separator/>
      </w:r>
    </w:p>
  </w:endnote>
  <w:endnote w:type="continuationSeparator" w:id="0">
    <w:p w:rsidR="0028755F" w:rsidRDefault="0028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73" w:rsidRDefault="000C3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73" w:rsidRDefault="000C3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3C48C0" w:rsidRDefault="003C48C0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780C0B">
      <w:rPr>
        <w:rFonts w:eastAsiaTheme="minorEastAsia"/>
        <w:color w:val="3E8EDE"/>
        <w:sz w:val="18"/>
        <w:szCs w:val="18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0421CA">
      <w:rPr>
        <w:color w:val="3E8EDE"/>
        <w:sz w:val="18"/>
        <w:szCs w:val="18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0421CA">
      <w:rPr>
        <w:color w:val="3E8EDE"/>
        <w:sz w:val="18"/>
        <w:szCs w:val="18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5F" w:rsidRDefault="0028755F">
      <w:r>
        <w:t>____________________</w:t>
      </w:r>
    </w:p>
  </w:footnote>
  <w:footnote w:type="continuationSeparator" w:id="0">
    <w:p w:rsidR="0028755F" w:rsidRDefault="0028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F3" w:rsidRPr="003345C3" w:rsidRDefault="003345C3" w:rsidP="003345C3">
    <w:pPr>
      <w:pStyle w:val="Header"/>
      <w:numPr>
        <w:ilvl w:val="0"/>
        <w:numId w:val="6"/>
      </w:numPr>
      <w:jc w:val="center"/>
      <w:rPr>
        <w:lang w:val="fr-CH"/>
      </w:rPr>
    </w:pPr>
    <w:bookmarkStart w:id="1" w:name="_GoBack"/>
    <w:bookmarkEnd w:id="1"/>
    <w:r w:rsidRPr="000C3173">
      <w:rPr>
        <w:sz w:val="18"/>
        <w:szCs w:val="18"/>
        <w:lang w:val="fr-CH"/>
      </w:rPr>
      <w:t xml:space="preserve"> 2</w:t>
    </w:r>
    <w:r>
      <w:rPr>
        <w:lang w:val="fr-CH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F3" w:rsidRPr="00C62D0D" w:rsidRDefault="00B73FF3" w:rsidP="00C62D0D">
    <w:pPr>
      <w:pStyle w:val="Header"/>
      <w:tabs>
        <w:tab w:val="clear" w:pos="4820"/>
      </w:tabs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8C0" w:rsidTr="00470EE6">
      <w:trPr>
        <w:jc w:val="center"/>
      </w:trPr>
      <w:tc>
        <w:tcPr>
          <w:tcW w:w="4889" w:type="dxa"/>
        </w:tcPr>
        <w:p w:rsidR="003C48C0" w:rsidRDefault="003C48C0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C48C0" w:rsidRDefault="003C48C0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755F" w:rsidRPr="00EA15B3" w:rsidRDefault="0028755F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DDE1EA3"/>
    <w:multiLevelType w:val="hybridMultilevel"/>
    <w:tmpl w:val="DA3A9D3C"/>
    <w:lvl w:ilvl="0" w:tplc="FDE4C7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3AB6"/>
    <w:multiLevelType w:val="hybridMultilevel"/>
    <w:tmpl w:val="815C25E6"/>
    <w:lvl w:ilvl="0" w:tplc="494C73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5855"/>
    <w:multiLevelType w:val="hybridMultilevel"/>
    <w:tmpl w:val="B55AF296"/>
    <w:lvl w:ilvl="0" w:tplc="35B24A1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4D1525B"/>
    <w:multiLevelType w:val="hybridMultilevel"/>
    <w:tmpl w:val="A9162B5E"/>
    <w:lvl w:ilvl="0" w:tplc="85C8F3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87D45"/>
    <w:rsid w:val="000A096A"/>
    <w:rsid w:val="000A375E"/>
    <w:rsid w:val="000A7051"/>
    <w:rsid w:val="000B0AF6"/>
    <w:rsid w:val="000B0E9B"/>
    <w:rsid w:val="000B2CAE"/>
    <w:rsid w:val="000C03C7"/>
    <w:rsid w:val="000C2AD0"/>
    <w:rsid w:val="000C3173"/>
    <w:rsid w:val="000E3DEE"/>
    <w:rsid w:val="00100B72"/>
    <w:rsid w:val="00101F7D"/>
    <w:rsid w:val="00103C76"/>
    <w:rsid w:val="0011265F"/>
    <w:rsid w:val="001152EF"/>
    <w:rsid w:val="0011695F"/>
    <w:rsid w:val="00117282"/>
    <w:rsid w:val="00117389"/>
    <w:rsid w:val="00120BAE"/>
    <w:rsid w:val="00121C2D"/>
    <w:rsid w:val="00134404"/>
    <w:rsid w:val="001365F9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0BAE"/>
    <w:rsid w:val="001C6971"/>
    <w:rsid w:val="001D2785"/>
    <w:rsid w:val="001D7070"/>
    <w:rsid w:val="001E7819"/>
    <w:rsid w:val="001F2170"/>
    <w:rsid w:val="001F3948"/>
    <w:rsid w:val="001F5A49"/>
    <w:rsid w:val="00201097"/>
    <w:rsid w:val="00201B6E"/>
    <w:rsid w:val="00217B68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45C3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400573"/>
    <w:rsid w:val="004007A3"/>
    <w:rsid w:val="00406D71"/>
    <w:rsid w:val="00413998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95"/>
    <w:rsid w:val="00514F7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A6BEA"/>
    <w:rsid w:val="006B0590"/>
    <w:rsid w:val="006B49DA"/>
    <w:rsid w:val="006C53F8"/>
    <w:rsid w:val="006C7CDE"/>
    <w:rsid w:val="006D05B1"/>
    <w:rsid w:val="007234B1"/>
    <w:rsid w:val="00723D08"/>
    <w:rsid w:val="00725FDA"/>
    <w:rsid w:val="00727816"/>
    <w:rsid w:val="00730B9A"/>
    <w:rsid w:val="00744850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1631E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0534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65AA0"/>
    <w:rsid w:val="00A70155"/>
    <w:rsid w:val="00A7596D"/>
    <w:rsid w:val="00A775E9"/>
    <w:rsid w:val="00A928C0"/>
    <w:rsid w:val="00A963DF"/>
    <w:rsid w:val="00AB36AB"/>
    <w:rsid w:val="00AC0C22"/>
    <w:rsid w:val="00AC3896"/>
    <w:rsid w:val="00AC4462"/>
    <w:rsid w:val="00AC7125"/>
    <w:rsid w:val="00AD2CF2"/>
    <w:rsid w:val="00AE2D88"/>
    <w:rsid w:val="00AE6F6F"/>
    <w:rsid w:val="00AF3325"/>
    <w:rsid w:val="00AF34D9"/>
    <w:rsid w:val="00AF70DA"/>
    <w:rsid w:val="00B00547"/>
    <w:rsid w:val="00B019D3"/>
    <w:rsid w:val="00B02BDE"/>
    <w:rsid w:val="00B34CF9"/>
    <w:rsid w:val="00B37559"/>
    <w:rsid w:val="00B4054B"/>
    <w:rsid w:val="00B579B0"/>
    <w:rsid w:val="00B57D11"/>
    <w:rsid w:val="00B649D7"/>
    <w:rsid w:val="00B65478"/>
    <w:rsid w:val="00B73FF3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2D0D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55D31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C3C"/>
    <w:rsid w:val="00EB3EB8"/>
    <w:rsid w:val="00EC00EF"/>
    <w:rsid w:val="00EC02FE"/>
    <w:rsid w:val="00EC4A96"/>
    <w:rsid w:val="00EE03A0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C62D0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C62D0D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1E7819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C446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res40-for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res40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24BD-41AA-431F-9987-4364E8E2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3</Pages>
  <Words>695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Anghelone, Christine</cp:lastModifiedBy>
  <cp:revision>4</cp:revision>
  <cp:lastPrinted>2016-03-30T14:11:00Z</cp:lastPrinted>
  <dcterms:created xsi:type="dcterms:W3CDTF">2016-03-30T12:56:00Z</dcterms:created>
  <dcterms:modified xsi:type="dcterms:W3CDTF">2016-03-30T14:15:00Z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