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671"/>
        <w:gridCol w:w="5522"/>
        <w:gridCol w:w="2730"/>
      </w:tblGrid>
      <w:tr w:rsidR="00E53DCE" w:rsidRPr="007B3DB1" w:rsidTr="002E12CF">
        <w:trPr>
          <w:jc w:val="center"/>
        </w:trPr>
        <w:tc>
          <w:tcPr>
            <w:tcW w:w="9923" w:type="dxa"/>
            <w:gridSpan w:val="3"/>
            <w:shd w:val="clear" w:color="auto" w:fill="auto"/>
          </w:tcPr>
          <w:p w:rsidR="00E53DCE" w:rsidRPr="009C6A12" w:rsidRDefault="009C6A12" w:rsidP="003E3CC1">
            <w:pPr>
              <w:spacing w:before="0"/>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E3CC1">
            <w:pPr>
              <w:spacing w:before="0"/>
              <w:jc w:val="left"/>
              <w:rPr>
                <w:rFonts w:cstheme="minorHAnsi"/>
                <w:b/>
                <w:bCs/>
                <w:color w:val="808080"/>
                <w:sz w:val="28"/>
                <w:szCs w:val="28"/>
                <w:lang w:val="en-GB" w:eastAsia="zh-CN"/>
              </w:rPr>
            </w:pPr>
          </w:p>
          <w:p w:rsidR="00E53DCE" w:rsidRPr="00AF70DA" w:rsidRDefault="00E53DCE" w:rsidP="003E3CC1">
            <w:pPr>
              <w:spacing w:before="0"/>
              <w:jc w:val="left"/>
              <w:rPr>
                <w:rFonts w:cs="Times New Roman Bold"/>
                <w:b/>
                <w:bCs/>
                <w:color w:val="808080"/>
                <w:sz w:val="28"/>
                <w:szCs w:val="28"/>
                <w:lang w:val="en-GB" w:eastAsia="zh-CN"/>
              </w:rPr>
            </w:pPr>
          </w:p>
        </w:tc>
      </w:tr>
      <w:tr w:rsidR="00E53DCE" w:rsidRPr="00334544" w:rsidTr="002E12CF">
        <w:trPr>
          <w:jc w:val="center"/>
        </w:trPr>
        <w:tc>
          <w:tcPr>
            <w:tcW w:w="7193" w:type="dxa"/>
            <w:gridSpan w:val="2"/>
            <w:shd w:val="clear" w:color="auto" w:fill="auto"/>
          </w:tcPr>
          <w:p w:rsidR="00E53DCE" w:rsidRPr="00334544" w:rsidRDefault="009C6A12" w:rsidP="003E3CC1">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474FB">
            <w:pPr>
              <w:spacing w:before="0"/>
              <w:jc w:val="left"/>
              <w:rPr>
                <w:b/>
                <w:bCs/>
                <w:szCs w:val="24"/>
                <w:lang w:val="fr-CH" w:eastAsia="zh-CN"/>
              </w:rPr>
            </w:pPr>
            <w:r w:rsidRPr="00334544">
              <w:rPr>
                <w:b/>
                <w:bCs/>
                <w:szCs w:val="24"/>
                <w:lang w:val="fr-CH"/>
              </w:rPr>
              <w:t>C</w:t>
            </w:r>
            <w:r w:rsidR="006474FB">
              <w:rPr>
                <w:b/>
                <w:bCs/>
                <w:szCs w:val="24"/>
                <w:lang w:val="fr-CH"/>
              </w:rPr>
              <w:t>R</w:t>
            </w:r>
            <w:r w:rsidR="00D631CE" w:rsidRPr="00334544">
              <w:rPr>
                <w:b/>
                <w:bCs/>
                <w:szCs w:val="24"/>
                <w:lang w:val="fr-CH"/>
              </w:rPr>
              <w:t>/</w:t>
            </w:r>
            <w:r w:rsidR="00BE1010">
              <w:rPr>
                <w:b/>
                <w:bCs/>
                <w:szCs w:val="24"/>
                <w:lang w:val="fr-CH" w:eastAsia="zh-CN"/>
              </w:rPr>
              <w:t>40</w:t>
            </w:r>
            <w:r w:rsidR="00497342">
              <w:rPr>
                <w:b/>
                <w:bCs/>
                <w:szCs w:val="24"/>
                <w:lang w:val="fr-CH" w:eastAsia="zh-CN"/>
              </w:rPr>
              <w:t>3</w:t>
            </w:r>
          </w:p>
        </w:tc>
        <w:tc>
          <w:tcPr>
            <w:tcW w:w="2730" w:type="dxa"/>
            <w:shd w:val="clear" w:color="auto" w:fill="auto"/>
          </w:tcPr>
          <w:p w:rsidR="00E53DCE" w:rsidRPr="00334544" w:rsidRDefault="009C6A12" w:rsidP="00730BD6">
            <w:pPr>
              <w:spacing w:before="0"/>
              <w:jc w:val="right"/>
              <w:rPr>
                <w:szCs w:val="24"/>
                <w:lang w:val="en-GB"/>
              </w:rPr>
            </w:pPr>
            <w:r w:rsidRPr="00334544">
              <w:rPr>
                <w:szCs w:val="24"/>
                <w:lang w:eastAsia="zh-CN"/>
              </w:rPr>
              <w:t>20</w:t>
            </w:r>
            <w:r w:rsidRPr="00334544">
              <w:rPr>
                <w:rFonts w:hint="eastAsia"/>
                <w:szCs w:val="24"/>
                <w:lang w:eastAsia="zh-CN"/>
              </w:rPr>
              <w:t>1</w:t>
            </w:r>
            <w:r w:rsidR="00514B8F">
              <w:rPr>
                <w:szCs w:val="24"/>
                <w:lang w:eastAsia="zh-CN"/>
              </w:rPr>
              <w:t>6</w:t>
            </w:r>
            <w:r w:rsidRPr="00334544">
              <w:rPr>
                <w:rFonts w:ascii="SimSun" w:hAnsi="SimSun" w:hint="eastAsia"/>
                <w:szCs w:val="24"/>
                <w:lang w:eastAsia="zh-CN"/>
              </w:rPr>
              <w:t>年</w:t>
            </w:r>
            <w:r w:rsidR="00730BD6">
              <w:rPr>
                <w:szCs w:val="24"/>
                <w:lang w:eastAsia="zh-CN"/>
              </w:rPr>
              <w:t>7</w:t>
            </w:r>
            <w:r w:rsidRPr="00334544">
              <w:rPr>
                <w:rFonts w:ascii="SimSun" w:hAnsi="SimSun" w:hint="eastAsia"/>
                <w:szCs w:val="24"/>
                <w:lang w:eastAsia="zh-CN"/>
              </w:rPr>
              <w:t>月</w:t>
            </w:r>
            <w:r w:rsidR="00730BD6">
              <w:rPr>
                <w:szCs w:val="24"/>
                <w:lang w:eastAsia="zh-CN"/>
              </w:rPr>
              <w:t>5</w:t>
            </w:r>
            <w:r w:rsidRPr="00334544">
              <w:rPr>
                <w:rFonts w:hint="eastAsia"/>
                <w:szCs w:val="24"/>
                <w:lang w:eastAsia="zh-CN"/>
              </w:rPr>
              <w:t>日</w:t>
            </w: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rFonts w:cs="Arial"/>
                <w:szCs w:val="24"/>
                <w:lang w:val="en-GB"/>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szCs w:val="24"/>
              </w:rPr>
            </w:pPr>
          </w:p>
        </w:tc>
      </w:tr>
      <w:tr w:rsidR="00E53DCE" w:rsidRPr="00334544" w:rsidTr="002E12CF">
        <w:trPr>
          <w:jc w:val="center"/>
        </w:trPr>
        <w:tc>
          <w:tcPr>
            <w:tcW w:w="9923" w:type="dxa"/>
            <w:gridSpan w:val="3"/>
            <w:shd w:val="clear" w:color="auto" w:fill="auto"/>
          </w:tcPr>
          <w:p w:rsidR="00E53DCE" w:rsidRPr="00334544" w:rsidRDefault="00D631CE" w:rsidP="003E3CC1">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3E3CC1">
            <w:pPr>
              <w:spacing w:before="0"/>
              <w:jc w:val="left"/>
              <w:rPr>
                <w:b/>
                <w:bCs/>
                <w:szCs w:val="24"/>
                <w:lang w:eastAsia="zh-CN"/>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2E12CF">
        <w:trPr>
          <w:jc w:val="center"/>
        </w:trPr>
        <w:tc>
          <w:tcPr>
            <w:tcW w:w="1671" w:type="dxa"/>
            <w:shd w:val="clear" w:color="auto" w:fill="auto"/>
          </w:tcPr>
          <w:p w:rsidR="00E53DCE" w:rsidRPr="00334544" w:rsidRDefault="009C6A12" w:rsidP="003E3CC1">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252" w:type="dxa"/>
            <w:gridSpan w:val="2"/>
            <w:vMerge w:val="restart"/>
            <w:shd w:val="clear" w:color="auto" w:fill="auto"/>
          </w:tcPr>
          <w:p w:rsidR="00E53DCE" w:rsidRPr="002D6D3C" w:rsidRDefault="00497342" w:rsidP="00F62FE7">
            <w:pPr>
              <w:tabs>
                <w:tab w:val="clear" w:pos="1588"/>
                <w:tab w:val="left" w:pos="1560"/>
              </w:tabs>
              <w:spacing w:before="0"/>
              <w:jc w:val="left"/>
              <w:rPr>
                <w:b/>
                <w:bCs/>
                <w:szCs w:val="24"/>
                <w:lang w:eastAsia="zh-CN"/>
              </w:rPr>
            </w:pPr>
            <w:r w:rsidRPr="00497342">
              <w:rPr>
                <w:rFonts w:hint="eastAsia"/>
                <w:b/>
                <w:szCs w:val="24"/>
                <w:lang w:eastAsia="zh-CN"/>
              </w:rPr>
              <w:t>落实世界无线电通信大会（</w:t>
            </w:r>
            <w:r w:rsidRPr="00497342">
              <w:rPr>
                <w:rFonts w:hint="eastAsia"/>
                <w:b/>
                <w:szCs w:val="24"/>
                <w:lang w:eastAsia="zh-CN"/>
              </w:rPr>
              <w:t>WRC-15</w:t>
            </w:r>
            <w:r w:rsidRPr="00497342">
              <w:rPr>
                <w:rFonts w:hint="eastAsia"/>
                <w:b/>
                <w:szCs w:val="24"/>
                <w:lang w:eastAsia="zh-CN"/>
              </w:rPr>
              <w:t>，</w:t>
            </w:r>
            <w:r w:rsidRPr="00497342">
              <w:rPr>
                <w:rFonts w:hint="eastAsia"/>
                <w:b/>
                <w:szCs w:val="24"/>
                <w:lang w:eastAsia="zh-CN"/>
              </w:rPr>
              <w:t>2015</w:t>
            </w:r>
            <w:r w:rsidRPr="00497342">
              <w:rPr>
                <w:rFonts w:hint="eastAsia"/>
                <w:b/>
                <w:szCs w:val="24"/>
                <w:lang w:eastAsia="zh-CN"/>
              </w:rPr>
              <w:t>年，日内瓦）的决定及与空间业务相关的过渡安排</w:t>
            </w:r>
          </w:p>
        </w:tc>
      </w:tr>
      <w:tr w:rsidR="00E53DCE" w:rsidRPr="00334544" w:rsidTr="002E12CF">
        <w:trPr>
          <w:jc w:val="center"/>
        </w:trPr>
        <w:tc>
          <w:tcPr>
            <w:tcW w:w="1671"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252"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E53DCE" w:rsidRPr="00334544" w:rsidTr="002E12CF">
        <w:trPr>
          <w:jc w:val="center"/>
        </w:trPr>
        <w:tc>
          <w:tcPr>
            <w:tcW w:w="1671"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252"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BE1010" w:rsidRPr="00334544" w:rsidTr="002E12CF">
        <w:trPr>
          <w:jc w:val="center"/>
        </w:trPr>
        <w:tc>
          <w:tcPr>
            <w:tcW w:w="1671" w:type="dxa"/>
            <w:shd w:val="clear" w:color="auto" w:fill="auto"/>
          </w:tcPr>
          <w:p w:rsidR="00BE1010" w:rsidRPr="00334544" w:rsidRDefault="00BE1010" w:rsidP="00D631CE">
            <w:pPr>
              <w:tabs>
                <w:tab w:val="clear" w:pos="1588"/>
                <w:tab w:val="left" w:pos="1560"/>
              </w:tabs>
              <w:spacing w:before="0"/>
              <w:jc w:val="left"/>
              <w:rPr>
                <w:szCs w:val="24"/>
                <w:lang w:eastAsia="zh-CN"/>
              </w:rPr>
            </w:pPr>
          </w:p>
        </w:tc>
        <w:tc>
          <w:tcPr>
            <w:tcW w:w="8252" w:type="dxa"/>
            <w:gridSpan w:val="2"/>
            <w:shd w:val="clear" w:color="auto" w:fill="auto"/>
          </w:tcPr>
          <w:p w:rsidR="00BE1010" w:rsidRPr="00334544" w:rsidRDefault="00BE1010" w:rsidP="00BE1010">
            <w:pPr>
              <w:tabs>
                <w:tab w:val="clear" w:pos="1588"/>
                <w:tab w:val="left" w:pos="1560"/>
              </w:tabs>
              <w:spacing w:before="0"/>
              <w:jc w:val="left"/>
              <w:rPr>
                <w:szCs w:val="24"/>
                <w:lang w:eastAsia="zh-CN"/>
              </w:rPr>
            </w:pPr>
          </w:p>
        </w:tc>
      </w:tr>
      <w:tr w:rsidR="00E53DCE" w:rsidRPr="00334544" w:rsidTr="002E12CF">
        <w:trPr>
          <w:jc w:val="center"/>
        </w:trPr>
        <w:tc>
          <w:tcPr>
            <w:tcW w:w="9923" w:type="dxa"/>
            <w:gridSpan w:val="3"/>
            <w:shd w:val="clear" w:color="auto" w:fill="auto"/>
          </w:tcPr>
          <w:p w:rsidR="00E53DCE" w:rsidRPr="00334544" w:rsidRDefault="00E53DCE" w:rsidP="003E3CC1">
            <w:pPr>
              <w:spacing w:before="0"/>
              <w:jc w:val="left"/>
              <w:rPr>
                <w:b/>
                <w:bCs/>
                <w:szCs w:val="24"/>
                <w:lang w:eastAsia="zh-CN"/>
              </w:rPr>
            </w:pPr>
          </w:p>
        </w:tc>
      </w:tr>
    </w:tbl>
    <w:p w:rsidR="00B22FAB" w:rsidRDefault="00497342" w:rsidP="00B22FAB">
      <w:pPr>
        <w:tabs>
          <w:tab w:val="clear" w:pos="794"/>
          <w:tab w:val="clear" w:pos="1191"/>
          <w:tab w:val="clear" w:pos="1588"/>
          <w:tab w:val="clear" w:pos="1985"/>
          <w:tab w:val="left" w:pos="0"/>
        </w:tabs>
        <w:spacing w:before="360" w:line="240" w:lineRule="auto"/>
        <w:ind w:firstLineChars="200" w:firstLine="480"/>
        <w:rPr>
          <w:rFonts w:asciiTheme="minorHAnsi" w:hAnsiTheme="minorHAnsi" w:cstheme="majorBidi"/>
          <w:szCs w:val="24"/>
          <w:lang w:eastAsia="zh-CN"/>
        </w:rPr>
      </w:pPr>
      <w:r w:rsidRPr="00176718">
        <w:rPr>
          <w:szCs w:val="24"/>
          <w:lang w:eastAsia="zh-CN"/>
        </w:rPr>
        <w:t>在日内瓦举行的</w:t>
      </w:r>
      <w:r w:rsidRPr="00176718">
        <w:rPr>
          <w:szCs w:val="24"/>
          <w:lang w:eastAsia="zh-CN"/>
        </w:rPr>
        <w:t>2015</w:t>
      </w:r>
      <w:r w:rsidRPr="00176718">
        <w:rPr>
          <w:szCs w:val="24"/>
          <w:lang w:eastAsia="zh-CN"/>
        </w:rPr>
        <w:t>年世界无线电通信大会</w:t>
      </w:r>
      <w:r w:rsidRPr="005F5536">
        <w:rPr>
          <w:b/>
          <w:bCs/>
          <w:szCs w:val="24"/>
          <w:lang w:eastAsia="zh-CN"/>
        </w:rPr>
        <w:t>（</w:t>
      </w:r>
      <w:r w:rsidRPr="005F5536">
        <w:rPr>
          <w:b/>
          <w:bCs/>
          <w:szCs w:val="24"/>
          <w:lang w:eastAsia="zh-CN"/>
        </w:rPr>
        <w:t>WRC-15</w:t>
      </w:r>
      <w:r w:rsidR="005C258B" w:rsidRPr="005F5536">
        <w:rPr>
          <w:b/>
          <w:bCs/>
          <w:szCs w:val="24"/>
          <w:lang w:eastAsia="zh-CN"/>
        </w:rPr>
        <w:t>）</w:t>
      </w:r>
      <w:r w:rsidR="005C258B">
        <w:rPr>
          <w:szCs w:val="24"/>
          <w:lang w:eastAsia="zh-CN"/>
        </w:rPr>
        <w:t>通过了对《无线电规则》</w:t>
      </w:r>
      <w:r w:rsidRPr="00176718">
        <w:rPr>
          <w:szCs w:val="24"/>
          <w:lang w:eastAsia="zh-CN"/>
        </w:rPr>
        <w:t>的部分修订，并决定经修订的条款于</w:t>
      </w:r>
      <w:r w:rsidRPr="00176718">
        <w:rPr>
          <w:szCs w:val="24"/>
          <w:lang w:eastAsia="zh-CN"/>
        </w:rPr>
        <w:t>2017</w:t>
      </w:r>
      <w:r w:rsidRPr="00176718">
        <w:rPr>
          <w:szCs w:val="24"/>
          <w:lang w:eastAsia="zh-CN"/>
        </w:rPr>
        <w:t>年</w:t>
      </w:r>
      <w:r w:rsidRPr="00176718">
        <w:rPr>
          <w:szCs w:val="24"/>
          <w:lang w:eastAsia="zh-CN"/>
        </w:rPr>
        <w:t>1</w:t>
      </w:r>
      <w:r w:rsidRPr="00176718">
        <w:rPr>
          <w:szCs w:val="24"/>
          <w:lang w:eastAsia="zh-CN"/>
        </w:rPr>
        <w:t>月</w:t>
      </w:r>
      <w:r w:rsidRPr="00176718">
        <w:rPr>
          <w:szCs w:val="24"/>
          <w:lang w:eastAsia="zh-CN"/>
        </w:rPr>
        <w:t>1</w:t>
      </w:r>
      <w:r w:rsidRPr="00176718">
        <w:rPr>
          <w:szCs w:val="24"/>
          <w:lang w:eastAsia="zh-CN"/>
        </w:rPr>
        <w:t>日生效，但其中不包括生效日期另行确定的条款。本通函</w:t>
      </w:r>
      <w:r w:rsidRPr="00176718">
        <w:rPr>
          <w:rFonts w:hint="eastAsia"/>
          <w:szCs w:val="24"/>
          <w:lang w:eastAsia="zh-CN"/>
        </w:rPr>
        <w:t>旨在</w:t>
      </w:r>
      <w:r w:rsidRPr="00176718">
        <w:rPr>
          <w:szCs w:val="24"/>
          <w:lang w:eastAsia="zh-CN"/>
        </w:rPr>
        <w:t>强调</w:t>
      </w:r>
      <w:r>
        <w:rPr>
          <w:rFonts w:hint="eastAsia"/>
          <w:szCs w:val="24"/>
          <w:lang w:eastAsia="zh-CN"/>
        </w:rPr>
        <w:t>与空间</w:t>
      </w:r>
      <w:r w:rsidRPr="00176718">
        <w:rPr>
          <w:szCs w:val="24"/>
          <w:lang w:eastAsia="zh-CN"/>
        </w:rPr>
        <w:t>业务</w:t>
      </w:r>
      <w:r>
        <w:rPr>
          <w:rFonts w:hint="eastAsia"/>
          <w:szCs w:val="24"/>
          <w:lang w:eastAsia="zh-CN"/>
        </w:rPr>
        <w:t>相关</w:t>
      </w:r>
      <w:r>
        <w:rPr>
          <w:szCs w:val="24"/>
          <w:lang w:eastAsia="zh-CN"/>
        </w:rPr>
        <w:t>的某些</w:t>
      </w:r>
      <w:r w:rsidRPr="00176718">
        <w:rPr>
          <w:szCs w:val="24"/>
          <w:lang w:eastAsia="zh-CN"/>
        </w:rPr>
        <w:t>大会决定，以促进这些决定的</w:t>
      </w:r>
      <w:r w:rsidRPr="00176718">
        <w:rPr>
          <w:rFonts w:hint="eastAsia"/>
          <w:szCs w:val="24"/>
          <w:lang w:eastAsia="zh-CN"/>
        </w:rPr>
        <w:t>落实。</w:t>
      </w:r>
      <w:r w:rsidRPr="00176718">
        <w:rPr>
          <w:rFonts w:asciiTheme="minorHAnsi" w:hAnsiTheme="minorHAnsi" w:hint="eastAsia"/>
          <w:szCs w:val="24"/>
          <w:lang w:eastAsia="zh-CN"/>
        </w:rPr>
        <w:t>有关</w:t>
      </w:r>
      <w:r w:rsidRPr="00176718">
        <w:rPr>
          <w:rFonts w:asciiTheme="minorHAnsi" w:hAnsiTheme="minorHAnsi" w:cstheme="majorBidi"/>
          <w:szCs w:val="24"/>
          <w:lang w:eastAsia="zh-CN"/>
        </w:rPr>
        <w:t>决</w:t>
      </w:r>
      <w:r w:rsidRPr="00176718">
        <w:rPr>
          <w:rFonts w:asciiTheme="minorHAnsi" w:hAnsiTheme="minorHAnsi" w:cstheme="majorBidi" w:hint="eastAsia"/>
          <w:szCs w:val="24"/>
          <w:lang w:eastAsia="zh-CN"/>
        </w:rPr>
        <w:t>定</w:t>
      </w:r>
      <w:r w:rsidR="005C258B">
        <w:rPr>
          <w:rFonts w:asciiTheme="minorHAnsi" w:hAnsiTheme="minorHAnsi" w:cstheme="majorBidi"/>
          <w:szCs w:val="24"/>
          <w:lang w:eastAsia="zh-CN"/>
        </w:rPr>
        <w:t>的完整</w:t>
      </w:r>
      <w:r w:rsidR="005C258B">
        <w:rPr>
          <w:rFonts w:asciiTheme="minorHAnsi" w:hAnsiTheme="minorHAnsi" w:cstheme="majorBidi" w:hint="eastAsia"/>
          <w:szCs w:val="24"/>
          <w:lang w:eastAsia="zh-CN"/>
        </w:rPr>
        <w:t>清单</w:t>
      </w:r>
      <w:r w:rsidRPr="00176718">
        <w:rPr>
          <w:rFonts w:asciiTheme="minorHAnsi" w:hAnsiTheme="minorHAnsi" w:cstheme="majorBidi"/>
          <w:szCs w:val="24"/>
          <w:lang w:eastAsia="zh-CN"/>
        </w:rPr>
        <w:t>请参阅大会</w:t>
      </w:r>
      <w:r w:rsidRPr="00176718">
        <w:rPr>
          <w:rFonts w:asciiTheme="minorHAnsi" w:hAnsiTheme="minorHAnsi" w:cstheme="majorBidi" w:hint="eastAsia"/>
          <w:szCs w:val="24"/>
          <w:lang w:eastAsia="zh-CN"/>
        </w:rPr>
        <w:t>《</w:t>
      </w:r>
      <w:r w:rsidRPr="00176718">
        <w:rPr>
          <w:rFonts w:asciiTheme="minorHAnsi" w:hAnsiTheme="minorHAnsi" w:cstheme="majorBidi"/>
          <w:szCs w:val="24"/>
          <w:lang w:eastAsia="zh-CN"/>
        </w:rPr>
        <w:t>最后</w:t>
      </w:r>
      <w:r w:rsidRPr="00176718">
        <w:rPr>
          <w:rFonts w:asciiTheme="minorHAnsi" w:hAnsiTheme="minorHAnsi" w:cstheme="majorBidi" w:hint="eastAsia"/>
          <w:szCs w:val="24"/>
          <w:lang w:eastAsia="zh-CN"/>
        </w:rPr>
        <w:t>文件》</w:t>
      </w:r>
      <w:r>
        <w:rPr>
          <w:rFonts w:asciiTheme="minorHAnsi" w:hAnsiTheme="minorHAnsi" w:cstheme="majorBidi" w:hint="eastAsia"/>
          <w:szCs w:val="24"/>
          <w:lang w:eastAsia="zh-CN"/>
        </w:rPr>
        <w:t>。</w:t>
      </w:r>
    </w:p>
    <w:p w:rsidR="00497342" w:rsidRPr="00B22FAB" w:rsidRDefault="00497342" w:rsidP="00B22FAB">
      <w:pPr>
        <w:tabs>
          <w:tab w:val="clear" w:pos="794"/>
          <w:tab w:val="clear" w:pos="1191"/>
          <w:tab w:val="clear" w:pos="1588"/>
          <w:tab w:val="clear" w:pos="1985"/>
          <w:tab w:val="left" w:pos="0"/>
        </w:tabs>
        <w:spacing w:before="120" w:line="240" w:lineRule="auto"/>
        <w:ind w:firstLineChars="200" w:firstLine="480"/>
        <w:rPr>
          <w:rFonts w:asciiTheme="minorHAnsi" w:hAnsiTheme="minorHAnsi" w:cstheme="majorBidi"/>
          <w:szCs w:val="24"/>
          <w:lang w:eastAsia="zh-CN"/>
        </w:rPr>
      </w:pPr>
      <w:r>
        <w:rPr>
          <w:rFonts w:asciiTheme="minorHAnsi" w:hAnsiTheme="minorHAnsi"/>
          <w:szCs w:val="24"/>
          <w:lang w:eastAsia="zh-CN"/>
        </w:rPr>
        <w:t>应</w:t>
      </w:r>
      <w:r>
        <w:rPr>
          <w:rFonts w:asciiTheme="minorHAnsi" w:hAnsiTheme="minorHAnsi" w:hint="eastAsia"/>
          <w:szCs w:val="24"/>
          <w:lang w:eastAsia="zh-CN"/>
        </w:rPr>
        <w:t>结合</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1</w:t>
      </w:r>
      <w:r>
        <w:rPr>
          <w:rFonts w:asciiTheme="minorHAnsi" w:hAnsiTheme="minorHAnsi" w:hint="eastAsia"/>
          <w:szCs w:val="24"/>
          <w:lang w:eastAsia="zh-CN"/>
        </w:rPr>
        <w:t>月</w:t>
      </w:r>
      <w:r w:rsidRPr="00F5110F">
        <w:rPr>
          <w:rFonts w:asciiTheme="minorHAnsi" w:hAnsiTheme="minorHAnsi"/>
          <w:szCs w:val="24"/>
          <w:lang w:eastAsia="zh-CN"/>
        </w:rPr>
        <w:t>29</w:t>
      </w:r>
      <w:r>
        <w:rPr>
          <w:rFonts w:asciiTheme="minorHAnsi" w:hAnsiTheme="minorHAnsi" w:hint="eastAsia"/>
          <w:szCs w:val="24"/>
          <w:lang w:eastAsia="zh-CN"/>
        </w:rPr>
        <w:t>日的第</w:t>
      </w:r>
      <w:r w:rsidRPr="00F5110F">
        <w:rPr>
          <w:rFonts w:asciiTheme="minorHAnsi" w:hAnsiTheme="minorHAnsi"/>
          <w:szCs w:val="24"/>
          <w:lang w:eastAsia="zh-CN"/>
        </w:rPr>
        <w:t>CR/389</w:t>
      </w:r>
      <w:r>
        <w:rPr>
          <w:rFonts w:asciiTheme="minorHAnsi" w:hAnsiTheme="minorHAnsi" w:hint="eastAsia"/>
          <w:szCs w:val="24"/>
          <w:lang w:eastAsia="zh-CN"/>
        </w:rPr>
        <w:t>号</w:t>
      </w:r>
      <w:r>
        <w:rPr>
          <w:rFonts w:asciiTheme="minorHAnsi" w:hAnsiTheme="minorHAnsi"/>
          <w:szCs w:val="24"/>
          <w:lang w:eastAsia="zh-CN"/>
        </w:rPr>
        <w:t>通函</w:t>
      </w:r>
      <w:r>
        <w:rPr>
          <w:rFonts w:asciiTheme="minorHAnsi" w:hAnsiTheme="minorHAnsi" w:hint="eastAsia"/>
          <w:szCs w:val="24"/>
          <w:lang w:eastAsia="zh-CN"/>
        </w:rPr>
        <w:t>（</w:t>
      </w:r>
      <w:r w:rsidRPr="003625D9">
        <w:rPr>
          <w:rFonts w:asciiTheme="minorHAnsi" w:hAnsiTheme="minorHAnsi" w:hint="eastAsia"/>
          <w:szCs w:val="24"/>
          <w:lang w:eastAsia="zh-CN"/>
        </w:rPr>
        <w:t>全体会议的会议记录中所包含的</w:t>
      </w:r>
      <w:r w:rsidRPr="003625D9">
        <w:rPr>
          <w:rFonts w:asciiTheme="minorHAnsi" w:hAnsiTheme="minorHAnsi" w:hint="eastAsia"/>
          <w:szCs w:val="24"/>
          <w:lang w:eastAsia="zh-CN"/>
        </w:rPr>
        <w:t>WRC-15</w:t>
      </w:r>
      <w:r w:rsidRPr="003625D9">
        <w:rPr>
          <w:rFonts w:asciiTheme="minorHAnsi" w:hAnsiTheme="minorHAnsi" w:hint="eastAsia"/>
          <w:szCs w:val="24"/>
          <w:lang w:eastAsia="zh-CN"/>
        </w:rPr>
        <w:t>各项决定</w:t>
      </w:r>
      <w:r>
        <w:rPr>
          <w:rFonts w:asciiTheme="minorHAnsi" w:hAnsiTheme="minorHAnsi" w:hint="eastAsia"/>
          <w:szCs w:val="24"/>
          <w:lang w:eastAsia="zh-CN"/>
        </w:rPr>
        <w:t>）</w:t>
      </w:r>
      <w:r>
        <w:rPr>
          <w:rFonts w:asciiTheme="minorHAnsi" w:hAnsiTheme="minorHAnsi"/>
          <w:szCs w:val="24"/>
          <w:lang w:eastAsia="zh-CN"/>
        </w:rPr>
        <w:t>、</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3</w:t>
      </w:r>
      <w:r>
        <w:rPr>
          <w:rFonts w:asciiTheme="minorHAnsi" w:hAnsiTheme="minorHAnsi" w:hint="eastAsia"/>
          <w:szCs w:val="24"/>
          <w:lang w:eastAsia="zh-CN"/>
        </w:rPr>
        <w:t>月</w:t>
      </w:r>
      <w:r w:rsidRPr="00F5110F">
        <w:rPr>
          <w:rFonts w:asciiTheme="minorHAnsi" w:hAnsiTheme="minorHAnsi"/>
          <w:szCs w:val="24"/>
          <w:lang w:eastAsia="zh-CN"/>
        </w:rPr>
        <w:t>18</w:t>
      </w:r>
      <w:r>
        <w:rPr>
          <w:rFonts w:asciiTheme="minorHAnsi" w:hAnsiTheme="minorHAnsi" w:hint="eastAsia"/>
          <w:szCs w:val="24"/>
          <w:lang w:eastAsia="zh-CN"/>
        </w:rPr>
        <w:t>日的第</w:t>
      </w:r>
      <w:r w:rsidRPr="00F5110F">
        <w:rPr>
          <w:rFonts w:asciiTheme="minorHAnsi" w:hAnsiTheme="minorHAnsi"/>
          <w:szCs w:val="24"/>
          <w:lang w:eastAsia="zh-CN"/>
        </w:rPr>
        <w:t>CR/393</w:t>
      </w:r>
      <w:r>
        <w:rPr>
          <w:rFonts w:asciiTheme="minorHAnsi" w:hAnsiTheme="minorHAnsi" w:hint="eastAsia"/>
          <w:szCs w:val="24"/>
          <w:lang w:eastAsia="zh-CN"/>
        </w:rPr>
        <w:t>号</w:t>
      </w:r>
      <w:r>
        <w:rPr>
          <w:rFonts w:asciiTheme="minorHAnsi" w:hAnsiTheme="minorHAnsi"/>
          <w:szCs w:val="24"/>
          <w:lang w:eastAsia="zh-CN"/>
        </w:rPr>
        <w:t>通函（</w:t>
      </w:r>
      <w:r w:rsidRPr="003625D9">
        <w:rPr>
          <w:rFonts w:asciiTheme="minorHAnsi" w:hAnsiTheme="minorHAnsi" w:hint="eastAsia"/>
          <w:szCs w:val="24"/>
          <w:lang w:eastAsia="zh-CN"/>
        </w:rPr>
        <w:t>引入新的台站类别符号“</w:t>
      </w:r>
      <w:r w:rsidRPr="003625D9">
        <w:rPr>
          <w:rFonts w:asciiTheme="minorHAnsi" w:hAnsiTheme="minorHAnsi" w:hint="eastAsia"/>
          <w:szCs w:val="24"/>
          <w:lang w:eastAsia="zh-CN"/>
        </w:rPr>
        <w:t>UF</w:t>
      </w:r>
      <w:r w:rsidRPr="003625D9">
        <w:rPr>
          <w:rFonts w:asciiTheme="minorHAnsi" w:hAnsiTheme="minorHAnsi" w:hint="eastAsia"/>
          <w:szCs w:val="24"/>
          <w:lang w:eastAsia="zh-CN"/>
        </w:rPr>
        <w:t>”</w:t>
      </w:r>
      <w:r>
        <w:rPr>
          <w:rFonts w:asciiTheme="minorHAnsi" w:hAnsiTheme="minorHAnsi" w:hint="eastAsia"/>
          <w:szCs w:val="24"/>
          <w:lang w:eastAsia="zh-CN"/>
        </w:rPr>
        <w:t>）</w:t>
      </w:r>
      <w:r>
        <w:rPr>
          <w:rFonts w:asciiTheme="minorHAnsi" w:hAnsiTheme="minorHAnsi"/>
          <w:szCs w:val="24"/>
          <w:lang w:eastAsia="zh-CN"/>
        </w:rPr>
        <w:t>、</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3</w:t>
      </w:r>
      <w:r>
        <w:rPr>
          <w:rFonts w:asciiTheme="minorHAnsi" w:hAnsiTheme="minorHAnsi" w:hint="eastAsia"/>
          <w:szCs w:val="24"/>
          <w:lang w:eastAsia="zh-CN"/>
        </w:rPr>
        <w:t>月</w:t>
      </w:r>
      <w:r w:rsidRPr="00F5110F">
        <w:rPr>
          <w:rFonts w:asciiTheme="minorHAnsi" w:hAnsiTheme="minorHAnsi"/>
          <w:szCs w:val="24"/>
          <w:lang w:eastAsia="zh-CN"/>
        </w:rPr>
        <w:t>18</w:t>
      </w:r>
      <w:r>
        <w:rPr>
          <w:rFonts w:asciiTheme="minorHAnsi" w:hAnsiTheme="minorHAnsi" w:hint="eastAsia"/>
          <w:szCs w:val="24"/>
          <w:lang w:eastAsia="zh-CN"/>
        </w:rPr>
        <w:t>日</w:t>
      </w:r>
      <w:r>
        <w:rPr>
          <w:rFonts w:asciiTheme="minorHAnsi" w:hAnsiTheme="minorHAnsi"/>
          <w:szCs w:val="24"/>
          <w:lang w:eastAsia="zh-CN"/>
        </w:rPr>
        <w:t>的</w:t>
      </w:r>
      <w:r>
        <w:rPr>
          <w:rFonts w:asciiTheme="minorHAnsi" w:hAnsiTheme="minorHAnsi" w:hint="eastAsia"/>
          <w:szCs w:val="24"/>
          <w:lang w:eastAsia="zh-CN"/>
        </w:rPr>
        <w:t>第</w:t>
      </w:r>
      <w:r w:rsidRPr="00F5110F">
        <w:rPr>
          <w:rFonts w:asciiTheme="minorHAnsi" w:hAnsiTheme="minorHAnsi"/>
          <w:szCs w:val="24"/>
          <w:lang w:eastAsia="zh-CN"/>
        </w:rPr>
        <w:t>CR/394</w:t>
      </w:r>
      <w:r>
        <w:rPr>
          <w:rFonts w:asciiTheme="minorHAnsi" w:hAnsiTheme="minorHAnsi" w:hint="eastAsia"/>
          <w:szCs w:val="24"/>
          <w:lang w:eastAsia="zh-CN"/>
        </w:rPr>
        <w:t>号</w:t>
      </w:r>
      <w:r>
        <w:rPr>
          <w:rFonts w:asciiTheme="minorHAnsi" w:hAnsiTheme="minorHAnsi"/>
          <w:szCs w:val="24"/>
          <w:lang w:eastAsia="zh-CN"/>
        </w:rPr>
        <w:t>通函（</w:t>
      </w:r>
      <w:r w:rsidRPr="003625D9">
        <w:rPr>
          <w:rFonts w:asciiTheme="minorHAnsi" w:hAnsiTheme="minorHAnsi" w:hint="eastAsia"/>
          <w:szCs w:val="24"/>
          <w:lang w:eastAsia="zh-CN"/>
        </w:rPr>
        <w:t>为卫星航空移动（</w:t>
      </w:r>
      <w:r w:rsidRPr="003625D9">
        <w:rPr>
          <w:rFonts w:asciiTheme="minorHAnsi" w:hAnsiTheme="minorHAnsi" w:hint="eastAsia"/>
          <w:szCs w:val="24"/>
          <w:lang w:eastAsia="zh-CN"/>
        </w:rPr>
        <w:t>R</w:t>
      </w:r>
      <w:r w:rsidRPr="003625D9">
        <w:rPr>
          <w:rFonts w:asciiTheme="minorHAnsi" w:hAnsiTheme="minorHAnsi" w:hint="eastAsia"/>
          <w:szCs w:val="24"/>
          <w:lang w:eastAsia="zh-CN"/>
        </w:rPr>
        <w:t>）业务和卫星航空移动（</w:t>
      </w:r>
      <w:r w:rsidRPr="003625D9">
        <w:rPr>
          <w:rFonts w:asciiTheme="minorHAnsi" w:hAnsiTheme="minorHAnsi" w:hint="eastAsia"/>
          <w:szCs w:val="24"/>
          <w:lang w:eastAsia="zh-CN"/>
        </w:rPr>
        <w:t>OR</w:t>
      </w:r>
      <w:r w:rsidRPr="003625D9">
        <w:rPr>
          <w:rFonts w:asciiTheme="minorHAnsi" w:hAnsiTheme="minorHAnsi" w:hint="eastAsia"/>
          <w:szCs w:val="24"/>
          <w:lang w:eastAsia="zh-CN"/>
        </w:rPr>
        <w:t>）业务台站引入新的台站类别符号</w:t>
      </w:r>
      <w:r>
        <w:rPr>
          <w:rFonts w:asciiTheme="minorHAnsi" w:hAnsiTheme="minorHAnsi"/>
          <w:szCs w:val="24"/>
          <w:lang w:eastAsia="zh-CN"/>
        </w:rPr>
        <w:t>）</w:t>
      </w:r>
      <w:r>
        <w:rPr>
          <w:rFonts w:asciiTheme="minorHAnsi" w:hAnsiTheme="minorHAnsi" w:hint="eastAsia"/>
          <w:szCs w:val="24"/>
          <w:lang w:eastAsia="zh-CN"/>
        </w:rPr>
        <w:t>、</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3</w:t>
      </w:r>
      <w:r>
        <w:rPr>
          <w:rFonts w:asciiTheme="minorHAnsi" w:hAnsiTheme="minorHAnsi" w:hint="eastAsia"/>
          <w:szCs w:val="24"/>
          <w:lang w:eastAsia="zh-CN"/>
        </w:rPr>
        <w:t>月</w:t>
      </w:r>
      <w:r>
        <w:rPr>
          <w:rFonts w:asciiTheme="minorHAnsi" w:hAnsiTheme="minorHAnsi" w:hint="eastAsia"/>
          <w:szCs w:val="24"/>
          <w:lang w:eastAsia="zh-CN"/>
        </w:rPr>
        <w:t>31</w:t>
      </w:r>
      <w:r>
        <w:rPr>
          <w:rFonts w:asciiTheme="minorHAnsi" w:hAnsiTheme="minorHAnsi" w:hint="eastAsia"/>
          <w:szCs w:val="24"/>
          <w:lang w:eastAsia="zh-CN"/>
        </w:rPr>
        <w:t>日</w:t>
      </w:r>
      <w:r>
        <w:rPr>
          <w:rFonts w:asciiTheme="minorHAnsi" w:hAnsiTheme="minorHAnsi"/>
          <w:szCs w:val="24"/>
          <w:lang w:eastAsia="zh-CN"/>
        </w:rPr>
        <w:t>的</w:t>
      </w:r>
      <w:r>
        <w:rPr>
          <w:rFonts w:asciiTheme="minorHAnsi" w:hAnsiTheme="minorHAnsi" w:hint="eastAsia"/>
          <w:szCs w:val="24"/>
          <w:lang w:eastAsia="zh-CN"/>
        </w:rPr>
        <w:t>第</w:t>
      </w:r>
      <w:r w:rsidRPr="00F5110F">
        <w:rPr>
          <w:rFonts w:asciiTheme="minorHAnsi" w:hAnsiTheme="minorHAnsi"/>
          <w:szCs w:val="24"/>
          <w:lang w:eastAsia="zh-CN"/>
        </w:rPr>
        <w:t>CR/396</w:t>
      </w:r>
      <w:r>
        <w:rPr>
          <w:rFonts w:asciiTheme="minorHAnsi" w:hAnsiTheme="minorHAnsi" w:hint="eastAsia"/>
          <w:szCs w:val="24"/>
          <w:lang w:eastAsia="zh-CN"/>
        </w:rPr>
        <w:t>号</w:t>
      </w:r>
      <w:r>
        <w:rPr>
          <w:rFonts w:asciiTheme="minorHAnsi" w:hAnsiTheme="minorHAnsi"/>
          <w:szCs w:val="24"/>
          <w:lang w:eastAsia="zh-CN"/>
        </w:rPr>
        <w:t>通函（</w:t>
      </w:r>
      <w:r w:rsidRPr="00264BDD">
        <w:rPr>
          <w:rFonts w:asciiTheme="minorHAnsi" w:hAnsiTheme="minorHAnsi" w:hint="eastAsia"/>
          <w:szCs w:val="24"/>
          <w:lang w:eastAsia="zh-CN"/>
        </w:rPr>
        <w:t>短期内利用一个空间电台启用不同轨位</w:t>
      </w:r>
      <w:r w:rsidRPr="00264BDD">
        <w:rPr>
          <w:rFonts w:asciiTheme="minorHAnsi" w:hAnsiTheme="minorHAnsi" w:hint="eastAsia"/>
          <w:szCs w:val="24"/>
          <w:lang w:eastAsia="zh-CN"/>
        </w:rPr>
        <w:t xml:space="preserve"> </w:t>
      </w:r>
      <w:r w:rsidRPr="00264BDD">
        <w:rPr>
          <w:rFonts w:asciiTheme="minorHAnsi" w:hAnsiTheme="minorHAnsi" w:hint="eastAsia"/>
          <w:szCs w:val="24"/>
          <w:lang w:eastAsia="zh-CN"/>
        </w:rPr>
        <w:t>对地静止卫星网络的频率指配</w:t>
      </w:r>
      <w:r>
        <w:rPr>
          <w:rFonts w:asciiTheme="minorHAnsi" w:hAnsiTheme="minorHAnsi"/>
          <w:szCs w:val="24"/>
          <w:lang w:eastAsia="zh-CN"/>
        </w:rPr>
        <w:t>）、</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5</w:t>
      </w:r>
      <w:r>
        <w:rPr>
          <w:rFonts w:asciiTheme="minorHAnsi" w:hAnsiTheme="minorHAnsi" w:hint="eastAsia"/>
          <w:szCs w:val="24"/>
          <w:lang w:eastAsia="zh-CN"/>
        </w:rPr>
        <w:t>月</w:t>
      </w:r>
      <w:r w:rsidRPr="00F5110F">
        <w:rPr>
          <w:rFonts w:asciiTheme="minorHAnsi" w:hAnsiTheme="minorHAnsi"/>
          <w:szCs w:val="24"/>
          <w:lang w:eastAsia="zh-CN"/>
        </w:rPr>
        <w:t>13</w:t>
      </w:r>
      <w:r>
        <w:rPr>
          <w:rFonts w:asciiTheme="minorHAnsi" w:hAnsiTheme="minorHAnsi" w:hint="eastAsia"/>
          <w:szCs w:val="24"/>
          <w:lang w:eastAsia="zh-CN"/>
        </w:rPr>
        <w:t>日</w:t>
      </w:r>
      <w:r>
        <w:rPr>
          <w:rFonts w:asciiTheme="minorHAnsi" w:hAnsiTheme="minorHAnsi"/>
          <w:szCs w:val="24"/>
          <w:lang w:eastAsia="zh-CN"/>
        </w:rPr>
        <w:t>的</w:t>
      </w:r>
      <w:r>
        <w:rPr>
          <w:rFonts w:asciiTheme="minorHAnsi" w:hAnsiTheme="minorHAnsi" w:hint="eastAsia"/>
          <w:szCs w:val="24"/>
          <w:lang w:eastAsia="zh-CN"/>
        </w:rPr>
        <w:t>第</w:t>
      </w:r>
      <w:r w:rsidRPr="00F5110F">
        <w:rPr>
          <w:rFonts w:asciiTheme="minorHAnsi" w:hAnsiTheme="minorHAnsi"/>
          <w:szCs w:val="24"/>
          <w:lang w:eastAsia="zh-CN"/>
        </w:rPr>
        <w:t>CR/400</w:t>
      </w:r>
      <w:r>
        <w:rPr>
          <w:rFonts w:asciiTheme="minorHAnsi" w:hAnsiTheme="minorHAnsi" w:hint="eastAsia"/>
          <w:szCs w:val="24"/>
          <w:lang w:eastAsia="zh-CN"/>
        </w:rPr>
        <w:t>号</w:t>
      </w:r>
      <w:r>
        <w:rPr>
          <w:rFonts w:asciiTheme="minorHAnsi" w:hAnsiTheme="minorHAnsi"/>
          <w:szCs w:val="24"/>
          <w:lang w:eastAsia="zh-CN"/>
        </w:rPr>
        <w:t>通函（</w:t>
      </w:r>
      <w:r w:rsidRPr="00264BDD">
        <w:rPr>
          <w:rFonts w:asciiTheme="minorHAnsi" w:hAnsiTheme="minorHAnsi" w:hint="eastAsia"/>
          <w:szCs w:val="24"/>
          <w:lang w:eastAsia="zh-CN"/>
        </w:rPr>
        <w:t>修订后的附录</w:t>
      </w:r>
      <w:r w:rsidRPr="00264BDD">
        <w:rPr>
          <w:rFonts w:asciiTheme="minorHAnsi" w:hAnsiTheme="minorHAnsi" w:hint="eastAsia"/>
          <w:szCs w:val="24"/>
          <w:lang w:eastAsia="zh-CN"/>
        </w:rPr>
        <w:t>30</w:t>
      </w:r>
      <w:r w:rsidRPr="00264BDD">
        <w:rPr>
          <w:rFonts w:asciiTheme="minorHAnsi" w:hAnsiTheme="minorHAnsi" w:hint="eastAsia"/>
          <w:szCs w:val="24"/>
          <w:lang w:eastAsia="zh-CN"/>
        </w:rPr>
        <w:t>和</w:t>
      </w:r>
      <w:r w:rsidRPr="00264BDD">
        <w:rPr>
          <w:rFonts w:asciiTheme="minorHAnsi" w:hAnsiTheme="minorHAnsi" w:hint="eastAsia"/>
          <w:szCs w:val="24"/>
          <w:lang w:eastAsia="zh-CN"/>
        </w:rPr>
        <w:t>30A</w:t>
      </w:r>
      <w:r w:rsidRPr="00264BDD">
        <w:rPr>
          <w:rFonts w:asciiTheme="minorHAnsi" w:hAnsiTheme="minorHAnsi" w:hint="eastAsia"/>
          <w:szCs w:val="24"/>
          <w:lang w:eastAsia="zh-CN"/>
        </w:rPr>
        <w:t>（</w:t>
      </w:r>
      <w:r w:rsidRPr="00264BDD">
        <w:rPr>
          <w:rFonts w:asciiTheme="minorHAnsi" w:hAnsiTheme="minorHAnsi" w:hint="eastAsia"/>
          <w:szCs w:val="24"/>
          <w:lang w:eastAsia="zh-CN"/>
        </w:rPr>
        <w:t>WRC-15</w:t>
      </w:r>
      <w:r w:rsidRPr="00264BDD">
        <w:rPr>
          <w:rFonts w:asciiTheme="minorHAnsi" w:hAnsiTheme="minorHAnsi" w:hint="eastAsia"/>
          <w:szCs w:val="24"/>
          <w:lang w:eastAsia="zh-CN"/>
        </w:rPr>
        <w:t>，修订版）</w:t>
      </w:r>
      <w:r w:rsidR="005C258B">
        <w:rPr>
          <w:rFonts w:asciiTheme="minorHAnsi" w:hAnsiTheme="minorHAnsi" w:hint="eastAsia"/>
          <w:szCs w:val="24"/>
          <w:lang w:eastAsia="zh-CN"/>
        </w:rPr>
        <w:t>以及</w:t>
      </w:r>
      <w:r w:rsidRPr="00264BDD">
        <w:rPr>
          <w:rFonts w:asciiTheme="minorHAnsi" w:hAnsiTheme="minorHAnsi" w:hint="eastAsia"/>
          <w:szCs w:val="24"/>
          <w:lang w:eastAsia="zh-CN"/>
        </w:rPr>
        <w:t>第</w:t>
      </w:r>
      <w:r w:rsidRPr="00264BDD">
        <w:rPr>
          <w:rFonts w:asciiTheme="minorHAnsi" w:hAnsiTheme="minorHAnsi" w:hint="eastAsia"/>
          <w:szCs w:val="24"/>
          <w:lang w:eastAsia="zh-CN"/>
        </w:rPr>
        <w:t>556</w:t>
      </w:r>
      <w:r w:rsidRPr="00264BDD">
        <w:rPr>
          <w:rFonts w:asciiTheme="minorHAnsi" w:hAnsiTheme="minorHAnsi" w:hint="eastAsia"/>
          <w:szCs w:val="24"/>
          <w:lang w:eastAsia="zh-CN"/>
        </w:rPr>
        <w:t>号决议（</w:t>
      </w:r>
      <w:r w:rsidRPr="00264BDD">
        <w:rPr>
          <w:rFonts w:asciiTheme="minorHAnsi" w:hAnsiTheme="minorHAnsi" w:hint="eastAsia"/>
          <w:szCs w:val="24"/>
          <w:lang w:eastAsia="zh-CN"/>
        </w:rPr>
        <w:t>WRC-15</w:t>
      </w:r>
      <w:r w:rsidRPr="00264BDD">
        <w:rPr>
          <w:rFonts w:asciiTheme="minorHAnsi" w:hAnsiTheme="minorHAnsi" w:hint="eastAsia"/>
          <w:szCs w:val="24"/>
          <w:lang w:eastAsia="zh-CN"/>
        </w:rPr>
        <w:t>）的实施</w:t>
      </w:r>
      <w:r>
        <w:rPr>
          <w:rFonts w:asciiTheme="minorHAnsi" w:hAnsiTheme="minorHAnsi"/>
          <w:szCs w:val="24"/>
          <w:lang w:eastAsia="zh-CN"/>
        </w:rPr>
        <w:t>）</w:t>
      </w:r>
      <w:r>
        <w:rPr>
          <w:rFonts w:asciiTheme="minorHAnsi" w:hAnsiTheme="minorHAnsi" w:hint="eastAsia"/>
          <w:szCs w:val="24"/>
          <w:lang w:eastAsia="zh-CN"/>
        </w:rPr>
        <w:t>、</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5</w:t>
      </w:r>
      <w:r>
        <w:rPr>
          <w:rFonts w:asciiTheme="minorHAnsi" w:hAnsiTheme="minorHAnsi" w:hint="eastAsia"/>
          <w:szCs w:val="24"/>
          <w:lang w:eastAsia="zh-CN"/>
        </w:rPr>
        <w:t>月</w:t>
      </w:r>
      <w:r w:rsidRPr="00F5110F">
        <w:rPr>
          <w:rFonts w:asciiTheme="minorHAnsi" w:hAnsiTheme="minorHAnsi"/>
          <w:szCs w:val="24"/>
          <w:lang w:eastAsia="zh-CN"/>
        </w:rPr>
        <w:t>19</w:t>
      </w:r>
      <w:r>
        <w:rPr>
          <w:rFonts w:asciiTheme="minorHAnsi" w:hAnsiTheme="minorHAnsi" w:hint="eastAsia"/>
          <w:szCs w:val="24"/>
          <w:lang w:eastAsia="zh-CN"/>
        </w:rPr>
        <w:t>日</w:t>
      </w:r>
      <w:r>
        <w:rPr>
          <w:rFonts w:asciiTheme="minorHAnsi" w:hAnsiTheme="minorHAnsi"/>
          <w:szCs w:val="24"/>
          <w:lang w:eastAsia="zh-CN"/>
        </w:rPr>
        <w:t>的</w:t>
      </w:r>
      <w:r>
        <w:rPr>
          <w:rFonts w:asciiTheme="minorHAnsi" w:hAnsiTheme="minorHAnsi" w:hint="eastAsia"/>
          <w:szCs w:val="24"/>
          <w:lang w:eastAsia="zh-CN"/>
        </w:rPr>
        <w:t>第</w:t>
      </w:r>
      <w:r w:rsidRPr="00F5110F">
        <w:rPr>
          <w:rFonts w:asciiTheme="minorHAnsi" w:hAnsiTheme="minorHAnsi"/>
          <w:szCs w:val="24"/>
          <w:lang w:eastAsia="zh-CN"/>
        </w:rPr>
        <w:t>CR/401</w:t>
      </w:r>
      <w:r>
        <w:rPr>
          <w:rFonts w:asciiTheme="minorHAnsi" w:hAnsiTheme="minorHAnsi" w:hint="eastAsia"/>
          <w:szCs w:val="24"/>
          <w:lang w:eastAsia="zh-CN"/>
        </w:rPr>
        <w:t>号</w:t>
      </w:r>
      <w:r>
        <w:rPr>
          <w:rFonts w:asciiTheme="minorHAnsi" w:hAnsiTheme="minorHAnsi"/>
          <w:szCs w:val="24"/>
          <w:lang w:eastAsia="zh-CN"/>
        </w:rPr>
        <w:t>通函（</w:t>
      </w:r>
      <w:r w:rsidRPr="00264BDD">
        <w:rPr>
          <w:rFonts w:asciiTheme="minorHAnsi" w:hAnsiTheme="minorHAnsi" w:hint="eastAsia"/>
          <w:szCs w:val="24"/>
          <w:lang w:eastAsia="zh-CN"/>
        </w:rPr>
        <w:t>取消主管部门就需采用第</w:t>
      </w:r>
      <w:r w:rsidRPr="00264BDD">
        <w:rPr>
          <w:rFonts w:asciiTheme="minorHAnsi" w:hAnsiTheme="minorHAnsi" w:hint="eastAsia"/>
          <w:szCs w:val="24"/>
          <w:lang w:eastAsia="zh-CN"/>
        </w:rPr>
        <w:t>9</w:t>
      </w:r>
      <w:r w:rsidRPr="00264BDD">
        <w:rPr>
          <w:rFonts w:asciiTheme="minorHAnsi" w:hAnsiTheme="minorHAnsi" w:hint="eastAsia"/>
          <w:szCs w:val="24"/>
          <w:lang w:eastAsia="zh-CN"/>
        </w:rPr>
        <w:t>条第</w:t>
      </w:r>
      <w:r w:rsidRPr="00264BDD">
        <w:rPr>
          <w:rFonts w:asciiTheme="minorHAnsi" w:hAnsiTheme="minorHAnsi" w:hint="eastAsia"/>
          <w:szCs w:val="24"/>
          <w:lang w:eastAsia="zh-CN"/>
        </w:rPr>
        <w:t>II</w:t>
      </w:r>
      <w:r w:rsidRPr="00264BDD">
        <w:rPr>
          <w:rFonts w:asciiTheme="minorHAnsi" w:hAnsiTheme="minorHAnsi" w:hint="eastAsia"/>
          <w:szCs w:val="24"/>
          <w:lang w:eastAsia="zh-CN"/>
        </w:rPr>
        <w:t>节程序的卫星网络和系统的频率指配提交提前公布资料的过渡措施</w:t>
      </w:r>
      <w:r>
        <w:rPr>
          <w:rFonts w:asciiTheme="minorHAnsi" w:hAnsiTheme="minorHAnsi"/>
          <w:szCs w:val="24"/>
          <w:lang w:eastAsia="zh-CN"/>
        </w:rPr>
        <w:t>）</w:t>
      </w:r>
      <w:r>
        <w:rPr>
          <w:rFonts w:asciiTheme="minorHAnsi" w:hAnsiTheme="minorHAnsi" w:hint="eastAsia"/>
          <w:szCs w:val="24"/>
          <w:lang w:eastAsia="zh-CN"/>
        </w:rPr>
        <w:t>以及</w:t>
      </w:r>
      <w:r w:rsidRPr="00F5110F">
        <w:rPr>
          <w:rFonts w:asciiTheme="minorHAnsi" w:hAnsiTheme="minorHAnsi"/>
          <w:szCs w:val="24"/>
          <w:lang w:eastAsia="zh-CN"/>
        </w:rPr>
        <w:t>2016</w:t>
      </w:r>
      <w:r>
        <w:rPr>
          <w:rFonts w:asciiTheme="minorHAnsi" w:hAnsiTheme="minorHAnsi" w:hint="eastAsia"/>
          <w:szCs w:val="24"/>
          <w:lang w:eastAsia="zh-CN"/>
        </w:rPr>
        <w:t>年</w:t>
      </w:r>
      <w:r>
        <w:rPr>
          <w:rFonts w:asciiTheme="minorHAnsi" w:hAnsiTheme="minorHAnsi" w:hint="eastAsia"/>
          <w:szCs w:val="24"/>
          <w:lang w:eastAsia="zh-CN"/>
        </w:rPr>
        <w:t>5</w:t>
      </w:r>
      <w:r>
        <w:rPr>
          <w:rFonts w:asciiTheme="minorHAnsi" w:hAnsiTheme="minorHAnsi" w:hint="eastAsia"/>
          <w:szCs w:val="24"/>
          <w:lang w:eastAsia="zh-CN"/>
        </w:rPr>
        <w:t>月</w:t>
      </w:r>
      <w:r w:rsidRPr="00F5110F">
        <w:rPr>
          <w:rFonts w:asciiTheme="minorHAnsi" w:hAnsiTheme="minorHAnsi"/>
          <w:szCs w:val="24"/>
          <w:lang w:eastAsia="zh-CN"/>
        </w:rPr>
        <w:t>23</w:t>
      </w:r>
      <w:r>
        <w:rPr>
          <w:rFonts w:asciiTheme="minorHAnsi" w:hAnsiTheme="minorHAnsi" w:hint="eastAsia"/>
          <w:szCs w:val="24"/>
          <w:lang w:eastAsia="zh-CN"/>
        </w:rPr>
        <w:t>日</w:t>
      </w:r>
      <w:r>
        <w:rPr>
          <w:rFonts w:asciiTheme="minorHAnsi" w:hAnsiTheme="minorHAnsi"/>
          <w:szCs w:val="24"/>
          <w:lang w:eastAsia="zh-CN"/>
        </w:rPr>
        <w:t>的</w:t>
      </w:r>
      <w:r>
        <w:rPr>
          <w:rFonts w:asciiTheme="minorHAnsi" w:hAnsiTheme="minorHAnsi" w:hint="eastAsia"/>
          <w:szCs w:val="24"/>
          <w:lang w:eastAsia="zh-CN"/>
        </w:rPr>
        <w:t>第</w:t>
      </w:r>
      <w:r w:rsidRPr="00F5110F">
        <w:rPr>
          <w:rFonts w:asciiTheme="minorHAnsi" w:hAnsiTheme="minorHAnsi"/>
          <w:szCs w:val="24"/>
          <w:lang w:eastAsia="zh-CN"/>
        </w:rPr>
        <w:t>CR/404</w:t>
      </w:r>
      <w:r>
        <w:rPr>
          <w:rFonts w:asciiTheme="minorHAnsi" w:hAnsiTheme="minorHAnsi" w:hint="eastAsia"/>
          <w:szCs w:val="24"/>
          <w:lang w:eastAsia="zh-CN"/>
        </w:rPr>
        <w:t>号</w:t>
      </w:r>
      <w:r>
        <w:rPr>
          <w:rFonts w:asciiTheme="minorHAnsi" w:hAnsiTheme="minorHAnsi"/>
          <w:szCs w:val="24"/>
          <w:lang w:eastAsia="zh-CN"/>
        </w:rPr>
        <w:t>通函（</w:t>
      </w:r>
      <w:r w:rsidRPr="00264BDD">
        <w:rPr>
          <w:rFonts w:asciiTheme="minorHAnsi" w:hAnsiTheme="minorHAnsi" w:hint="eastAsia"/>
          <w:szCs w:val="24"/>
          <w:lang w:eastAsia="zh-CN"/>
        </w:rPr>
        <w:t>申报卫星固定业务的典型地球站</w:t>
      </w:r>
      <w:r>
        <w:rPr>
          <w:rFonts w:asciiTheme="minorHAnsi" w:hAnsiTheme="minorHAnsi"/>
          <w:szCs w:val="24"/>
          <w:lang w:eastAsia="zh-CN"/>
        </w:rPr>
        <w:t>）</w:t>
      </w:r>
      <w:r>
        <w:rPr>
          <w:rFonts w:asciiTheme="minorHAnsi" w:hAnsiTheme="minorHAnsi" w:hint="eastAsia"/>
          <w:szCs w:val="24"/>
          <w:lang w:eastAsia="zh-CN"/>
        </w:rPr>
        <w:t>阅读本</w:t>
      </w:r>
      <w:r>
        <w:rPr>
          <w:rFonts w:asciiTheme="minorHAnsi" w:hAnsiTheme="minorHAnsi"/>
          <w:szCs w:val="24"/>
          <w:lang w:eastAsia="zh-CN"/>
        </w:rPr>
        <w:t>通函。</w:t>
      </w:r>
    </w:p>
    <w:p w:rsidR="00497342" w:rsidRPr="00B22FAB" w:rsidRDefault="00497342" w:rsidP="00B22FAB">
      <w:pPr>
        <w:pStyle w:val="Headingb"/>
        <w:rPr>
          <w:rFonts w:eastAsia="STKaiti"/>
          <w:lang w:eastAsia="zh-CN"/>
        </w:rPr>
      </w:pPr>
      <w:r w:rsidRPr="00B22FAB">
        <w:rPr>
          <w:rFonts w:eastAsia="STKaiti"/>
          <w:lang w:eastAsia="zh-CN"/>
        </w:rPr>
        <w:t>提交卫星网络申报资料</w:t>
      </w:r>
      <w:r w:rsidR="005C258B" w:rsidRPr="00B22FAB">
        <w:rPr>
          <w:rFonts w:eastAsia="STKaiti"/>
          <w:lang w:eastAsia="zh-CN"/>
        </w:rPr>
        <w:t>时附上</w:t>
      </w:r>
      <w:r w:rsidRPr="00B22FAB">
        <w:rPr>
          <w:rFonts w:eastAsia="STKaiti"/>
          <w:lang w:eastAsia="zh-CN"/>
        </w:rPr>
        <w:t>第</w:t>
      </w:r>
      <w:r w:rsidRPr="00B22FAB">
        <w:rPr>
          <w:rFonts w:eastAsia="STKaiti"/>
          <w:lang w:eastAsia="zh-CN"/>
        </w:rPr>
        <w:t>156</w:t>
      </w:r>
      <w:r w:rsidRPr="00B22FAB">
        <w:rPr>
          <w:rFonts w:eastAsia="STKaiti"/>
          <w:lang w:eastAsia="zh-CN"/>
        </w:rPr>
        <w:t>号决议（</w:t>
      </w:r>
      <w:r w:rsidRPr="00B22FAB">
        <w:rPr>
          <w:rFonts w:eastAsia="STKaiti"/>
          <w:lang w:eastAsia="zh-CN"/>
        </w:rPr>
        <w:t>WRC-15</w:t>
      </w:r>
      <w:r w:rsidRPr="00B22FAB">
        <w:rPr>
          <w:rFonts w:eastAsia="STKaiti"/>
          <w:lang w:eastAsia="zh-CN"/>
        </w:rPr>
        <w:t>）项下的通知主管部门承诺</w:t>
      </w:r>
    </w:p>
    <w:p w:rsidR="00497342" w:rsidRPr="00F5110F" w:rsidRDefault="00497342" w:rsidP="00B22FAB">
      <w:pPr>
        <w:tabs>
          <w:tab w:val="clear" w:pos="794"/>
          <w:tab w:val="clear" w:pos="1191"/>
          <w:tab w:val="clear" w:pos="1588"/>
          <w:tab w:val="clear" w:pos="1985"/>
          <w:tab w:val="left" w:pos="0"/>
        </w:tabs>
        <w:spacing w:before="120" w:line="240" w:lineRule="auto"/>
        <w:ind w:firstLineChars="200" w:firstLine="480"/>
        <w:rPr>
          <w:rFonts w:asciiTheme="minorHAnsi" w:hAnsiTheme="minorHAnsi" w:cs="TimesNewRomanPSMT"/>
          <w:szCs w:val="24"/>
          <w:lang w:eastAsia="zh-CN"/>
        </w:rPr>
      </w:pPr>
      <w:r>
        <w:rPr>
          <w:rFonts w:asciiTheme="minorHAnsi" w:hAnsiTheme="minorHAnsi" w:hint="eastAsia"/>
          <w:szCs w:val="24"/>
          <w:lang w:eastAsia="zh-CN"/>
        </w:rPr>
        <w:t>谨</w:t>
      </w:r>
      <w:r w:rsidRPr="00860474">
        <w:rPr>
          <w:rFonts w:asciiTheme="minorHAnsi" w:hAnsiTheme="minorHAnsi" w:hint="eastAsia"/>
          <w:szCs w:val="24"/>
          <w:lang w:eastAsia="zh-CN"/>
        </w:rPr>
        <w:t>提醒</w:t>
      </w:r>
      <w:r>
        <w:rPr>
          <w:rFonts w:asciiTheme="minorHAnsi" w:hAnsiTheme="minorHAnsi" w:hint="eastAsia"/>
          <w:szCs w:val="24"/>
          <w:lang w:eastAsia="zh-CN"/>
        </w:rPr>
        <w:t>各主管</w:t>
      </w:r>
      <w:r w:rsidRPr="00860474">
        <w:rPr>
          <w:rFonts w:asciiTheme="minorHAnsi" w:hAnsiTheme="minorHAnsi" w:hint="eastAsia"/>
          <w:szCs w:val="24"/>
          <w:lang w:eastAsia="zh-CN"/>
        </w:rPr>
        <w:t>部门</w:t>
      </w:r>
      <w:r>
        <w:rPr>
          <w:rFonts w:asciiTheme="minorHAnsi" w:hAnsiTheme="minorHAnsi" w:hint="eastAsia"/>
          <w:szCs w:val="24"/>
          <w:lang w:eastAsia="zh-CN"/>
        </w:rPr>
        <w:t>，</w:t>
      </w:r>
      <w:r w:rsidRPr="00860474">
        <w:rPr>
          <w:rFonts w:asciiTheme="minorHAnsi" w:hAnsiTheme="minorHAnsi" w:hint="eastAsia"/>
          <w:szCs w:val="24"/>
          <w:lang w:eastAsia="zh-CN"/>
        </w:rPr>
        <w:t>按照</w:t>
      </w:r>
      <w:r>
        <w:rPr>
          <w:rFonts w:asciiTheme="minorHAnsi" w:hAnsiTheme="minorHAnsi" w:hint="eastAsia"/>
          <w:szCs w:val="24"/>
          <w:lang w:eastAsia="zh-CN"/>
        </w:rPr>
        <w:t>第</w:t>
      </w:r>
      <w:r w:rsidRPr="00F5110F">
        <w:rPr>
          <w:rFonts w:asciiTheme="minorHAnsi" w:hAnsiTheme="minorHAnsi"/>
          <w:szCs w:val="24"/>
          <w:lang w:eastAsia="zh-CN"/>
        </w:rPr>
        <w:t>CR/393</w:t>
      </w:r>
      <w:r>
        <w:rPr>
          <w:rFonts w:asciiTheme="minorHAnsi" w:hAnsiTheme="minorHAnsi"/>
          <w:szCs w:val="24"/>
          <w:lang w:eastAsia="zh-CN"/>
        </w:rPr>
        <w:t>号通函</w:t>
      </w:r>
      <w:r>
        <w:rPr>
          <w:rFonts w:asciiTheme="minorHAnsi" w:hAnsiTheme="minorHAnsi" w:hint="eastAsia"/>
          <w:szCs w:val="24"/>
          <w:lang w:eastAsia="zh-CN"/>
        </w:rPr>
        <w:t>所述</w:t>
      </w:r>
      <w:r w:rsidR="005C258B">
        <w:rPr>
          <w:rFonts w:asciiTheme="minorHAnsi" w:hAnsiTheme="minorHAnsi"/>
          <w:szCs w:val="24"/>
          <w:lang w:eastAsia="zh-CN"/>
        </w:rPr>
        <w:t>，并</w:t>
      </w:r>
      <w:r w:rsidR="005C258B">
        <w:rPr>
          <w:rFonts w:asciiTheme="minorHAnsi" w:hAnsiTheme="minorHAnsi" w:hint="eastAsia"/>
          <w:szCs w:val="24"/>
          <w:lang w:eastAsia="zh-CN"/>
        </w:rPr>
        <w:t>根据</w:t>
      </w:r>
      <w:r>
        <w:rPr>
          <w:rFonts w:asciiTheme="minorHAnsi" w:hAnsiTheme="minorHAnsi"/>
          <w:szCs w:val="24"/>
          <w:lang w:eastAsia="zh-CN"/>
        </w:rPr>
        <w:t>第</w:t>
      </w:r>
      <w:r w:rsidRPr="00F5110F">
        <w:rPr>
          <w:rFonts w:asciiTheme="minorHAnsi" w:hAnsiTheme="minorHAnsi"/>
          <w:b/>
          <w:szCs w:val="24"/>
          <w:lang w:eastAsia="zh-CN"/>
        </w:rPr>
        <w:t>156</w:t>
      </w:r>
      <w:r>
        <w:rPr>
          <w:rFonts w:asciiTheme="minorHAnsi" w:hAnsiTheme="minorHAnsi"/>
          <w:szCs w:val="24"/>
          <w:lang w:eastAsia="zh-CN"/>
        </w:rPr>
        <w:t>号决议</w:t>
      </w:r>
      <w:r>
        <w:rPr>
          <w:rFonts w:asciiTheme="minorHAnsi" w:hAnsiTheme="minorHAnsi" w:hint="eastAsia"/>
          <w:b/>
          <w:szCs w:val="24"/>
          <w:lang w:eastAsia="zh-CN"/>
        </w:rPr>
        <w:t>（</w:t>
      </w:r>
      <w:r w:rsidRPr="00F5110F">
        <w:rPr>
          <w:rFonts w:asciiTheme="minorHAnsi" w:hAnsiTheme="minorHAnsi"/>
          <w:b/>
          <w:szCs w:val="24"/>
          <w:lang w:eastAsia="zh-CN"/>
        </w:rPr>
        <w:t>WRC-15</w:t>
      </w:r>
      <w:r>
        <w:rPr>
          <w:rFonts w:asciiTheme="minorHAnsi" w:hAnsiTheme="minorHAnsi" w:hint="eastAsia"/>
          <w:b/>
          <w:szCs w:val="24"/>
          <w:lang w:eastAsia="zh-CN"/>
        </w:rPr>
        <w:t>）</w:t>
      </w:r>
      <w:r w:rsidRPr="00860474">
        <w:rPr>
          <w:rFonts w:ascii="STKaiti" w:eastAsia="STKaiti" w:hAnsi="STKaiti" w:hint="eastAsia"/>
          <w:szCs w:val="24"/>
          <w:lang w:eastAsia="zh-CN"/>
        </w:rPr>
        <w:t>做出决议</w:t>
      </w:r>
      <w:r w:rsidRPr="0025584F">
        <w:rPr>
          <w:rFonts w:asciiTheme="minorHAnsi" w:hAnsiTheme="minorHAnsi"/>
          <w:szCs w:val="24"/>
          <w:lang w:eastAsia="zh-CN"/>
        </w:rPr>
        <w:t>1.5</w:t>
      </w:r>
      <w:r>
        <w:rPr>
          <w:rFonts w:asciiTheme="minorHAnsi" w:hAnsiTheme="minorHAnsi" w:hint="eastAsia"/>
          <w:szCs w:val="24"/>
          <w:lang w:eastAsia="zh-CN"/>
        </w:rPr>
        <w:t>，</w:t>
      </w:r>
      <w:r w:rsidRPr="00860474">
        <w:rPr>
          <w:rFonts w:asciiTheme="minorHAnsi" w:hAnsiTheme="minorHAnsi" w:hint="eastAsia"/>
          <w:szCs w:val="24"/>
          <w:lang w:eastAsia="zh-CN"/>
        </w:rPr>
        <w:t>通知主管部门</w:t>
      </w:r>
      <w:r>
        <w:rPr>
          <w:rFonts w:asciiTheme="minorHAnsi" w:hAnsiTheme="minorHAnsi" w:hint="eastAsia"/>
          <w:szCs w:val="24"/>
          <w:lang w:eastAsia="zh-CN"/>
        </w:rPr>
        <w:t>须</w:t>
      </w:r>
      <w:r w:rsidRPr="00860474">
        <w:rPr>
          <w:rFonts w:asciiTheme="minorHAnsi" w:hAnsiTheme="minorHAnsi" w:hint="eastAsia"/>
          <w:szCs w:val="24"/>
          <w:lang w:eastAsia="zh-CN"/>
        </w:rPr>
        <w:t>向</w:t>
      </w:r>
      <w:r>
        <w:rPr>
          <w:rFonts w:asciiTheme="minorHAnsi" w:hAnsiTheme="minorHAnsi" w:hint="eastAsia"/>
          <w:szCs w:val="24"/>
          <w:lang w:eastAsia="zh-CN"/>
        </w:rPr>
        <w:t>无线电</w:t>
      </w:r>
      <w:r>
        <w:rPr>
          <w:rFonts w:asciiTheme="minorHAnsi" w:hAnsiTheme="minorHAnsi"/>
          <w:szCs w:val="24"/>
          <w:lang w:eastAsia="zh-CN"/>
        </w:rPr>
        <w:t>通信局提交一份执行该决议</w:t>
      </w:r>
      <w:r w:rsidRPr="00860474">
        <w:rPr>
          <w:rFonts w:ascii="STKaiti" w:eastAsia="STKaiti" w:hAnsi="STKaiti" w:hint="eastAsia"/>
          <w:szCs w:val="24"/>
          <w:lang w:eastAsia="zh-CN"/>
        </w:rPr>
        <w:t>做出决议</w:t>
      </w:r>
      <w:r w:rsidRPr="00F5110F">
        <w:rPr>
          <w:rFonts w:asciiTheme="minorHAnsi" w:hAnsiTheme="minorHAnsi" w:cs="TimesNewRomanPSMT"/>
          <w:szCs w:val="24"/>
          <w:lang w:eastAsia="zh-CN"/>
        </w:rPr>
        <w:t>1.4</w:t>
      </w:r>
      <w:r>
        <w:rPr>
          <w:rFonts w:asciiTheme="minorHAnsi" w:hAnsiTheme="minorHAnsi" w:cs="TimesNewRomanPSMT" w:hint="eastAsia"/>
          <w:szCs w:val="24"/>
          <w:lang w:eastAsia="zh-CN"/>
        </w:rPr>
        <w:t>的</w:t>
      </w:r>
      <w:r w:rsidRPr="00860474">
        <w:rPr>
          <w:rFonts w:asciiTheme="minorHAnsi" w:hAnsiTheme="minorHAnsi" w:hint="eastAsia"/>
          <w:szCs w:val="24"/>
          <w:lang w:eastAsia="zh-CN"/>
        </w:rPr>
        <w:t>承诺</w:t>
      </w:r>
      <w:r w:rsidR="005C258B">
        <w:rPr>
          <w:rFonts w:asciiTheme="minorHAnsi" w:hAnsiTheme="minorHAnsi" w:hint="eastAsia"/>
          <w:szCs w:val="24"/>
          <w:lang w:eastAsia="zh-CN"/>
        </w:rPr>
        <w:t>声明</w:t>
      </w:r>
      <w:r>
        <w:rPr>
          <w:rFonts w:asciiTheme="minorHAnsi" w:hAnsiTheme="minorHAnsi"/>
          <w:szCs w:val="24"/>
          <w:lang w:eastAsia="zh-CN"/>
        </w:rPr>
        <w:t>。请</w:t>
      </w:r>
      <w:r>
        <w:rPr>
          <w:rFonts w:asciiTheme="minorHAnsi" w:hAnsiTheme="minorHAnsi" w:hint="eastAsia"/>
          <w:szCs w:val="24"/>
          <w:lang w:eastAsia="zh-CN"/>
        </w:rPr>
        <w:t>各</w:t>
      </w:r>
      <w:r>
        <w:rPr>
          <w:rFonts w:asciiTheme="minorHAnsi" w:hAnsiTheme="minorHAnsi"/>
          <w:szCs w:val="24"/>
          <w:lang w:eastAsia="zh-CN"/>
        </w:rPr>
        <w:t>主管部门</w:t>
      </w:r>
      <w:r>
        <w:rPr>
          <w:rFonts w:asciiTheme="minorHAnsi" w:hAnsiTheme="minorHAnsi" w:hint="eastAsia"/>
          <w:szCs w:val="24"/>
          <w:lang w:eastAsia="zh-CN"/>
        </w:rPr>
        <w:t>通过传真</w:t>
      </w:r>
      <w:r w:rsidRPr="00F5110F">
        <w:rPr>
          <w:rFonts w:asciiTheme="minorHAnsi" w:hAnsiTheme="minorHAnsi"/>
          <w:szCs w:val="24"/>
          <w:lang w:eastAsia="zh-CN"/>
        </w:rPr>
        <w:t>/</w:t>
      </w:r>
      <w:r>
        <w:rPr>
          <w:rFonts w:asciiTheme="minorHAnsi" w:hAnsiTheme="minorHAnsi" w:hint="eastAsia"/>
          <w:szCs w:val="24"/>
          <w:lang w:eastAsia="zh-CN"/>
        </w:rPr>
        <w:t>信函或</w:t>
      </w:r>
      <w:r>
        <w:rPr>
          <w:rFonts w:asciiTheme="minorHAnsi" w:hAnsiTheme="minorHAnsi"/>
          <w:szCs w:val="24"/>
          <w:lang w:eastAsia="zh-CN"/>
        </w:rPr>
        <w:t>在</w:t>
      </w:r>
      <w:r>
        <w:rPr>
          <w:rFonts w:asciiTheme="minorHAnsi" w:hAnsiTheme="minorHAnsi" w:hint="eastAsia"/>
          <w:szCs w:val="24"/>
          <w:lang w:eastAsia="zh-CN"/>
        </w:rPr>
        <w:t>电子</w:t>
      </w:r>
      <w:r>
        <w:rPr>
          <w:rFonts w:asciiTheme="minorHAnsi" w:hAnsiTheme="minorHAnsi"/>
          <w:szCs w:val="24"/>
          <w:lang w:eastAsia="zh-CN"/>
        </w:rPr>
        <w:t>通知单的附件中提供</w:t>
      </w:r>
      <w:r>
        <w:rPr>
          <w:rFonts w:asciiTheme="minorHAnsi" w:hAnsiTheme="minorHAnsi" w:hint="eastAsia"/>
          <w:szCs w:val="24"/>
          <w:lang w:eastAsia="zh-CN"/>
        </w:rPr>
        <w:t>此</w:t>
      </w:r>
      <w:r w:rsidRPr="00860474">
        <w:rPr>
          <w:rFonts w:asciiTheme="minorHAnsi" w:hAnsiTheme="minorHAnsi" w:hint="eastAsia"/>
          <w:szCs w:val="24"/>
          <w:lang w:eastAsia="zh-CN"/>
        </w:rPr>
        <w:t>承诺声明</w:t>
      </w:r>
      <w:r>
        <w:rPr>
          <w:rFonts w:asciiTheme="minorHAnsi" w:hAnsiTheme="minorHAnsi" w:hint="eastAsia"/>
          <w:szCs w:val="24"/>
          <w:lang w:eastAsia="zh-CN"/>
        </w:rPr>
        <w:t>。</w:t>
      </w:r>
    </w:p>
    <w:p w:rsidR="00497342" w:rsidRPr="00F5110F" w:rsidRDefault="00497342" w:rsidP="00B22FAB">
      <w:pPr>
        <w:pStyle w:val="Headingb"/>
        <w:rPr>
          <w:rFonts w:asciiTheme="minorHAnsi" w:hAnsiTheme="minorHAnsi"/>
          <w:b w:val="0"/>
          <w:bCs/>
          <w:i/>
          <w:iCs/>
          <w:szCs w:val="24"/>
          <w:lang w:eastAsia="zh-CN"/>
        </w:rPr>
      </w:pPr>
      <w:r w:rsidRPr="00B22FAB">
        <w:rPr>
          <w:rFonts w:eastAsia="STKaiti"/>
          <w:lang w:eastAsia="zh-CN"/>
        </w:rPr>
        <w:t>提交卫星网络申报资料</w:t>
      </w:r>
      <w:r w:rsidR="005C258B" w:rsidRPr="00B22FAB">
        <w:rPr>
          <w:rFonts w:eastAsia="STKaiti" w:hint="eastAsia"/>
          <w:lang w:eastAsia="zh-CN"/>
        </w:rPr>
        <w:t>时</w:t>
      </w:r>
      <w:r w:rsidR="005C258B" w:rsidRPr="00B22FAB">
        <w:rPr>
          <w:rFonts w:eastAsia="STKaiti"/>
          <w:lang w:eastAsia="zh-CN"/>
        </w:rPr>
        <w:t>附上</w:t>
      </w:r>
      <w:r w:rsidRPr="00B22FAB">
        <w:rPr>
          <w:rFonts w:eastAsia="STKaiti"/>
          <w:lang w:eastAsia="zh-CN"/>
        </w:rPr>
        <w:t>第</w:t>
      </w:r>
      <w:r w:rsidRPr="00B22FAB">
        <w:rPr>
          <w:rFonts w:eastAsia="STKaiti"/>
          <w:lang w:eastAsia="zh-CN"/>
        </w:rPr>
        <w:t>163</w:t>
      </w:r>
      <w:r w:rsidRPr="00B22FAB">
        <w:rPr>
          <w:rFonts w:eastAsia="STKaiti"/>
          <w:lang w:eastAsia="zh-CN"/>
        </w:rPr>
        <w:t>和</w:t>
      </w:r>
      <w:r w:rsidRPr="00B22FAB">
        <w:rPr>
          <w:rFonts w:eastAsia="STKaiti"/>
          <w:lang w:eastAsia="zh-CN"/>
        </w:rPr>
        <w:t>164</w:t>
      </w:r>
      <w:r w:rsidRPr="00B22FAB">
        <w:rPr>
          <w:rFonts w:eastAsia="STKaiti"/>
          <w:lang w:eastAsia="zh-CN"/>
        </w:rPr>
        <w:t>号决议（</w:t>
      </w:r>
      <w:r w:rsidRPr="00B22FAB">
        <w:rPr>
          <w:rFonts w:eastAsia="STKaiti"/>
          <w:lang w:eastAsia="zh-CN"/>
        </w:rPr>
        <w:t>WRC-15</w:t>
      </w:r>
      <w:r w:rsidRPr="00B22FAB">
        <w:rPr>
          <w:rFonts w:eastAsia="STKaiti"/>
          <w:lang w:eastAsia="zh-CN"/>
        </w:rPr>
        <w:t>）</w:t>
      </w:r>
      <w:r w:rsidRPr="00B22FAB">
        <w:rPr>
          <w:rFonts w:eastAsia="STKaiti" w:hint="eastAsia"/>
          <w:lang w:eastAsia="zh-CN"/>
        </w:rPr>
        <w:t>项下的</w:t>
      </w:r>
      <w:r w:rsidRPr="00B22FAB">
        <w:rPr>
          <w:rFonts w:eastAsia="STKaiti"/>
          <w:lang w:eastAsia="zh-CN"/>
        </w:rPr>
        <w:t>通知主管部门承诺</w:t>
      </w:r>
    </w:p>
    <w:p w:rsidR="00497342" w:rsidRPr="00F5110F" w:rsidRDefault="00497342" w:rsidP="00675B03">
      <w:pPr>
        <w:tabs>
          <w:tab w:val="clear" w:pos="794"/>
          <w:tab w:val="clear" w:pos="1191"/>
          <w:tab w:val="clear" w:pos="1588"/>
          <w:tab w:val="clear" w:pos="1985"/>
          <w:tab w:val="left" w:pos="0"/>
        </w:tabs>
        <w:spacing w:before="120" w:line="240" w:lineRule="auto"/>
        <w:ind w:firstLineChars="200" w:firstLine="480"/>
        <w:rPr>
          <w:rFonts w:asciiTheme="minorHAnsi" w:hAnsiTheme="minorHAnsi"/>
          <w:szCs w:val="24"/>
          <w:lang w:eastAsia="zh-CN"/>
        </w:rPr>
      </w:pPr>
      <w:r w:rsidRPr="00374789">
        <w:rPr>
          <w:rFonts w:asciiTheme="minorHAnsi" w:hAnsiTheme="minorHAnsi" w:hint="eastAsia"/>
          <w:szCs w:val="24"/>
          <w:lang w:eastAsia="zh-CN"/>
        </w:rPr>
        <w:t>WRC-15</w:t>
      </w:r>
      <w:r>
        <w:rPr>
          <w:rFonts w:asciiTheme="minorHAnsi" w:hAnsiTheme="minorHAnsi" w:hint="eastAsia"/>
          <w:szCs w:val="24"/>
          <w:lang w:eastAsia="zh-CN"/>
        </w:rPr>
        <w:t>针对</w:t>
      </w:r>
      <w:r w:rsidR="005C258B">
        <w:rPr>
          <w:rFonts w:asciiTheme="minorHAnsi" w:hAnsiTheme="minorHAnsi" w:hint="eastAsia"/>
          <w:szCs w:val="24"/>
          <w:lang w:eastAsia="zh-CN"/>
        </w:rPr>
        <w:t>卫星</w:t>
      </w:r>
      <w:r w:rsidR="005C258B">
        <w:rPr>
          <w:rFonts w:asciiTheme="minorHAnsi" w:hAnsiTheme="minorHAnsi"/>
          <w:szCs w:val="24"/>
          <w:lang w:eastAsia="zh-CN"/>
        </w:rPr>
        <w:t>固定业务（地对空）</w:t>
      </w:r>
      <w:r w:rsidR="00675B03">
        <w:rPr>
          <w:rFonts w:asciiTheme="minorHAnsi" w:hAnsiTheme="minorHAnsi" w:hint="eastAsia"/>
          <w:szCs w:val="24"/>
          <w:lang w:eastAsia="zh-CN"/>
        </w:rPr>
        <w:t>在</w:t>
      </w:r>
      <w:r>
        <w:rPr>
          <w:rFonts w:asciiTheme="minorHAnsi" w:hAnsiTheme="minorHAnsi"/>
          <w:szCs w:val="24"/>
          <w:lang w:eastAsia="zh-CN"/>
        </w:rPr>
        <w:t>第</w:t>
      </w:r>
      <w:r w:rsidRPr="00F5110F">
        <w:rPr>
          <w:rFonts w:asciiTheme="minorHAnsi" w:hAnsiTheme="minorHAnsi"/>
          <w:b/>
          <w:bCs/>
          <w:szCs w:val="24"/>
          <w:lang w:eastAsia="zh-CN"/>
        </w:rPr>
        <w:t>163</w:t>
      </w:r>
      <w:r>
        <w:rPr>
          <w:rFonts w:asciiTheme="minorHAnsi" w:hAnsiTheme="minorHAnsi"/>
          <w:szCs w:val="24"/>
          <w:lang w:eastAsia="zh-CN"/>
        </w:rPr>
        <w:t>号</w:t>
      </w:r>
      <w:r>
        <w:rPr>
          <w:rFonts w:asciiTheme="minorHAnsi" w:hAnsiTheme="minorHAnsi" w:hint="eastAsia"/>
          <w:szCs w:val="24"/>
          <w:lang w:eastAsia="zh-CN"/>
        </w:rPr>
        <w:t>决议</w:t>
      </w:r>
      <w:r>
        <w:rPr>
          <w:rFonts w:asciiTheme="minorHAnsi" w:hAnsiTheme="minorHAnsi" w:hint="eastAsia"/>
          <w:b/>
          <w:bCs/>
          <w:szCs w:val="24"/>
          <w:lang w:eastAsia="zh-CN"/>
        </w:rPr>
        <w:t>（</w:t>
      </w:r>
      <w:r w:rsidRPr="00F5110F">
        <w:rPr>
          <w:rFonts w:asciiTheme="minorHAnsi" w:hAnsiTheme="minorHAnsi"/>
          <w:b/>
          <w:bCs/>
          <w:szCs w:val="24"/>
          <w:lang w:eastAsia="zh-CN"/>
        </w:rPr>
        <w:t>WRC</w:t>
      </w:r>
      <w:r w:rsidRPr="00F5110F">
        <w:rPr>
          <w:rFonts w:asciiTheme="minorHAnsi" w:hAnsiTheme="minorHAnsi"/>
          <w:b/>
          <w:bCs/>
          <w:szCs w:val="24"/>
          <w:lang w:eastAsia="zh-CN"/>
        </w:rPr>
        <w:noBreakHyphen/>
        <w:t>15</w:t>
      </w:r>
      <w:r>
        <w:rPr>
          <w:rFonts w:asciiTheme="minorHAnsi" w:hAnsiTheme="minorHAnsi" w:hint="eastAsia"/>
          <w:b/>
          <w:bCs/>
          <w:szCs w:val="24"/>
          <w:lang w:eastAsia="zh-CN"/>
        </w:rPr>
        <w:t>）</w:t>
      </w:r>
      <w:r>
        <w:rPr>
          <w:rFonts w:asciiTheme="minorHAnsi" w:hAnsiTheme="minorHAnsi" w:hint="eastAsia"/>
          <w:szCs w:val="24"/>
          <w:lang w:eastAsia="zh-CN"/>
        </w:rPr>
        <w:t>所列</w:t>
      </w:r>
      <w:r>
        <w:rPr>
          <w:rFonts w:asciiTheme="minorHAnsi" w:hAnsiTheme="minorHAnsi"/>
          <w:szCs w:val="24"/>
          <w:lang w:eastAsia="zh-CN"/>
        </w:rPr>
        <w:t>国家</w:t>
      </w:r>
      <w:r w:rsidR="005C258B">
        <w:rPr>
          <w:rFonts w:asciiTheme="minorHAnsi" w:hAnsiTheme="minorHAnsi"/>
          <w:szCs w:val="24"/>
          <w:lang w:eastAsia="zh-CN"/>
        </w:rPr>
        <w:t>对</w:t>
      </w:r>
      <w:r w:rsidR="005C258B" w:rsidRPr="00F5110F">
        <w:rPr>
          <w:rFonts w:asciiTheme="minorHAnsi" w:hAnsiTheme="minorHAnsi"/>
          <w:szCs w:val="24"/>
          <w:lang w:eastAsia="zh-CN"/>
        </w:rPr>
        <w:t>14.50-14.75 GHz</w:t>
      </w:r>
      <w:r w:rsidR="005C258B">
        <w:rPr>
          <w:rFonts w:asciiTheme="minorHAnsi" w:hAnsiTheme="minorHAnsi" w:hint="eastAsia"/>
          <w:szCs w:val="24"/>
          <w:lang w:eastAsia="zh-CN"/>
        </w:rPr>
        <w:t>频段</w:t>
      </w:r>
      <w:r>
        <w:rPr>
          <w:rFonts w:asciiTheme="minorHAnsi" w:hAnsiTheme="minorHAnsi" w:hint="eastAsia"/>
          <w:szCs w:val="24"/>
          <w:lang w:eastAsia="zh-CN"/>
        </w:rPr>
        <w:t>和</w:t>
      </w:r>
      <w:r w:rsidR="005C258B">
        <w:rPr>
          <w:rFonts w:asciiTheme="minorHAnsi" w:hAnsiTheme="minorHAnsi" w:hint="eastAsia"/>
          <w:szCs w:val="24"/>
          <w:lang w:eastAsia="zh-CN"/>
        </w:rPr>
        <w:t>在</w:t>
      </w:r>
      <w:r>
        <w:rPr>
          <w:rFonts w:asciiTheme="minorHAnsi" w:hAnsiTheme="minorHAnsi"/>
          <w:szCs w:val="24"/>
          <w:lang w:eastAsia="zh-CN"/>
        </w:rPr>
        <w:t>第</w:t>
      </w:r>
      <w:r w:rsidRPr="00F5110F">
        <w:rPr>
          <w:rFonts w:asciiTheme="minorHAnsi" w:hAnsiTheme="minorHAnsi"/>
          <w:b/>
          <w:bCs/>
          <w:szCs w:val="24"/>
          <w:lang w:eastAsia="zh-CN"/>
        </w:rPr>
        <w:t>164</w:t>
      </w:r>
      <w:r>
        <w:rPr>
          <w:rFonts w:asciiTheme="minorHAnsi" w:hAnsiTheme="minorHAnsi"/>
          <w:szCs w:val="24"/>
          <w:lang w:eastAsia="zh-CN"/>
        </w:rPr>
        <w:t>号决议</w:t>
      </w:r>
      <w:r>
        <w:rPr>
          <w:rFonts w:asciiTheme="minorHAnsi" w:hAnsiTheme="minorHAnsi" w:hint="eastAsia"/>
          <w:b/>
          <w:bCs/>
          <w:szCs w:val="24"/>
          <w:lang w:eastAsia="zh-CN"/>
        </w:rPr>
        <w:t>（</w:t>
      </w:r>
      <w:r w:rsidRPr="00F5110F">
        <w:rPr>
          <w:rFonts w:asciiTheme="minorHAnsi" w:hAnsiTheme="minorHAnsi"/>
          <w:b/>
          <w:bCs/>
          <w:szCs w:val="24"/>
          <w:lang w:eastAsia="zh-CN"/>
        </w:rPr>
        <w:t>WRC</w:t>
      </w:r>
      <w:r w:rsidRPr="00F5110F">
        <w:rPr>
          <w:rFonts w:asciiTheme="minorHAnsi" w:hAnsiTheme="minorHAnsi"/>
          <w:b/>
          <w:bCs/>
          <w:szCs w:val="24"/>
          <w:lang w:eastAsia="zh-CN"/>
        </w:rPr>
        <w:noBreakHyphen/>
        <w:t>15</w:t>
      </w:r>
      <w:r>
        <w:rPr>
          <w:rFonts w:asciiTheme="minorHAnsi" w:hAnsiTheme="minorHAnsi" w:hint="eastAsia"/>
          <w:b/>
          <w:bCs/>
          <w:szCs w:val="24"/>
          <w:lang w:eastAsia="zh-CN"/>
        </w:rPr>
        <w:t>）</w:t>
      </w:r>
      <w:r>
        <w:rPr>
          <w:rFonts w:asciiTheme="minorHAnsi" w:hAnsiTheme="minorHAnsi" w:hint="eastAsia"/>
          <w:szCs w:val="24"/>
          <w:lang w:eastAsia="zh-CN"/>
        </w:rPr>
        <w:t>所列</w:t>
      </w:r>
      <w:r w:rsidR="005C258B">
        <w:rPr>
          <w:rFonts w:asciiTheme="minorHAnsi" w:hAnsiTheme="minorHAnsi"/>
          <w:szCs w:val="24"/>
          <w:lang w:eastAsia="zh-CN"/>
        </w:rPr>
        <w:t>国家</w:t>
      </w:r>
      <w:r w:rsidR="005C258B">
        <w:rPr>
          <w:rFonts w:asciiTheme="minorHAnsi" w:hAnsiTheme="minorHAnsi" w:hint="eastAsia"/>
          <w:szCs w:val="24"/>
          <w:lang w:eastAsia="zh-CN"/>
        </w:rPr>
        <w:t>对</w:t>
      </w:r>
      <w:r w:rsidR="00B22FAB">
        <w:rPr>
          <w:rFonts w:asciiTheme="minorHAnsi" w:hAnsiTheme="minorHAnsi"/>
          <w:szCs w:val="24"/>
          <w:lang w:eastAsia="zh-CN"/>
        </w:rPr>
        <w:t xml:space="preserve">14.50-14.8 </w:t>
      </w:r>
      <w:r w:rsidRPr="00F5110F">
        <w:rPr>
          <w:rFonts w:asciiTheme="minorHAnsi" w:hAnsiTheme="minorHAnsi"/>
          <w:szCs w:val="24"/>
          <w:lang w:eastAsia="zh-CN"/>
        </w:rPr>
        <w:t>GHz</w:t>
      </w:r>
      <w:r>
        <w:rPr>
          <w:rFonts w:asciiTheme="minorHAnsi" w:hAnsiTheme="minorHAnsi" w:hint="eastAsia"/>
          <w:szCs w:val="24"/>
          <w:lang w:eastAsia="zh-CN"/>
        </w:rPr>
        <w:t>频段</w:t>
      </w:r>
      <w:r>
        <w:rPr>
          <w:rFonts w:asciiTheme="minorHAnsi" w:hAnsiTheme="minorHAnsi"/>
          <w:szCs w:val="24"/>
          <w:lang w:eastAsia="zh-CN"/>
        </w:rPr>
        <w:t>的使用通过了新的</w:t>
      </w:r>
      <w:r>
        <w:rPr>
          <w:rFonts w:asciiTheme="minorHAnsi" w:hAnsiTheme="minorHAnsi" w:hint="eastAsia"/>
          <w:szCs w:val="24"/>
          <w:lang w:eastAsia="zh-CN"/>
        </w:rPr>
        <w:t>和</w:t>
      </w:r>
      <w:r>
        <w:rPr>
          <w:rFonts w:asciiTheme="minorHAnsi" w:hAnsiTheme="minorHAnsi"/>
          <w:szCs w:val="24"/>
          <w:lang w:eastAsia="zh-CN"/>
        </w:rPr>
        <w:t>经</w:t>
      </w:r>
      <w:r w:rsidRPr="00374789">
        <w:rPr>
          <w:rFonts w:asciiTheme="minorHAnsi" w:hAnsiTheme="minorHAnsi" w:hint="eastAsia"/>
          <w:szCs w:val="24"/>
          <w:lang w:eastAsia="zh-CN"/>
        </w:rPr>
        <w:t>修订</w:t>
      </w:r>
      <w:r>
        <w:rPr>
          <w:rFonts w:asciiTheme="minorHAnsi" w:hAnsiTheme="minorHAnsi" w:hint="eastAsia"/>
          <w:szCs w:val="24"/>
          <w:lang w:eastAsia="zh-CN"/>
        </w:rPr>
        <w:t>的</w:t>
      </w:r>
      <w:r>
        <w:rPr>
          <w:rFonts w:asciiTheme="minorHAnsi" w:hAnsiTheme="minorHAnsi"/>
          <w:szCs w:val="24"/>
          <w:lang w:eastAsia="zh-CN"/>
        </w:rPr>
        <w:t>规定</w:t>
      </w:r>
      <w:r>
        <w:rPr>
          <w:rFonts w:asciiTheme="minorHAnsi" w:hAnsiTheme="minorHAnsi" w:hint="eastAsia"/>
          <w:szCs w:val="24"/>
          <w:lang w:eastAsia="zh-CN"/>
        </w:rPr>
        <w:t>，</w:t>
      </w:r>
      <w:r>
        <w:rPr>
          <w:rFonts w:asciiTheme="minorHAnsi" w:hAnsiTheme="minorHAnsi"/>
          <w:szCs w:val="24"/>
          <w:lang w:eastAsia="zh-CN"/>
        </w:rPr>
        <w:t>这些规定将于</w:t>
      </w:r>
      <w:r w:rsidRPr="00374789">
        <w:rPr>
          <w:rFonts w:asciiTheme="minorHAnsi" w:hAnsiTheme="minorHAnsi" w:hint="eastAsia"/>
          <w:szCs w:val="24"/>
          <w:lang w:eastAsia="zh-CN"/>
        </w:rPr>
        <w:t>2017</w:t>
      </w:r>
      <w:r w:rsidRPr="00374789">
        <w:rPr>
          <w:rFonts w:asciiTheme="minorHAnsi" w:hAnsiTheme="minorHAnsi" w:hint="eastAsia"/>
          <w:szCs w:val="24"/>
          <w:lang w:eastAsia="zh-CN"/>
        </w:rPr>
        <w:t>年</w:t>
      </w:r>
      <w:r w:rsidRPr="00374789">
        <w:rPr>
          <w:rFonts w:asciiTheme="minorHAnsi" w:hAnsiTheme="minorHAnsi" w:hint="eastAsia"/>
          <w:szCs w:val="24"/>
          <w:lang w:eastAsia="zh-CN"/>
        </w:rPr>
        <w:t>1</w:t>
      </w:r>
      <w:r w:rsidRPr="00374789">
        <w:rPr>
          <w:rFonts w:asciiTheme="minorHAnsi" w:hAnsiTheme="minorHAnsi" w:hint="eastAsia"/>
          <w:szCs w:val="24"/>
          <w:lang w:eastAsia="zh-CN"/>
        </w:rPr>
        <w:t>月</w:t>
      </w:r>
      <w:r w:rsidRPr="00374789">
        <w:rPr>
          <w:rFonts w:asciiTheme="minorHAnsi" w:hAnsiTheme="minorHAnsi" w:hint="eastAsia"/>
          <w:szCs w:val="24"/>
          <w:lang w:eastAsia="zh-CN"/>
        </w:rPr>
        <w:t>1</w:t>
      </w:r>
      <w:r w:rsidRPr="00374789">
        <w:rPr>
          <w:rFonts w:asciiTheme="minorHAnsi" w:hAnsiTheme="minorHAnsi" w:hint="eastAsia"/>
          <w:szCs w:val="24"/>
          <w:lang w:eastAsia="zh-CN"/>
        </w:rPr>
        <w:t>日</w:t>
      </w:r>
      <w:r>
        <w:rPr>
          <w:rFonts w:asciiTheme="minorHAnsi" w:hAnsiTheme="minorHAnsi" w:hint="eastAsia"/>
          <w:szCs w:val="24"/>
          <w:lang w:eastAsia="zh-CN"/>
        </w:rPr>
        <w:t>生效</w:t>
      </w:r>
      <w:r>
        <w:rPr>
          <w:rFonts w:asciiTheme="minorHAnsi" w:hAnsiTheme="minorHAnsi"/>
          <w:szCs w:val="24"/>
          <w:lang w:eastAsia="zh-CN"/>
        </w:rPr>
        <w:t>。</w:t>
      </w:r>
      <w:r>
        <w:rPr>
          <w:rFonts w:asciiTheme="minorHAnsi" w:hAnsiTheme="minorHAnsi" w:hint="eastAsia"/>
          <w:szCs w:val="24"/>
          <w:lang w:eastAsia="zh-CN"/>
        </w:rPr>
        <w:t>虽然无线电</w:t>
      </w:r>
      <w:r>
        <w:rPr>
          <w:rFonts w:asciiTheme="minorHAnsi" w:hAnsiTheme="minorHAnsi"/>
          <w:szCs w:val="24"/>
          <w:lang w:eastAsia="zh-CN"/>
        </w:rPr>
        <w:t>通信局</w:t>
      </w:r>
      <w:r w:rsidRPr="00374789">
        <w:rPr>
          <w:rFonts w:asciiTheme="minorHAnsi" w:hAnsiTheme="minorHAnsi" w:hint="eastAsia"/>
          <w:szCs w:val="24"/>
          <w:lang w:eastAsia="zh-CN"/>
        </w:rPr>
        <w:t>正在更新</w:t>
      </w:r>
      <w:r w:rsidRPr="00374789">
        <w:rPr>
          <w:rFonts w:asciiTheme="minorHAnsi" w:hAnsiTheme="minorHAnsi" w:hint="eastAsia"/>
          <w:szCs w:val="24"/>
          <w:lang w:eastAsia="zh-CN"/>
        </w:rPr>
        <w:t>SNS</w:t>
      </w:r>
      <w:r w:rsidRPr="00374789">
        <w:rPr>
          <w:rFonts w:asciiTheme="minorHAnsi" w:hAnsiTheme="minorHAnsi" w:hint="eastAsia"/>
          <w:szCs w:val="24"/>
          <w:lang w:eastAsia="zh-CN"/>
        </w:rPr>
        <w:t>数据库结构和相关的软件工具</w:t>
      </w:r>
      <w:r>
        <w:rPr>
          <w:rFonts w:asciiTheme="minorHAnsi" w:hAnsiTheme="minorHAnsi" w:hint="eastAsia"/>
          <w:szCs w:val="24"/>
          <w:lang w:eastAsia="zh-CN"/>
        </w:rPr>
        <w:t>，</w:t>
      </w:r>
      <w:r>
        <w:rPr>
          <w:rFonts w:asciiTheme="minorHAnsi" w:hAnsiTheme="minorHAnsi"/>
          <w:szCs w:val="24"/>
          <w:lang w:eastAsia="zh-CN"/>
        </w:rPr>
        <w:t>以便</w:t>
      </w:r>
      <w:r w:rsidR="005C258B">
        <w:rPr>
          <w:rFonts w:asciiTheme="minorHAnsi" w:hAnsiTheme="minorHAnsi" w:hint="eastAsia"/>
          <w:szCs w:val="24"/>
          <w:lang w:eastAsia="zh-CN"/>
        </w:rPr>
        <w:t>考虑自</w:t>
      </w:r>
      <w:r w:rsidRPr="00374789">
        <w:rPr>
          <w:rFonts w:asciiTheme="minorHAnsi" w:hAnsiTheme="minorHAnsi" w:hint="eastAsia"/>
          <w:szCs w:val="24"/>
          <w:lang w:eastAsia="zh-CN"/>
        </w:rPr>
        <w:t>2017</w:t>
      </w:r>
      <w:r w:rsidRPr="00374789">
        <w:rPr>
          <w:rFonts w:asciiTheme="minorHAnsi" w:hAnsiTheme="minorHAnsi" w:hint="eastAsia"/>
          <w:szCs w:val="24"/>
          <w:lang w:eastAsia="zh-CN"/>
        </w:rPr>
        <w:t>年</w:t>
      </w:r>
      <w:r w:rsidRPr="00374789">
        <w:rPr>
          <w:rFonts w:asciiTheme="minorHAnsi" w:hAnsiTheme="minorHAnsi" w:hint="eastAsia"/>
          <w:szCs w:val="24"/>
          <w:lang w:eastAsia="zh-CN"/>
        </w:rPr>
        <w:t>1</w:t>
      </w:r>
      <w:r w:rsidRPr="00374789">
        <w:rPr>
          <w:rFonts w:asciiTheme="minorHAnsi" w:hAnsiTheme="minorHAnsi" w:hint="eastAsia"/>
          <w:szCs w:val="24"/>
          <w:lang w:eastAsia="zh-CN"/>
        </w:rPr>
        <w:t>月</w:t>
      </w:r>
      <w:r w:rsidRPr="00374789">
        <w:rPr>
          <w:rFonts w:asciiTheme="minorHAnsi" w:hAnsiTheme="minorHAnsi" w:hint="eastAsia"/>
          <w:szCs w:val="24"/>
          <w:lang w:eastAsia="zh-CN"/>
        </w:rPr>
        <w:t>1</w:t>
      </w:r>
      <w:r w:rsidRPr="00374789">
        <w:rPr>
          <w:rFonts w:asciiTheme="minorHAnsi" w:hAnsiTheme="minorHAnsi" w:hint="eastAsia"/>
          <w:szCs w:val="24"/>
          <w:lang w:eastAsia="zh-CN"/>
        </w:rPr>
        <w:t>日</w:t>
      </w:r>
      <w:r w:rsidR="005C258B">
        <w:rPr>
          <w:rFonts w:asciiTheme="minorHAnsi" w:hAnsiTheme="minorHAnsi" w:hint="eastAsia"/>
          <w:szCs w:val="24"/>
          <w:lang w:eastAsia="zh-CN"/>
        </w:rPr>
        <w:t>起出现</w:t>
      </w:r>
      <w:r w:rsidR="005C258B">
        <w:rPr>
          <w:rFonts w:asciiTheme="minorHAnsi" w:hAnsiTheme="minorHAnsi"/>
          <w:szCs w:val="24"/>
          <w:lang w:eastAsia="zh-CN"/>
        </w:rPr>
        <w:t>的变更</w:t>
      </w:r>
      <w:r>
        <w:rPr>
          <w:rFonts w:asciiTheme="minorHAnsi" w:hAnsiTheme="minorHAnsi" w:hint="eastAsia"/>
          <w:szCs w:val="24"/>
          <w:lang w:eastAsia="zh-CN"/>
        </w:rPr>
        <w:t>，但</w:t>
      </w:r>
      <w:r>
        <w:rPr>
          <w:rFonts w:asciiTheme="minorHAnsi" w:hAnsiTheme="minorHAnsi"/>
          <w:szCs w:val="24"/>
          <w:lang w:eastAsia="zh-CN"/>
        </w:rPr>
        <w:t>仍不断收到</w:t>
      </w:r>
      <w:r>
        <w:rPr>
          <w:rFonts w:asciiTheme="minorHAnsi" w:hAnsiTheme="minorHAnsi" w:hint="eastAsia"/>
          <w:szCs w:val="24"/>
          <w:lang w:eastAsia="zh-CN"/>
        </w:rPr>
        <w:t>很多</w:t>
      </w:r>
      <w:r>
        <w:rPr>
          <w:rFonts w:asciiTheme="minorHAnsi" w:hAnsiTheme="minorHAnsi"/>
          <w:szCs w:val="24"/>
          <w:lang w:eastAsia="zh-CN"/>
        </w:rPr>
        <w:t>针对</w:t>
      </w:r>
      <w:r w:rsidR="005C258B">
        <w:rPr>
          <w:rFonts w:asciiTheme="minorHAnsi" w:hAnsiTheme="minorHAnsi" w:hint="eastAsia"/>
          <w:szCs w:val="24"/>
          <w:lang w:eastAsia="zh-CN"/>
        </w:rPr>
        <w:lastRenderedPageBreak/>
        <w:t>上述</w:t>
      </w:r>
      <w:r>
        <w:rPr>
          <w:rFonts w:asciiTheme="minorHAnsi" w:hAnsiTheme="minorHAnsi"/>
          <w:szCs w:val="24"/>
          <w:lang w:eastAsia="zh-CN"/>
        </w:rPr>
        <w:t>将根据</w:t>
      </w:r>
      <w:r>
        <w:rPr>
          <w:rFonts w:asciiTheme="minorHAnsi" w:hAnsiTheme="minorHAnsi" w:hint="eastAsia"/>
          <w:szCs w:val="24"/>
          <w:lang w:eastAsia="zh-CN"/>
        </w:rPr>
        <w:t>关于</w:t>
      </w:r>
      <w:r>
        <w:rPr>
          <w:rFonts w:asciiTheme="minorHAnsi" w:hAnsiTheme="minorHAnsi"/>
          <w:szCs w:val="24"/>
          <w:lang w:eastAsia="zh-CN"/>
        </w:rPr>
        <w:t>在</w:t>
      </w:r>
      <w:r w:rsidRPr="00F5110F">
        <w:rPr>
          <w:rFonts w:asciiTheme="minorHAnsi" w:hAnsiTheme="minorHAnsi"/>
          <w:szCs w:val="24"/>
          <w:lang w:eastAsia="zh-CN"/>
        </w:rPr>
        <w:t>WRC</w:t>
      </w:r>
      <w:r>
        <w:rPr>
          <w:rFonts w:asciiTheme="minorHAnsi" w:hAnsiTheme="minorHAnsi" w:hint="eastAsia"/>
          <w:szCs w:val="24"/>
          <w:lang w:eastAsia="zh-CN"/>
        </w:rPr>
        <w:t>决定</w:t>
      </w:r>
      <w:r>
        <w:rPr>
          <w:rFonts w:asciiTheme="minorHAnsi" w:hAnsiTheme="minorHAnsi"/>
          <w:szCs w:val="24"/>
          <w:lang w:eastAsia="zh-CN"/>
        </w:rPr>
        <w:t>生效前收到的卫星网络协调请求或通知单</w:t>
      </w:r>
      <w:r w:rsidR="00675B03">
        <w:rPr>
          <w:rFonts w:asciiTheme="minorHAnsi" w:hAnsiTheme="minorHAnsi" w:hint="eastAsia"/>
          <w:szCs w:val="24"/>
          <w:lang w:eastAsia="zh-CN"/>
        </w:rPr>
        <w:t>的</w:t>
      </w:r>
      <w:r>
        <w:rPr>
          <w:rFonts w:asciiTheme="minorHAnsi" w:hAnsiTheme="minorHAnsi"/>
          <w:szCs w:val="24"/>
          <w:lang w:eastAsia="zh-CN"/>
        </w:rPr>
        <w:t>处理</w:t>
      </w:r>
      <w:r w:rsidR="005C258B">
        <w:rPr>
          <w:rFonts w:asciiTheme="minorHAnsi" w:hAnsiTheme="minorHAnsi"/>
          <w:szCs w:val="24"/>
          <w:lang w:eastAsia="zh-CN"/>
        </w:rPr>
        <w:t>方法</w:t>
      </w:r>
      <w:r>
        <w:rPr>
          <w:rFonts w:asciiTheme="minorHAnsi" w:hAnsiTheme="minorHAnsi"/>
          <w:szCs w:val="24"/>
          <w:lang w:eastAsia="zh-CN"/>
        </w:rPr>
        <w:t>的</w:t>
      </w:r>
      <w:r>
        <w:rPr>
          <w:rFonts w:asciiTheme="minorHAnsi" w:hAnsiTheme="minorHAnsi" w:hint="eastAsia"/>
          <w:szCs w:val="24"/>
          <w:lang w:eastAsia="zh-CN"/>
        </w:rPr>
        <w:t>程序</w:t>
      </w:r>
      <w:r>
        <w:rPr>
          <w:rFonts w:asciiTheme="minorHAnsi" w:hAnsiTheme="minorHAnsi"/>
          <w:szCs w:val="24"/>
          <w:lang w:eastAsia="zh-CN"/>
        </w:rPr>
        <w:t>规则进行处理的新</w:t>
      </w:r>
      <w:r>
        <w:rPr>
          <w:rFonts w:asciiTheme="minorHAnsi" w:hAnsiTheme="minorHAnsi" w:hint="eastAsia"/>
          <w:szCs w:val="24"/>
          <w:lang w:eastAsia="zh-CN"/>
        </w:rPr>
        <w:t>划分提交</w:t>
      </w:r>
      <w:r>
        <w:rPr>
          <w:rFonts w:asciiTheme="minorHAnsi" w:hAnsiTheme="minorHAnsi"/>
          <w:szCs w:val="24"/>
          <w:lang w:eastAsia="zh-CN"/>
        </w:rPr>
        <w:t>的资料。</w:t>
      </w:r>
    </w:p>
    <w:p w:rsidR="00497342" w:rsidRPr="00F5110F" w:rsidRDefault="00497342" w:rsidP="00B22FAB">
      <w:pPr>
        <w:tabs>
          <w:tab w:val="clear" w:pos="794"/>
          <w:tab w:val="clear" w:pos="1191"/>
          <w:tab w:val="clear" w:pos="1588"/>
          <w:tab w:val="clear" w:pos="1985"/>
          <w:tab w:val="left" w:pos="0"/>
        </w:tabs>
        <w:spacing w:before="120" w:line="240" w:lineRule="auto"/>
        <w:ind w:firstLineChars="200" w:firstLine="480"/>
        <w:rPr>
          <w:rFonts w:asciiTheme="minorHAnsi" w:hAnsiTheme="minorHAnsi"/>
          <w:szCs w:val="24"/>
          <w:lang w:eastAsia="zh-CN"/>
        </w:rPr>
      </w:pPr>
      <w:r w:rsidRPr="005409A2">
        <w:rPr>
          <w:rFonts w:asciiTheme="minorHAnsi" w:hAnsiTheme="minorHAnsi" w:hint="eastAsia"/>
          <w:szCs w:val="24"/>
          <w:lang w:eastAsia="zh-CN"/>
        </w:rPr>
        <w:t>在</w:t>
      </w:r>
      <w:r>
        <w:rPr>
          <w:rFonts w:asciiTheme="minorHAnsi" w:hAnsiTheme="minorHAnsi" w:hint="eastAsia"/>
          <w:szCs w:val="24"/>
          <w:lang w:eastAsia="zh-CN"/>
        </w:rPr>
        <w:t>此</w:t>
      </w:r>
      <w:r w:rsidRPr="005409A2">
        <w:rPr>
          <w:rFonts w:asciiTheme="minorHAnsi" w:hAnsiTheme="minorHAnsi" w:hint="eastAsia"/>
          <w:szCs w:val="24"/>
          <w:lang w:eastAsia="zh-CN"/>
        </w:rPr>
        <w:t>方面</w:t>
      </w:r>
      <w:r>
        <w:rPr>
          <w:rFonts w:asciiTheme="minorHAnsi" w:hAnsiTheme="minorHAnsi" w:hint="eastAsia"/>
          <w:szCs w:val="24"/>
          <w:lang w:eastAsia="zh-CN"/>
        </w:rPr>
        <w:t>，</w:t>
      </w:r>
      <w:r>
        <w:rPr>
          <w:rFonts w:asciiTheme="minorHAnsi" w:hAnsiTheme="minorHAnsi"/>
          <w:szCs w:val="24"/>
          <w:lang w:eastAsia="zh-CN"/>
        </w:rPr>
        <w:t>谨提请</w:t>
      </w:r>
      <w:r>
        <w:rPr>
          <w:rFonts w:asciiTheme="minorHAnsi" w:hAnsiTheme="minorHAnsi" w:hint="eastAsia"/>
          <w:szCs w:val="24"/>
          <w:lang w:eastAsia="zh-CN"/>
        </w:rPr>
        <w:t>通知</w:t>
      </w:r>
      <w:r>
        <w:rPr>
          <w:rFonts w:asciiTheme="minorHAnsi" w:hAnsiTheme="minorHAnsi"/>
          <w:szCs w:val="24"/>
          <w:lang w:eastAsia="zh-CN"/>
        </w:rPr>
        <w:t>主管部门</w:t>
      </w:r>
      <w:r>
        <w:rPr>
          <w:rFonts w:asciiTheme="minorHAnsi" w:hAnsiTheme="minorHAnsi" w:hint="eastAsia"/>
          <w:szCs w:val="24"/>
          <w:lang w:eastAsia="zh-CN"/>
        </w:rPr>
        <w:t>在</w:t>
      </w:r>
      <w:r w:rsidR="005C258B">
        <w:rPr>
          <w:rFonts w:asciiTheme="minorHAnsi" w:hAnsiTheme="minorHAnsi"/>
          <w:szCs w:val="24"/>
          <w:lang w:eastAsia="zh-CN"/>
        </w:rPr>
        <w:t>提交</w:t>
      </w:r>
      <w:r w:rsidR="005C258B">
        <w:rPr>
          <w:rFonts w:asciiTheme="minorHAnsi" w:hAnsiTheme="minorHAnsi" w:hint="eastAsia"/>
          <w:szCs w:val="24"/>
          <w:lang w:eastAsia="zh-CN"/>
        </w:rPr>
        <w:t>涉及</w:t>
      </w:r>
      <w:r>
        <w:rPr>
          <w:rFonts w:asciiTheme="minorHAnsi" w:hAnsiTheme="minorHAnsi" w:hint="eastAsia"/>
          <w:szCs w:val="24"/>
          <w:lang w:eastAsia="zh-CN"/>
        </w:rPr>
        <w:t>卫星</w:t>
      </w:r>
      <w:r>
        <w:rPr>
          <w:rFonts w:asciiTheme="minorHAnsi" w:hAnsiTheme="minorHAnsi"/>
          <w:szCs w:val="24"/>
          <w:lang w:eastAsia="zh-CN"/>
        </w:rPr>
        <w:t>固定业务（地对空）使用</w:t>
      </w:r>
      <w:r w:rsidRPr="00F5110F">
        <w:rPr>
          <w:rFonts w:asciiTheme="minorHAnsi" w:hAnsiTheme="minorHAnsi"/>
          <w:szCs w:val="24"/>
          <w:lang w:eastAsia="zh-CN"/>
        </w:rPr>
        <w:t>14.5-14.8 GHz</w:t>
      </w:r>
      <w:r>
        <w:rPr>
          <w:rFonts w:asciiTheme="minorHAnsi" w:hAnsiTheme="minorHAnsi" w:hint="eastAsia"/>
          <w:szCs w:val="24"/>
          <w:lang w:eastAsia="zh-CN"/>
        </w:rPr>
        <w:t>频段</w:t>
      </w:r>
      <w:r>
        <w:rPr>
          <w:rFonts w:asciiTheme="minorHAnsi" w:hAnsiTheme="minorHAnsi"/>
          <w:szCs w:val="24"/>
          <w:lang w:eastAsia="zh-CN"/>
        </w:rPr>
        <w:t>的协调请求时注意</w:t>
      </w:r>
      <w:r w:rsidRPr="005409A2">
        <w:rPr>
          <w:rFonts w:asciiTheme="minorHAnsi" w:hAnsiTheme="minorHAnsi" w:hint="eastAsia"/>
          <w:szCs w:val="24"/>
          <w:lang w:eastAsia="zh-CN"/>
        </w:rPr>
        <w:t>以下强制性要求</w:t>
      </w:r>
      <w:r>
        <w:rPr>
          <w:rFonts w:asciiTheme="minorHAnsi" w:hAnsiTheme="minorHAnsi" w:hint="eastAsia"/>
          <w:szCs w:val="24"/>
          <w:lang w:eastAsia="zh-CN"/>
        </w:rPr>
        <w:t>：</w:t>
      </w:r>
    </w:p>
    <w:p w:rsidR="00497342" w:rsidRPr="00B22FAB" w:rsidRDefault="00B22FAB" w:rsidP="00E71831">
      <w:pPr>
        <w:pStyle w:val="enumlev1"/>
        <w:rPr>
          <w:rFonts w:eastAsia="SimSun"/>
          <w:lang w:eastAsia="zh-CN"/>
        </w:rPr>
      </w:pPr>
      <w:r w:rsidRPr="00B22FAB">
        <w:rPr>
          <w:rFonts w:eastAsia="SimSun"/>
          <w:lang w:eastAsia="zh-CN"/>
        </w:rPr>
        <w:t>•</w:t>
      </w:r>
      <w:r>
        <w:rPr>
          <w:rFonts w:eastAsia="SimSun"/>
          <w:lang w:eastAsia="zh-CN"/>
        </w:rPr>
        <w:tab/>
      </w:r>
      <w:r w:rsidR="00497342" w:rsidRPr="00B22FAB">
        <w:rPr>
          <w:rFonts w:eastAsia="SimSun" w:hint="eastAsia"/>
          <w:lang w:eastAsia="zh-CN"/>
        </w:rPr>
        <w:t>各</w:t>
      </w:r>
      <w:r w:rsidR="00497342" w:rsidRPr="00B22FAB">
        <w:rPr>
          <w:rFonts w:eastAsia="SimSun" w:cs="Microsoft YaHei"/>
          <w:lang w:eastAsia="zh-CN"/>
        </w:rPr>
        <w:t>主管部门应</w:t>
      </w:r>
      <w:r w:rsidR="00497342" w:rsidRPr="00B22FAB">
        <w:rPr>
          <w:rFonts w:eastAsia="SimSun" w:cs="Microsoft YaHei" w:hint="eastAsia"/>
          <w:lang w:eastAsia="zh-CN"/>
        </w:rPr>
        <w:t>在</w:t>
      </w:r>
      <w:r w:rsidR="00497342" w:rsidRPr="00B22FAB">
        <w:rPr>
          <w:rFonts w:eastAsia="SimSun" w:cs="Microsoft YaHei"/>
          <w:lang w:eastAsia="zh-CN"/>
        </w:rPr>
        <w:t>传真</w:t>
      </w:r>
      <w:r w:rsidR="00497342" w:rsidRPr="00B22FAB">
        <w:rPr>
          <w:rFonts w:eastAsia="SimSun"/>
          <w:lang w:eastAsia="zh-CN"/>
        </w:rPr>
        <w:t>/</w:t>
      </w:r>
      <w:r w:rsidR="00497342" w:rsidRPr="00B22FAB">
        <w:rPr>
          <w:rFonts w:eastAsia="SimSun" w:cs="Microsoft YaHei" w:hint="eastAsia"/>
          <w:lang w:eastAsia="zh-CN"/>
        </w:rPr>
        <w:t>信函中</w:t>
      </w:r>
      <w:r w:rsidR="00497342" w:rsidRPr="00B22FAB">
        <w:rPr>
          <w:rFonts w:eastAsia="SimSun" w:cs="Microsoft YaHei"/>
          <w:lang w:eastAsia="zh-CN"/>
        </w:rPr>
        <w:t>或</w:t>
      </w:r>
      <w:r w:rsidR="00497342" w:rsidRPr="00B22FAB">
        <w:rPr>
          <w:rFonts w:eastAsia="SimSun" w:cs="Microsoft YaHei" w:hint="eastAsia"/>
          <w:lang w:eastAsia="zh-CN"/>
        </w:rPr>
        <w:t>在</w:t>
      </w:r>
      <w:r w:rsidR="005C258B" w:rsidRPr="00B22FAB">
        <w:rPr>
          <w:rFonts w:eastAsia="SimSun" w:cs="Microsoft YaHei"/>
          <w:lang w:eastAsia="zh-CN"/>
        </w:rPr>
        <w:t>电子通知单</w:t>
      </w:r>
      <w:r w:rsidR="005C258B" w:rsidRPr="00B22FAB">
        <w:rPr>
          <w:rFonts w:eastAsia="SimSun" w:cs="Microsoft YaHei" w:hint="eastAsia"/>
          <w:lang w:eastAsia="zh-CN"/>
        </w:rPr>
        <w:t>的</w:t>
      </w:r>
      <w:r w:rsidR="00497342" w:rsidRPr="00B22FAB">
        <w:rPr>
          <w:rFonts w:eastAsia="SimSun" w:cs="Microsoft YaHei"/>
          <w:lang w:eastAsia="zh-CN"/>
        </w:rPr>
        <w:t>注释</w:t>
      </w:r>
      <w:r w:rsidR="005C258B" w:rsidRPr="00B22FAB">
        <w:rPr>
          <w:rFonts w:eastAsia="SimSun" w:cs="Microsoft YaHei" w:hint="eastAsia"/>
          <w:lang w:eastAsia="zh-CN"/>
        </w:rPr>
        <w:t>中</w:t>
      </w:r>
      <w:r w:rsidR="00497342" w:rsidRPr="00B22FAB">
        <w:rPr>
          <w:rFonts w:eastAsia="SimSun" w:cs="Microsoft YaHei"/>
          <w:lang w:eastAsia="zh-CN"/>
        </w:rPr>
        <w:t>说明</w:t>
      </w:r>
      <w:r w:rsidR="00497342" w:rsidRPr="00B22FAB">
        <w:rPr>
          <w:rFonts w:eastAsia="SimSun" w:cs="Microsoft YaHei" w:hint="eastAsia"/>
          <w:lang w:eastAsia="zh-CN"/>
        </w:rPr>
        <w:t>相关</w:t>
      </w:r>
      <w:r w:rsidR="00497342" w:rsidRPr="00B22FAB">
        <w:rPr>
          <w:rFonts w:eastAsia="SimSun" w:cs="Microsoft YaHei"/>
          <w:lang w:eastAsia="zh-CN"/>
        </w:rPr>
        <w:t>频段将遵循第</w:t>
      </w:r>
      <w:r w:rsidR="00497342" w:rsidRPr="00B22FAB">
        <w:rPr>
          <w:rFonts w:eastAsia="SimSun"/>
          <w:b/>
          <w:bCs/>
          <w:lang w:eastAsia="zh-CN"/>
        </w:rPr>
        <w:t>163</w:t>
      </w:r>
      <w:r w:rsidR="00497342" w:rsidRPr="00B22FAB">
        <w:rPr>
          <w:rFonts w:eastAsia="SimSun" w:hint="eastAsia"/>
          <w:lang w:eastAsia="zh-CN"/>
        </w:rPr>
        <w:t>或</w:t>
      </w:r>
      <w:r w:rsidR="00497342" w:rsidRPr="00B22FAB">
        <w:rPr>
          <w:rFonts w:eastAsia="SimSun"/>
          <w:b/>
          <w:bCs/>
          <w:lang w:eastAsia="zh-CN"/>
        </w:rPr>
        <w:t>164</w:t>
      </w:r>
      <w:r w:rsidR="00497342" w:rsidRPr="00B22FAB">
        <w:rPr>
          <w:rFonts w:eastAsia="SimSun" w:cs="Microsoft YaHei"/>
          <w:lang w:eastAsia="zh-CN"/>
        </w:rPr>
        <w:t>号决议</w:t>
      </w:r>
      <w:r w:rsidR="00497342" w:rsidRPr="00B22FAB">
        <w:rPr>
          <w:rFonts w:eastAsia="SimSun" w:cs="Microsoft YaHei" w:hint="eastAsia"/>
          <w:lang w:eastAsia="zh-CN"/>
        </w:rPr>
        <w:t>还是</w:t>
      </w:r>
      <w:r w:rsidR="005C258B" w:rsidRPr="00B22FAB">
        <w:rPr>
          <w:rFonts w:eastAsia="SimSun" w:cs="Microsoft YaHei" w:hint="eastAsia"/>
          <w:lang w:eastAsia="zh-CN"/>
        </w:rPr>
        <w:t>按照</w:t>
      </w:r>
      <w:r w:rsidR="00497342" w:rsidRPr="00B22FAB">
        <w:rPr>
          <w:rFonts w:eastAsia="SimSun" w:cs="Microsoft YaHei"/>
          <w:lang w:eastAsia="zh-CN"/>
        </w:rPr>
        <w:t>第</w:t>
      </w:r>
      <w:r w:rsidR="00497342" w:rsidRPr="00B22FAB">
        <w:rPr>
          <w:rFonts w:eastAsia="SimSun"/>
          <w:b/>
          <w:bCs/>
          <w:lang w:eastAsia="zh-CN"/>
        </w:rPr>
        <w:t>5.510</w:t>
      </w:r>
      <w:r w:rsidR="00497342" w:rsidRPr="00B22FAB">
        <w:rPr>
          <w:rFonts w:eastAsia="SimSun" w:cs="Microsoft YaHei"/>
          <w:lang w:eastAsia="zh-CN"/>
        </w:rPr>
        <w:t>款</w:t>
      </w:r>
      <w:r w:rsidR="005C258B" w:rsidRPr="00B22FAB">
        <w:rPr>
          <w:rFonts w:eastAsia="SimSun" w:cs="Microsoft YaHei" w:hint="eastAsia"/>
          <w:lang w:eastAsia="zh-CN"/>
        </w:rPr>
        <w:t>的</w:t>
      </w:r>
      <w:r w:rsidR="005C258B" w:rsidRPr="00B22FAB">
        <w:rPr>
          <w:rFonts w:eastAsia="SimSun" w:cs="Microsoft YaHei"/>
          <w:lang w:eastAsia="zh-CN"/>
        </w:rPr>
        <w:t>规定</w:t>
      </w:r>
      <w:r w:rsidR="00497342" w:rsidRPr="00B22FAB">
        <w:rPr>
          <w:rFonts w:eastAsia="SimSun" w:cs="Microsoft YaHei" w:hint="eastAsia"/>
          <w:lang w:eastAsia="zh-CN"/>
        </w:rPr>
        <w:t>用于卫星</w:t>
      </w:r>
      <w:r w:rsidR="00497342" w:rsidRPr="00B22FAB">
        <w:rPr>
          <w:rFonts w:eastAsia="SimSun" w:cs="Microsoft YaHei"/>
          <w:lang w:eastAsia="zh-CN"/>
        </w:rPr>
        <w:t>广播业务的馈线链路</w:t>
      </w:r>
      <w:r w:rsidR="00497342" w:rsidRPr="00B22FAB">
        <w:rPr>
          <w:rFonts w:eastAsia="SimSun" w:cs="Microsoft YaHei" w:hint="eastAsia"/>
          <w:lang w:eastAsia="zh-CN"/>
        </w:rPr>
        <w:t>。</w:t>
      </w:r>
    </w:p>
    <w:p w:rsidR="00497342" w:rsidRPr="00B22FAB" w:rsidRDefault="00B22FAB" w:rsidP="00E71831">
      <w:pPr>
        <w:pStyle w:val="enumlev1"/>
        <w:rPr>
          <w:rFonts w:eastAsia="SimSun"/>
          <w:b/>
          <w:bCs/>
          <w:lang w:eastAsia="zh-CN"/>
        </w:rPr>
      </w:pPr>
      <w:r w:rsidRPr="00B22FAB">
        <w:rPr>
          <w:rFonts w:eastAsia="SimSun"/>
          <w:lang w:eastAsia="zh-CN"/>
        </w:rPr>
        <w:t>•</w:t>
      </w:r>
      <w:r>
        <w:rPr>
          <w:rFonts w:eastAsia="SimSun"/>
          <w:lang w:eastAsia="zh-CN"/>
        </w:rPr>
        <w:tab/>
      </w:r>
      <w:r w:rsidR="00497342" w:rsidRPr="00B22FAB">
        <w:rPr>
          <w:rFonts w:eastAsia="SimSun" w:hint="eastAsia"/>
          <w:lang w:eastAsia="zh-CN"/>
        </w:rPr>
        <w:t>如果该频段的使用将</w:t>
      </w:r>
      <w:r w:rsidR="00497342" w:rsidRPr="00B22FAB">
        <w:rPr>
          <w:rFonts w:eastAsia="SimSun"/>
          <w:lang w:eastAsia="zh-CN"/>
        </w:rPr>
        <w:t>遵循第</w:t>
      </w:r>
      <w:r w:rsidR="00497342" w:rsidRPr="00B22FAB">
        <w:rPr>
          <w:rFonts w:eastAsia="SimSun"/>
          <w:b/>
          <w:bCs/>
          <w:lang w:eastAsia="zh-CN"/>
        </w:rPr>
        <w:t>163</w:t>
      </w:r>
      <w:r w:rsidR="00497342" w:rsidRPr="00B22FAB">
        <w:rPr>
          <w:rFonts w:eastAsia="SimSun" w:hint="eastAsia"/>
          <w:lang w:eastAsia="zh-CN"/>
        </w:rPr>
        <w:t>或</w:t>
      </w:r>
      <w:r w:rsidR="00497342" w:rsidRPr="00B22FAB">
        <w:rPr>
          <w:rFonts w:eastAsia="SimSun"/>
          <w:b/>
          <w:bCs/>
          <w:lang w:eastAsia="zh-CN"/>
        </w:rPr>
        <w:t>164</w:t>
      </w:r>
      <w:r w:rsidR="00497342" w:rsidRPr="00B22FAB">
        <w:rPr>
          <w:rFonts w:eastAsia="SimSun" w:hint="eastAsia"/>
          <w:lang w:eastAsia="zh-CN"/>
        </w:rPr>
        <w:t>号决议，</w:t>
      </w:r>
      <w:r w:rsidR="00497342" w:rsidRPr="00B22FAB">
        <w:rPr>
          <w:rFonts w:eastAsia="SimSun"/>
          <w:lang w:eastAsia="zh-CN"/>
        </w:rPr>
        <w:t>则</w:t>
      </w:r>
      <w:r w:rsidR="00497342" w:rsidRPr="00B22FAB">
        <w:rPr>
          <w:rFonts w:eastAsia="SimSun" w:hint="eastAsia"/>
          <w:lang w:eastAsia="zh-CN"/>
        </w:rPr>
        <w:t>通知单应包含附录</w:t>
      </w:r>
      <w:r w:rsidR="00497342" w:rsidRPr="00B22FAB">
        <w:rPr>
          <w:rFonts w:eastAsia="SimSun"/>
          <w:b/>
          <w:bCs/>
          <w:lang w:eastAsia="zh-CN"/>
        </w:rPr>
        <w:t>4</w:t>
      </w:r>
      <w:r w:rsidR="00497342" w:rsidRPr="00B22FAB">
        <w:rPr>
          <w:rFonts w:eastAsia="SimSun" w:hint="eastAsia"/>
          <w:lang w:eastAsia="zh-CN"/>
        </w:rPr>
        <w:t>第</w:t>
      </w:r>
      <w:r w:rsidR="00497342" w:rsidRPr="00B22FAB">
        <w:rPr>
          <w:rFonts w:eastAsia="SimSun" w:hint="eastAsia"/>
          <w:lang w:eastAsia="zh-CN"/>
        </w:rPr>
        <w:t>A.16.c</w:t>
      </w:r>
      <w:r w:rsidR="00497342" w:rsidRPr="00B22FAB">
        <w:rPr>
          <w:rFonts w:eastAsia="SimSun" w:hint="eastAsia"/>
          <w:lang w:eastAsia="zh-CN"/>
        </w:rPr>
        <w:t>项</w:t>
      </w:r>
      <w:r w:rsidR="005C258B" w:rsidRPr="00B22FAB">
        <w:rPr>
          <w:rFonts w:eastAsia="SimSun" w:hint="eastAsia"/>
          <w:lang w:eastAsia="zh-CN"/>
        </w:rPr>
        <w:t>要求</w:t>
      </w:r>
      <w:r w:rsidR="005C258B" w:rsidRPr="00B22FAB">
        <w:rPr>
          <w:rFonts w:eastAsia="SimSun"/>
          <w:lang w:eastAsia="zh-CN"/>
        </w:rPr>
        <w:t>的承诺声明</w:t>
      </w:r>
      <w:r w:rsidR="00497342" w:rsidRPr="00B22FAB">
        <w:rPr>
          <w:rFonts w:eastAsia="SimSun" w:hint="eastAsia"/>
          <w:lang w:eastAsia="zh-CN"/>
        </w:rPr>
        <w:t>（主管部门承诺，与申报系统相关的地球站将符合第</w:t>
      </w:r>
      <w:r w:rsidR="00497342" w:rsidRPr="00B22FAB">
        <w:rPr>
          <w:rFonts w:eastAsia="SimSun"/>
          <w:b/>
          <w:lang w:eastAsia="zh-CN"/>
        </w:rPr>
        <w:t>5.509E</w:t>
      </w:r>
      <w:r w:rsidR="00497342" w:rsidRPr="00B22FAB">
        <w:rPr>
          <w:rFonts w:eastAsia="SimSun" w:hint="eastAsia"/>
          <w:lang w:eastAsia="zh-CN"/>
        </w:rPr>
        <w:t>款规定的隔离距离和第</w:t>
      </w:r>
      <w:r w:rsidR="00497342" w:rsidRPr="00B22FAB">
        <w:rPr>
          <w:rFonts w:eastAsia="SimSun"/>
          <w:b/>
          <w:lang w:eastAsia="zh-CN"/>
        </w:rPr>
        <w:t>5.509D</w:t>
      </w:r>
      <w:r w:rsidR="00497342" w:rsidRPr="00B22FAB">
        <w:rPr>
          <w:rFonts w:eastAsia="SimSun" w:hint="eastAsia"/>
          <w:lang w:eastAsia="zh-CN"/>
        </w:rPr>
        <w:t>款规定的功率通量密度</w:t>
      </w:r>
      <w:r w:rsidR="005C258B" w:rsidRPr="00B22FAB">
        <w:rPr>
          <w:rFonts w:eastAsia="SimSun" w:hint="eastAsia"/>
          <w:lang w:eastAsia="zh-CN"/>
        </w:rPr>
        <w:t>限值</w:t>
      </w:r>
      <w:r w:rsidR="00497342" w:rsidRPr="00B22FAB">
        <w:rPr>
          <w:rFonts w:eastAsia="SimSun" w:hint="eastAsia"/>
          <w:lang w:eastAsia="zh-CN"/>
        </w:rPr>
        <w:t>）</w:t>
      </w:r>
      <w:r w:rsidR="00497342" w:rsidRPr="00B22FAB">
        <w:rPr>
          <w:rFonts w:eastAsia="SimSun"/>
          <w:lang w:eastAsia="zh-CN"/>
        </w:rPr>
        <w:t>。</w:t>
      </w:r>
      <w:r w:rsidR="00497342" w:rsidRPr="00B22FAB">
        <w:rPr>
          <w:rFonts w:eastAsia="SimSun" w:hint="eastAsia"/>
          <w:lang w:eastAsia="zh-CN"/>
        </w:rPr>
        <w:t>由于目前该项规定尚未在无线电</w:t>
      </w:r>
      <w:r w:rsidR="00497342" w:rsidRPr="00B22FAB">
        <w:rPr>
          <w:rFonts w:eastAsia="SimSun"/>
          <w:lang w:eastAsia="zh-CN"/>
        </w:rPr>
        <w:t>通信</w:t>
      </w:r>
      <w:r w:rsidR="00497342" w:rsidRPr="00B22FAB">
        <w:rPr>
          <w:rFonts w:eastAsia="SimSun" w:hint="eastAsia"/>
          <w:lang w:eastAsia="zh-CN"/>
        </w:rPr>
        <w:t>局</w:t>
      </w:r>
      <w:proofErr w:type="spellStart"/>
      <w:r w:rsidR="00497342" w:rsidRPr="00B22FAB">
        <w:rPr>
          <w:rFonts w:eastAsia="SimSun" w:hint="eastAsia"/>
          <w:lang w:eastAsia="zh-CN"/>
        </w:rPr>
        <w:t>SpaceCap</w:t>
      </w:r>
      <w:proofErr w:type="spellEnd"/>
      <w:r w:rsidR="00497342" w:rsidRPr="00B22FAB">
        <w:rPr>
          <w:rFonts w:eastAsia="SimSun" w:hint="eastAsia"/>
          <w:lang w:eastAsia="zh-CN"/>
        </w:rPr>
        <w:t>录入软件中</w:t>
      </w:r>
      <w:r w:rsidR="00497342" w:rsidRPr="00B22FAB">
        <w:rPr>
          <w:rFonts w:eastAsia="SimSun"/>
          <w:lang w:eastAsia="zh-CN"/>
        </w:rPr>
        <w:t>实施，</w:t>
      </w:r>
      <w:r w:rsidR="00497342" w:rsidRPr="00B22FAB">
        <w:rPr>
          <w:rFonts w:eastAsia="SimSun" w:hint="eastAsia"/>
          <w:lang w:eastAsia="zh-CN"/>
        </w:rPr>
        <w:t>请主管部门通过传真</w:t>
      </w:r>
      <w:r w:rsidR="00497342" w:rsidRPr="00B22FAB">
        <w:rPr>
          <w:rFonts w:eastAsia="SimSun" w:hint="eastAsia"/>
          <w:lang w:eastAsia="zh-CN"/>
        </w:rPr>
        <w:t>/</w:t>
      </w:r>
      <w:r w:rsidR="00497342" w:rsidRPr="00B22FAB">
        <w:rPr>
          <w:rFonts w:eastAsia="SimSun" w:hint="eastAsia"/>
          <w:lang w:eastAsia="zh-CN"/>
        </w:rPr>
        <w:t>信函</w:t>
      </w:r>
      <w:r w:rsidR="00497342" w:rsidRPr="00B22FAB">
        <w:rPr>
          <w:rFonts w:eastAsia="SimSun"/>
          <w:lang w:eastAsia="zh-CN"/>
        </w:rPr>
        <w:t>或</w:t>
      </w:r>
      <w:r w:rsidR="00497342" w:rsidRPr="00B22FAB">
        <w:rPr>
          <w:rFonts w:eastAsia="SimSun" w:hint="eastAsia"/>
          <w:lang w:eastAsia="zh-CN"/>
        </w:rPr>
        <w:t>作为</w:t>
      </w:r>
      <w:r w:rsidR="00497342" w:rsidRPr="00B22FAB">
        <w:rPr>
          <w:rFonts w:eastAsia="SimSun"/>
          <w:lang w:eastAsia="zh-CN"/>
        </w:rPr>
        <w:t>电子通知单的附件</w:t>
      </w:r>
      <w:r w:rsidR="00497342" w:rsidRPr="00B22FAB">
        <w:rPr>
          <w:rFonts w:eastAsia="SimSun" w:hint="eastAsia"/>
          <w:lang w:eastAsia="zh-CN"/>
        </w:rPr>
        <w:t>提供此承诺声明。</w:t>
      </w:r>
    </w:p>
    <w:p w:rsidR="00497342" w:rsidRPr="00B22FAB" w:rsidRDefault="00B22FAB" w:rsidP="00E71831">
      <w:pPr>
        <w:pStyle w:val="enumlev1"/>
        <w:rPr>
          <w:rFonts w:eastAsia="SimSun"/>
          <w:b/>
          <w:bCs/>
          <w:lang w:eastAsia="zh-CN"/>
        </w:rPr>
      </w:pPr>
      <w:r w:rsidRPr="00B22FAB">
        <w:rPr>
          <w:rFonts w:eastAsia="SimSun"/>
          <w:lang w:eastAsia="zh-CN"/>
        </w:rPr>
        <w:t>•</w:t>
      </w:r>
      <w:r>
        <w:rPr>
          <w:rFonts w:eastAsia="SimSun"/>
          <w:lang w:eastAsia="zh-CN"/>
        </w:rPr>
        <w:tab/>
      </w:r>
      <w:r w:rsidR="00497342" w:rsidRPr="00B22FAB">
        <w:rPr>
          <w:rFonts w:eastAsia="SimSun" w:hint="eastAsia"/>
          <w:lang w:eastAsia="zh-CN"/>
        </w:rPr>
        <w:t>如果频段</w:t>
      </w:r>
      <w:r w:rsidR="00497342" w:rsidRPr="00B22FAB">
        <w:rPr>
          <w:rFonts w:eastAsia="SimSun"/>
          <w:lang w:eastAsia="zh-CN"/>
        </w:rPr>
        <w:t>的</w:t>
      </w:r>
      <w:r w:rsidR="00497342" w:rsidRPr="00B22FAB">
        <w:rPr>
          <w:rFonts w:eastAsia="SimSun" w:hint="eastAsia"/>
          <w:lang w:eastAsia="zh-CN"/>
        </w:rPr>
        <w:t>使用将</w:t>
      </w:r>
      <w:r w:rsidR="00497342" w:rsidRPr="00B22FAB">
        <w:rPr>
          <w:rFonts w:eastAsia="SimSun"/>
          <w:lang w:eastAsia="zh-CN"/>
        </w:rPr>
        <w:t>遵循</w:t>
      </w:r>
      <w:r w:rsidR="00497342" w:rsidRPr="00B22FAB">
        <w:rPr>
          <w:rFonts w:eastAsia="SimSun" w:hint="eastAsia"/>
          <w:lang w:eastAsia="zh-CN"/>
        </w:rPr>
        <w:t>第</w:t>
      </w:r>
      <w:r w:rsidR="00497342" w:rsidRPr="00B22FAB">
        <w:rPr>
          <w:rFonts w:eastAsia="SimSun"/>
          <w:b/>
          <w:bCs/>
          <w:lang w:eastAsia="zh-CN"/>
        </w:rPr>
        <w:t>163</w:t>
      </w:r>
      <w:r w:rsidR="00497342" w:rsidRPr="00B22FAB">
        <w:rPr>
          <w:rFonts w:eastAsia="SimSun" w:hint="eastAsia"/>
          <w:lang w:eastAsia="zh-CN"/>
        </w:rPr>
        <w:t>或</w:t>
      </w:r>
      <w:r w:rsidR="00497342" w:rsidRPr="00B22FAB">
        <w:rPr>
          <w:rFonts w:eastAsia="SimSun"/>
          <w:b/>
          <w:bCs/>
          <w:lang w:eastAsia="zh-CN"/>
        </w:rPr>
        <w:t>164</w:t>
      </w:r>
      <w:r w:rsidR="00497342" w:rsidRPr="00B22FAB">
        <w:rPr>
          <w:rFonts w:eastAsia="SimSun" w:hint="eastAsia"/>
          <w:lang w:eastAsia="zh-CN"/>
        </w:rPr>
        <w:t>号决议，则</w:t>
      </w:r>
      <w:r w:rsidR="00497342" w:rsidRPr="00B22FAB">
        <w:rPr>
          <w:rFonts w:eastAsia="SimSun"/>
          <w:lang w:eastAsia="zh-CN"/>
        </w:rPr>
        <w:t>在频率指配组</w:t>
      </w:r>
      <w:r w:rsidR="00497342" w:rsidRPr="00B22FAB">
        <w:rPr>
          <w:rFonts w:eastAsia="SimSun" w:hint="eastAsia"/>
          <w:lang w:eastAsia="zh-CN"/>
        </w:rPr>
        <w:t>内</w:t>
      </w:r>
      <w:r w:rsidR="00497342" w:rsidRPr="00B22FAB">
        <w:rPr>
          <w:rFonts w:eastAsia="SimSun"/>
          <w:lang w:eastAsia="zh-CN"/>
        </w:rPr>
        <w:t>操作的所有相关</w:t>
      </w:r>
      <w:r w:rsidR="00497342" w:rsidRPr="00B22FAB">
        <w:rPr>
          <w:rFonts w:eastAsia="SimSun" w:hint="eastAsia"/>
          <w:lang w:eastAsia="zh-CN"/>
        </w:rPr>
        <w:t>地球站</w:t>
      </w:r>
      <w:r w:rsidR="00497342" w:rsidRPr="00B22FAB">
        <w:rPr>
          <w:rFonts w:eastAsia="SimSun"/>
          <w:lang w:eastAsia="zh-CN"/>
        </w:rPr>
        <w:t>均应</w:t>
      </w:r>
      <w:r w:rsidR="00497342" w:rsidRPr="00B22FAB">
        <w:rPr>
          <w:rFonts w:eastAsia="SimSun" w:hint="eastAsia"/>
          <w:lang w:eastAsia="zh-CN"/>
        </w:rPr>
        <w:t>采用附录</w:t>
      </w:r>
      <w:r w:rsidR="00497342" w:rsidRPr="00B22FAB">
        <w:rPr>
          <w:rFonts w:eastAsia="SimSun"/>
          <w:b/>
          <w:bCs/>
          <w:lang w:eastAsia="zh-CN"/>
        </w:rPr>
        <w:t>4</w:t>
      </w:r>
      <w:r w:rsidR="00497342" w:rsidRPr="00B22FAB">
        <w:rPr>
          <w:rFonts w:eastAsia="SimSun"/>
          <w:lang w:eastAsia="zh-CN"/>
        </w:rPr>
        <w:t>第</w:t>
      </w:r>
      <w:r w:rsidR="00497342" w:rsidRPr="00B22FAB">
        <w:rPr>
          <w:rFonts w:eastAsia="SimSun"/>
          <w:lang w:eastAsia="zh-CN"/>
        </w:rPr>
        <w:t>C.10.d.7</w:t>
      </w:r>
      <w:r w:rsidR="00497342" w:rsidRPr="00B22FAB">
        <w:rPr>
          <w:rFonts w:eastAsia="SimSun" w:hint="eastAsia"/>
          <w:lang w:eastAsia="zh-CN"/>
        </w:rPr>
        <w:t>项下</w:t>
      </w:r>
      <w:r w:rsidR="00497342" w:rsidRPr="00B22FAB">
        <w:rPr>
          <w:rFonts w:eastAsia="SimSun"/>
          <w:lang w:eastAsia="zh-CN"/>
        </w:rPr>
        <w:t>规定的</w:t>
      </w:r>
      <w:r w:rsidR="00497342" w:rsidRPr="00B22FAB">
        <w:rPr>
          <w:rFonts w:eastAsia="SimSun" w:hint="eastAsia"/>
          <w:lang w:eastAsia="zh-CN"/>
        </w:rPr>
        <w:t>地球站</w:t>
      </w:r>
      <w:r w:rsidR="005C258B" w:rsidRPr="00B22FAB">
        <w:rPr>
          <w:rFonts w:eastAsia="SimSun" w:hint="eastAsia"/>
          <w:lang w:eastAsia="zh-CN"/>
        </w:rPr>
        <w:t>天线</w:t>
      </w:r>
      <w:r w:rsidR="00497342" w:rsidRPr="00B22FAB">
        <w:rPr>
          <w:rFonts w:eastAsia="SimSun" w:hint="eastAsia"/>
          <w:lang w:eastAsia="zh-CN"/>
        </w:rPr>
        <w:t>直径（米）</w:t>
      </w:r>
      <w:r w:rsidR="00497342" w:rsidRPr="00B22FAB">
        <w:rPr>
          <w:rFonts w:eastAsia="SimSun"/>
          <w:lang w:eastAsia="zh-CN"/>
        </w:rPr>
        <w:t>。</w:t>
      </w:r>
      <w:r w:rsidR="00497342" w:rsidRPr="00B22FAB">
        <w:rPr>
          <w:rFonts w:eastAsia="SimSun" w:hint="eastAsia"/>
          <w:lang w:eastAsia="zh-CN"/>
        </w:rPr>
        <w:t>该项规定</w:t>
      </w:r>
      <w:r w:rsidR="00497342" w:rsidRPr="00B22FAB">
        <w:rPr>
          <w:rFonts w:eastAsia="SimSun"/>
          <w:lang w:eastAsia="zh-CN"/>
        </w:rPr>
        <w:t>可通过</w:t>
      </w:r>
      <w:proofErr w:type="spellStart"/>
      <w:r w:rsidR="00497342" w:rsidRPr="00B22FAB">
        <w:rPr>
          <w:rFonts w:eastAsia="SimSun"/>
          <w:lang w:eastAsia="zh-CN"/>
        </w:rPr>
        <w:t>SpaceCap</w:t>
      </w:r>
      <w:proofErr w:type="spellEnd"/>
      <w:r w:rsidR="00497342" w:rsidRPr="00B22FAB">
        <w:rPr>
          <w:rFonts w:eastAsia="SimSun" w:hint="eastAsia"/>
          <w:lang w:eastAsia="zh-CN"/>
        </w:rPr>
        <w:t>录入</w:t>
      </w:r>
      <w:r w:rsidR="00497342" w:rsidRPr="00B22FAB">
        <w:rPr>
          <w:rFonts w:eastAsia="SimSun"/>
          <w:lang w:eastAsia="zh-CN"/>
        </w:rPr>
        <w:t>电子通知单。</w:t>
      </w:r>
    </w:p>
    <w:p w:rsidR="00497342" w:rsidRPr="00BD62C8" w:rsidRDefault="00497342" w:rsidP="00B22FAB">
      <w:pPr>
        <w:pStyle w:val="Headingb"/>
        <w:rPr>
          <w:rFonts w:eastAsia="STKaiti"/>
          <w:szCs w:val="24"/>
          <w:lang w:eastAsia="zh-CN"/>
        </w:rPr>
      </w:pPr>
      <w:r w:rsidRPr="00B22FAB">
        <w:rPr>
          <w:rFonts w:eastAsia="STKaiti"/>
          <w:lang w:eastAsia="zh-CN"/>
        </w:rPr>
        <w:t>针对</w:t>
      </w:r>
      <w:r w:rsidRPr="00B22FAB">
        <w:rPr>
          <w:rFonts w:eastAsia="STKaiti"/>
          <w:lang w:eastAsia="zh-CN"/>
        </w:rPr>
        <w:t>AMS(R)S</w:t>
      </w:r>
      <w:r w:rsidRPr="00B22FAB">
        <w:rPr>
          <w:rFonts w:eastAsia="STKaiti"/>
          <w:lang w:eastAsia="zh-CN"/>
        </w:rPr>
        <w:t>系统对</w:t>
      </w:r>
      <w:r w:rsidRPr="00B22FAB">
        <w:rPr>
          <w:rFonts w:eastAsia="STKaiti"/>
          <w:lang w:eastAsia="zh-CN"/>
        </w:rPr>
        <w:t>1 087.7-1 092.3 MHz</w:t>
      </w:r>
      <w:r w:rsidRPr="00B22FAB">
        <w:rPr>
          <w:rFonts w:eastAsia="STKaiti"/>
          <w:lang w:eastAsia="zh-CN"/>
        </w:rPr>
        <w:t>频段的使用提交</w:t>
      </w:r>
      <w:r w:rsidR="005C258B" w:rsidRPr="00B22FAB">
        <w:rPr>
          <w:rFonts w:eastAsia="STKaiti" w:hint="eastAsia"/>
          <w:lang w:eastAsia="zh-CN"/>
        </w:rPr>
        <w:t>的</w:t>
      </w:r>
      <w:r w:rsidRPr="00B22FAB">
        <w:rPr>
          <w:rFonts w:eastAsia="STKaiti"/>
          <w:lang w:eastAsia="zh-CN"/>
        </w:rPr>
        <w:t>资料</w:t>
      </w:r>
    </w:p>
    <w:p w:rsidR="00497342" w:rsidRPr="006D6DE0" w:rsidRDefault="00497342" w:rsidP="00B22FAB">
      <w:pPr>
        <w:tabs>
          <w:tab w:val="clear" w:pos="794"/>
          <w:tab w:val="clear" w:pos="1191"/>
          <w:tab w:val="clear" w:pos="1588"/>
          <w:tab w:val="clear" w:pos="1985"/>
          <w:tab w:val="left" w:pos="0"/>
        </w:tabs>
        <w:spacing w:before="120" w:line="240" w:lineRule="auto"/>
        <w:ind w:firstLineChars="200" w:firstLine="480"/>
        <w:rPr>
          <w:rFonts w:cs="TimesNewRomanPSMT"/>
          <w:szCs w:val="24"/>
          <w:lang w:eastAsia="zh-CN"/>
        </w:rPr>
      </w:pPr>
      <w:r>
        <w:rPr>
          <w:rFonts w:cs="TimesNewRomanPSMT" w:hint="eastAsia"/>
          <w:szCs w:val="24"/>
          <w:lang w:eastAsia="zh-CN"/>
        </w:rPr>
        <w:t>谨提醒各</w:t>
      </w:r>
      <w:r>
        <w:rPr>
          <w:rFonts w:cs="TimesNewRomanPSMT"/>
          <w:szCs w:val="24"/>
          <w:lang w:eastAsia="zh-CN"/>
        </w:rPr>
        <w:t>主管</w:t>
      </w:r>
      <w:r w:rsidRPr="00713BEA">
        <w:rPr>
          <w:rFonts w:cs="TimesNewRomanPSMT" w:hint="eastAsia"/>
          <w:szCs w:val="24"/>
          <w:lang w:eastAsia="zh-CN"/>
        </w:rPr>
        <w:t>部门</w:t>
      </w:r>
      <w:r>
        <w:rPr>
          <w:rFonts w:cs="TimesNewRomanPSMT" w:hint="eastAsia"/>
          <w:szCs w:val="24"/>
          <w:lang w:eastAsia="zh-CN"/>
        </w:rPr>
        <w:t>，按照</w:t>
      </w:r>
      <w:r>
        <w:rPr>
          <w:rFonts w:cs="TimesNewRomanPSMT"/>
          <w:szCs w:val="24"/>
          <w:lang w:eastAsia="zh-CN"/>
        </w:rPr>
        <w:t>第</w:t>
      </w:r>
      <w:r w:rsidRPr="006D6DE0">
        <w:rPr>
          <w:szCs w:val="24"/>
          <w:lang w:eastAsia="zh-CN"/>
        </w:rPr>
        <w:t>CR/394</w:t>
      </w:r>
      <w:r>
        <w:rPr>
          <w:rFonts w:hint="eastAsia"/>
          <w:szCs w:val="24"/>
          <w:lang w:eastAsia="zh-CN"/>
        </w:rPr>
        <w:t>号</w:t>
      </w:r>
      <w:r>
        <w:rPr>
          <w:szCs w:val="24"/>
          <w:lang w:eastAsia="zh-CN"/>
        </w:rPr>
        <w:t>通函所述，</w:t>
      </w:r>
      <w:r>
        <w:rPr>
          <w:rFonts w:hint="eastAsia"/>
          <w:szCs w:val="24"/>
          <w:lang w:eastAsia="zh-CN"/>
        </w:rPr>
        <w:t>针对</w:t>
      </w:r>
      <w:r w:rsidRPr="00713BEA">
        <w:rPr>
          <w:rFonts w:hint="eastAsia"/>
          <w:szCs w:val="24"/>
          <w:lang w:eastAsia="zh-CN"/>
        </w:rPr>
        <w:t>卫星航空移动（</w:t>
      </w:r>
      <w:r w:rsidRPr="00713BEA">
        <w:rPr>
          <w:rFonts w:hint="eastAsia"/>
          <w:szCs w:val="24"/>
          <w:lang w:eastAsia="zh-CN"/>
        </w:rPr>
        <w:t>R</w:t>
      </w:r>
      <w:r w:rsidRPr="00713BEA">
        <w:rPr>
          <w:rFonts w:hint="eastAsia"/>
          <w:szCs w:val="24"/>
          <w:lang w:eastAsia="zh-CN"/>
        </w:rPr>
        <w:t>）业务</w:t>
      </w:r>
      <w:r>
        <w:rPr>
          <w:rFonts w:hint="eastAsia"/>
          <w:szCs w:val="24"/>
          <w:lang w:eastAsia="zh-CN"/>
        </w:rPr>
        <w:t>（</w:t>
      </w:r>
      <w:r w:rsidRPr="006D6DE0">
        <w:rPr>
          <w:rFonts w:cs="TimesNewRomanPSMT"/>
          <w:szCs w:val="24"/>
          <w:lang w:eastAsia="zh-CN"/>
        </w:rPr>
        <w:t>AMS(R)S</w:t>
      </w:r>
      <w:r>
        <w:rPr>
          <w:szCs w:val="24"/>
          <w:lang w:eastAsia="zh-CN"/>
        </w:rPr>
        <w:t>）</w:t>
      </w:r>
      <w:r>
        <w:rPr>
          <w:rFonts w:hint="eastAsia"/>
          <w:szCs w:val="24"/>
          <w:lang w:eastAsia="zh-CN"/>
        </w:rPr>
        <w:t>对</w:t>
      </w:r>
      <w:r w:rsidRPr="006D6DE0">
        <w:rPr>
          <w:rFonts w:cs="TimesNewRomanPSMT"/>
          <w:szCs w:val="24"/>
          <w:lang w:eastAsia="zh-CN"/>
        </w:rPr>
        <w:t>1 087.7-1 092.3 MHz</w:t>
      </w:r>
      <w:r>
        <w:rPr>
          <w:szCs w:val="24"/>
          <w:lang w:eastAsia="zh-CN"/>
        </w:rPr>
        <w:t>频段的使用</w:t>
      </w:r>
      <w:r>
        <w:rPr>
          <w:rFonts w:hint="eastAsia"/>
          <w:szCs w:val="24"/>
          <w:lang w:eastAsia="zh-CN"/>
        </w:rPr>
        <w:t>提交</w:t>
      </w:r>
      <w:r>
        <w:rPr>
          <w:szCs w:val="24"/>
          <w:lang w:eastAsia="zh-CN"/>
        </w:rPr>
        <w:t>的通知单</w:t>
      </w:r>
      <w:r>
        <w:rPr>
          <w:rFonts w:hint="eastAsia"/>
          <w:szCs w:val="24"/>
          <w:lang w:eastAsia="zh-CN"/>
        </w:rPr>
        <w:t>须使用既定</w:t>
      </w:r>
      <w:r>
        <w:rPr>
          <w:szCs w:val="24"/>
          <w:lang w:eastAsia="zh-CN"/>
        </w:rPr>
        <w:t>的</w:t>
      </w:r>
      <w:r w:rsidRPr="00BD62C8">
        <w:rPr>
          <w:rFonts w:hint="eastAsia"/>
          <w:szCs w:val="24"/>
          <w:lang w:eastAsia="zh-CN"/>
        </w:rPr>
        <w:t>台站类别符号</w:t>
      </w:r>
      <w:r>
        <w:rPr>
          <w:rFonts w:hint="eastAsia"/>
          <w:szCs w:val="24"/>
          <w:lang w:eastAsia="zh-CN"/>
        </w:rPr>
        <w:t>。</w:t>
      </w:r>
    </w:p>
    <w:p w:rsidR="00497342" w:rsidRPr="00BD62C8" w:rsidRDefault="00497342" w:rsidP="00B22FAB">
      <w:pPr>
        <w:pStyle w:val="Headingb"/>
        <w:rPr>
          <w:rFonts w:eastAsia="STKaiti"/>
          <w:b w:val="0"/>
          <w:bCs/>
          <w:szCs w:val="24"/>
          <w:lang w:eastAsia="zh-CN"/>
        </w:rPr>
      </w:pPr>
      <w:r w:rsidRPr="00B22FAB">
        <w:rPr>
          <w:rFonts w:eastAsia="STKaiti"/>
          <w:lang w:eastAsia="zh-CN"/>
        </w:rPr>
        <w:t>根据第</w:t>
      </w:r>
      <w:r w:rsidRPr="00B22FAB">
        <w:rPr>
          <w:rFonts w:eastAsia="STKaiti"/>
          <w:lang w:eastAsia="zh-CN"/>
        </w:rPr>
        <w:t>40</w:t>
      </w:r>
      <w:r w:rsidRPr="00B22FAB">
        <w:rPr>
          <w:rFonts w:eastAsia="STKaiti"/>
          <w:lang w:eastAsia="zh-CN"/>
        </w:rPr>
        <w:t>号决议（</w:t>
      </w:r>
      <w:r w:rsidRPr="00B22FAB">
        <w:rPr>
          <w:rFonts w:eastAsia="STKaiti"/>
          <w:lang w:eastAsia="zh-CN"/>
        </w:rPr>
        <w:t>WRC-15</w:t>
      </w:r>
      <w:r w:rsidRPr="00B22FAB">
        <w:rPr>
          <w:rFonts w:eastAsia="STKaiti"/>
          <w:lang w:eastAsia="zh-CN"/>
        </w:rPr>
        <w:t>）提交的资料</w:t>
      </w:r>
    </w:p>
    <w:p w:rsidR="00497342" w:rsidRPr="006D6DE0" w:rsidRDefault="00497342" w:rsidP="00B22FAB">
      <w:pPr>
        <w:tabs>
          <w:tab w:val="clear" w:pos="794"/>
          <w:tab w:val="clear" w:pos="1191"/>
          <w:tab w:val="clear" w:pos="1588"/>
          <w:tab w:val="clear" w:pos="1985"/>
          <w:tab w:val="left" w:pos="0"/>
        </w:tabs>
        <w:spacing w:before="120" w:line="240" w:lineRule="auto"/>
        <w:ind w:firstLineChars="200" w:firstLine="480"/>
        <w:rPr>
          <w:rFonts w:eastAsia="SimSun"/>
          <w:szCs w:val="24"/>
          <w:lang w:val="en-GB" w:eastAsia="zh-CN"/>
        </w:rPr>
      </w:pPr>
      <w:r>
        <w:rPr>
          <w:rFonts w:eastAsia="SimSun" w:hint="eastAsia"/>
          <w:szCs w:val="24"/>
          <w:lang w:eastAsia="zh-CN"/>
        </w:rPr>
        <w:t>谨</w:t>
      </w:r>
      <w:r w:rsidRPr="00BD62C8">
        <w:rPr>
          <w:rFonts w:eastAsia="SimSun" w:hint="eastAsia"/>
          <w:szCs w:val="24"/>
          <w:lang w:eastAsia="zh-CN"/>
        </w:rPr>
        <w:t>提醒</w:t>
      </w:r>
      <w:r>
        <w:rPr>
          <w:rFonts w:eastAsia="SimSun" w:hint="eastAsia"/>
          <w:szCs w:val="24"/>
          <w:lang w:eastAsia="zh-CN"/>
        </w:rPr>
        <w:t>各</w:t>
      </w:r>
      <w:r>
        <w:rPr>
          <w:rFonts w:eastAsia="SimSun"/>
          <w:szCs w:val="24"/>
          <w:lang w:eastAsia="zh-CN"/>
        </w:rPr>
        <w:t>主管</w:t>
      </w:r>
      <w:r w:rsidRPr="00BD62C8">
        <w:rPr>
          <w:rFonts w:eastAsia="SimSun" w:hint="eastAsia"/>
          <w:szCs w:val="24"/>
          <w:lang w:eastAsia="zh-CN"/>
        </w:rPr>
        <w:t>部门</w:t>
      </w:r>
      <w:r>
        <w:rPr>
          <w:rFonts w:eastAsia="SimSun" w:hint="eastAsia"/>
          <w:szCs w:val="24"/>
          <w:lang w:eastAsia="zh-CN"/>
        </w:rPr>
        <w:t>，按照</w:t>
      </w:r>
      <w:r>
        <w:rPr>
          <w:rFonts w:eastAsia="SimSun"/>
          <w:szCs w:val="24"/>
          <w:lang w:eastAsia="zh-CN"/>
        </w:rPr>
        <w:t>第</w:t>
      </w:r>
      <w:r w:rsidRPr="006D6DE0">
        <w:rPr>
          <w:rFonts w:eastAsia="SimSun"/>
          <w:szCs w:val="24"/>
          <w:lang w:eastAsia="zh-CN"/>
        </w:rPr>
        <w:t>CR/396</w:t>
      </w:r>
      <w:r>
        <w:rPr>
          <w:rFonts w:eastAsia="SimSun"/>
          <w:szCs w:val="24"/>
          <w:lang w:eastAsia="zh-CN"/>
        </w:rPr>
        <w:t>号通函</w:t>
      </w:r>
      <w:r>
        <w:rPr>
          <w:rFonts w:eastAsia="SimSun" w:hint="eastAsia"/>
          <w:szCs w:val="24"/>
          <w:lang w:eastAsia="zh-CN"/>
        </w:rPr>
        <w:t>所述</w:t>
      </w:r>
      <w:r>
        <w:rPr>
          <w:rFonts w:eastAsia="SimSun"/>
          <w:szCs w:val="24"/>
          <w:lang w:eastAsia="zh-CN"/>
        </w:rPr>
        <w:t>，根据</w:t>
      </w:r>
      <w:r>
        <w:rPr>
          <w:rFonts w:eastAsia="SimSun" w:hint="eastAsia"/>
          <w:szCs w:val="24"/>
          <w:lang w:eastAsia="zh-CN"/>
        </w:rPr>
        <w:t>第</w:t>
      </w:r>
      <w:r w:rsidRPr="006D6DE0">
        <w:rPr>
          <w:rFonts w:eastAsia="SimSun"/>
          <w:b/>
          <w:szCs w:val="24"/>
          <w:lang w:eastAsia="zh-CN"/>
        </w:rPr>
        <w:t>40</w:t>
      </w:r>
      <w:r>
        <w:rPr>
          <w:rFonts w:eastAsia="SimSun"/>
          <w:szCs w:val="24"/>
          <w:lang w:eastAsia="zh-CN"/>
        </w:rPr>
        <w:t>号决议</w:t>
      </w:r>
      <w:r>
        <w:rPr>
          <w:rFonts w:eastAsia="SimSun" w:hint="eastAsia"/>
          <w:b/>
          <w:szCs w:val="24"/>
          <w:lang w:eastAsia="zh-CN"/>
        </w:rPr>
        <w:t>（</w:t>
      </w:r>
      <w:r w:rsidRPr="006D6DE0">
        <w:rPr>
          <w:rFonts w:eastAsia="SimSun"/>
          <w:b/>
          <w:szCs w:val="24"/>
          <w:lang w:eastAsia="zh-CN"/>
        </w:rPr>
        <w:t>WRC-15</w:t>
      </w:r>
      <w:r>
        <w:rPr>
          <w:rFonts w:eastAsia="SimSun" w:hint="eastAsia"/>
          <w:b/>
          <w:szCs w:val="24"/>
          <w:lang w:eastAsia="zh-CN"/>
        </w:rPr>
        <w:t>）</w:t>
      </w:r>
      <w:r w:rsidRPr="00BD62C8">
        <w:rPr>
          <w:rFonts w:ascii="STKaiti" w:eastAsia="STKaiti" w:hAnsi="STKaiti" w:hint="eastAsia"/>
          <w:szCs w:val="24"/>
          <w:lang w:eastAsia="zh-CN"/>
        </w:rPr>
        <w:t>做</w:t>
      </w:r>
      <w:r w:rsidRPr="00BD62C8">
        <w:rPr>
          <w:rFonts w:ascii="STKaiti" w:eastAsia="STKaiti" w:hAnsi="STKaiti"/>
          <w:szCs w:val="24"/>
          <w:lang w:eastAsia="zh-CN"/>
        </w:rPr>
        <w:t>出决议</w:t>
      </w:r>
      <w:r w:rsidRPr="006D6DE0">
        <w:rPr>
          <w:rFonts w:eastAsia="SimSun"/>
          <w:szCs w:val="24"/>
          <w:lang w:eastAsia="zh-CN"/>
        </w:rPr>
        <w:t>1</w:t>
      </w:r>
      <w:r>
        <w:rPr>
          <w:rFonts w:eastAsia="SimSun" w:hint="eastAsia"/>
          <w:szCs w:val="24"/>
          <w:lang w:eastAsia="zh-CN"/>
        </w:rPr>
        <w:t>，</w:t>
      </w:r>
      <w:r w:rsidRPr="00BD62C8">
        <w:rPr>
          <w:rFonts w:eastAsia="SimSun" w:hint="eastAsia"/>
          <w:szCs w:val="24"/>
          <w:lang w:eastAsia="zh-CN"/>
        </w:rPr>
        <w:t>在向无线电通信局通报启用或暂停后恢复使用对地静止卫星网络空间电台的频率指配时，通知主管部门须向无线电通信局说明：启用或暂停后恢复使用这一动作是否通过在提交此信息之日的前三年内曾</w:t>
      </w:r>
      <w:r>
        <w:rPr>
          <w:rFonts w:eastAsia="SimSun" w:hint="eastAsia"/>
          <w:szCs w:val="24"/>
          <w:lang w:eastAsia="zh-CN"/>
        </w:rPr>
        <w:t>被用于启用或暂停后恢复使用不同轨位上的频率指配的一空间电台完成。可使用第</w:t>
      </w:r>
      <w:r w:rsidRPr="006D6DE0">
        <w:rPr>
          <w:rFonts w:eastAsia="SimSun"/>
          <w:szCs w:val="24"/>
          <w:lang w:eastAsia="zh-CN"/>
        </w:rPr>
        <w:t>CR/396</w:t>
      </w:r>
      <w:r>
        <w:rPr>
          <w:rFonts w:eastAsia="SimSun"/>
          <w:szCs w:val="24"/>
          <w:lang w:eastAsia="zh-CN"/>
        </w:rPr>
        <w:t>号</w:t>
      </w:r>
      <w:r>
        <w:rPr>
          <w:rFonts w:eastAsia="SimSun" w:hint="eastAsia"/>
          <w:szCs w:val="24"/>
          <w:lang w:eastAsia="zh-CN"/>
        </w:rPr>
        <w:t>所示</w:t>
      </w:r>
      <w:r>
        <w:rPr>
          <w:rFonts w:eastAsia="SimSun"/>
          <w:szCs w:val="24"/>
          <w:lang w:eastAsia="zh-CN"/>
        </w:rPr>
        <w:t>表格提供此信息。</w:t>
      </w:r>
    </w:p>
    <w:p w:rsidR="00730BD6" w:rsidRDefault="005C258B" w:rsidP="00497342">
      <w:pPr>
        <w:tabs>
          <w:tab w:val="clear" w:pos="794"/>
          <w:tab w:val="clear" w:pos="1191"/>
          <w:tab w:val="clear" w:pos="1588"/>
          <w:tab w:val="clear" w:pos="1985"/>
          <w:tab w:val="left" w:pos="0"/>
        </w:tabs>
        <w:spacing w:before="120" w:line="240" w:lineRule="auto"/>
        <w:ind w:firstLineChars="200" w:firstLine="480"/>
        <w:rPr>
          <w:rFonts w:eastAsia="SimSun"/>
          <w:szCs w:val="24"/>
          <w:lang w:val="en-GB" w:eastAsia="zh-CN"/>
        </w:rPr>
      </w:pPr>
      <w:r>
        <w:rPr>
          <w:rFonts w:eastAsia="SimSun" w:hint="eastAsia"/>
          <w:szCs w:val="24"/>
          <w:lang w:val="en-GB" w:eastAsia="zh-CN"/>
        </w:rPr>
        <w:t>希望</w:t>
      </w:r>
      <w:r>
        <w:rPr>
          <w:rFonts w:eastAsia="SimSun"/>
          <w:szCs w:val="24"/>
          <w:lang w:val="en-GB" w:eastAsia="zh-CN"/>
        </w:rPr>
        <w:t>上文提供的信息</w:t>
      </w:r>
      <w:r>
        <w:rPr>
          <w:rFonts w:eastAsia="SimSun" w:hint="eastAsia"/>
          <w:szCs w:val="24"/>
          <w:lang w:val="en-GB" w:eastAsia="zh-CN"/>
        </w:rPr>
        <w:t>能</w:t>
      </w:r>
      <w:r>
        <w:rPr>
          <w:rFonts w:eastAsia="SimSun"/>
          <w:szCs w:val="24"/>
          <w:lang w:val="en-GB" w:eastAsia="zh-CN"/>
        </w:rPr>
        <w:t>有所帮助</w:t>
      </w:r>
      <w:r w:rsidR="00497342">
        <w:rPr>
          <w:rFonts w:eastAsia="SimSun"/>
          <w:szCs w:val="24"/>
          <w:lang w:val="en-GB" w:eastAsia="zh-CN"/>
        </w:rPr>
        <w:t>。</w:t>
      </w:r>
      <w:r w:rsidR="00497342">
        <w:rPr>
          <w:rFonts w:eastAsia="SimSun" w:hint="eastAsia"/>
          <w:szCs w:val="24"/>
          <w:lang w:val="en-GB" w:eastAsia="zh-CN"/>
        </w:rPr>
        <w:t>如果</w:t>
      </w:r>
      <w:r w:rsidR="00497342">
        <w:rPr>
          <w:rFonts w:eastAsia="SimSun"/>
          <w:szCs w:val="24"/>
          <w:lang w:val="en-GB" w:eastAsia="zh-CN"/>
        </w:rPr>
        <w:t>贵主管部门</w:t>
      </w:r>
      <w:r w:rsidR="00497342">
        <w:rPr>
          <w:rFonts w:eastAsia="SimSun" w:hint="eastAsia"/>
          <w:szCs w:val="24"/>
          <w:lang w:val="en-GB" w:eastAsia="zh-CN"/>
        </w:rPr>
        <w:t>需要了解</w:t>
      </w:r>
      <w:r w:rsidR="00497342">
        <w:rPr>
          <w:rFonts w:eastAsia="SimSun"/>
          <w:szCs w:val="24"/>
          <w:lang w:val="en-GB" w:eastAsia="zh-CN"/>
        </w:rPr>
        <w:t>进一步的信息，</w:t>
      </w:r>
      <w:r w:rsidR="00497342">
        <w:rPr>
          <w:rFonts w:eastAsia="SimSun" w:hint="eastAsia"/>
          <w:szCs w:val="24"/>
          <w:lang w:val="en-GB" w:eastAsia="zh-CN"/>
        </w:rPr>
        <w:t>请随时与</w:t>
      </w:r>
      <w:r w:rsidR="00497342" w:rsidRPr="00BD62C8">
        <w:rPr>
          <w:rFonts w:eastAsia="SimSun" w:hint="eastAsia"/>
          <w:szCs w:val="24"/>
          <w:lang w:val="en-GB" w:eastAsia="zh-CN"/>
        </w:rPr>
        <w:t>无线电通信局</w:t>
      </w:r>
      <w:r w:rsidR="00497342">
        <w:rPr>
          <w:rFonts w:eastAsia="SimSun" w:hint="eastAsia"/>
          <w:szCs w:val="24"/>
          <w:lang w:val="en-GB" w:eastAsia="zh-CN"/>
        </w:rPr>
        <w:t>联系。</w:t>
      </w:r>
    </w:p>
    <w:p w:rsidR="005F5536" w:rsidRDefault="005F5536" w:rsidP="00497342">
      <w:pPr>
        <w:tabs>
          <w:tab w:val="clear" w:pos="794"/>
          <w:tab w:val="clear" w:pos="1191"/>
          <w:tab w:val="clear" w:pos="1588"/>
          <w:tab w:val="clear" w:pos="1985"/>
          <w:tab w:val="left" w:pos="0"/>
        </w:tabs>
        <w:spacing w:before="120" w:line="240" w:lineRule="auto"/>
        <w:ind w:firstLineChars="200" w:firstLine="480"/>
        <w:rPr>
          <w:rFonts w:asciiTheme="minorHAnsi" w:hAnsiTheme="minorHAnsi" w:hint="eastAsia"/>
          <w:szCs w:val="24"/>
          <w:lang w:eastAsia="zh-CN"/>
        </w:rPr>
      </w:pPr>
    </w:p>
    <w:p w:rsidR="002E0D0B" w:rsidRPr="00F72E22" w:rsidRDefault="002E0D0B" w:rsidP="00730BD6">
      <w:pPr>
        <w:spacing w:before="60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p>
    <w:p w:rsidR="002E0D0B" w:rsidRDefault="002E0D0B" w:rsidP="002E0D0B">
      <w:pPr>
        <w:spacing w:before="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弗朗索瓦</w:t>
      </w:r>
      <w:r>
        <w:rPr>
          <w:rFonts w:cstheme="minorHAnsi"/>
          <w:szCs w:val="24"/>
          <w:lang w:eastAsia="zh-CN"/>
        </w:rPr>
        <w:t>•</w:t>
      </w:r>
      <w:r>
        <w:rPr>
          <w:rFonts w:asciiTheme="minorHAnsi" w:hAnsiTheme="minorHAnsi" w:cstheme="minorHAnsi" w:hint="eastAsia"/>
          <w:szCs w:val="24"/>
          <w:lang w:eastAsia="zh-CN"/>
        </w:rPr>
        <w:t>朗西</w:t>
      </w:r>
    </w:p>
    <w:p w:rsidR="002D6D3C" w:rsidRPr="009267AF" w:rsidRDefault="002D6D3C" w:rsidP="00730BD6">
      <w:pPr>
        <w:spacing w:before="720"/>
        <w:rPr>
          <w:b/>
          <w:bCs/>
          <w:sz w:val="18"/>
          <w:szCs w:val="18"/>
          <w:lang w:eastAsia="zh-CN"/>
        </w:rPr>
      </w:pPr>
      <w:r w:rsidRPr="009267AF">
        <w:rPr>
          <w:b/>
          <w:bCs/>
          <w:sz w:val="18"/>
          <w:szCs w:val="18"/>
          <w:u w:val="single"/>
          <w:lang w:eastAsia="zh-CN"/>
        </w:rPr>
        <w:t>分发</w:t>
      </w:r>
      <w:r w:rsidRPr="009267AF">
        <w:rPr>
          <w:b/>
          <w:bCs/>
          <w:sz w:val="18"/>
          <w:szCs w:val="18"/>
          <w:lang w:eastAsia="zh-CN"/>
        </w:rPr>
        <w:t>：</w:t>
      </w:r>
    </w:p>
    <w:p w:rsidR="002D6D3C" w:rsidRPr="009267AF" w:rsidRDefault="002D6D3C" w:rsidP="003B7C22">
      <w:pPr>
        <w:tabs>
          <w:tab w:val="clear" w:pos="794"/>
          <w:tab w:val="left" w:pos="567"/>
        </w:tabs>
        <w:spacing w:before="120" w:line="240" w:lineRule="auto"/>
        <w:rPr>
          <w:sz w:val="18"/>
          <w:szCs w:val="18"/>
          <w:lang w:eastAsia="zh-CN"/>
        </w:rPr>
      </w:pPr>
      <w:r w:rsidRPr="009267AF">
        <w:rPr>
          <w:sz w:val="18"/>
          <w:szCs w:val="18"/>
          <w:lang w:eastAsia="zh-CN"/>
        </w:rPr>
        <w:t>–</w:t>
      </w:r>
      <w:r w:rsidRPr="009267AF">
        <w:rPr>
          <w:sz w:val="18"/>
          <w:szCs w:val="18"/>
          <w:lang w:eastAsia="zh-CN"/>
        </w:rPr>
        <w:tab/>
      </w:r>
      <w:r w:rsidRPr="009267AF">
        <w:rPr>
          <w:sz w:val="18"/>
          <w:szCs w:val="18"/>
          <w:lang w:eastAsia="zh-CN"/>
        </w:rPr>
        <w:t>国际电联成员国主管部门</w:t>
      </w:r>
    </w:p>
    <w:p w:rsidR="002D6D3C" w:rsidRPr="002D6D3C" w:rsidRDefault="002D6D3C" w:rsidP="0001664A">
      <w:pPr>
        <w:tabs>
          <w:tab w:val="clear" w:pos="794"/>
          <w:tab w:val="left" w:pos="567"/>
        </w:tabs>
        <w:spacing w:before="0" w:line="240" w:lineRule="auto"/>
        <w:rPr>
          <w:sz w:val="16"/>
          <w:szCs w:val="16"/>
        </w:rPr>
      </w:pPr>
      <w:bookmarkStart w:id="0" w:name="_GoBack"/>
      <w:r w:rsidRPr="009267AF">
        <w:rPr>
          <w:sz w:val="18"/>
          <w:szCs w:val="18"/>
        </w:rPr>
        <w:t>–</w:t>
      </w:r>
      <w:r w:rsidRPr="009267AF">
        <w:rPr>
          <w:sz w:val="18"/>
          <w:szCs w:val="18"/>
        </w:rPr>
        <w:tab/>
      </w:r>
      <w:proofErr w:type="spellStart"/>
      <w:r w:rsidRPr="009267AF">
        <w:rPr>
          <w:sz w:val="18"/>
          <w:szCs w:val="18"/>
        </w:rPr>
        <w:t>无线电规则委员会委员</w:t>
      </w:r>
      <w:bookmarkEnd w:id="0"/>
      <w:proofErr w:type="spellEnd"/>
    </w:p>
    <w:sectPr w:rsidR="002D6D3C" w:rsidRPr="002D6D3C"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C8" w:rsidRDefault="00FA1CC8">
      <w:r>
        <w:separator/>
      </w:r>
    </w:p>
  </w:endnote>
  <w:endnote w:type="continuationSeparator" w:id="0">
    <w:p w:rsidR="00FA1CC8" w:rsidRDefault="00FA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imesNewRomanPSMT">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1F1F1E" w:rsidRDefault="00BE1010" w:rsidP="009C6A12">
    <w:pPr>
      <w:pStyle w:val="FirstFooter"/>
      <w:spacing w:line="240" w:lineRule="auto"/>
      <w:ind w:left="-397" w:right="-397"/>
      <w:jc w:val="center"/>
      <w:rPr>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C8" w:rsidRDefault="00FA1CC8">
      <w:r>
        <w:t>____________________</w:t>
      </w:r>
    </w:p>
  </w:footnote>
  <w:footnote w:type="continuationSeparator" w:id="0">
    <w:p w:rsidR="00FA1CC8" w:rsidRDefault="00FA1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235A29" w:rsidRDefault="00BE1010" w:rsidP="001F1F1E">
    <w:pPr>
      <w:pStyle w:val="Header"/>
    </w:pPr>
    <w:r>
      <w:tab/>
    </w:r>
    <w:r>
      <w:tab/>
    </w: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F5536">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10" w:rsidRPr="00AF3325" w:rsidRDefault="00BE1010">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730BD6">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E1010" w:rsidTr="003E3CC1">
      <w:tc>
        <w:tcPr>
          <w:tcW w:w="5031" w:type="dxa"/>
        </w:tcPr>
        <w:p w:rsidR="00BE1010" w:rsidRDefault="00BE1010" w:rsidP="003E3CC1">
          <w:pPr>
            <w:pStyle w:val="Header"/>
            <w:tabs>
              <w:tab w:val="clear" w:pos="794"/>
              <w:tab w:val="clear" w:pos="4820"/>
            </w:tabs>
            <w:spacing w:before="120" w:line="360" w:lineRule="auto"/>
          </w:pPr>
          <w:r>
            <w:rPr>
              <w:b/>
              <w:bCs/>
              <w:noProof/>
              <w:lang w:val="fr-CH" w:eastAsia="zh-CN"/>
            </w:rPr>
            <w:drawing>
              <wp:inline distT="0" distB="0" distL="0" distR="0" wp14:anchorId="7413A656" wp14:editId="30E1179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E1010" w:rsidRDefault="00BE1010" w:rsidP="003E3CC1">
          <w:pPr>
            <w:pStyle w:val="Header"/>
            <w:tabs>
              <w:tab w:val="clear" w:pos="794"/>
              <w:tab w:val="clear" w:pos="4820"/>
            </w:tabs>
            <w:spacing w:line="360" w:lineRule="auto"/>
            <w:jc w:val="right"/>
          </w:pPr>
          <w:r w:rsidRPr="00975D6F">
            <w:rPr>
              <w:rFonts w:cs="Arial"/>
              <w:noProof/>
              <w:lang w:val="fr-CH" w:eastAsia="zh-CN"/>
            </w:rPr>
            <w:drawing>
              <wp:inline distT="0" distB="0" distL="0" distR="0" wp14:anchorId="64B8285F" wp14:editId="07F1BB0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E1010" w:rsidRPr="0054524F" w:rsidRDefault="00BE1010" w:rsidP="00545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FB02F4"/>
    <w:multiLevelType w:val="hybridMultilevel"/>
    <w:tmpl w:val="0C9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D6D3C"/>
    <w:rsid w:val="00002456"/>
    <w:rsid w:val="00006A31"/>
    <w:rsid w:val="00006C82"/>
    <w:rsid w:val="00006C95"/>
    <w:rsid w:val="00010E30"/>
    <w:rsid w:val="00015C76"/>
    <w:rsid w:val="0001664A"/>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4EF"/>
    <w:rsid w:val="00117282"/>
    <w:rsid w:val="00117389"/>
    <w:rsid w:val="00121C2D"/>
    <w:rsid w:val="00134404"/>
    <w:rsid w:val="00144DFB"/>
    <w:rsid w:val="00171E5B"/>
    <w:rsid w:val="00187CA3"/>
    <w:rsid w:val="0019007B"/>
    <w:rsid w:val="00196710"/>
    <w:rsid w:val="00196770"/>
    <w:rsid w:val="00197324"/>
    <w:rsid w:val="001B351B"/>
    <w:rsid w:val="001B42C9"/>
    <w:rsid w:val="001C06DB"/>
    <w:rsid w:val="001C2A46"/>
    <w:rsid w:val="001C6971"/>
    <w:rsid w:val="001D2785"/>
    <w:rsid w:val="001D7070"/>
    <w:rsid w:val="001F1F1E"/>
    <w:rsid w:val="001F2170"/>
    <w:rsid w:val="001F2906"/>
    <w:rsid w:val="001F3948"/>
    <w:rsid w:val="001F5A49"/>
    <w:rsid w:val="00201097"/>
    <w:rsid w:val="00201B6E"/>
    <w:rsid w:val="00204BBD"/>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6D3C"/>
    <w:rsid w:val="002E0D0B"/>
    <w:rsid w:val="002E0DC8"/>
    <w:rsid w:val="002E12CF"/>
    <w:rsid w:val="002E3D27"/>
    <w:rsid w:val="002F0890"/>
    <w:rsid w:val="002F2531"/>
    <w:rsid w:val="002F4967"/>
    <w:rsid w:val="0030249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B7C22"/>
    <w:rsid w:val="003C2EA7"/>
    <w:rsid w:val="003C4471"/>
    <w:rsid w:val="003C7D41"/>
    <w:rsid w:val="003D4A69"/>
    <w:rsid w:val="003E3CC1"/>
    <w:rsid w:val="003E504F"/>
    <w:rsid w:val="003E78D6"/>
    <w:rsid w:val="003F18B9"/>
    <w:rsid w:val="00400573"/>
    <w:rsid w:val="004007A3"/>
    <w:rsid w:val="00406D71"/>
    <w:rsid w:val="00426DB2"/>
    <w:rsid w:val="004326DB"/>
    <w:rsid w:val="0043682E"/>
    <w:rsid w:val="00447ECB"/>
    <w:rsid w:val="004623F7"/>
    <w:rsid w:val="00480F51"/>
    <w:rsid w:val="00481124"/>
    <w:rsid w:val="004815EB"/>
    <w:rsid w:val="00487569"/>
    <w:rsid w:val="00496864"/>
    <w:rsid w:val="00496920"/>
    <w:rsid w:val="00497342"/>
    <w:rsid w:val="004A4496"/>
    <w:rsid w:val="004A7869"/>
    <w:rsid w:val="004B11AB"/>
    <w:rsid w:val="004B7C9A"/>
    <w:rsid w:val="004C56B6"/>
    <w:rsid w:val="004C6779"/>
    <w:rsid w:val="004C67A1"/>
    <w:rsid w:val="004D733B"/>
    <w:rsid w:val="004E0DC4"/>
    <w:rsid w:val="004E0FB5"/>
    <w:rsid w:val="004E43BB"/>
    <w:rsid w:val="004E460D"/>
    <w:rsid w:val="004F178E"/>
    <w:rsid w:val="004F4543"/>
    <w:rsid w:val="004F57BB"/>
    <w:rsid w:val="00505309"/>
    <w:rsid w:val="0050789B"/>
    <w:rsid w:val="00514B8F"/>
    <w:rsid w:val="005210C1"/>
    <w:rsid w:val="005224A1"/>
    <w:rsid w:val="0053129B"/>
    <w:rsid w:val="00534372"/>
    <w:rsid w:val="00542B02"/>
    <w:rsid w:val="00543DF8"/>
    <w:rsid w:val="0054524F"/>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258B"/>
    <w:rsid w:val="005D3669"/>
    <w:rsid w:val="005E5EB3"/>
    <w:rsid w:val="005F3167"/>
    <w:rsid w:val="005F3CB6"/>
    <w:rsid w:val="005F5536"/>
    <w:rsid w:val="005F657C"/>
    <w:rsid w:val="00602D53"/>
    <w:rsid w:val="006047E5"/>
    <w:rsid w:val="00620920"/>
    <w:rsid w:val="00627A71"/>
    <w:rsid w:val="0064371D"/>
    <w:rsid w:val="006474FB"/>
    <w:rsid w:val="00647624"/>
    <w:rsid w:val="00650543"/>
    <w:rsid w:val="00650B2A"/>
    <w:rsid w:val="00651777"/>
    <w:rsid w:val="006550F8"/>
    <w:rsid w:val="00675B03"/>
    <w:rsid w:val="006829F3"/>
    <w:rsid w:val="00683276"/>
    <w:rsid w:val="00694FFA"/>
    <w:rsid w:val="006A518B"/>
    <w:rsid w:val="006B0590"/>
    <w:rsid w:val="006B49DA"/>
    <w:rsid w:val="006C53F8"/>
    <w:rsid w:val="006C7CDE"/>
    <w:rsid w:val="006F7560"/>
    <w:rsid w:val="007234B1"/>
    <w:rsid w:val="00723D08"/>
    <w:rsid w:val="00725FDA"/>
    <w:rsid w:val="00727816"/>
    <w:rsid w:val="00730B9A"/>
    <w:rsid w:val="00730BD6"/>
    <w:rsid w:val="0073563D"/>
    <w:rsid w:val="00750A68"/>
    <w:rsid w:val="00750CFA"/>
    <w:rsid w:val="00752AD9"/>
    <w:rsid w:val="007553DA"/>
    <w:rsid w:val="007616E7"/>
    <w:rsid w:val="00775DB8"/>
    <w:rsid w:val="00782354"/>
    <w:rsid w:val="007921A7"/>
    <w:rsid w:val="00796CD6"/>
    <w:rsid w:val="007B3DB1"/>
    <w:rsid w:val="007D183E"/>
    <w:rsid w:val="007D43D0"/>
    <w:rsid w:val="007D4D03"/>
    <w:rsid w:val="007E0989"/>
    <w:rsid w:val="007E1833"/>
    <w:rsid w:val="007E3F13"/>
    <w:rsid w:val="007F751A"/>
    <w:rsid w:val="00800012"/>
    <w:rsid w:val="0080261F"/>
    <w:rsid w:val="00806160"/>
    <w:rsid w:val="008143A4"/>
    <w:rsid w:val="00814621"/>
    <w:rsid w:val="0081513E"/>
    <w:rsid w:val="00822C98"/>
    <w:rsid w:val="00854131"/>
    <w:rsid w:val="0085652D"/>
    <w:rsid w:val="0087694B"/>
    <w:rsid w:val="00880F4D"/>
    <w:rsid w:val="008B35A3"/>
    <w:rsid w:val="008B37E1"/>
    <w:rsid w:val="008B45F8"/>
    <w:rsid w:val="008C2E74"/>
    <w:rsid w:val="008C58F4"/>
    <w:rsid w:val="008D5409"/>
    <w:rsid w:val="008E006D"/>
    <w:rsid w:val="008E38B4"/>
    <w:rsid w:val="008F335A"/>
    <w:rsid w:val="008F4F21"/>
    <w:rsid w:val="00904D4A"/>
    <w:rsid w:val="009076D7"/>
    <w:rsid w:val="009151BA"/>
    <w:rsid w:val="00923029"/>
    <w:rsid w:val="00925023"/>
    <w:rsid w:val="009267AF"/>
    <w:rsid w:val="009277BC"/>
    <w:rsid w:val="00927D57"/>
    <w:rsid w:val="00931A51"/>
    <w:rsid w:val="00936E1F"/>
    <w:rsid w:val="00947185"/>
    <w:rsid w:val="009518B3"/>
    <w:rsid w:val="00952988"/>
    <w:rsid w:val="00963D9D"/>
    <w:rsid w:val="00963FBE"/>
    <w:rsid w:val="0098013E"/>
    <w:rsid w:val="00981B54"/>
    <w:rsid w:val="009842C3"/>
    <w:rsid w:val="009A009A"/>
    <w:rsid w:val="009A5AF2"/>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35B3"/>
    <w:rsid w:val="00A522C4"/>
    <w:rsid w:val="00A60CA3"/>
    <w:rsid w:val="00A63355"/>
    <w:rsid w:val="00A7596D"/>
    <w:rsid w:val="00A963DF"/>
    <w:rsid w:val="00AC0C22"/>
    <w:rsid w:val="00AC3896"/>
    <w:rsid w:val="00AD2CF2"/>
    <w:rsid w:val="00AE2D88"/>
    <w:rsid w:val="00AE6F6F"/>
    <w:rsid w:val="00AE7E01"/>
    <w:rsid w:val="00AF3325"/>
    <w:rsid w:val="00AF34D9"/>
    <w:rsid w:val="00AF70DA"/>
    <w:rsid w:val="00B019D3"/>
    <w:rsid w:val="00B1034B"/>
    <w:rsid w:val="00B22FAB"/>
    <w:rsid w:val="00B34CF9"/>
    <w:rsid w:val="00B37559"/>
    <w:rsid w:val="00B4054B"/>
    <w:rsid w:val="00B47188"/>
    <w:rsid w:val="00B579B0"/>
    <w:rsid w:val="00B57D11"/>
    <w:rsid w:val="00B649D7"/>
    <w:rsid w:val="00B81C2F"/>
    <w:rsid w:val="00B90743"/>
    <w:rsid w:val="00B90C45"/>
    <w:rsid w:val="00B933BE"/>
    <w:rsid w:val="00BD3EF9"/>
    <w:rsid w:val="00BD6738"/>
    <w:rsid w:val="00BD7E5E"/>
    <w:rsid w:val="00BE1010"/>
    <w:rsid w:val="00BE63DB"/>
    <w:rsid w:val="00BE6574"/>
    <w:rsid w:val="00BF32A8"/>
    <w:rsid w:val="00C07319"/>
    <w:rsid w:val="00C16FD2"/>
    <w:rsid w:val="00C4395E"/>
    <w:rsid w:val="00C43B9B"/>
    <w:rsid w:val="00C47FFD"/>
    <w:rsid w:val="00C51E92"/>
    <w:rsid w:val="00C57660"/>
    <w:rsid w:val="00C57E2C"/>
    <w:rsid w:val="00C608B7"/>
    <w:rsid w:val="00C66F24"/>
    <w:rsid w:val="00C76D7F"/>
    <w:rsid w:val="00C813AA"/>
    <w:rsid w:val="00C9291E"/>
    <w:rsid w:val="00CA3F44"/>
    <w:rsid w:val="00CA4E58"/>
    <w:rsid w:val="00CB3771"/>
    <w:rsid w:val="00CB44BF"/>
    <w:rsid w:val="00CB5153"/>
    <w:rsid w:val="00CE076A"/>
    <w:rsid w:val="00CE463D"/>
    <w:rsid w:val="00D05664"/>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C4984"/>
    <w:rsid w:val="00DE66A5"/>
    <w:rsid w:val="00DF2B50"/>
    <w:rsid w:val="00E00BE5"/>
    <w:rsid w:val="00E01059"/>
    <w:rsid w:val="00E037C0"/>
    <w:rsid w:val="00E04C86"/>
    <w:rsid w:val="00E17344"/>
    <w:rsid w:val="00E20F30"/>
    <w:rsid w:val="00E2189C"/>
    <w:rsid w:val="00E25BB1"/>
    <w:rsid w:val="00E27BBA"/>
    <w:rsid w:val="00E30E3F"/>
    <w:rsid w:val="00E33442"/>
    <w:rsid w:val="00E35E8F"/>
    <w:rsid w:val="00E428AB"/>
    <w:rsid w:val="00E438E8"/>
    <w:rsid w:val="00E453A3"/>
    <w:rsid w:val="00E520E2"/>
    <w:rsid w:val="00E530C4"/>
    <w:rsid w:val="00E53DCE"/>
    <w:rsid w:val="00E55996"/>
    <w:rsid w:val="00E64254"/>
    <w:rsid w:val="00E67928"/>
    <w:rsid w:val="00E70FB5"/>
    <w:rsid w:val="00E71831"/>
    <w:rsid w:val="00E915AF"/>
    <w:rsid w:val="00E96415"/>
    <w:rsid w:val="00EA15B3"/>
    <w:rsid w:val="00EB2358"/>
    <w:rsid w:val="00EB3EB8"/>
    <w:rsid w:val="00EC00EF"/>
    <w:rsid w:val="00EC02FE"/>
    <w:rsid w:val="00EC4A96"/>
    <w:rsid w:val="00ED0248"/>
    <w:rsid w:val="00EE03A0"/>
    <w:rsid w:val="00EE7DE2"/>
    <w:rsid w:val="00F11557"/>
    <w:rsid w:val="00F424BF"/>
    <w:rsid w:val="00F44FC3"/>
    <w:rsid w:val="00F46107"/>
    <w:rsid w:val="00F468C5"/>
    <w:rsid w:val="00F52F39"/>
    <w:rsid w:val="00F55939"/>
    <w:rsid w:val="00F6184F"/>
    <w:rsid w:val="00F62FE7"/>
    <w:rsid w:val="00F8265F"/>
    <w:rsid w:val="00F8310E"/>
    <w:rsid w:val="00F914DD"/>
    <w:rsid w:val="00FA1CC8"/>
    <w:rsid w:val="00FA2358"/>
    <w:rsid w:val="00FB2592"/>
    <w:rsid w:val="00FB2810"/>
    <w:rsid w:val="00FB64C6"/>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9542FA6-0136-4A64-B45E-7DBB74A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BodyText2">
    <w:name w:val="Body Text 2"/>
    <w:basedOn w:val="Normal"/>
    <w:link w:val="BodyText2Char"/>
    <w:rsid w:val="002E0D0B"/>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2E0D0B"/>
    <w:rPr>
      <w:rFonts w:ascii="Times New Roman" w:hAnsi="Times New Roman" w:cs="Times New Roman"/>
      <w:sz w:val="24"/>
      <w:szCs w:val="22"/>
      <w:lang w:val="en-GB" w:eastAsia="en-US"/>
    </w:rPr>
  </w:style>
  <w:style w:type="table" w:styleId="TableGrid">
    <w:name w:val="Table Grid"/>
    <w:basedOn w:val="TableNormal"/>
    <w:rsid w:val="005452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BE1010"/>
  </w:style>
  <w:style w:type="paragraph" w:styleId="BodyText">
    <w:name w:val="Body Text"/>
    <w:basedOn w:val="Normal"/>
    <w:link w:val="BodyTextChar"/>
    <w:unhideWhenUsed/>
    <w:rsid w:val="00730BD6"/>
    <w:pPr>
      <w:spacing w:after="120"/>
    </w:pPr>
    <w:rPr>
      <w:rFonts w:eastAsia="SimSun" w:cs="Times New Roman"/>
      <w:sz w:val="22"/>
      <w:lang w:eastAsia="zh-CN"/>
    </w:rPr>
  </w:style>
  <w:style w:type="character" w:customStyle="1" w:styleId="BodyTextChar">
    <w:name w:val="Body Text Char"/>
    <w:basedOn w:val="DefaultParagraphFont"/>
    <w:link w:val="BodyText"/>
    <w:rsid w:val="00730BD6"/>
    <w:rPr>
      <w:rFonts w:eastAsia="SimSun" w:cs="Times New Roman"/>
      <w:sz w:val="22"/>
      <w:szCs w:val="22"/>
      <w:lang w:val="en-US"/>
    </w:rPr>
  </w:style>
  <w:style w:type="character" w:customStyle="1" w:styleId="Artdef">
    <w:name w:val="Art_def"/>
    <w:basedOn w:val="DefaultParagraphFont"/>
    <w:rsid w:val="00730BD6"/>
    <w:rPr>
      <w:rFonts w:ascii="Times New Roman" w:hAnsi="Times New Roman"/>
      <w: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0BD6"/>
    <w:rPr>
      <w:szCs w:val="22"/>
      <w:lang w:val="en-US" w:eastAsia="en-US"/>
    </w:rPr>
  </w:style>
  <w:style w:type="paragraph" w:customStyle="1" w:styleId="Message">
    <w:name w:val="Message"/>
    <w:rsid w:val="00497342"/>
    <w:pPr>
      <w:overflowPunct w:val="0"/>
      <w:autoSpaceDE w:val="0"/>
      <w:autoSpaceDN w:val="0"/>
      <w:adjustRightInd w:val="0"/>
      <w:spacing w:before="240" w:line="300" w:lineRule="exact"/>
      <w:ind w:left="794" w:right="794"/>
      <w:textAlignment w:val="baseline"/>
    </w:pPr>
    <w:rPr>
      <w:rFonts w:ascii="Arial" w:eastAsia="Times New Roman" w:hAnsi="Arial" w:cs="Times New Roman"/>
      <w:sz w:val="22"/>
      <w:lang w:val="en-US" w:eastAsia="en-US"/>
    </w:rPr>
  </w:style>
  <w:style w:type="paragraph" w:styleId="ListParagraph">
    <w:name w:val="List Paragraph"/>
    <w:basedOn w:val="Normal"/>
    <w:uiPriority w:val="34"/>
    <w:qFormat/>
    <w:rsid w:val="00497342"/>
    <w:pPr>
      <w:ind w:left="720"/>
      <w:contextualSpacing/>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58B79-1E0D-401F-9C18-ED67D77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2</Pages>
  <Words>1544</Words>
  <Characters>398</Characters>
  <Application>Microsoft Office Word</Application>
  <DocSecurity>0</DocSecurity>
  <Lines>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Marchetti, Caroline</cp:lastModifiedBy>
  <cp:revision>3</cp:revision>
  <cp:lastPrinted>2016-07-04T08:10:00Z</cp:lastPrinted>
  <dcterms:created xsi:type="dcterms:W3CDTF">2016-07-04T08:09:00Z</dcterms:created>
  <dcterms:modified xsi:type="dcterms:W3CDTF">2016-07-04T08:13:00Z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